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3F83D" w14:textId="2F1A895F" w:rsidR="00C51E2C" w:rsidRDefault="00C51E2C" w:rsidP="00C51E2C">
      <w:pPr>
        <w:rPr>
          <w:b/>
          <w:bCs/>
        </w:rPr>
      </w:pPr>
      <w:r w:rsidRPr="00EC7C20">
        <w:rPr>
          <w:b/>
          <w:bCs/>
        </w:rPr>
        <w:t xml:space="preserve">CHAPTER </w:t>
      </w:r>
      <w:r>
        <w:rPr>
          <w:b/>
          <w:bCs/>
        </w:rPr>
        <w:t>5</w:t>
      </w:r>
    </w:p>
    <w:p w14:paraId="34BC4269" w14:textId="74A396E1" w:rsidR="00C51E2C" w:rsidRPr="00EC7C20" w:rsidRDefault="00C51E2C" w:rsidP="00C51E2C">
      <w:pPr>
        <w:rPr>
          <w:b/>
          <w:bCs/>
        </w:rPr>
      </w:pPr>
      <w:r>
        <w:rPr>
          <w:b/>
          <w:bCs/>
        </w:rPr>
        <w:t>Part II – Identity Engineering, Assessment, and Defensive Foundations</w:t>
      </w:r>
    </w:p>
    <w:p w14:paraId="71370669" w14:textId="77777777" w:rsidR="00C51E2C" w:rsidRPr="00EC7C20" w:rsidRDefault="00C51E2C" w:rsidP="00C51E2C">
      <w:r>
        <w:pict w14:anchorId="2F35AF0C">
          <v:rect id="_x0000_i1025" style="width:0;height:1.5pt" o:hralign="center" o:hrstd="t" o:hr="t" fillcolor="#a0a0a0" stroked="f"/>
        </w:pict>
      </w:r>
    </w:p>
    <w:p w14:paraId="66FDEA92" w14:textId="3F222C0E" w:rsidR="00C51E2C" w:rsidRPr="00EC7C20" w:rsidRDefault="00C51E2C" w:rsidP="00C51E2C">
      <w:pPr>
        <w:rPr>
          <w:b/>
          <w:bCs/>
        </w:rPr>
      </w:pPr>
      <w:r w:rsidRPr="00EC7C20">
        <w:rPr>
          <w:b/>
          <w:bCs/>
        </w:rPr>
        <w:t xml:space="preserve">Chapter </w:t>
      </w:r>
      <w:r>
        <w:rPr>
          <w:b/>
          <w:bCs/>
        </w:rPr>
        <w:t>5</w:t>
      </w:r>
    </w:p>
    <w:p w14:paraId="361CC9C4" w14:textId="6CE65FD9" w:rsidR="00C51E2C" w:rsidRPr="00EC7C20" w:rsidRDefault="00C51E2C" w:rsidP="00C51E2C">
      <w:pPr>
        <w:rPr>
          <w:b/>
          <w:bCs/>
        </w:rPr>
      </w:pPr>
      <w:r>
        <w:rPr>
          <w:b/>
          <w:bCs/>
        </w:rPr>
        <w:t>Identity Security Engineering: Establishing, Assessing, and Hardening Active Directory and FICAM Across Federal, Defense, and Mission Environments</w:t>
      </w:r>
    </w:p>
    <w:p w14:paraId="09753F2B" w14:textId="77777777" w:rsidR="00C51E2C" w:rsidRPr="00EC7C20" w:rsidRDefault="00C51E2C" w:rsidP="00C51E2C">
      <w:r>
        <w:pict w14:anchorId="39891D40">
          <v:rect id="_x0000_i1026" style="width:0;height:1.5pt" o:hralign="center" o:hrstd="t" o:hr="t" fillcolor="#a0a0a0" stroked="f"/>
        </w:pict>
      </w:r>
    </w:p>
    <w:p w14:paraId="72051BBA" w14:textId="77777777" w:rsidR="00C51E2C" w:rsidRPr="00EC7C20" w:rsidRDefault="00C51E2C" w:rsidP="00C51E2C">
      <w:pPr>
        <w:rPr>
          <w:b/>
          <w:bCs/>
        </w:rPr>
      </w:pPr>
      <w:r w:rsidRPr="00EC7C20">
        <w:rPr>
          <w:b/>
          <w:bCs/>
        </w:rPr>
        <w:t>1. Chapter Purpose</w:t>
      </w:r>
    </w:p>
    <w:p w14:paraId="5427D02E" w14:textId="77777777" w:rsidR="00C51E2C" w:rsidRPr="00C51E2C" w:rsidRDefault="00C51E2C" w:rsidP="00C51E2C">
      <w:r w:rsidRPr="00C51E2C">
        <w:t>Chapter 5 establishes the engineering principles used to design, implement, assess, and continuously improve security identity infrastructure across federal agencies, Defense organizations, Intelligence Community (IC) elements, Combatant Commands, and mission partner environments. Readers examine how identity governance is transformed into operational security (OPSEC) and situational awareness through the application of authoritative standards, implementation guidance, mission-specific engineering practices, and continuous validation. Rather than viewing security baselines as isolated configuration checklists, Chapter 5 presents identity security engineering as a disciplined lifecycle that supports mission and information assurance (MIA), cyber resilience, and operational awareness and readiness.</w:t>
      </w:r>
    </w:p>
    <w:p w14:paraId="7679BCDA" w14:textId="77777777" w:rsidR="00C51E2C" w:rsidRPr="00EC7C20" w:rsidRDefault="00C51E2C" w:rsidP="00C51E2C">
      <w:r>
        <w:pict w14:anchorId="5C33FB70">
          <v:rect id="_x0000_i1027" style="width:0;height:1.5pt" o:hralign="center" o:hrstd="t" o:hr="t" fillcolor="#a0a0a0" stroked="f"/>
        </w:pict>
      </w:r>
    </w:p>
    <w:p w14:paraId="374F0137" w14:textId="77777777" w:rsidR="00C51E2C" w:rsidRPr="00EC7C20" w:rsidRDefault="00C51E2C" w:rsidP="00C51E2C">
      <w:pPr>
        <w:rPr>
          <w:b/>
          <w:bCs/>
        </w:rPr>
      </w:pPr>
      <w:r w:rsidRPr="00EC7C20">
        <w:rPr>
          <w:b/>
          <w:bCs/>
        </w:rPr>
        <w:t>2. Chapter Abstract</w:t>
      </w:r>
    </w:p>
    <w:p w14:paraId="22F57D15" w14:textId="77777777" w:rsidR="00C51E2C" w:rsidRPr="00C51E2C" w:rsidRDefault="00C51E2C" w:rsidP="00C51E2C">
      <w:r w:rsidRPr="00C51E2C">
        <w:t>Security identity infrastructures are engineered - not unpacked from a box and simply configured. Modern enterprise identity environments depend upon carefully integrated governance frameworks, technical architecture, implementation standards, and continuous validation processes that ensure authentication, authorization, credential management, directory services, and privileged access remains trustworthy and transparent throughout the information system lifecycle. As federal agencies, Defense organizations, and mission partners modernize identity services under Zero Trust guiding principles, security engineering has become an essential domain for maintaining operational effectiveness while reducing surfaces and exposures that have potential to introduce identity-related risk to the network and domain structures that support overall identity, credential, and access management implementations.</w:t>
      </w:r>
    </w:p>
    <w:p w14:paraId="0F2DE9E8" w14:textId="77777777" w:rsidR="00C51E2C" w:rsidRPr="00C51E2C" w:rsidRDefault="00C51E2C" w:rsidP="00C51E2C">
      <w:r w:rsidRPr="00C51E2C">
        <w:t xml:space="preserve">This chapter introduces Identity Security Engineering as the process of translating policy into operational capability. Readers examine how foundational authorities—including NIST </w:t>
      </w:r>
      <w:r w:rsidRPr="00C51E2C">
        <w:lastRenderedPageBreak/>
        <w:t>publications, the Risk Management Framework (RMF), Federal Identity, Credential, and Access Management (FICAM), Office of Management and Budget (OMB) directives, and Executive Orders—define security objectives, while implementation authorities such as DISA Security Technical Implementation Guides (STIGs), Security Requirements Guides (SRGs), Microsoft Security Baselines, CISA Secure Cloud Business Applications (SCuBA), FedRAMP, and the DoD Cloud Computing Security Requirements Guide (Cloud SRG) provide platform-specific implementation guidance.</w:t>
      </w:r>
    </w:p>
    <w:p w14:paraId="71752831" w14:textId="77777777" w:rsidR="00C51E2C" w:rsidRDefault="00C51E2C" w:rsidP="00C51E2C">
      <w:r w:rsidRPr="00C51E2C">
        <w:t>The chapter further explores how mission-specific identity engineering differs across the Federal Civilian Executive Branch (FCEB), Department of Defense (DoD), Intelligence Community (IC), and Military Departments. Readers examine identity engineering considerations for naval afloat networks, tactical military environments, cloud-native DevSecOps platforms, and enterprise mission networks before learning how administrative tiering, Public Key Infrastructure (PKI), Group Policy, privileged access management, authentication hardening, and continuous monitoring collectively establish resilient identity ecosystems.</w:t>
      </w:r>
    </w:p>
    <w:p w14:paraId="7E672131" w14:textId="3458C13E" w:rsidR="00C51E2C" w:rsidRPr="00C51E2C" w:rsidRDefault="00C51E2C" w:rsidP="00C51E2C">
      <w:r w:rsidRPr="00C51E2C">
        <w:t>The chapter concludes by demonstrating that effective offensive assessments begin only after understanding how secure identity infrastructures should be engineered. This provides the conceptual bridge into reconnaissance and intelligence collection methodologies presented in Chapter 6.</w:t>
      </w:r>
    </w:p>
    <w:p w14:paraId="2802E875" w14:textId="77777777" w:rsidR="00C51E2C" w:rsidRPr="00EC7C20" w:rsidRDefault="00C51E2C" w:rsidP="00C51E2C">
      <w:r>
        <w:pict w14:anchorId="5141D3B3">
          <v:rect id="_x0000_i1028" style="width:0;height:1.5pt" o:hralign="center" o:hrstd="t" o:hr="t" fillcolor="#a0a0a0" stroked="f"/>
        </w:pict>
      </w:r>
    </w:p>
    <w:p w14:paraId="129CA5B3" w14:textId="77777777" w:rsidR="00C51E2C" w:rsidRPr="00EC7C20" w:rsidRDefault="00C51E2C" w:rsidP="00C51E2C">
      <w:pPr>
        <w:rPr>
          <w:b/>
          <w:bCs/>
        </w:rPr>
      </w:pPr>
      <w:r w:rsidRPr="00EC7C20">
        <w:rPr>
          <w:b/>
          <w:bCs/>
        </w:rPr>
        <w:t>3. Key Terminology</w:t>
      </w:r>
    </w:p>
    <w:p w14:paraId="65204001" w14:textId="77777777" w:rsidR="00C51E2C" w:rsidRDefault="00C51E2C" w:rsidP="00C51E2C">
      <w:pPr>
        <w:pStyle w:val="ListParagraph"/>
        <w:numPr>
          <w:ilvl w:val="0"/>
          <w:numId w:val="12"/>
        </w:numPr>
      </w:pPr>
      <w:r w:rsidRPr="00C51E2C">
        <w:t>Identity Security Engineering</w:t>
      </w:r>
    </w:p>
    <w:p w14:paraId="139419F3" w14:textId="77777777" w:rsidR="00C51E2C" w:rsidRDefault="00C51E2C" w:rsidP="00C51E2C">
      <w:pPr>
        <w:pStyle w:val="ListParagraph"/>
        <w:numPr>
          <w:ilvl w:val="0"/>
          <w:numId w:val="12"/>
        </w:numPr>
      </w:pPr>
      <w:r w:rsidRPr="00C51E2C">
        <w:t>Security Baseline</w:t>
      </w:r>
    </w:p>
    <w:p w14:paraId="4B0BA0F3" w14:textId="77777777" w:rsidR="00C51E2C" w:rsidRDefault="00C51E2C" w:rsidP="00C51E2C">
      <w:pPr>
        <w:pStyle w:val="ListParagraph"/>
        <w:numPr>
          <w:ilvl w:val="0"/>
          <w:numId w:val="12"/>
        </w:numPr>
      </w:pPr>
      <w:r w:rsidRPr="00C51E2C">
        <w:t>Configuration Baseline</w:t>
      </w:r>
    </w:p>
    <w:p w14:paraId="63DB29B8" w14:textId="77777777" w:rsidR="00C51E2C" w:rsidRDefault="00C51E2C" w:rsidP="00C51E2C">
      <w:pPr>
        <w:pStyle w:val="ListParagraph"/>
        <w:numPr>
          <w:ilvl w:val="0"/>
          <w:numId w:val="12"/>
        </w:numPr>
      </w:pPr>
      <w:r w:rsidRPr="00C51E2C">
        <w:t>Baseline Drift</w:t>
      </w:r>
    </w:p>
    <w:p w14:paraId="17420961" w14:textId="77777777" w:rsidR="00C51E2C" w:rsidRDefault="00C51E2C" w:rsidP="00C51E2C">
      <w:pPr>
        <w:pStyle w:val="ListParagraph"/>
        <w:numPr>
          <w:ilvl w:val="0"/>
          <w:numId w:val="12"/>
        </w:numPr>
      </w:pPr>
      <w:r w:rsidRPr="00C51E2C">
        <w:t>Identity Assurance</w:t>
      </w:r>
    </w:p>
    <w:p w14:paraId="740160A2" w14:textId="77777777" w:rsidR="00C51E2C" w:rsidRDefault="00C51E2C" w:rsidP="00C51E2C">
      <w:pPr>
        <w:pStyle w:val="ListParagraph"/>
        <w:numPr>
          <w:ilvl w:val="0"/>
          <w:numId w:val="12"/>
        </w:numPr>
      </w:pPr>
      <w:r w:rsidRPr="00C51E2C">
        <w:t>Mission Assurance</w:t>
      </w:r>
    </w:p>
    <w:p w14:paraId="1917E1A7" w14:textId="77777777" w:rsidR="00C51E2C" w:rsidRDefault="00C51E2C" w:rsidP="00C51E2C">
      <w:pPr>
        <w:pStyle w:val="ListParagraph"/>
        <w:numPr>
          <w:ilvl w:val="0"/>
          <w:numId w:val="12"/>
        </w:numPr>
      </w:pPr>
      <w:r w:rsidRPr="00C51E2C">
        <w:t>Defense-in-Depth</w:t>
      </w:r>
    </w:p>
    <w:p w14:paraId="1A3854AB" w14:textId="77777777" w:rsidR="00C51E2C" w:rsidRDefault="00C51E2C" w:rsidP="00C51E2C">
      <w:pPr>
        <w:pStyle w:val="ListParagraph"/>
        <w:numPr>
          <w:ilvl w:val="0"/>
          <w:numId w:val="12"/>
        </w:numPr>
      </w:pPr>
      <w:r w:rsidRPr="00C51E2C">
        <w:t>Security Engineering</w:t>
      </w:r>
    </w:p>
    <w:p w14:paraId="64745E5C" w14:textId="77777777" w:rsidR="00C51E2C" w:rsidRDefault="00C51E2C" w:rsidP="00C51E2C">
      <w:pPr>
        <w:pStyle w:val="ListParagraph"/>
        <w:numPr>
          <w:ilvl w:val="0"/>
          <w:numId w:val="12"/>
        </w:numPr>
      </w:pPr>
      <w:r w:rsidRPr="00C51E2C">
        <w:t>Tier 0</w:t>
      </w:r>
    </w:p>
    <w:p w14:paraId="0F038EEF" w14:textId="77777777" w:rsidR="00C51E2C" w:rsidRDefault="00C51E2C" w:rsidP="00C51E2C">
      <w:pPr>
        <w:pStyle w:val="ListParagraph"/>
        <w:numPr>
          <w:ilvl w:val="0"/>
          <w:numId w:val="12"/>
        </w:numPr>
      </w:pPr>
      <w:r w:rsidRPr="00C51E2C">
        <w:t>Tier 1</w:t>
      </w:r>
    </w:p>
    <w:p w14:paraId="066A4DE4" w14:textId="77777777" w:rsidR="00C51E2C" w:rsidRDefault="00C51E2C" w:rsidP="00C51E2C">
      <w:pPr>
        <w:pStyle w:val="ListParagraph"/>
        <w:numPr>
          <w:ilvl w:val="0"/>
          <w:numId w:val="12"/>
        </w:numPr>
      </w:pPr>
      <w:r w:rsidRPr="00C51E2C">
        <w:t>Tier 2</w:t>
      </w:r>
    </w:p>
    <w:p w14:paraId="0150EA1B" w14:textId="77777777" w:rsidR="00C51E2C" w:rsidRDefault="00C51E2C" w:rsidP="00C51E2C">
      <w:pPr>
        <w:pStyle w:val="ListParagraph"/>
        <w:numPr>
          <w:ilvl w:val="0"/>
          <w:numId w:val="12"/>
        </w:numPr>
      </w:pPr>
      <w:r w:rsidRPr="00C51E2C">
        <w:t>Administrative Tiering</w:t>
      </w:r>
    </w:p>
    <w:p w14:paraId="6FA4694B" w14:textId="77777777" w:rsidR="00C51E2C" w:rsidRDefault="00C51E2C" w:rsidP="00C51E2C">
      <w:pPr>
        <w:pStyle w:val="ListParagraph"/>
        <w:numPr>
          <w:ilvl w:val="0"/>
          <w:numId w:val="12"/>
        </w:numPr>
      </w:pPr>
      <w:r w:rsidRPr="00C51E2C">
        <w:t>Privileged Access Workstation (PAW)</w:t>
      </w:r>
    </w:p>
    <w:p w14:paraId="456859AA" w14:textId="77777777" w:rsidR="00C51E2C" w:rsidRDefault="00C51E2C" w:rsidP="00C51E2C">
      <w:pPr>
        <w:pStyle w:val="ListParagraph"/>
        <w:numPr>
          <w:ilvl w:val="0"/>
          <w:numId w:val="12"/>
        </w:numPr>
      </w:pPr>
      <w:r w:rsidRPr="00C51E2C">
        <w:t>Just Enough Administration (JEA)</w:t>
      </w:r>
    </w:p>
    <w:p w14:paraId="301260EB" w14:textId="77777777" w:rsidR="00C51E2C" w:rsidRDefault="00C51E2C" w:rsidP="00C51E2C">
      <w:pPr>
        <w:pStyle w:val="ListParagraph"/>
        <w:numPr>
          <w:ilvl w:val="0"/>
          <w:numId w:val="12"/>
        </w:numPr>
      </w:pPr>
      <w:r w:rsidRPr="00C51E2C">
        <w:lastRenderedPageBreak/>
        <w:t>Just-in-Time Administration (JIT)</w:t>
      </w:r>
    </w:p>
    <w:p w14:paraId="01DF588A" w14:textId="77777777" w:rsidR="00C51E2C" w:rsidRDefault="00C51E2C" w:rsidP="00C51E2C">
      <w:pPr>
        <w:pStyle w:val="ListParagraph"/>
        <w:numPr>
          <w:ilvl w:val="0"/>
          <w:numId w:val="12"/>
        </w:numPr>
      </w:pPr>
      <w:r w:rsidRPr="00C51E2C">
        <w:t>Public Key Infrastructure (PKI)</w:t>
      </w:r>
    </w:p>
    <w:p w14:paraId="78EAAB66" w14:textId="77777777" w:rsidR="00C51E2C" w:rsidRDefault="00C51E2C" w:rsidP="00C51E2C">
      <w:pPr>
        <w:pStyle w:val="ListParagraph"/>
        <w:numPr>
          <w:ilvl w:val="0"/>
          <w:numId w:val="12"/>
        </w:numPr>
      </w:pPr>
      <w:r w:rsidRPr="00C51E2C">
        <w:t>Active Directory Certificate Services (AD CS)</w:t>
      </w:r>
    </w:p>
    <w:p w14:paraId="6B424D23" w14:textId="77777777" w:rsidR="00C51E2C" w:rsidRDefault="00C51E2C" w:rsidP="00C51E2C">
      <w:pPr>
        <w:pStyle w:val="ListParagraph"/>
        <w:numPr>
          <w:ilvl w:val="0"/>
          <w:numId w:val="12"/>
        </w:numPr>
      </w:pPr>
      <w:r w:rsidRPr="00C51E2C">
        <w:t>Group Policy Object (GPO)</w:t>
      </w:r>
    </w:p>
    <w:p w14:paraId="5C4E65F1" w14:textId="77777777" w:rsidR="00C51E2C" w:rsidRDefault="00C51E2C" w:rsidP="00C51E2C">
      <w:pPr>
        <w:pStyle w:val="ListParagraph"/>
        <w:numPr>
          <w:ilvl w:val="0"/>
          <w:numId w:val="12"/>
        </w:numPr>
      </w:pPr>
      <w:r w:rsidRPr="00C51E2C">
        <w:t>Fine-Grained Password Policy (FGPP)</w:t>
      </w:r>
    </w:p>
    <w:p w14:paraId="0397DD87" w14:textId="77777777" w:rsidR="00C51E2C" w:rsidRDefault="00C51E2C" w:rsidP="00C51E2C">
      <w:pPr>
        <w:pStyle w:val="ListParagraph"/>
        <w:numPr>
          <w:ilvl w:val="0"/>
          <w:numId w:val="12"/>
        </w:numPr>
      </w:pPr>
      <w:r w:rsidRPr="00C51E2C">
        <w:t>Security Technical Implementation Guide (STIG)</w:t>
      </w:r>
    </w:p>
    <w:p w14:paraId="7936BA42" w14:textId="77777777" w:rsidR="00C51E2C" w:rsidRDefault="00C51E2C" w:rsidP="00C51E2C">
      <w:pPr>
        <w:pStyle w:val="ListParagraph"/>
        <w:numPr>
          <w:ilvl w:val="0"/>
          <w:numId w:val="12"/>
        </w:numPr>
      </w:pPr>
      <w:r w:rsidRPr="00C51E2C">
        <w:t>Security Requirements Guide (SRG)</w:t>
      </w:r>
    </w:p>
    <w:p w14:paraId="3995858F" w14:textId="77777777" w:rsidR="00C51E2C" w:rsidRDefault="00C51E2C" w:rsidP="00C51E2C">
      <w:pPr>
        <w:pStyle w:val="ListParagraph"/>
        <w:numPr>
          <w:ilvl w:val="0"/>
          <w:numId w:val="12"/>
        </w:numPr>
      </w:pPr>
      <w:r w:rsidRPr="00C51E2C">
        <w:t>Secure Cloud Business Applications (SCuBA)</w:t>
      </w:r>
    </w:p>
    <w:p w14:paraId="7DA8D496" w14:textId="77777777" w:rsidR="00C51E2C" w:rsidRDefault="00C51E2C" w:rsidP="00C51E2C">
      <w:pPr>
        <w:pStyle w:val="ListParagraph"/>
        <w:numPr>
          <w:ilvl w:val="0"/>
          <w:numId w:val="12"/>
        </w:numPr>
      </w:pPr>
      <w:r w:rsidRPr="00C51E2C">
        <w:t>FedRAMP</w:t>
      </w:r>
    </w:p>
    <w:p w14:paraId="14786013" w14:textId="77777777" w:rsidR="00C51E2C" w:rsidRDefault="00C51E2C" w:rsidP="00C51E2C">
      <w:pPr>
        <w:pStyle w:val="ListParagraph"/>
        <w:numPr>
          <w:ilvl w:val="0"/>
          <w:numId w:val="12"/>
        </w:numPr>
      </w:pPr>
      <w:r w:rsidRPr="00C51E2C">
        <w:t>DoD Cloud Computing Security Requirements Guide (Cloud SRG)</w:t>
      </w:r>
    </w:p>
    <w:p w14:paraId="13469E01" w14:textId="77777777" w:rsidR="00C51E2C" w:rsidRDefault="00C51E2C" w:rsidP="00C51E2C">
      <w:pPr>
        <w:pStyle w:val="ListParagraph"/>
        <w:numPr>
          <w:ilvl w:val="0"/>
          <w:numId w:val="12"/>
        </w:numPr>
      </w:pPr>
      <w:r w:rsidRPr="00C51E2C">
        <w:t>Identity Hygiene</w:t>
      </w:r>
    </w:p>
    <w:p w14:paraId="739B4281" w14:textId="77777777" w:rsidR="00C51E2C" w:rsidRDefault="00C51E2C" w:rsidP="00C51E2C">
      <w:pPr>
        <w:pStyle w:val="ListParagraph"/>
        <w:numPr>
          <w:ilvl w:val="0"/>
          <w:numId w:val="12"/>
        </w:numPr>
      </w:pPr>
      <w:r w:rsidRPr="00C51E2C">
        <w:t>Continuous Monitoring</w:t>
      </w:r>
    </w:p>
    <w:p w14:paraId="66E28048" w14:textId="470706C3" w:rsidR="00C51E2C" w:rsidRPr="00C51E2C" w:rsidRDefault="00C51E2C" w:rsidP="00C51E2C">
      <w:pPr>
        <w:pStyle w:val="ListParagraph"/>
        <w:numPr>
          <w:ilvl w:val="0"/>
          <w:numId w:val="12"/>
        </w:numPr>
      </w:pPr>
      <w:r w:rsidRPr="00C51E2C">
        <w:t>Configuration Drift</w:t>
      </w:r>
    </w:p>
    <w:p w14:paraId="7EF56937" w14:textId="77777777" w:rsidR="00C51E2C" w:rsidRPr="00EC7C20" w:rsidRDefault="00C51E2C" w:rsidP="00C51E2C">
      <w:r>
        <w:pict w14:anchorId="656355F6">
          <v:rect id="_x0000_i1029" style="width:0;height:1.5pt" o:hralign="center" o:hrstd="t" o:hr="t" fillcolor="#a0a0a0" stroked="f"/>
        </w:pict>
      </w:r>
    </w:p>
    <w:p w14:paraId="27D25180" w14:textId="77777777" w:rsidR="00C51E2C" w:rsidRPr="00EC7C20" w:rsidRDefault="00C51E2C" w:rsidP="00C51E2C">
      <w:pPr>
        <w:rPr>
          <w:b/>
          <w:bCs/>
        </w:rPr>
      </w:pPr>
      <w:r w:rsidRPr="00EC7C20">
        <w:rPr>
          <w:b/>
          <w:bCs/>
        </w:rPr>
        <w:t>4. Chapter Learning Objectives</w:t>
      </w:r>
    </w:p>
    <w:p w14:paraId="4A8D7257" w14:textId="770670BE" w:rsidR="00C51E2C" w:rsidRPr="00EC7C20" w:rsidRDefault="00C51E2C" w:rsidP="00C51E2C">
      <w:r w:rsidRPr="00EC7C20">
        <w:t>Upon completion</w:t>
      </w:r>
      <w:r>
        <w:t>,</w:t>
      </w:r>
      <w:r w:rsidRPr="00EC7C20">
        <w:t xml:space="preserve"> readers will be able to:</w:t>
      </w:r>
    </w:p>
    <w:p w14:paraId="2F686174" w14:textId="407C9840" w:rsidR="00C51E2C" w:rsidRDefault="00C51E2C" w:rsidP="00C51E2C">
      <w:pPr>
        <w:numPr>
          <w:ilvl w:val="0"/>
          <w:numId w:val="2"/>
        </w:numPr>
      </w:pPr>
      <w:r>
        <w:t>Explain the principles of Identity Security Engineering</w:t>
      </w:r>
    </w:p>
    <w:p w14:paraId="4C2B52FC" w14:textId="380C47D7" w:rsidR="00C51E2C" w:rsidRDefault="00C51E2C" w:rsidP="00C51E2C">
      <w:pPr>
        <w:numPr>
          <w:ilvl w:val="0"/>
          <w:numId w:val="2"/>
        </w:numPr>
      </w:pPr>
      <w:r>
        <w:t>Differentiate governance authorities from implementation authorities</w:t>
      </w:r>
    </w:p>
    <w:p w14:paraId="55C6F228" w14:textId="24B2458D" w:rsidR="00C51E2C" w:rsidRDefault="00C51E2C" w:rsidP="00C51E2C">
      <w:pPr>
        <w:numPr>
          <w:ilvl w:val="0"/>
          <w:numId w:val="2"/>
        </w:numPr>
      </w:pPr>
      <w:r>
        <w:t>Compare identity security baselines across federal, defense, intelligence, and commercial mission environments</w:t>
      </w:r>
    </w:p>
    <w:p w14:paraId="68EEBADB" w14:textId="2D9EEB1A" w:rsidR="00C51E2C" w:rsidRDefault="00C51E2C" w:rsidP="00C51E2C">
      <w:pPr>
        <w:numPr>
          <w:ilvl w:val="0"/>
          <w:numId w:val="2"/>
        </w:numPr>
      </w:pPr>
      <w:r>
        <w:t>Explain the purpose of DISA STIGs, SRGs, SCuBA, FedRAMP, and the DoD Cloud SRG</w:t>
      </w:r>
    </w:p>
    <w:p w14:paraId="675C61B9" w14:textId="4BDE6C50" w:rsidR="00C51E2C" w:rsidRDefault="00C51E2C" w:rsidP="00C51E2C">
      <w:pPr>
        <w:numPr>
          <w:ilvl w:val="0"/>
          <w:numId w:val="2"/>
        </w:numPr>
      </w:pPr>
      <w:r>
        <w:t>Engineer secure administrative security perimeters and boundaries using Tiered Administration concepts (Tier 0/1/2)</w:t>
      </w:r>
    </w:p>
    <w:p w14:paraId="7D834328" w14:textId="3F73DE2D" w:rsidR="00C51E2C" w:rsidRDefault="00C51E2C" w:rsidP="00C51E2C">
      <w:pPr>
        <w:numPr>
          <w:ilvl w:val="0"/>
          <w:numId w:val="2"/>
        </w:numPr>
      </w:pPr>
      <w:r>
        <w:t>Evaluate enterprise authentication and authorization configurations</w:t>
      </w:r>
    </w:p>
    <w:p w14:paraId="5606A71D" w14:textId="04168C0D" w:rsidR="00C51E2C" w:rsidRDefault="00C51E2C" w:rsidP="00C51E2C">
      <w:pPr>
        <w:numPr>
          <w:ilvl w:val="0"/>
          <w:numId w:val="2"/>
        </w:numPr>
      </w:pPr>
      <w:r>
        <w:t>Assess Group Policy Objects (GPOs), FPKI, and Active Directory Certificate Services (AD CS) deployments</w:t>
      </w:r>
    </w:p>
    <w:p w14:paraId="6D1D390C" w14:textId="5C56D7BA" w:rsidR="00C51E2C" w:rsidRDefault="00C51E2C" w:rsidP="00C51E2C">
      <w:pPr>
        <w:numPr>
          <w:ilvl w:val="0"/>
          <w:numId w:val="2"/>
        </w:numPr>
      </w:pPr>
      <w:r>
        <w:t>Identify configuration drift and identity hygienic issues</w:t>
      </w:r>
    </w:p>
    <w:p w14:paraId="63815537" w14:textId="3642071E" w:rsidR="00C51E2C" w:rsidRPr="00EC7C20" w:rsidRDefault="00C51E2C" w:rsidP="00C51E2C">
      <w:pPr>
        <w:numPr>
          <w:ilvl w:val="0"/>
          <w:numId w:val="2"/>
        </w:numPr>
      </w:pPr>
      <w:r>
        <w:t>Develop continuous verification and validation strategies that support information and mission assurance</w:t>
      </w:r>
      <w:r>
        <w:pict w14:anchorId="2EE5B9B3">
          <v:rect id="_x0000_i1030" style="width:0;height:1.5pt" o:hralign="center" o:hrstd="t" o:hr="t" fillcolor="#a0a0a0" stroked="f"/>
        </w:pict>
      </w:r>
    </w:p>
    <w:p w14:paraId="1A728321" w14:textId="06797B33" w:rsidR="00C51E2C" w:rsidRPr="00C51E2C" w:rsidRDefault="00C51E2C" w:rsidP="00C51E2C">
      <w:pPr>
        <w:rPr>
          <w:b/>
          <w:bCs/>
        </w:rPr>
      </w:pPr>
      <w:r w:rsidRPr="00EC7C20">
        <w:rPr>
          <w:b/>
          <w:bCs/>
        </w:rPr>
        <w:lastRenderedPageBreak/>
        <w:t>5. Standards, Frameworks, and Guidance Covered</w:t>
      </w:r>
    </w:p>
    <w:p w14:paraId="361D3AD1" w14:textId="77777777" w:rsidR="00C51E2C" w:rsidRPr="00EC7C20" w:rsidRDefault="00C51E2C" w:rsidP="00C51E2C">
      <w:pPr>
        <w:numPr>
          <w:ilvl w:val="0"/>
          <w:numId w:val="3"/>
        </w:numPr>
      </w:pPr>
      <w:r w:rsidRPr="00EC7C20">
        <w:t>NIST SP 800-53</w:t>
      </w:r>
    </w:p>
    <w:p w14:paraId="02ED894E" w14:textId="71265ED7" w:rsidR="00C51E2C" w:rsidRPr="00EC7C20" w:rsidRDefault="00C51E2C" w:rsidP="00C51E2C">
      <w:pPr>
        <w:numPr>
          <w:ilvl w:val="0"/>
          <w:numId w:val="3"/>
        </w:numPr>
      </w:pPr>
      <w:r w:rsidRPr="00EC7C20">
        <w:t>NIST SP 800-</w:t>
      </w:r>
      <w:r>
        <w:t>6</w:t>
      </w:r>
      <w:r w:rsidRPr="00EC7C20">
        <w:t>3</w:t>
      </w:r>
    </w:p>
    <w:p w14:paraId="681158E9" w14:textId="12E99393" w:rsidR="00C51E2C" w:rsidRPr="00EC7C20" w:rsidRDefault="00C51E2C" w:rsidP="00C51E2C">
      <w:pPr>
        <w:numPr>
          <w:ilvl w:val="0"/>
          <w:numId w:val="3"/>
        </w:numPr>
      </w:pPr>
      <w:r w:rsidRPr="00EC7C20">
        <w:t>NIST SP 800-</w:t>
      </w:r>
      <w:r>
        <w:t>207</w:t>
      </w:r>
    </w:p>
    <w:p w14:paraId="5D827D76" w14:textId="64875A75" w:rsidR="00C51E2C" w:rsidRDefault="00C51E2C" w:rsidP="00C51E2C">
      <w:pPr>
        <w:numPr>
          <w:ilvl w:val="0"/>
          <w:numId w:val="3"/>
        </w:numPr>
      </w:pPr>
      <w:r>
        <w:t>NIST Risk Management Framework (RMF)</w:t>
      </w:r>
    </w:p>
    <w:p w14:paraId="7CB17FBF" w14:textId="2CEEE93A" w:rsidR="00C51E2C" w:rsidRDefault="00C51E2C" w:rsidP="00C51E2C">
      <w:pPr>
        <w:numPr>
          <w:ilvl w:val="0"/>
          <w:numId w:val="3"/>
        </w:numPr>
      </w:pPr>
      <w:r>
        <w:t>FICAM Architecture Framework</w:t>
      </w:r>
    </w:p>
    <w:p w14:paraId="25B9C813" w14:textId="1F884384" w:rsidR="00C51E2C" w:rsidRDefault="00C51E2C" w:rsidP="00C51E2C">
      <w:pPr>
        <w:numPr>
          <w:ilvl w:val="0"/>
          <w:numId w:val="3"/>
        </w:numPr>
      </w:pPr>
      <w:r>
        <w:t>Executive Order (EO) 14028</w:t>
      </w:r>
    </w:p>
    <w:p w14:paraId="21B38B38" w14:textId="7C866E05" w:rsidR="00C51E2C" w:rsidRDefault="00C51E2C" w:rsidP="00C51E2C">
      <w:pPr>
        <w:numPr>
          <w:ilvl w:val="0"/>
          <w:numId w:val="3"/>
        </w:numPr>
      </w:pPr>
      <w:r>
        <w:t>OMB Zero Trust Strategy</w:t>
      </w:r>
    </w:p>
    <w:p w14:paraId="1037B09A" w14:textId="7C9E37C0" w:rsidR="00C51E2C" w:rsidRDefault="00C51E2C" w:rsidP="00C51E2C">
      <w:pPr>
        <w:numPr>
          <w:ilvl w:val="0"/>
          <w:numId w:val="3"/>
        </w:numPr>
      </w:pPr>
      <w:r>
        <w:t>Implementation Authorities</w:t>
      </w:r>
    </w:p>
    <w:p w14:paraId="593447A2" w14:textId="771FE1C8" w:rsidR="00C51E2C" w:rsidRDefault="00C51E2C" w:rsidP="00C51E2C">
      <w:pPr>
        <w:numPr>
          <w:ilvl w:val="0"/>
          <w:numId w:val="3"/>
        </w:numPr>
      </w:pPr>
      <w:r>
        <w:t>DISA Active Directory STIG</w:t>
      </w:r>
    </w:p>
    <w:p w14:paraId="4B2EA5B3" w14:textId="02701BD7" w:rsidR="00C51E2C" w:rsidRDefault="00C51E2C" w:rsidP="00C51E2C">
      <w:pPr>
        <w:numPr>
          <w:ilvl w:val="0"/>
          <w:numId w:val="3"/>
        </w:numPr>
      </w:pPr>
      <w:r>
        <w:t>DISA Windows Server STIG</w:t>
      </w:r>
    </w:p>
    <w:p w14:paraId="7947AC6B" w14:textId="32283846" w:rsidR="00C51E2C" w:rsidRDefault="00C51E2C" w:rsidP="00C51E2C">
      <w:pPr>
        <w:numPr>
          <w:ilvl w:val="0"/>
          <w:numId w:val="3"/>
        </w:numPr>
      </w:pPr>
      <w:r>
        <w:t>DISA Security Requirements Guides (SRGs)</w:t>
      </w:r>
    </w:p>
    <w:p w14:paraId="40D884BC" w14:textId="544A86BF" w:rsidR="00C51E2C" w:rsidRDefault="00C51E2C" w:rsidP="00C51E2C">
      <w:pPr>
        <w:numPr>
          <w:ilvl w:val="0"/>
          <w:numId w:val="3"/>
        </w:numPr>
      </w:pPr>
      <w:r>
        <w:t>Microsoft Security Baselines</w:t>
      </w:r>
    </w:p>
    <w:p w14:paraId="4E628FAE" w14:textId="0B3AF92E" w:rsidR="00C51E2C" w:rsidRDefault="00C51E2C" w:rsidP="00C51E2C">
      <w:pPr>
        <w:numPr>
          <w:ilvl w:val="0"/>
          <w:numId w:val="3"/>
        </w:numPr>
      </w:pPr>
      <w:r>
        <w:t>CISA SCuBA</w:t>
      </w:r>
    </w:p>
    <w:p w14:paraId="7E06E389" w14:textId="0672601C" w:rsidR="00C51E2C" w:rsidRDefault="00C51E2C" w:rsidP="00C51E2C">
      <w:pPr>
        <w:numPr>
          <w:ilvl w:val="0"/>
          <w:numId w:val="3"/>
        </w:numPr>
      </w:pPr>
      <w:r>
        <w:t>FedRAMP</w:t>
      </w:r>
    </w:p>
    <w:p w14:paraId="133EFF9E" w14:textId="7C0E3044" w:rsidR="00C51E2C" w:rsidRDefault="00C51E2C" w:rsidP="00C51E2C">
      <w:pPr>
        <w:numPr>
          <w:ilvl w:val="0"/>
          <w:numId w:val="3"/>
        </w:numPr>
      </w:pPr>
      <w:r>
        <w:t>DoD Cloud Computing Strategy Requirements Guide (Cloud SRG)</w:t>
      </w:r>
    </w:p>
    <w:p w14:paraId="11673774" w14:textId="6138A293" w:rsidR="00C51E2C" w:rsidRPr="00EC7C20" w:rsidRDefault="00C51E2C" w:rsidP="00C51E2C">
      <w:pPr>
        <w:numPr>
          <w:ilvl w:val="0"/>
          <w:numId w:val="3"/>
        </w:numPr>
      </w:pPr>
      <w:r>
        <w:t>NSA Active Directory Hardening Best Practices</w:t>
      </w:r>
    </w:p>
    <w:p w14:paraId="68446682" w14:textId="77777777" w:rsidR="00C51E2C" w:rsidRPr="00EC7C20" w:rsidRDefault="00C51E2C" w:rsidP="00C51E2C">
      <w:r>
        <w:pict w14:anchorId="3E11E11E">
          <v:rect id="_x0000_i1031" style="width:0;height:1.5pt" o:hralign="center" o:hrstd="t" o:hr="t" fillcolor="#a0a0a0" stroked="f"/>
        </w:pict>
      </w:r>
    </w:p>
    <w:p w14:paraId="231D7892" w14:textId="77777777" w:rsidR="00C51E2C" w:rsidRPr="00EC7C20" w:rsidRDefault="00C51E2C" w:rsidP="00C51E2C">
      <w:pPr>
        <w:rPr>
          <w:b/>
          <w:bCs/>
        </w:rPr>
      </w:pPr>
      <w:r w:rsidRPr="00EC7C20">
        <w:rPr>
          <w:b/>
          <w:bCs/>
        </w:rPr>
        <w:t>6. Included Figures</w:t>
      </w:r>
    </w:p>
    <w:p w14:paraId="524B336A" w14:textId="095660A5" w:rsidR="00C51E2C" w:rsidRPr="00C51E2C" w:rsidRDefault="00C51E2C" w:rsidP="00C51E2C">
      <w:r w:rsidRPr="00C51E2C">
        <w:t>Figure 5-1. Identity Security Engineering Lifecycle</w:t>
      </w:r>
    </w:p>
    <w:p w14:paraId="67CB3780" w14:textId="499F8FA4" w:rsidR="00C51E2C" w:rsidRPr="00C51E2C" w:rsidRDefault="00C51E2C" w:rsidP="00C51E2C">
      <w:r w:rsidRPr="00C51E2C">
        <w:t>Figure 5-2. Identity Security Baselines by Mission Environment</w:t>
      </w:r>
    </w:p>
    <w:p w14:paraId="4A714019" w14:textId="5BE05EBE" w:rsidR="00C51E2C" w:rsidRPr="00C51E2C" w:rsidRDefault="00C51E2C" w:rsidP="00C51E2C">
      <w:r w:rsidRPr="00C51E2C">
        <w:t>Figure 5-3. Relationship Between NIST, RMF, FICAM, STIGs, SRGs, and Mission Implementations</w:t>
      </w:r>
    </w:p>
    <w:p w14:paraId="37BE92B7" w14:textId="12DA4D9E" w:rsidR="00C51E2C" w:rsidRPr="00C51E2C" w:rsidRDefault="00C51E2C" w:rsidP="00C51E2C">
      <w:r w:rsidRPr="00C51E2C">
        <w:t>Figure 5-4. Federal Identity Engineering Hierarchy</w:t>
      </w:r>
    </w:p>
    <w:p w14:paraId="5669B864" w14:textId="5E197CEC" w:rsidR="00C51E2C" w:rsidRPr="00C51E2C" w:rsidRDefault="00C51E2C" w:rsidP="00C51E2C">
      <w:r w:rsidRPr="00C51E2C">
        <w:t>Figure 5-5. Identity Security Baselines Across the Federal Civilian Executive Branch, Department of Defense, Intelligence Community, and Commercial Enterprise</w:t>
      </w:r>
    </w:p>
    <w:p w14:paraId="480088ED" w14:textId="75FBF601" w:rsidR="00C51E2C" w:rsidRPr="00C51E2C" w:rsidRDefault="00C51E2C" w:rsidP="00C51E2C">
      <w:r w:rsidRPr="00C51E2C">
        <w:t>Figure 5-6. Administrative Tiering and Privileged Identity Architecture</w:t>
      </w:r>
    </w:p>
    <w:p w14:paraId="0D4F6647" w14:textId="77EDB9C0" w:rsidR="00C51E2C" w:rsidRPr="00C51E2C" w:rsidRDefault="00C51E2C" w:rsidP="00C51E2C">
      <w:r w:rsidRPr="00C51E2C">
        <w:lastRenderedPageBreak/>
        <w:t>Figure 5-7. Enterprise PKI Trust Architecture</w:t>
      </w:r>
    </w:p>
    <w:p w14:paraId="16DB85D3" w14:textId="1738C517" w:rsidR="00C51E2C" w:rsidRPr="00C51E2C" w:rsidRDefault="00C51E2C" w:rsidP="00C51E2C">
      <w:r w:rsidRPr="00C51E2C">
        <w:t>Figure 5-8. Continuous Identity Validation Lifecycle</w:t>
      </w:r>
    </w:p>
    <w:p w14:paraId="19954B54" w14:textId="51C65A27" w:rsidR="00C51E2C" w:rsidRPr="00EC7C20" w:rsidRDefault="00C51E2C" w:rsidP="00C51E2C">
      <w:r w:rsidRPr="00C51E2C">
        <w:t>Figure 5-9. Identity Engineering Supporting the Identity Attack Lifecycle</w:t>
      </w:r>
    </w:p>
    <w:p w14:paraId="0F7798BB" w14:textId="77777777" w:rsidR="00C51E2C" w:rsidRPr="00EC7C20" w:rsidRDefault="00C51E2C" w:rsidP="00C51E2C">
      <w:r>
        <w:pict w14:anchorId="4EF6149D">
          <v:rect id="_x0000_i1032" style="width:0;height:1.5pt" o:hralign="center" o:hrstd="t" o:hr="t" fillcolor="#a0a0a0" stroked="f"/>
        </w:pict>
      </w:r>
    </w:p>
    <w:p w14:paraId="7A2AEEC9" w14:textId="77777777" w:rsidR="00C51E2C" w:rsidRPr="00EC7C20" w:rsidRDefault="00C51E2C" w:rsidP="00C51E2C">
      <w:pPr>
        <w:rPr>
          <w:b/>
          <w:bCs/>
        </w:rPr>
      </w:pPr>
      <w:r w:rsidRPr="00EC7C20">
        <w:rPr>
          <w:b/>
          <w:bCs/>
        </w:rPr>
        <w:t>7. Included Tables</w:t>
      </w:r>
    </w:p>
    <w:p w14:paraId="16BDF8F1" w14:textId="3AA9991F" w:rsidR="00C51E2C" w:rsidRPr="00C51E2C" w:rsidRDefault="00C51E2C" w:rsidP="00C51E2C">
      <w:r w:rsidRPr="00C51E2C">
        <w:t>Table 5-1. Foundational Authorities versus Implementation Authorities</w:t>
      </w:r>
    </w:p>
    <w:p w14:paraId="60CA03C9" w14:textId="2FBE82B8" w:rsidR="00C51E2C" w:rsidRPr="00C51E2C" w:rsidRDefault="00C51E2C" w:rsidP="00C51E2C">
      <w:r w:rsidRPr="00C51E2C">
        <w:t>Table 5-2. Identity Security Baselines by Mission Environment</w:t>
      </w:r>
    </w:p>
    <w:p w14:paraId="3F836202" w14:textId="29C6191F" w:rsidR="00C51E2C" w:rsidRPr="00C51E2C" w:rsidRDefault="00C51E2C" w:rsidP="00C51E2C">
      <w:r w:rsidRPr="00C51E2C">
        <w:t>Table 5-3. Federal Civilian Executive Branch, Department of</w:t>
      </w:r>
      <w:r>
        <w:t xml:space="preserve"> </w:t>
      </w:r>
      <w:r w:rsidRPr="00C51E2C">
        <w:t>Defense, Intelligence Community, and Commercial Identity Baseline Comparison</w:t>
      </w:r>
    </w:p>
    <w:p w14:paraId="5FEF56C0" w14:textId="60DA9097" w:rsidR="00C51E2C" w:rsidRPr="00C51E2C" w:rsidRDefault="00C51E2C" w:rsidP="00C51E2C">
      <w:r w:rsidRPr="00C51E2C">
        <w:t>Table 5-4. Cloud Security Baselines: FedRAMP versus DoD Cloud SRG</w:t>
      </w:r>
    </w:p>
    <w:p w14:paraId="568C984B" w14:textId="2F801CB8" w:rsidR="00C51E2C" w:rsidRPr="00C51E2C" w:rsidRDefault="00C51E2C" w:rsidP="00C51E2C">
      <w:r w:rsidRPr="00C51E2C">
        <w:t>Table 5-5. Mission-Specific Identity Engineering Examples</w:t>
      </w:r>
    </w:p>
    <w:p w14:paraId="30963C7E" w14:textId="70F62F43" w:rsidR="00C51E2C" w:rsidRPr="00C51E2C" w:rsidRDefault="00C51E2C" w:rsidP="00C51E2C">
      <w:r w:rsidRPr="00C51E2C">
        <w:t>Table 5-6. Administrative Tiering Responsibilities</w:t>
      </w:r>
    </w:p>
    <w:p w14:paraId="7B41D6A8" w14:textId="08E915CE" w:rsidR="00C51E2C" w:rsidRPr="00C51E2C" w:rsidRDefault="00C51E2C" w:rsidP="00C51E2C">
      <w:r w:rsidRPr="00C51E2C">
        <w:t>Table 5-7. Identity Hygiene Assessment Checklist</w:t>
      </w:r>
    </w:p>
    <w:p w14:paraId="301D19DA" w14:textId="46C183C6" w:rsidR="00C51E2C" w:rsidRPr="00C51E2C" w:rsidRDefault="00C51E2C" w:rsidP="00C51E2C">
      <w:r w:rsidRPr="00C51E2C">
        <w:t>Table 5-8. Common Identity Engineering Deficiencies</w:t>
      </w:r>
    </w:p>
    <w:p w14:paraId="499F84B1" w14:textId="176410A8" w:rsidR="00C51E2C" w:rsidRPr="00EC7C20" w:rsidRDefault="00C51E2C" w:rsidP="00C51E2C">
      <w:r w:rsidRPr="00C51E2C">
        <w:t>Table 5-9. Identity Security Engineering Maturity Model</w:t>
      </w:r>
    </w:p>
    <w:p w14:paraId="07B2453C" w14:textId="77777777" w:rsidR="00C51E2C" w:rsidRPr="00EC7C20" w:rsidRDefault="00C51E2C" w:rsidP="00C51E2C">
      <w:r>
        <w:pict w14:anchorId="5181A745">
          <v:rect id="_x0000_i1033" style="width:0;height:1.5pt" o:hralign="center" o:hrstd="t" o:hr="t" fillcolor="#a0a0a0" stroked="f"/>
        </w:pict>
      </w:r>
    </w:p>
    <w:p w14:paraId="5D16B47C" w14:textId="77777777" w:rsidR="00C51E2C" w:rsidRPr="00EC7C20" w:rsidRDefault="00C51E2C" w:rsidP="00C51E2C">
      <w:pPr>
        <w:rPr>
          <w:b/>
          <w:bCs/>
        </w:rPr>
      </w:pPr>
      <w:r w:rsidRPr="00EC7C20">
        <w:rPr>
          <w:b/>
          <w:bCs/>
        </w:rPr>
        <w:t>8. Included Case Studies</w:t>
      </w:r>
    </w:p>
    <w:p w14:paraId="45935A78" w14:textId="279866BF" w:rsidR="00C51E2C" w:rsidRPr="00C51E2C" w:rsidRDefault="00C51E2C" w:rsidP="00C51E2C">
      <w:r w:rsidRPr="00C51E2C">
        <w:t>Case Study 5-1. Identity Engineering Modernization Within a Federal Civilian Executive Branch Agency</w:t>
      </w:r>
    </w:p>
    <w:p w14:paraId="189124D2" w14:textId="7521AA8A" w:rsidR="00C51E2C" w:rsidRPr="00C51E2C" w:rsidRDefault="00C51E2C" w:rsidP="00C51E2C">
      <w:r w:rsidRPr="00C51E2C">
        <w:t>Case Study 5-2. Transitioning a Defense Organization to DISA STIG-Based Identity Engineering</w:t>
      </w:r>
    </w:p>
    <w:p w14:paraId="551B7FA5" w14:textId="5C2E3E87" w:rsidR="00C51E2C" w:rsidRPr="00C51E2C" w:rsidRDefault="00C51E2C" w:rsidP="00C51E2C">
      <w:r w:rsidRPr="00C51E2C">
        <w:t>Case Study 5-3. Identity Security Engineering for Tactical and Afloat Networks</w:t>
      </w:r>
    </w:p>
    <w:p w14:paraId="6AA117F9" w14:textId="65AA954B" w:rsidR="00C51E2C" w:rsidRPr="00C51E2C" w:rsidRDefault="00C51E2C" w:rsidP="00C51E2C">
      <w:r w:rsidRPr="00C51E2C">
        <w:t>Case Study 5-4. Engineering a Secure Cloud Identity Architecture Using FedRAMP and the DoD Cloud SRG</w:t>
      </w:r>
    </w:p>
    <w:p w14:paraId="4121AB23" w14:textId="77777777" w:rsidR="00C51E2C" w:rsidRPr="00C51E2C" w:rsidRDefault="00C51E2C" w:rsidP="00C51E2C">
      <w:r w:rsidRPr="00C51E2C">
        <w:t>Case Study 5-5. Configuration Drift Following Organizational Growth and Administrative Turnover</w:t>
      </w:r>
    </w:p>
    <w:p w14:paraId="0A2D211A" w14:textId="77777777" w:rsidR="00C51E2C" w:rsidRPr="00EC7C20" w:rsidRDefault="00C51E2C" w:rsidP="00C51E2C">
      <w:r>
        <w:pict w14:anchorId="75FAF2E8">
          <v:rect id="_x0000_i1034" style="width:0;height:1.5pt" o:hralign="center" o:hrstd="t" o:hr="t" fillcolor="#a0a0a0" stroked="f"/>
        </w:pict>
      </w:r>
    </w:p>
    <w:p w14:paraId="005BA48A" w14:textId="77777777" w:rsidR="00C51E2C" w:rsidRPr="00EC7C20" w:rsidRDefault="00C51E2C" w:rsidP="00C51E2C">
      <w:pPr>
        <w:rPr>
          <w:b/>
          <w:bCs/>
        </w:rPr>
      </w:pPr>
      <w:r w:rsidRPr="00EC7C20">
        <w:rPr>
          <w:b/>
          <w:bCs/>
        </w:rPr>
        <w:lastRenderedPageBreak/>
        <w:t>9. Included Labs / Exercises</w:t>
      </w:r>
    </w:p>
    <w:p w14:paraId="3E8C298B" w14:textId="0B1E4557" w:rsidR="00C51E2C" w:rsidRPr="00C51E2C" w:rsidRDefault="00C51E2C" w:rsidP="00C51E2C">
      <w:r w:rsidRPr="00C51E2C">
        <w:t>Lab 5-1. Mapping Identity Engineering Authorities</w:t>
      </w:r>
    </w:p>
    <w:p w14:paraId="221F4B91" w14:textId="7A398132" w:rsidR="00C51E2C" w:rsidRPr="00C51E2C" w:rsidRDefault="00C51E2C" w:rsidP="00C51E2C">
      <w:r w:rsidRPr="00C51E2C">
        <w:t>Lab 5-2. Comparing Identity Security Baselines Across Mission Environments</w:t>
      </w:r>
    </w:p>
    <w:p w14:paraId="6CC563BE" w14:textId="24C37A59" w:rsidR="00C51E2C" w:rsidRPr="00C51E2C" w:rsidRDefault="00C51E2C" w:rsidP="00C51E2C">
      <w:r w:rsidRPr="00C51E2C">
        <w:t>Lab 5-3. Assessing Administrative Tiering</w:t>
      </w:r>
    </w:p>
    <w:p w14:paraId="1DAFE418" w14:textId="5C543008" w:rsidR="00C51E2C" w:rsidRPr="00C51E2C" w:rsidRDefault="00C51E2C" w:rsidP="00C51E2C">
      <w:r w:rsidRPr="00C51E2C">
        <w:t>Lab 5-4. Validating Group Policy and Authentication Hardening</w:t>
      </w:r>
    </w:p>
    <w:p w14:paraId="2564C56B" w14:textId="465C41C6" w:rsidR="00C51E2C" w:rsidRPr="00C51E2C" w:rsidRDefault="00C51E2C" w:rsidP="00C51E2C">
      <w:r w:rsidRPr="00C51E2C">
        <w:t>Lab 5-5. Evaluating PKI and Active Directory Certificate Services</w:t>
      </w:r>
    </w:p>
    <w:p w14:paraId="795D6ED2" w14:textId="1EA1F5B7" w:rsidR="00C51E2C" w:rsidRPr="00C51E2C" w:rsidRDefault="00C51E2C" w:rsidP="00C51E2C">
      <w:r w:rsidRPr="00C51E2C">
        <w:t>Lab 5-6. Measuring Identity Engineering Maturity</w:t>
      </w:r>
    </w:p>
    <w:p w14:paraId="4049E10B" w14:textId="2356DCEB" w:rsidR="00C51E2C" w:rsidRPr="00EC7C20" w:rsidRDefault="00C51E2C" w:rsidP="00C51E2C">
      <w:r w:rsidRPr="00C51E2C">
        <w:t>Lab 5-7. Detecting Configuration Drift</w:t>
      </w:r>
    </w:p>
    <w:p w14:paraId="6D4B2D2C" w14:textId="77777777" w:rsidR="00C51E2C" w:rsidRPr="00EC7C20" w:rsidRDefault="00C51E2C" w:rsidP="00C51E2C">
      <w:r>
        <w:pict w14:anchorId="37459D40">
          <v:rect id="_x0000_i1035" style="width:0;height:1.5pt" o:hralign="center" o:hrstd="t" o:hr="t" fillcolor="#a0a0a0" stroked="f"/>
        </w:pict>
      </w:r>
    </w:p>
    <w:p w14:paraId="7810EA71" w14:textId="77777777" w:rsidR="00C51E2C" w:rsidRPr="00EC7C20" w:rsidRDefault="00C51E2C" w:rsidP="00C51E2C">
      <w:pPr>
        <w:rPr>
          <w:b/>
          <w:bCs/>
        </w:rPr>
      </w:pPr>
      <w:r w:rsidRPr="00EC7C20">
        <w:rPr>
          <w:b/>
          <w:bCs/>
        </w:rPr>
        <w:t>10. Offensive Concepts Covered</w:t>
      </w:r>
    </w:p>
    <w:p w14:paraId="47F72AC3" w14:textId="77777777" w:rsidR="00C51E2C" w:rsidRPr="00C51E2C" w:rsidRDefault="00C51E2C" w:rsidP="00C51E2C">
      <w:pPr>
        <w:numPr>
          <w:ilvl w:val="0"/>
          <w:numId w:val="4"/>
        </w:numPr>
      </w:pPr>
      <w:r w:rsidRPr="00C51E2C">
        <w:t>Identity Attack Surface Analysis</w:t>
      </w:r>
    </w:p>
    <w:p w14:paraId="70305E58" w14:textId="77777777" w:rsidR="00C51E2C" w:rsidRPr="00C51E2C" w:rsidRDefault="00C51E2C" w:rsidP="00C51E2C">
      <w:pPr>
        <w:numPr>
          <w:ilvl w:val="0"/>
          <w:numId w:val="4"/>
        </w:numPr>
      </w:pPr>
      <w:r w:rsidRPr="00C51E2C">
        <w:t>Configuration Drift Exploitation</w:t>
      </w:r>
    </w:p>
    <w:p w14:paraId="0AA03834" w14:textId="77777777" w:rsidR="00C51E2C" w:rsidRPr="00C51E2C" w:rsidRDefault="00C51E2C" w:rsidP="00C51E2C">
      <w:pPr>
        <w:numPr>
          <w:ilvl w:val="0"/>
          <w:numId w:val="4"/>
        </w:numPr>
      </w:pPr>
      <w:r w:rsidRPr="00C51E2C">
        <w:t>Legacy Authentication Exposure</w:t>
      </w:r>
    </w:p>
    <w:p w14:paraId="3F98DB76" w14:textId="77777777" w:rsidR="00C51E2C" w:rsidRPr="00C51E2C" w:rsidRDefault="00C51E2C" w:rsidP="00C51E2C">
      <w:pPr>
        <w:numPr>
          <w:ilvl w:val="0"/>
          <w:numId w:val="4"/>
        </w:numPr>
      </w:pPr>
      <w:r w:rsidRPr="00C51E2C">
        <w:t>Administrative Boundary Analysis</w:t>
      </w:r>
    </w:p>
    <w:p w14:paraId="66281D06" w14:textId="77777777" w:rsidR="00C51E2C" w:rsidRPr="00C51E2C" w:rsidRDefault="00C51E2C" w:rsidP="00C51E2C">
      <w:pPr>
        <w:numPr>
          <w:ilvl w:val="0"/>
          <w:numId w:val="4"/>
        </w:numPr>
      </w:pPr>
      <w:r w:rsidRPr="00C51E2C">
        <w:t>Identity Architecture Weakness Identification</w:t>
      </w:r>
    </w:p>
    <w:p w14:paraId="2BEE633F" w14:textId="77777777" w:rsidR="00C51E2C" w:rsidRPr="00C51E2C" w:rsidRDefault="00C51E2C" w:rsidP="00C51E2C">
      <w:pPr>
        <w:numPr>
          <w:ilvl w:val="0"/>
          <w:numId w:val="4"/>
        </w:numPr>
      </w:pPr>
      <w:r w:rsidRPr="00C51E2C">
        <w:t>PKI Exposure Assessment</w:t>
      </w:r>
    </w:p>
    <w:p w14:paraId="15B9FE54" w14:textId="73622939" w:rsidR="00C51E2C" w:rsidRPr="00EC7C20" w:rsidRDefault="00C51E2C" w:rsidP="00C51E2C">
      <w:pPr>
        <w:numPr>
          <w:ilvl w:val="0"/>
          <w:numId w:val="4"/>
        </w:numPr>
      </w:pPr>
      <w:r w:rsidRPr="00C51E2C">
        <w:t>Trust Boundary Analysis</w:t>
      </w:r>
    </w:p>
    <w:p w14:paraId="1B5E96E3" w14:textId="77777777" w:rsidR="00C51E2C" w:rsidRPr="00EC7C20" w:rsidRDefault="00C51E2C" w:rsidP="00C51E2C">
      <w:r>
        <w:pict w14:anchorId="04AE7A8B">
          <v:rect id="_x0000_i1036" style="width:0;height:1.5pt" o:hralign="center" o:hrstd="t" o:hr="t" fillcolor="#a0a0a0" stroked="f"/>
        </w:pict>
      </w:r>
    </w:p>
    <w:p w14:paraId="16CF490D" w14:textId="77777777" w:rsidR="00C51E2C" w:rsidRPr="00EC7C20" w:rsidRDefault="00C51E2C" w:rsidP="00C51E2C">
      <w:pPr>
        <w:rPr>
          <w:b/>
          <w:bCs/>
        </w:rPr>
      </w:pPr>
      <w:r w:rsidRPr="00EC7C20">
        <w:rPr>
          <w:b/>
          <w:bCs/>
        </w:rPr>
        <w:t>11. Defensive Concepts Covered</w:t>
      </w:r>
    </w:p>
    <w:p w14:paraId="58C027A8" w14:textId="77777777" w:rsidR="00C51E2C" w:rsidRPr="00C51E2C" w:rsidRDefault="00C51E2C" w:rsidP="00C51E2C">
      <w:pPr>
        <w:numPr>
          <w:ilvl w:val="0"/>
          <w:numId w:val="5"/>
        </w:numPr>
      </w:pPr>
      <w:r w:rsidRPr="00C51E2C">
        <w:t>Identity Security Engineering</w:t>
      </w:r>
    </w:p>
    <w:p w14:paraId="5EBE38FD" w14:textId="77777777" w:rsidR="00C51E2C" w:rsidRPr="00C51E2C" w:rsidRDefault="00C51E2C" w:rsidP="00C51E2C">
      <w:pPr>
        <w:numPr>
          <w:ilvl w:val="0"/>
          <w:numId w:val="5"/>
        </w:numPr>
      </w:pPr>
      <w:r w:rsidRPr="00C51E2C">
        <w:t>Identity Governance</w:t>
      </w:r>
    </w:p>
    <w:p w14:paraId="429D1D66" w14:textId="77777777" w:rsidR="00C51E2C" w:rsidRPr="00C51E2C" w:rsidRDefault="00C51E2C" w:rsidP="00C51E2C">
      <w:pPr>
        <w:numPr>
          <w:ilvl w:val="0"/>
          <w:numId w:val="5"/>
        </w:numPr>
      </w:pPr>
      <w:r w:rsidRPr="00C51E2C">
        <w:t>Administrative Tiering</w:t>
      </w:r>
    </w:p>
    <w:p w14:paraId="207DA394" w14:textId="77777777" w:rsidR="00C51E2C" w:rsidRPr="00C51E2C" w:rsidRDefault="00C51E2C" w:rsidP="00C51E2C">
      <w:pPr>
        <w:numPr>
          <w:ilvl w:val="0"/>
          <w:numId w:val="5"/>
        </w:numPr>
      </w:pPr>
      <w:r w:rsidRPr="00C51E2C">
        <w:t>Authentication Hardening</w:t>
      </w:r>
    </w:p>
    <w:p w14:paraId="0EF93039" w14:textId="77777777" w:rsidR="00C51E2C" w:rsidRPr="00C51E2C" w:rsidRDefault="00C51E2C" w:rsidP="00C51E2C">
      <w:pPr>
        <w:numPr>
          <w:ilvl w:val="0"/>
          <w:numId w:val="5"/>
        </w:numPr>
      </w:pPr>
      <w:r w:rsidRPr="00C51E2C">
        <w:t>Privileged Access Governance</w:t>
      </w:r>
    </w:p>
    <w:p w14:paraId="08BBAAD1" w14:textId="77777777" w:rsidR="00C51E2C" w:rsidRPr="00C51E2C" w:rsidRDefault="00C51E2C" w:rsidP="00C51E2C">
      <w:pPr>
        <w:numPr>
          <w:ilvl w:val="0"/>
          <w:numId w:val="5"/>
        </w:numPr>
      </w:pPr>
      <w:r w:rsidRPr="00C51E2C">
        <w:t>PKI Governance</w:t>
      </w:r>
    </w:p>
    <w:p w14:paraId="2294B891" w14:textId="77777777" w:rsidR="00C51E2C" w:rsidRPr="00C51E2C" w:rsidRDefault="00C51E2C" w:rsidP="00C51E2C">
      <w:pPr>
        <w:numPr>
          <w:ilvl w:val="0"/>
          <w:numId w:val="5"/>
        </w:numPr>
      </w:pPr>
      <w:r w:rsidRPr="00C51E2C">
        <w:t>Continuous Monitoring</w:t>
      </w:r>
    </w:p>
    <w:p w14:paraId="3E7965B2" w14:textId="77777777" w:rsidR="00C51E2C" w:rsidRPr="00C51E2C" w:rsidRDefault="00C51E2C" w:rsidP="00C51E2C">
      <w:pPr>
        <w:numPr>
          <w:ilvl w:val="0"/>
          <w:numId w:val="5"/>
        </w:numPr>
      </w:pPr>
      <w:r w:rsidRPr="00C51E2C">
        <w:lastRenderedPageBreak/>
        <w:t>Identity Hygiene</w:t>
      </w:r>
    </w:p>
    <w:p w14:paraId="523F4165" w14:textId="77777777" w:rsidR="00C51E2C" w:rsidRPr="00C51E2C" w:rsidRDefault="00C51E2C" w:rsidP="00C51E2C">
      <w:pPr>
        <w:numPr>
          <w:ilvl w:val="0"/>
          <w:numId w:val="5"/>
        </w:numPr>
      </w:pPr>
      <w:r w:rsidRPr="00C51E2C">
        <w:t>Baseline Validation</w:t>
      </w:r>
    </w:p>
    <w:p w14:paraId="5030EF83" w14:textId="5FBC9076" w:rsidR="00C51E2C" w:rsidRPr="00EC7C20" w:rsidRDefault="00C51E2C" w:rsidP="00C51E2C">
      <w:pPr>
        <w:numPr>
          <w:ilvl w:val="0"/>
          <w:numId w:val="5"/>
        </w:numPr>
      </w:pPr>
      <w:r w:rsidRPr="00C51E2C">
        <w:t>Mission Assurance</w:t>
      </w:r>
    </w:p>
    <w:p w14:paraId="00615075" w14:textId="77777777" w:rsidR="00C51E2C" w:rsidRPr="00EC7C20" w:rsidRDefault="00C51E2C" w:rsidP="00C51E2C">
      <w:r>
        <w:pict w14:anchorId="349FD541">
          <v:rect id="_x0000_i1037" style="width:0;height:1.5pt" o:hralign="center" o:hrstd="t" o:hr="t" fillcolor="#a0a0a0" stroked="f"/>
        </w:pict>
      </w:r>
    </w:p>
    <w:p w14:paraId="30584B9B" w14:textId="77777777" w:rsidR="00C51E2C" w:rsidRPr="00EC7C20" w:rsidRDefault="00C51E2C" w:rsidP="00C51E2C">
      <w:pPr>
        <w:rPr>
          <w:b/>
          <w:bCs/>
        </w:rPr>
      </w:pPr>
      <w:r w:rsidRPr="00EC7C20">
        <w:rPr>
          <w:b/>
          <w:bCs/>
        </w:rPr>
        <w:t>12. Offensive Tools Discussed</w:t>
      </w:r>
    </w:p>
    <w:p w14:paraId="46594E81" w14:textId="2314B7D5" w:rsidR="00C51E2C" w:rsidRPr="00EC7C20" w:rsidRDefault="00C51E2C" w:rsidP="00C51E2C">
      <w:r w:rsidRPr="00EC7C20">
        <w:rPr>
          <w:b/>
          <w:bCs/>
        </w:rPr>
        <w:t>Note:</w:t>
      </w:r>
      <w:r w:rsidRPr="00EC7C20">
        <w:t xml:space="preserve"> This chapter </w:t>
      </w:r>
      <w:r>
        <w:t>is discussed from an assessment and planning perspective only. Operational use begins in Chapter 6.</w:t>
      </w:r>
    </w:p>
    <w:p w14:paraId="64053D74" w14:textId="77777777" w:rsidR="00C51E2C" w:rsidRPr="00C51E2C" w:rsidRDefault="00C51E2C" w:rsidP="00C51E2C">
      <w:pPr>
        <w:numPr>
          <w:ilvl w:val="0"/>
          <w:numId w:val="6"/>
        </w:numPr>
      </w:pPr>
      <w:r w:rsidRPr="00C51E2C">
        <w:t>PingCastle</w:t>
      </w:r>
    </w:p>
    <w:p w14:paraId="381364E8" w14:textId="77777777" w:rsidR="00C51E2C" w:rsidRPr="00C51E2C" w:rsidRDefault="00C51E2C" w:rsidP="00C51E2C">
      <w:pPr>
        <w:numPr>
          <w:ilvl w:val="0"/>
          <w:numId w:val="6"/>
        </w:numPr>
      </w:pPr>
      <w:r w:rsidRPr="00C51E2C">
        <w:t>BloodHound (Exposure Mapping)</w:t>
      </w:r>
    </w:p>
    <w:p w14:paraId="5B12E2FC" w14:textId="77777777" w:rsidR="00C51E2C" w:rsidRPr="00C51E2C" w:rsidRDefault="00C51E2C" w:rsidP="00C51E2C">
      <w:pPr>
        <w:numPr>
          <w:ilvl w:val="0"/>
          <w:numId w:val="6"/>
        </w:numPr>
      </w:pPr>
      <w:r w:rsidRPr="00C51E2C">
        <w:t>SharpHound (Architecture Collection Preview)</w:t>
      </w:r>
    </w:p>
    <w:p w14:paraId="7E9ABB0E" w14:textId="77777777" w:rsidR="00C51E2C" w:rsidRPr="00C51E2C" w:rsidRDefault="00C51E2C" w:rsidP="00C51E2C">
      <w:pPr>
        <w:numPr>
          <w:ilvl w:val="0"/>
          <w:numId w:val="6"/>
        </w:numPr>
      </w:pPr>
      <w:r w:rsidRPr="00C51E2C">
        <w:t>ADRecon</w:t>
      </w:r>
    </w:p>
    <w:p w14:paraId="65C058A5" w14:textId="1106FC4E" w:rsidR="00C51E2C" w:rsidRPr="00EC7C20" w:rsidRDefault="00C51E2C" w:rsidP="00C51E2C">
      <w:pPr>
        <w:numPr>
          <w:ilvl w:val="0"/>
          <w:numId w:val="6"/>
        </w:numPr>
      </w:pPr>
      <w:r w:rsidRPr="00C51E2C">
        <w:t>Purple Knight (Comparative Assessment)</w:t>
      </w:r>
    </w:p>
    <w:p w14:paraId="1F1593BA" w14:textId="77777777" w:rsidR="00C51E2C" w:rsidRPr="00EC7C20" w:rsidRDefault="00C51E2C" w:rsidP="00C51E2C">
      <w:r>
        <w:pict w14:anchorId="72C4DF46">
          <v:rect id="_x0000_i1038" style="width:0;height:1.5pt" o:hralign="center" o:hrstd="t" o:hr="t" fillcolor="#a0a0a0" stroked="f"/>
        </w:pict>
      </w:r>
    </w:p>
    <w:p w14:paraId="19D0FB9F" w14:textId="77777777" w:rsidR="00C51E2C" w:rsidRPr="00EC7C20" w:rsidRDefault="00C51E2C" w:rsidP="00C51E2C">
      <w:pPr>
        <w:rPr>
          <w:b/>
          <w:bCs/>
        </w:rPr>
      </w:pPr>
      <w:r w:rsidRPr="00EC7C20">
        <w:rPr>
          <w:b/>
          <w:bCs/>
        </w:rPr>
        <w:t>13. Defensive Tools Discussed</w:t>
      </w:r>
    </w:p>
    <w:p w14:paraId="61B3ACEC" w14:textId="77777777" w:rsidR="00C51E2C" w:rsidRPr="00C51E2C" w:rsidRDefault="00C51E2C" w:rsidP="00C51E2C">
      <w:pPr>
        <w:numPr>
          <w:ilvl w:val="0"/>
          <w:numId w:val="7"/>
        </w:numPr>
      </w:pPr>
      <w:r w:rsidRPr="00C51E2C">
        <w:t>Microsoft Defender for Identity</w:t>
      </w:r>
    </w:p>
    <w:p w14:paraId="44FDCEC6" w14:textId="77777777" w:rsidR="00C51E2C" w:rsidRPr="00C51E2C" w:rsidRDefault="00C51E2C" w:rsidP="00C51E2C">
      <w:pPr>
        <w:numPr>
          <w:ilvl w:val="0"/>
          <w:numId w:val="7"/>
        </w:numPr>
      </w:pPr>
      <w:r w:rsidRPr="00C51E2C">
        <w:t>Microsoft Security Compliance Toolkit</w:t>
      </w:r>
    </w:p>
    <w:p w14:paraId="57F25121" w14:textId="77777777" w:rsidR="00C51E2C" w:rsidRPr="00C51E2C" w:rsidRDefault="00C51E2C" w:rsidP="00C51E2C">
      <w:pPr>
        <w:numPr>
          <w:ilvl w:val="0"/>
          <w:numId w:val="7"/>
        </w:numPr>
      </w:pPr>
      <w:r w:rsidRPr="00C51E2C">
        <w:t>Microsoft Entra ID Governance</w:t>
      </w:r>
    </w:p>
    <w:p w14:paraId="061F389B" w14:textId="77777777" w:rsidR="00C51E2C" w:rsidRPr="00C51E2C" w:rsidRDefault="00C51E2C" w:rsidP="00C51E2C">
      <w:pPr>
        <w:numPr>
          <w:ilvl w:val="0"/>
          <w:numId w:val="7"/>
        </w:numPr>
      </w:pPr>
      <w:r w:rsidRPr="00C51E2C">
        <w:t>Active Directory Administrative Center (ADAC)</w:t>
      </w:r>
    </w:p>
    <w:p w14:paraId="76CB4F13" w14:textId="77777777" w:rsidR="00C51E2C" w:rsidRPr="00C51E2C" w:rsidRDefault="00C51E2C" w:rsidP="00C51E2C">
      <w:pPr>
        <w:numPr>
          <w:ilvl w:val="0"/>
          <w:numId w:val="7"/>
        </w:numPr>
      </w:pPr>
      <w:r w:rsidRPr="00C51E2C">
        <w:t>Group Policy Management Console (GPMC)</w:t>
      </w:r>
    </w:p>
    <w:p w14:paraId="70A571A7" w14:textId="77777777" w:rsidR="00C51E2C" w:rsidRPr="00C51E2C" w:rsidRDefault="00C51E2C" w:rsidP="00C51E2C">
      <w:pPr>
        <w:numPr>
          <w:ilvl w:val="0"/>
          <w:numId w:val="7"/>
        </w:numPr>
      </w:pPr>
      <w:r w:rsidRPr="00C51E2C">
        <w:t>PingCastle</w:t>
      </w:r>
    </w:p>
    <w:p w14:paraId="16060749" w14:textId="77777777" w:rsidR="00C51E2C" w:rsidRPr="00C51E2C" w:rsidRDefault="00C51E2C" w:rsidP="00C51E2C">
      <w:pPr>
        <w:numPr>
          <w:ilvl w:val="0"/>
          <w:numId w:val="7"/>
        </w:numPr>
      </w:pPr>
      <w:r w:rsidRPr="00C51E2C">
        <w:t>Purple Knight</w:t>
      </w:r>
    </w:p>
    <w:p w14:paraId="0052397D" w14:textId="77777777" w:rsidR="00C51E2C" w:rsidRPr="00C51E2C" w:rsidRDefault="00C51E2C" w:rsidP="00C51E2C">
      <w:pPr>
        <w:numPr>
          <w:ilvl w:val="0"/>
          <w:numId w:val="7"/>
        </w:numPr>
      </w:pPr>
      <w:r w:rsidRPr="00C51E2C">
        <w:t>STIG Viewer</w:t>
      </w:r>
    </w:p>
    <w:p w14:paraId="555DB755" w14:textId="6D742C33" w:rsidR="00C51E2C" w:rsidRPr="00EC7C20" w:rsidRDefault="00C51E2C" w:rsidP="00C51E2C">
      <w:pPr>
        <w:numPr>
          <w:ilvl w:val="0"/>
          <w:numId w:val="7"/>
        </w:numPr>
      </w:pPr>
      <w:r w:rsidRPr="00C51E2C">
        <w:t>Microsoft Policy Analyzer</w:t>
      </w:r>
    </w:p>
    <w:p w14:paraId="074F0EF3" w14:textId="77777777" w:rsidR="00C51E2C" w:rsidRPr="00EC7C20" w:rsidRDefault="00C51E2C" w:rsidP="00C51E2C">
      <w:r>
        <w:pict w14:anchorId="05B67745">
          <v:rect id="_x0000_i1039" style="width:0;height:1.5pt" o:hralign="center" o:hrstd="t" o:hr="t" fillcolor="#a0a0a0" stroked="f"/>
        </w:pict>
      </w:r>
    </w:p>
    <w:p w14:paraId="7EFD364C" w14:textId="77777777" w:rsidR="00C51E2C" w:rsidRPr="00EC7C20" w:rsidRDefault="00C51E2C" w:rsidP="00C51E2C">
      <w:pPr>
        <w:rPr>
          <w:b/>
          <w:bCs/>
        </w:rPr>
      </w:pPr>
      <w:r w:rsidRPr="00EC7C20">
        <w:rPr>
          <w:b/>
          <w:bCs/>
        </w:rPr>
        <w:t>14. Primary FICAM Components Covered</w:t>
      </w:r>
    </w:p>
    <w:p w14:paraId="7403A33B" w14:textId="77777777" w:rsidR="00C51E2C" w:rsidRPr="00C51E2C" w:rsidRDefault="00C51E2C" w:rsidP="00C51E2C">
      <w:pPr>
        <w:numPr>
          <w:ilvl w:val="0"/>
          <w:numId w:val="8"/>
        </w:numPr>
      </w:pPr>
      <w:r w:rsidRPr="00C51E2C">
        <w:t>Identity Governance</w:t>
      </w:r>
    </w:p>
    <w:p w14:paraId="4A9A03FF" w14:textId="77777777" w:rsidR="00C51E2C" w:rsidRPr="00C51E2C" w:rsidRDefault="00C51E2C" w:rsidP="00C51E2C">
      <w:pPr>
        <w:numPr>
          <w:ilvl w:val="0"/>
          <w:numId w:val="8"/>
        </w:numPr>
      </w:pPr>
      <w:r w:rsidRPr="00C51E2C">
        <w:lastRenderedPageBreak/>
        <w:t>Credential Management</w:t>
      </w:r>
    </w:p>
    <w:p w14:paraId="11982754" w14:textId="77777777" w:rsidR="00C51E2C" w:rsidRPr="00C51E2C" w:rsidRDefault="00C51E2C" w:rsidP="00C51E2C">
      <w:pPr>
        <w:numPr>
          <w:ilvl w:val="0"/>
          <w:numId w:val="8"/>
        </w:numPr>
      </w:pPr>
      <w:r w:rsidRPr="00C51E2C">
        <w:t>Access Management</w:t>
      </w:r>
    </w:p>
    <w:p w14:paraId="15298541" w14:textId="77777777" w:rsidR="00C51E2C" w:rsidRPr="00C51E2C" w:rsidRDefault="00C51E2C" w:rsidP="00C51E2C">
      <w:pPr>
        <w:numPr>
          <w:ilvl w:val="0"/>
          <w:numId w:val="8"/>
        </w:numPr>
      </w:pPr>
      <w:r w:rsidRPr="00C51E2C">
        <w:t>Authentication Services</w:t>
      </w:r>
    </w:p>
    <w:p w14:paraId="74E9C9E1" w14:textId="77777777" w:rsidR="00C51E2C" w:rsidRPr="00C51E2C" w:rsidRDefault="00C51E2C" w:rsidP="00C51E2C">
      <w:pPr>
        <w:numPr>
          <w:ilvl w:val="0"/>
          <w:numId w:val="8"/>
        </w:numPr>
      </w:pPr>
      <w:r w:rsidRPr="00C51E2C">
        <w:t>Authorization Services</w:t>
      </w:r>
    </w:p>
    <w:p w14:paraId="47F2B094" w14:textId="77777777" w:rsidR="00C51E2C" w:rsidRPr="00C51E2C" w:rsidRDefault="00C51E2C" w:rsidP="00C51E2C">
      <w:pPr>
        <w:numPr>
          <w:ilvl w:val="0"/>
          <w:numId w:val="8"/>
        </w:numPr>
      </w:pPr>
      <w:r w:rsidRPr="00C51E2C">
        <w:t>PKI</w:t>
      </w:r>
    </w:p>
    <w:p w14:paraId="446CF0B6" w14:textId="77777777" w:rsidR="00C51E2C" w:rsidRPr="00C51E2C" w:rsidRDefault="00C51E2C" w:rsidP="00C51E2C">
      <w:pPr>
        <w:numPr>
          <w:ilvl w:val="0"/>
          <w:numId w:val="8"/>
        </w:numPr>
      </w:pPr>
      <w:r w:rsidRPr="00C51E2C">
        <w:t>Identity Lifecycle Management</w:t>
      </w:r>
    </w:p>
    <w:p w14:paraId="225B52E1" w14:textId="77777777" w:rsidR="00C51E2C" w:rsidRPr="00C51E2C" w:rsidRDefault="00C51E2C" w:rsidP="00C51E2C">
      <w:pPr>
        <w:numPr>
          <w:ilvl w:val="0"/>
          <w:numId w:val="8"/>
        </w:numPr>
      </w:pPr>
      <w:r w:rsidRPr="00C51E2C">
        <w:t>Continuous Evaluation</w:t>
      </w:r>
    </w:p>
    <w:p w14:paraId="248756A2" w14:textId="77777777" w:rsidR="00C51E2C" w:rsidRPr="00C51E2C" w:rsidRDefault="00C51E2C" w:rsidP="00C51E2C">
      <w:pPr>
        <w:numPr>
          <w:ilvl w:val="0"/>
          <w:numId w:val="8"/>
        </w:numPr>
      </w:pPr>
      <w:r w:rsidRPr="00C51E2C">
        <w:t>Risk Management</w:t>
      </w:r>
    </w:p>
    <w:p w14:paraId="6F4506D7" w14:textId="2C6C6B25" w:rsidR="00C51E2C" w:rsidRPr="00EC7C20" w:rsidRDefault="00C51E2C" w:rsidP="00C51E2C">
      <w:pPr>
        <w:numPr>
          <w:ilvl w:val="0"/>
          <w:numId w:val="8"/>
        </w:numPr>
      </w:pPr>
      <w:r w:rsidRPr="00C51E2C">
        <w:t>Enterprise Directory Services</w:t>
      </w:r>
      <w:r>
        <w:t xml:space="preserve"> (EDS)</w:t>
      </w:r>
    </w:p>
    <w:p w14:paraId="462461BD" w14:textId="77777777" w:rsidR="00C51E2C" w:rsidRPr="00EC7C20" w:rsidRDefault="00C51E2C" w:rsidP="00C51E2C">
      <w:r>
        <w:pict w14:anchorId="440A48D7">
          <v:rect id="_x0000_i1040" style="width:0;height:1.5pt" o:hralign="center" o:hrstd="t" o:hr="t" fillcolor="#a0a0a0" stroked="f"/>
        </w:pict>
      </w:r>
    </w:p>
    <w:p w14:paraId="7CC65E68" w14:textId="77777777" w:rsidR="00C51E2C" w:rsidRPr="00EC7C20" w:rsidRDefault="00C51E2C" w:rsidP="00C51E2C">
      <w:pPr>
        <w:rPr>
          <w:b/>
          <w:bCs/>
        </w:rPr>
      </w:pPr>
      <w:r w:rsidRPr="00EC7C20">
        <w:rPr>
          <w:b/>
          <w:bCs/>
        </w:rPr>
        <w:t>15. MITRE ATT&amp;CK Framework Coverage</w:t>
      </w:r>
    </w:p>
    <w:p w14:paraId="6120B84F" w14:textId="5EB5AF99" w:rsidR="00C51E2C" w:rsidRPr="00EC7C20" w:rsidRDefault="00C51E2C" w:rsidP="00C51E2C">
      <w:r>
        <w:t>This chapter focuses on reducing adversary opportunities by engineering secure identity infrastructure before offensive operations begin.</w:t>
      </w:r>
    </w:p>
    <w:p w14:paraId="3F4BAAB5" w14:textId="3452304D" w:rsidR="00C51E2C" w:rsidRPr="00EC7C20" w:rsidRDefault="00C51E2C" w:rsidP="00C51E2C">
      <w:r w:rsidRPr="00EC7C20">
        <w:rPr>
          <w:b/>
          <w:bCs/>
        </w:rPr>
        <w:t>Primary ATT&amp;CK Tactics</w:t>
      </w:r>
    </w:p>
    <w:p w14:paraId="12D64218" w14:textId="77777777" w:rsidR="00C51E2C" w:rsidRPr="00C51E2C" w:rsidRDefault="00C51E2C" w:rsidP="00C51E2C">
      <w:pPr>
        <w:numPr>
          <w:ilvl w:val="0"/>
          <w:numId w:val="9"/>
        </w:numPr>
      </w:pPr>
      <w:r w:rsidRPr="00C51E2C">
        <w:t>TA0001 – Initial Access</w:t>
      </w:r>
    </w:p>
    <w:p w14:paraId="40B2443F" w14:textId="77777777" w:rsidR="00C51E2C" w:rsidRPr="00C51E2C" w:rsidRDefault="00C51E2C" w:rsidP="00C51E2C">
      <w:pPr>
        <w:numPr>
          <w:ilvl w:val="0"/>
          <w:numId w:val="9"/>
        </w:numPr>
      </w:pPr>
      <w:r w:rsidRPr="00C51E2C">
        <w:t>TA0006 – Credential Access</w:t>
      </w:r>
    </w:p>
    <w:p w14:paraId="11F10134" w14:textId="77777777" w:rsidR="00C51E2C" w:rsidRPr="00C51E2C" w:rsidRDefault="00C51E2C" w:rsidP="00C51E2C">
      <w:pPr>
        <w:numPr>
          <w:ilvl w:val="0"/>
          <w:numId w:val="9"/>
        </w:numPr>
      </w:pPr>
      <w:r w:rsidRPr="00C51E2C">
        <w:t>TA0007 – Discovery</w:t>
      </w:r>
    </w:p>
    <w:p w14:paraId="65C7D2F9" w14:textId="77777777" w:rsidR="00C51E2C" w:rsidRPr="00C51E2C" w:rsidRDefault="00C51E2C" w:rsidP="00C51E2C">
      <w:pPr>
        <w:numPr>
          <w:ilvl w:val="0"/>
          <w:numId w:val="9"/>
        </w:numPr>
      </w:pPr>
      <w:r w:rsidRPr="00C51E2C">
        <w:t>TA0008 – Lateral Movement</w:t>
      </w:r>
    </w:p>
    <w:p w14:paraId="3C81E22D" w14:textId="3DF5854E" w:rsidR="00C51E2C" w:rsidRPr="00EC7C20" w:rsidRDefault="00C51E2C" w:rsidP="00C51E2C">
      <w:pPr>
        <w:numPr>
          <w:ilvl w:val="0"/>
          <w:numId w:val="9"/>
        </w:numPr>
      </w:pPr>
      <w:r w:rsidRPr="00C51E2C">
        <w:t>TA0003 – Persistence</w:t>
      </w:r>
    </w:p>
    <w:p w14:paraId="5DCEA406" w14:textId="79531A8F" w:rsidR="00C51E2C" w:rsidRPr="00EC7C20" w:rsidRDefault="00C51E2C" w:rsidP="00C51E2C">
      <w:r>
        <w:rPr>
          <w:b/>
          <w:bCs/>
        </w:rPr>
        <w:t>Representative Techniques</w:t>
      </w:r>
    </w:p>
    <w:p w14:paraId="09EBB46F" w14:textId="77777777" w:rsidR="00C51E2C" w:rsidRPr="00C51E2C" w:rsidRDefault="00C51E2C" w:rsidP="00C51E2C">
      <w:pPr>
        <w:numPr>
          <w:ilvl w:val="0"/>
          <w:numId w:val="10"/>
        </w:numPr>
      </w:pPr>
      <w:r w:rsidRPr="00C51E2C">
        <w:t>T1078 – Valid Accounts</w:t>
      </w:r>
    </w:p>
    <w:p w14:paraId="3275BE4C" w14:textId="77777777" w:rsidR="00C51E2C" w:rsidRPr="00C51E2C" w:rsidRDefault="00C51E2C" w:rsidP="00C51E2C">
      <w:pPr>
        <w:numPr>
          <w:ilvl w:val="0"/>
          <w:numId w:val="10"/>
        </w:numPr>
      </w:pPr>
      <w:r w:rsidRPr="00C51E2C">
        <w:t>T1482 – Domain Trust Discovery</w:t>
      </w:r>
    </w:p>
    <w:p w14:paraId="6A123762" w14:textId="77777777" w:rsidR="00C51E2C" w:rsidRPr="00C51E2C" w:rsidRDefault="00C51E2C" w:rsidP="00C51E2C">
      <w:pPr>
        <w:numPr>
          <w:ilvl w:val="0"/>
          <w:numId w:val="10"/>
        </w:numPr>
      </w:pPr>
      <w:r w:rsidRPr="00C51E2C">
        <w:t>T1087 – Account Discovery</w:t>
      </w:r>
    </w:p>
    <w:p w14:paraId="57E39945" w14:textId="77777777" w:rsidR="00C51E2C" w:rsidRPr="00C51E2C" w:rsidRDefault="00C51E2C" w:rsidP="00C51E2C">
      <w:pPr>
        <w:numPr>
          <w:ilvl w:val="0"/>
          <w:numId w:val="10"/>
        </w:numPr>
      </w:pPr>
      <w:r w:rsidRPr="00C51E2C">
        <w:t>T1098 – Account Manipulation</w:t>
      </w:r>
    </w:p>
    <w:p w14:paraId="5B77658D" w14:textId="517BD0C5" w:rsidR="00C51E2C" w:rsidRPr="00EC7C20" w:rsidRDefault="00C51E2C" w:rsidP="00C51E2C">
      <w:pPr>
        <w:numPr>
          <w:ilvl w:val="0"/>
          <w:numId w:val="10"/>
        </w:numPr>
      </w:pPr>
      <w:r w:rsidRPr="00C51E2C">
        <w:t>T1558 – Steal or Forge Kerberos Tickets (Preventive Perspective)</w:t>
      </w:r>
    </w:p>
    <w:p w14:paraId="0E7FB73B" w14:textId="77777777" w:rsidR="00C51E2C" w:rsidRPr="00EC7C20" w:rsidRDefault="00C51E2C" w:rsidP="00C51E2C">
      <w:r>
        <w:pict w14:anchorId="5999317A">
          <v:rect id="_x0000_i1041" style="width:0;height:1.5pt" o:hralign="center" o:hrstd="t" o:hr="t" fillcolor="#a0a0a0" stroked="f"/>
        </w:pict>
      </w:r>
    </w:p>
    <w:p w14:paraId="54A50037" w14:textId="77777777" w:rsidR="00C51E2C" w:rsidRPr="00EC7C20" w:rsidRDefault="00C51E2C" w:rsidP="00C51E2C">
      <w:pPr>
        <w:rPr>
          <w:b/>
          <w:bCs/>
        </w:rPr>
      </w:pPr>
      <w:r w:rsidRPr="00EC7C20">
        <w:rPr>
          <w:b/>
          <w:bCs/>
        </w:rPr>
        <w:lastRenderedPageBreak/>
        <w:t>16. Chapter Sections</w:t>
      </w:r>
    </w:p>
    <w:p w14:paraId="44B8EF6A" w14:textId="05C599D7" w:rsidR="00C51E2C" w:rsidRPr="00EC7C20" w:rsidRDefault="00C51E2C" w:rsidP="00C51E2C">
      <w:r>
        <w:rPr>
          <w:b/>
          <w:bCs/>
        </w:rPr>
        <w:t xml:space="preserve">5.1 </w:t>
      </w:r>
      <w:r>
        <w:t>Identity Security Engineering Principles</w:t>
      </w:r>
    </w:p>
    <w:p w14:paraId="59B2C620" w14:textId="383E697F" w:rsidR="00C51E2C" w:rsidRDefault="00C51E2C" w:rsidP="00C51E2C">
      <w:r>
        <w:rPr>
          <w:b/>
          <w:bCs/>
        </w:rPr>
        <w:t>5</w:t>
      </w:r>
      <w:r w:rsidRPr="00EC7C20">
        <w:rPr>
          <w:b/>
          <w:bCs/>
        </w:rPr>
        <w:t>.2</w:t>
      </w:r>
      <w:r w:rsidRPr="00EC7C20">
        <w:t xml:space="preserve"> </w:t>
      </w:r>
      <w:r>
        <w:t>Identity Security Baselines Across Federal, Defense, Intelligence, and Commercial Mission Environments</w:t>
      </w:r>
    </w:p>
    <w:p w14:paraId="186B0740" w14:textId="77777777" w:rsidR="00C51E2C" w:rsidRDefault="00C51E2C" w:rsidP="00C51E2C">
      <w:pPr>
        <w:ind w:left="720"/>
      </w:pPr>
      <w:r>
        <w:rPr>
          <w:b/>
          <w:bCs/>
        </w:rPr>
        <w:t xml:space="preserve">5.2.1 </w:t>
      </w:r>
      <w:r>
        <w:t>Foundational Authorities: NIST, RMF, FICAM, Executive Orders (EO), and OMB</w:t>
      </w:r>
    </w:p>
    <w:p w14:paraId="6FD6F6DE" w14:textId="77777777" w:rsidR="00C51E2C" w:rsidRDefault="00C51E2C" w:rsidP="00C51E2C">
      <w:pPr>
        <w:ind w:left="720"/>
      </w:pPr>
      <w:r>
        <w:rPr>
          <w:b/>
          <w:bCs/>
        </w:rPr>
        <w:t xml:space="preserve">5.2.2 </w:t>
      </w:r>
      <w:r>
        <w:t>Federal Civilian Executive Branch (FCEB): SCuBA, USGCB, and Zero Trust</w:t>
      </w:r>
    </w:p>
    <w:p w14:paraId="42DF34FE" w14:textId="77777777" w:rsidR="00C51E2C" w:rsidRDefault="00C51E2C" w:rsidP="00C51E2C">
      <w:pPr>
        <w:ind w:left="720"/>
      </w:pPr>
      <w:r>
        <w:rPr>
          <w:b/>
          <w:bCs/>
        </w:rPr>
        <w:t xml:space="preserve">5.2.3 </w:t>
      </w:r>
      <w:r>
        <w:t>Department of Defense: RMF, DISA STIGs, SRGs, DoD Cloud SRG, and Impact Levels (IL)</w:t>
      </w:r>
    </w:p>
    <w:p w14:paraId="562B2314" w14:textId="77777777" w:rsidR="00C51E2C" w:rsidRDefault="00C51E2C" w:rsidP="00C51E2C">
      <w:pPr>
        <w:ind w:left="720"/>
      </w:pPr>
      <w:r>
        <w:rPr>
          <w:b/>
          <w:bCs/>
        </w:rPr>
        <w:t xml:space="preserve">5.2.4 </w:t>
      </w:r>
      <w:r>
        <w:t>Intelligence Community (IC): Public Identity Assurance and Mission Overlays</w:t>
      </w:r>
    </w:p>
    <w:p w14:paraId="3095063A" w14:textId="77777777" w:rsidR="00C51E2C" w:rsidRDefault="00C51E2C" w:rsidP="00C51E2C">
      <w:pPr>
        <w:ind w:left="720"/>
      </w:pPr>
      <w:r>
        <w:rPr>
          <w:b/>
          <w:bCs/>
        </w:rPr>
        <w:t xml:space="preserve">5.2.5 </w:t>
      </w:r>
      <w:r>
        <w:t>Military Department Implementations: Army, Navy, Marine Corps, Air Force, and Space Force</w:t>
      </w:r>
    </w:p>
    <w:p w14:paraId="4DE1B92A" w14:textId="6B86E1E5" w:rsidR="00C51E2C" w:rsidRPr="00C51E2C" w:rsidRDefault="00C51E2C" w:rsidP="00C51E2C">
      <w:pPr>
        <w:ind w:left="720"/>
      </w:pPr>
      <w:r>
        <w:rPr>
          <w:b/>
          <w:bCs/>
        </w:rPr>
        <w:t xml:space="preserve">5.2.6 </w:t>
      </w:r>
      <w:r>
        <w:t>Commercial Enterprise Identity Baselines</w:t>
      </w:r>
    </w:p>
    <w:p w14:paraId="3A6791BE" w14:textId="5B9361EC" w:rsidR="00C51E2C" w:rsidRDefault="00C51E2C" w:rsidP="00C51E2C">
      <w:r>
        <w:rPr>
          <w:b/>
          <w:bCs/>
        </w:rPr>
        <w:t>5</w:t>
      </w:r>
      <w:r w:rsidRPr="00EC7C20">
        <w:rPr>
          <w:b/>
          <w:bCs/>
        </w:rPr>
        <w:t>.3</w:t>
      </w:r>
      <w:r w:rsidRPr="00EC7C20">
        <w:t xml:space="preserve"> </w:t>
      </w:r>
      <w:r>
        <w:t>Engineering Secure Enterprise Identity Infrastructure</w:t>
      </w:r>
    </w:p>
    <w:p w14:paraId="29EDAF97" w14:textId="39BCBD6C" w:rsidR="00C51E2C" w:rsidRPr="00C51E2C" w:rsidRDefault="00C51E2C" w:rsidP="00C51E2C">
      <w:r w:rsidRPr="00C51E2C">
        <w:rPr>
          <w:b/>
          <w:bCs/>
        </w:rPr>
        <w:t>5.4</w:t>
      </w:r>
      <w:r w:rsidRPr="00C51E2C">
        <w:t xml:space="preserve"> </w:t>
      </w:r>
      <w:r w:rsidRPr="00C51E2C">
        <w:t>Administrative Tiering, Privileged Access, Authentication, and Authorization</w:t>
      </w:r>
    </w:p>
    <w:p w14:paraId="31FF723A" w14:textId="77777777" w:rsidR="00C51E2C" w:rsidRPr="00C51E2C" w:rsidRDefault="00C51E2C" w:rsidP="00C51E2C">
      <w:r w:rsidRPr="00C51E2C">
        <w:rPr>
          <w:b/>
          <w:bCs/>
        </w:rPr>
        <w:t>5.5</w:t>
      </w:r>
      <w:r w:rsidRPr="00C51E2C">
        <w:t xml:space="preserve"> Group Policy, Public Key Infrastructure, and Active Directory Certificate Services</w:t>
      </w:r>
    </w:p>
    <w:p w14:paraId="07A189B4" w14:textId="77777777" w:rsidR="00C51E2C" w:rsidRPr="00C51E2C" w:rsidRDefault="00C51E2C" w:rsidP="00C51E2C">
      <w:r w:rsidRPr="00C51E2C">
        <w:rPr>
          <w:b/>
          <w:bCs/>
        </w:rPr>
        <w:t>5.6</w:t>
      </w:r>
      <w:r w:rsidRPr="00C51E2C">
        <w:t xml:space="preserve"> Identity Hygiene, Configuration Drift, and Continuous Validation</w:t>
      </w:r>
    </w:p>
    <w:p w14:paraId="552FCB44" w14:textId="77777777" w:rsidR="00C51E2C" w:rsidRPr="00C51E2C" w:rsidRDefault="00C51E2C" w:rsidP="00C51E2C">
      <w:r w:rsidRPr="00C51E2C">
        <w:rPr>
          <w:b/>
          <w:bCs/>
        </w:rPr>
        <w:t>5.7</w:t>
      </w:r>
      <w:r w:rsidRPr="00C51E2C">
        <w:t xml:space="preserve"> Measuring Identity Security Engineering Maturity</w:t>
      </w:r>
    </w:p>
    <w:p w14:paraId="7E6D2AA6" w14:textId="77777777" w:rsidR="00C51E2C" w:rsidRPr="00C51E2C" w:rsidRDefault="00C51E2C" w:rsidP="00C51E2C">
      <w:r w:rsidRPr="00C51E2C">
        <w:rPr>
          <w:b/>
          <w:bCs/>
        </w:rPr>
        <w:t>5.8</w:t>
      </w:r>
      <w:r w:rsidRPr="00C51E2C">
        <w:t xml:space="preserve"> Preparing for Identity Reconnaissance and Open-Source Intelligence Operations</w:t>
      </w:r>
    </w:p>
    <w:p w14:paraId="46510433" w14:textId="77777777" w:rsidR="00C51E2C" w:rsidRPr="00C51E2C" w:rsidRDefault="00C51E2C" w:rsidP="00C51E2C">
      <w:r w:rsidRPr="00C51E2C">
        <w:rPr>
          <w:b/>
          <w:bCs/>
        </w:rPr>
        <w:t>5.9</w:t>
      </w:r>
      <w:r w:rsidRPr="00C51E2C">
        <w:t xml:space="preserve"> Identity Security Engineering as the Foundation of Offensive and Defensive Operations</w:t>
      </w:r>
    </w:p>
    <w:p w14:paraId="00631435" w14:textId="77777777" w:rsidR="00C51E2C" w:rsidRPr="00C51E2C" w:rsidRDefault="00C51E2C" w:rsidP="00C51E2C">
      <w:r w:rsidRPr="00C51E2C">
        <w:rPr>
          <w:b/>
          <w:bCs/>
        </w:rPr>
        <w:t>5.10</w:t>
      </w:r>
      <w:r w:rsidRPr="00C51E2C">
        <w:t xml:space="preserve"> Chapter Summary</w:t>
      </w:r>
    </w:p>
    <w:p w14:paraId="4AA31941" w14:textId="77777777" w:rsidR="00C51E2C" w:rsidRDefault="00C51E2C" w:rsidP="00C51E2C">
      <w:pPr>
        <w:ind w:left="720"/>
      </w:pPr>
      <w:r w:rsidRPr="00C51E2C">
        <w:rPr>
          <w:b/>
          <w:bCs/>
        </w:rPr>
        <w:t>5.10.1</w:t>
      </w:r>
      <w:r w:rsidRPr="00C51E2C">
        <w:t xml:space="preserve"> Key Concepts Reviewed</w:t>
      </w:r>
    </w:p>
    <w:p w14:paraId="2583352A" w14:textId="77777777" w:rsidR="00C51E2C" w:rsidRDefault="00C51E2C" w:rsidP="00C51E2C">
      <w:pPr>
        <w:ind w:left="720"/>
      </w:pPr>
      <w:r w:rsidRPr="00C51E2C">
        <w:rPr>
          <w:b/>
          <w:bCs/>
        </w:rPr>
        <w:t>5.10.2</w:t>
      </w:r>
      <w:r w:rsidRPr="00C51E2C">
        <w:t xml:space="preserve"> Key Takeaways</w:t>
      </w:r>
    </w:p>
    <w:p w14:paraId="2C3FC9DD" w14:textId="77777777" w:rsidR="00C51E2C" w:rsidRDefault="00C51E2C" w:rsidP="00C51E2C">
      <w:pPr>
        <w:ind w:left="720"/>
      </w:pPr>
      <w:r w:rsidRPr="00C51E2C">
        <w:rPr>
          <w:b/>
          <w:bCs/>
        </w:rPr>
        <w:t>5.10.3</w:t>
      </w:r>
      <w:r w:rsidRPr="00C51E2C">
        <w:t xml:space="preserve"> Suggested Reading</w:t>
      </w:r>
    </w:p>
    <w:p w14:paraId="07DCCBB3" w14:textId="20E5D597" w:rsidR="00C51E2C" w:rsidRPr="00C51E2C" w:rsidRDefault="00C51E2C" w:rsidP="00C51E2C">
      <w:pPr>
        <w:ind w:left="720"/>
      </w:pPr>
      <w:r w:rsidRPr="00C51E2C">
        <w:rPr>
          <w:b/>
          <w:bCs/>
        </w:rPr>
        <w:t>5.10.4</w:t>
      </w:r>
      <w:r w:rsidRPr="00C51E2C">
        <w:t xml:space="preserve"> Preparing for Chapter 6</w:t>
      </w:r>
    </w:p>
    <w:p w14:paraId="2B4263A7" w14:textId="77777777" w:rsidR="00C51E2C" w:rsidRPr="00EC7C20" w:rsidRDefault="00C51E2C" w:rsidP="00C51E2C">
      <w:r>
        <w:pict w14:anchorId="650BF933">
          <v:rect id="_x0000_i1042" style="width:0;height:1.5pt" o:hralign="center" o:hrstd="t" o:hr="t" fillcolor="#a0a0a0" stroked="f"/>
        </w:pict>
      </w:r>
    </w:p>
    <w:p w14:paraId="3C1B478B" w14:textId="77777777" w:rsidR="00B47558" w:rsidRDefault="00B47558"/>
    <w:sectPr w:rsidR="00B47558" w:rsidSect="00C51E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D73CC"/>
    <w:multiLevelType w:val="multilevel"/>
    <w:tmpl w:val="6018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629A7"/>
    <w:multiLevelType w:val="multilevel"/>
    <w:tmpl w:val="6CB2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33DA6"/>
    <w:multiLevelType w:val="multilevel"/>
    <w:tmpl w:val="8110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720F8E"/>
    <w:multiLevelType w:val="hybridMultilevel"/>
    <w:tmpl w:val="F9F27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4A7680"/>
    <w:multiLevelType w:val="multilevel"/>
    <w:tmpl w:val="D712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903A68"/>
    <w:multiLevelType w:val="multilevel"/>
    <w:tmpl w:val="C9BC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E046BB"/>
    <w:multiLevelType w:val="multilevel"/>
    <w:tmpl w:val="72E6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CA2266"/>
    <w:multiLevelType w:val="multilevel"/>
    <w:tmpl w:val="B042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40398E"/>
    <w:multiLevelType w:val="multilevel"/>
    <w:tmpl w:val="8C30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D467F0"/>
    <w:multiLevelType w:val="multilevel"/>
    <w:tmpl w:val="3960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8D17BF"/>
    <w:multiLevelType w:val="multilevel"/>
    <w:tmpl w:val="5724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1A0502"/>
    <w:multiLevelType w:val="multilevel"/>
    <w:tmpl w:val="A4FC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241710">
    <w:abstractNumId w:val="7"/>
  </w:num>
  <w:num w:numId="2" w16cid:durableId="890576287">
    <w:abstractNumId w:val="4"/>
  </w:num>
  <w:num w:numId="3" w16cid:durableId="1484272013">
    <w:abstractNumId w:val="1"/>
  </w:num>
  <w:num w:numId="4" w16cid:durableId="1692341902">
    <w:abstractNumId w:val="5"/>
  </w:num>
  <w:num w:numId="5" w16cid:durableId="1462918670">
    <w:abstractNumId w:val="10"/>
  </w:num>
  <w:num w:numId="6" w16cid:durableId="77756732">
    <w:abstractNumId w:val="0"/>
  </w:num>
  <w:num w:numId="7" w16cid:durableId="1243947083">
    <w:abstractNumId w:val="6"/>
  </w:num>
  <w:num w:numId="8" w16cid:durableId="496582198">
    <w:abstractNumId w:val="2"/>
  </w:num>
  <w:num w:numId="9" w16cid:durableId="1940136254">
    <w:abstractNumId w:val="8"/>
  </w:num>
  <w:num w:numId="10" w16cid:durableId="330765872">
    <w:abstractNumId w:val="11"/>
  </w:num>
  <w:num w:numId="11" w16cid:durableId="1208763141">
    <w:abstractNumId w:val="9"/>
  </w:num>
  <w:num w:numId="12" w16cid:durableId="3345037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E2C"/>
    <w:rsid w:val="000602F7"/>
    <w:rsid w:val="005C45F6"/>
    <w:rsid w:val="00941DF8"/>
    <w:rsid w:val="00A435E7"/>
    <w:rsid w:val="00B47558"/>
    <w:rsid w:val="00C51E2C"/>
    <w:rsid w:val="00F5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AC333"/>
  <w15:chartTrackingRefBased/>
  <w15:docId w15:val="{7641E385-8F79-452A-A0A4-74C624F01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E2C"/>
  </w:style>
  <w:style w:type="paragraph" w:styleId="Heading1">
    <w:name w:val="heading 1"/>
    <w:basedOn w:val="Normal"/>
    <w:next w:val="Normal"/>
    <w:link w:val="Heading1Char"/>
    <w:uiPriority w:val="9"/>
    <w:qFormat/>
    <w:rsid w:val="00C51E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E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E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E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E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E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E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E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E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E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E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E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E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E2C"/>
    <w:rPr>
      <w:rFonts w:eastAsiaTheme="majorEastAsia" w:cstheme="majorBidi"/>
      <w:color w:val="272727" w:themeColor="text1" w:themeTint="D8"/>
    </w:rPr>
  </w:style>
  <w:style w:type="paragraph" w:styleId="Title">
    <w:name w:val="Title"/>
    <w:basedOn w:val="Normal"/>
    <w:next w:val="Normal"/>
    <w:link w:val="TitleChar"/>
    <w:uiPriority w:val="10"/>
    <w:qFormat/>
    <w:rsid w:val="00C51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E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E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E2C"/>
    <w:pPr>
      <w:spacing w:before="160"/>
      <w:jc w:val="center"/>
    </w:pPr>
    <w:rPr>
      <w:i/>
      <w:iCs/>
      <w:color w:val="404040" w:themeColor="text1" w:themeTint="BF"/>
    </w:rPr>
  </w:style>
  <w:style w:type="character" w:customStyle="1" w:styleId="QuoteChar">
    <w:name w:val="Quote Char"/>
    <w:basedOn w:val="DefaultParagraphFont"/>
    <w:link w:val="Quote"/>
    <w:uiPriority w:val="29"/>
    <w:rsid w:val="00C51E2C"/>
    <w:rPr>
      <w:i/>
      <w:iCs/>
      <w:color w:val="404040" w:themeColor="text1" w:themeTint="BF"/>
    </w:rPr>
  </w:style>
  <w:style w:type="paragraph" w:styleId="ListParagraph">
    <w:name w:val="List Paragraph"/>
    <w:basedOn w:val="Normal"/>
    <w:uiPriority w:val="34"/>
    <w:qFormat/>
    <w:rsid w:val="00C51E2C"/>
    <w:pPr>
      <w:ind w:left="720"/>
      <w:contextualSpacing/>
    </w:pPr>
  </w:style>
  <w:style w:type="character" w:styleId="IntenseEmphasis">
    <w:name w:val="Intense Emphasis"/>
    <w:basedOn w:val="DefaultParagraphFont"/>
    <w:uiPriority w:val="21"/>
    <w:qFormat/>
    <w:rsid w:val="00C51E2C"/>
    <w:rPr>
      <w:i/>
      <w:iCs/>
      <w:color w:val="0F4761" w:themeColor="accent1" w:themeShade="BF"/>
    </w:rPr>
  </w:style>
  <w:style w:type="paragraph" w:styleId="IntenseQuote">
    <w:name w:val="Intense Quote"/>
    <w:basedOn w:val="Normal"/>
    <w:next w:val="Normal"/>
    <w:link w:val="IntenseQuoteChar"/>
    <w:uiPriority w:val="30"/>
    <w:qFormat/>
    <w:rsid w:val="00C51E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E2C"/>
    <w:rPr>
      <w:i/>
      <w:iCs/>
      <w:color w:val="0F4761" w:themeColor="accent1" w:themeShade="BF"/>
    </w:rPr>
  </w:style>
  <w:style w:type="character" w:styleId="IntenseReference">
    <w:name w:val="Intense Reference"/>
    <w:basedOn w:val="DefaultParagraphFont"/>
    <w:uiPriority w:val="32"/>
    <w:qFormat/>
    <w:rsid w:val="00C51E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9</Pages>
  <Words>1647</Words>
  <Characters>9390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1</cp:revision>
  <dcterms:created xsi:type="dcterms:W3CDTF">2026-07-01T20:24:00Z</dcterms:created>
  <dcterms:modified xsi:type="dcterms:W3CDTF">2026-07-01T20:55:00Z</dcterms:modified>
</cp:coreProperties>
</file>