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984E" w14:textId="77777777" w:rsidR="002925AE" w:rsidRPr="002925AE" w:rsidRDefault="002925AE" w:rsidP="002925AE">
      <w:pPr>
        <w:spacing w:after="0"/>
        <w:jc w:val="center"/>
        <w:rPr>
          <w:rFonts w:ascii="Times New Roman" w:hAnsi="Times New Roman"/>
          <w:b/>
          <w:color w:val="000000" w:themeColor="text1"/>
          <w:lang w:val="uk-UA"/>
        </w:rPr>
      </w:pPr>
      <w:r w:rsidRPr="002925AE">
        <w:rPr>
          <w:rFonts w:ascii="Times New Roman" w:hAnsi="Times New Roman"/>
          <w:b/>
          <w:color w:val="000000" w:themeColor="text1"/>
          <w:lang w:val="uk-UA"/>
        </w:rPr>
        <w:t>Лабораторна робота №8</w:t>
      </w:r>
    </w:p>
    <w:p w14:paraId="36E7C5FF" w14:textId="77777777" w:rsidR="002925AE" w:rsidRPr="002925AE" w:rsidRDefault="002925AE" w:rsidP="002925AE">
      <w:pPr>
        <w:spacing w:after="0"/>
        <w:jc w:val="center"/>
        <w:rPr>
          <w:rFonts w:ascii="Times New Roman" w:hAnsi="Times New Roman"/>
          <w:bCs/>
          <w:color w:val="000000" w:themeColor="text1"/>
          <w:u w:val="single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u w:val="single"/>
          <w:lang w:val="uk-UA"/>
        </w:rPr>
        <w:t xml:space="preserve">Конструювання інтерфейсу засобами мови </w:t>
      </w:r>
      <w:proofErr w:type="spellStart"/>
      <w:r w:rsidRPr="002925AE">
        <w:rPr>
          <w:rFonts w:ascii="Times New Roman" w:hAnsi="Times New Roman"/>
          <w:bCs/>
          <w:color w:val="000000" w:themeColor="text1"/>
          <w:u w:val="single"/>
          <w:lang w:val="uk-UA"/>
        </w:rPr>
        <w:t>Java</w:t>
      </w:r>
      <w:proofErr w:type="spellEnd"/>
    </w:p>
    <w:p w14:paraId="222EDDBE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</w:p>
    <w:p w14:paraId="74A3A36C" w14:textId="21DFCFAD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Завдання.</w:t>
      </w:r>
    </w:p>
    <w:p w14:paraId="44C153A1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1. Вивчити методи генерації та конфігурування нових проектів у IDE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 на мові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47B228D2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2. Вивчити поняття, властивості та методи проектування елементів користувальницького інтерфейсу</w:t>
      </w:r>
    </w:p>
    <w:p w14:paraId="18D4D842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3. Вивчити об'єктну модель елементів інтерфейсу користувача</w:t>
      </w:r>
    </w:p>
    <w:p w14:paraId="387918E5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4. Вивчити основні властивості елементів інтерфейсу користувача</w:t>
      </w:r>
    </w:p>
    <w:p w14:paraId="18BCD685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5. Вивчити методи розташування елементів інтерфейсу користувача</w:t>
      </w:r>
    </w:p>
    <w:p w14:paraId="1F7E712E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6. Вивчити методи класів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JFrame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JMenu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JMenuBar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JMenuItem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JTable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JLabel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JPanel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JButton</w:t>
      </w:r>
      <w:proofErr w:type="spellEnd"/>
    </w:p>
    <w:p w14:paraId="50C8A26A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7. Запустити IDE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 та створити новий проект програми на мові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3C0B98E5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8. Задати ім'я проекту, вибрати бібліотеку JRE, папки для вихідного коду та модулів, що виконуються.</w:t>
      </w:r>
    </w:p>
    <w:p w14:paraId="23F5619C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9. Створити у проекті новий пакет proj8</w:t>
      </w:r>
    </w:p>
    <w:p w14:paraId="17AE5E0A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10. Імпортувати бібліотеки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javax.swing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.*,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java.awt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.*,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javax.swing.table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java.io.IOException</w:t>
      </w:r>
      <w:proofErr w:type="spellEnd"/>
    </w:p>
    <w:p w14:paraId="175A5A3C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11. Оголосити у пакеті головний клас class8. У класі передбачити наявність головного методу –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main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>. У головному класі створити об'єкт візуальної форми. Усі властивості та методи класу коментувати</w:t>
      </w:r>
    </w:p>
    <w:p w14:paraId="004476E8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12. Оголосити клас TForm1 як спадкоємець класу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JFrame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 для конструювання візуальної форми програми. Задати розмір форми 600 х 300</w:t>
      </w:r>
    </w:p>
    <w:p w14:paraId="5D926437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13. У класі TForm1 створити два поля цілого типу для зберігання розмірів форми</w:t>
      </w:r>
    </w:p>
    <w:p w14:paraId="541B8C30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14. Оголосити конструктор і сформувати в ньому елементи інтерфейсу користувача</w:t>
      </w:r>
    </w:p>
    <w:p w14:paraId="3FDDFF7B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15. Передбачити появу форми у центрі екрана</w:t>
      </w:r>
    </w:p>
    <w:p w14:paraId="429ED6B1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16. Оголосити на формі смугу головного меню</w:t>
      </w:r>
    </w:p>
    <w:p w14:paraId="629F294D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17. Додати на смугу головного меню три пункти меню з трьома пунктами підменю у кожному: Файл (Відкрити, Зберегти, Закрити), Редагувати (Копіювати, Видалити, Вставити), Вікно (Каскадом, Показати все, Закрити все)</w:t>
      </w:r>
    </w:p>
    <w:p w14:paraId="0F00697C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18. У папці проекту створити файл зображення у форматі JPG</w:t>
      </w:r>
    </w:p>
    <w:p w14:paraId="1DDB6CDA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19. На основі елемента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JLabel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 створити контейнер для відображення графіки</w:t>
      </w:r>
    </w:p>
    <w:p w14:paraId="05EBA085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20. Створити об'єкт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ImageIcon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 для завантаження зображення. Задати розмір картинки 300 х 300</w:t>
      </w:r>
    </w:p>
    <w:p w14:paraId="3B79C012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21. Підключити елемент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ImageIcon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 до елемента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JLabel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а елемент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JLabel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 – до елемента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JFrame</w:t>
      </w:r>
      <w:proofErr w:type="spellEnd"/>
    </w:p>
    <w:p w14:paraId="48CA3D64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22. Правіше елемента картинки розташувати таблицю. Таблиця складається з 3 стовпців та 5 рядків. Перший рядок – заголовки. Заголовки стовпців такі: "Номер п/п", "Прізвище", "Група". Елементи першого шпальти – порядковий номер. Елементи другого стовпця – Прізвища студентів. Елементи третього стовпця – Група студентів. Заповнити таблицю у програмному коді</w:t>
      </w:r>
    </w:p>
    <w:p w14:paraId="11A210C7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23. Для створення таблиці спочатку створити модель структури таблиці –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DefaultTableModel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>.</w:t>
      </w:r>
    </w:p>
    <w:p w14:paraId="116A67E8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24. Створити об'єкт таблиці (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JTable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>) та передати йому модель структури таблиці</w:t>
      </w:r>
    </w:p>
    <w:p w14:paraId="3A20D8F1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25. Підключити таблицю до форми та розташувати в центрі</w:t>
      </w:r>
    </w:p>
    <w:p w14:paraId="192F6F18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26. У правій стороні форми розташуйте 4 кнопки (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JButton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>), розташовані зверху вниз. Для цього спочатку розташувати на панелі кнопки, а потім розташувати панель (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JPanel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>) на формі</w:t>
      </w:r>
    </w:p>
    <w:p w14:paraId="4BC5A184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27. Скомпілювати, зібрати та запустити проект. Переконатися у працездатності програми</w:t>
      </w:r>
    </w:p>
    <w:p w14:paraId="77D22ED3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</w:p>
    <w:p w14:paraId="555B47BE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Звіт повинен містити:</w:t>
      </w:r>
    </w:p>
    <w:p w14:paraId="29DC1DDD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1. Основні відомості про пакети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javax.swing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2925AE">
        <w:rPr>
          <w:rFonts w:ascii="Times New Roman" w:hAnsi="Times New Roman"/>
          <w:bCs/>
          <w:color w:val="000000" w:themeColor="text1"/>
          <w:lang w:val="uk-UA"/>
        </w:rPr>
        <w:t>java.awt</w:t>
      </w:r>
      <w:proofErr w:type="spellEnd"/>
      <w:r w:rsidRPr="002925AE">
        <w:rPr>
          <w:rFonts w:ascii="Times New Roman" w:hAnsi="Times New Roman"/>
          <w:bCs/>
          <w:color w:val="000000" w:themeColor="text1"/>
          <w:lang w:val="uk-UA"/>
        </w:rPr>
        <w:t>,</w:t>
      </w:r>
    </w:p>
    <w:p w14:paraId="7C7278F4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2. Основні відомості про властивості та методи проектування інтерфейсу користувача</w:t>
      </w:r>
    </w:p>
    <w:p w14:paraId="4E972865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3. Розгорнуту структуру програмного проекту у вигляді деревоподібної схеми</w:t>
      </w:r>
    </w:p>
    <w:p w14:paraId="17F578FF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4. Блок-схеми алгоритмів роботи методів класів</w:t>
      </w:r>
    </w:p>
    <w:p w14:paraId="3F2F7AFF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5. Скріншот екрану програми з результатом роботи</w:t>
      </w:r>
    </w:p>
    <w:p w14:paraId="1B8E507F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6. Текст вихідних кодів програми</w:t>
      </w:r>
    </w:p>
    <w:p w14:paraId="3DB2D308" w14:textId="77777777" w:rsidR="002925AE" w:rsidRPr="002925AE" w:rsidRDefault="002925AE" w:rsidP="002925AE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7. Короткі висновки</w:t>
      </w:r>
    </w:p>
    <w:p w14:paraId="7781C390" w14:textId="1056AAE8" w:rsidR="00C05E4A" w:rsidRPr="002925AE" w:rsidRDefault="002925AE" w:rsidP="002925AE">
      <w:pPr>
        <w:spacing w:after="0"/>
        <w:rPr>
          <w:bCs/>
          <w:lang w:val="uk-UA"/>
        </w:rPr>
      </w:pPr>
      <w:r w:rsidRPr="002925AE">
        <w:rPr>
          <w:rFonts w:ascii="Times New Roman" w:hAnsi="Times New Roman"/>
          <w:bCs/>
          <w:color w:val="000000" w:themeColor="text1"/>
          <w:lang w:val="uk-UA"/>
        </w:rPr>
        <w:t>8. Список використаних джерел</w:t>
      </w:r>
    </w:p>
    <w:sectPr w:rsidR="00C05E4A" w:rsidRPr="002925AE" w:rsidSect="00403E6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E0199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F65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7E9A"/>
    <w:multiLevelType w:val="multilevel"/>
    <w:tmpl w:val="BC0219FA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E30CB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F8"/>
    <w:rsid w:val="00003875"/>
    <w:rsid w:val="00005882"/>
    <w:rsid w:val="000623F6"/>
    <w:rsid w:val="000827C0"/>
    <w:rsid w:val="000828D4"/>
    <w:rsid w:val="0009287D"/>
    <w:rsid w:val="00092A9D"/>
    <w:rsid w:val="000A0328"/>
    <w:rsid w:val="000B0388"/>
    <w:rsid w:val="000B1B90"/>
    <w:rsid w:val="000B7F50"/>
    <w:rsid w:val="000F409A"/>
    <w:rsid w:val="00102FF8"/>
    <w:rsid w:val="00112C56"/>
    <w:rsid w:val="0011449F"/>
    <w:rsid w:val="001500F0"/>
    <w:rsid w:val="00157808"/>
    <w:rsid w:val="00175194"/>
    <w:rsid w:val="00186C4A"/>
    <w:rsid w:val="001A4BAC"/>
    <w:rsid w:val="001A6914"/>
    <w:rsid w:val="001C1DAB"/>
    <w:rsid w:val="001C4B03"/>
    <w:rsid w:val="001D1ADE"/>
    <w:rsid w:val="001E0095"/>
    <w:rsid w:val="001E5F90"/>
    <w:rsid w:val="001F11C3"/>
    <w:rsid w:val="001F1F44"/>
    <w:rsid w:val="002024D9"/>
    <w:rsid w:val="002174ED"/>
    <w:rsid w:val="002218E4"/>
    <w:rsid w:val="00234515"/>
    <w:rsid w:val="00242002"/>
    <w:rsid w:val="00247EB6"/>
    <w:rsid w:val="0025589F"/>
    <w:rsid w:val="00262F21"/>
    <w:rsid w:val="002925AE"/>
    <w:rsid w:val="002A3FF1"/>
    <w:rsid w:val="002B3D9F"/>
    <w:rsid w:val="00335714"/>
    <w:rsid w:val="00342552"/>
    <w:rsid w:val="00345485"/>
    <w:rsid w:val="0035457F"/>
    <w:rsid w:val="003625F0"/>
    <w:rsid w:val="00371203"/>
    <w:rsid w:val="003755E5"/>
    <w:rsid w:val="003914F8"/>
    <w:rsid w:val="00393ABA"/>
    <w:rsid w:val="003B14CC"/>
    <w:rsid w:val="003F6949"/>
    <w:rsid w:val="00403E69"/>
    <w:rsid w:val="00425560"/>
    <w:rsid w:val="004344BE"/>
    <w:rsid w:val="00437A4F"/>
    <w:rsid w:val="00446747"/>
    <w:rsid w:val="00481A4D"/>
    <w:rsid w:val="00496C75"/>
    <w:rsid w:val="004B1999"/>
    <w:rsid w:val="004C52CA"/>
    <w:rsid w:val="004C7051"/>
    <w:rsid w:val="004D2961"/>
    <w:rsid w:val="004F78F3"/>
    <w:rsid w:val="00523F9F"/>
    <w:rsid w:val="005467C8"/>
    <w:rsid w:val="005939B2"/>
    <w:rsid w:val="005A6BC3"/>
    <w:rsid w:val="005B28C2"/>
    <w:rsid w:val="005C6D38"/>
    <w:rsid w:val="005C7FDE"/>
    <w:rsid w:val="005D4015"/>
    <w:rsid w:val="005E26A7"/>
    <w:rsid w:val="005E6342"/>
    <w:rsid w:val="006046AC"/>
    <w:rsid w:val="00624E9C"/>
    <w:rsid w:val="00630968"/>
    <w:rsid w:val="00632252"/>
    <w:rsid w:val="006570D3"/>
    <w:rsid w:val="0066365D"/>
    <w:rsid w:val="006747E1"/>
    <w:rsid w:val="006766B8"/>
    <w:rsid w:val="00684A0A"/>
    <w:rsid w:val="00686273"/>
    <w:rsid w:val="006C18B8"/>
    <w:rsid w:val="006E00C7"/>
    <w:rsid w:val="006E36E2"/>
    <w:rsid w:val="00702E94"/>
    <w:rsid w:val="00731061"/>
    <w:rsid w:val="00762B58"/>
    <w:rsid w:val="00763754"/>
    <w:rsid w:val="00770341"/>
    <w:rsid w:val="007928EE"/>
    <w:rsid w:val="007A6E2C"/>
    <w:rsid w:val="007B0EC0"/>
    <w:rsid w:val="007B5BD6"/>
    <w:rsid w:val="007C0985"/>
    <w:rsid w:val="007C5397"/>
    <w:rsid w:val="007F28DD"/>
    <w:rsid w:val="00846C74"/>
    <w:rsid w:val="00852548"/>
    <w:rsid w:val="00877CBD"/>
    <w:rsid w:val="008A22BF"/>
    <w:rsid w:val="008A3343"/>
    <w:rsid w:val="008B2E2B"/>
    <w:rsid w:val="008B6633"/>
    <w:rsid w:val="008C3F05"/>
    <w:rsid w:val="00914B56"/>
    <w:rsid w:val="00915909"/>
    <w:rsid w:val="009200BE"/>
    <w:rsid w:val="009214EC"/>
    <w:rsid w:val="00936EFD"/>
    <w:rsid w:val="009417C1"/>
    <w:rsid w:val="0095470B"/>
    <w:rsid w:val="00956684"/>
    <w:rsid w:val="0098426B"/>
    <w:rsid w:val="009934FF"/>
    <w:rsid w:val="009C3063"/>
    <w:rsid w:val="009F3712"/>
    <w:rsid w:val="009F49D3"/>
    <w:rsid w:val="00A058FD"/>
    <w:rsid w:val="00A06265"/>
    <w:rsid w:val="00A10017"/>
    <w:rsid w:val="00A1710D"/>
    <w:rsid w:val="00A21175"/>
    <w:rsid w:val="00A43F4E"/>
    <w:rsid w:val="00A54660"/>
    <w:rsid w:val="00AA032F"/>
    <w:rsid w:val="00AA39EE"/>
    <w:rsid w:val="00AA52F7"/>
    <w:rsid w:val="00AB20E4"/>
    <w:rsid w:val="00AB768A"/>
    <w:rsid w:val="00AC59FD"/>
    <w:rsid w:val="00AF5754"/>
    <w:rsid w:val="00AF59F8"/>
    <w:rsid w:val="00B23163"/>
    <w:rsid w:val="00B40888"/>
    <w:rsid w:val="00B5127C"/>
    <w:rsid w:val="00B53920"/>
    <w:rsid w:val="00B74ACA"/>
    <w:rsid w:val="00B80DCD"/>
    <w:rsid w:val="00B83BB5"/>
    <w:rsid w:val="00BC6F61"/>
    <w:rsid w:val="00C05E4A"/>
    <w:rsid w:val="00C21007"/>
    <w:rsid w:val="00C45B7E"/>
    <w:rsid w:val="00C5202C"/>
    <w:rsid w:val="00C55520"/>
    <w:rsid w:val="00C84759"/>
    <w:rsid w:val="00C87914"/>
    <w:rsid w:val="00CA0206"/>
    <w:rsid w:val="00CD1FB5"/>
    <w:rsid w:val="00CD3338"/>
    <w:rsid w:val="00CE5ACF"/>
    <w:rsid w:val="00CF5ACA"/>
    <w:rsid w:val="00D24A19"/>
    <w:rsid w:val="00D3295E"/>
    <w:rsid w:val="00D504DF"/>
    <w:rsid w:val="00D51D61"/>
    <w:rsid w:val="00D645FE"/>
    <w:rsid w:val="00D86FA3"/>
    <w:rsid w:val="00D91EBA"/>
    <w:rsid w:val="00D94F41"/>
    <w:rsid w:val="00DA22FD"/>
    <w:rsid w:val="00DA6B70"/>
    <w:rsid w:val="00DC788A"/>
    <w:rsid w:val="00DD4979"/>
    <w:rsid w:val="00DE3B26"/>
    <w:rsid w:val="00DE3B3C"/>
    <w:rsid w:val="00E03801"/>
    <w:rsid w:val="00E07CE3"/>
    <w:rsid w:val="00E13C62"/>
    <w:rsid w:val="00E22D93"/>
    <w:rsid w:val="00E564A3"/>
    <w:rsid w:val="00E82426"/>
    <w:rsid w:val="00E83B8E"/>
    <w:rsid w:val="00ED01C3"/>
    <w:rsid w:val="00EF0850"/>
    <w:rsid w:val="00F33786"/>
    <w:rsid w:val="00F358A4"/>
    <w:rsid w:val="00F43A6C"/>
    <w:rsid w:val="00F46532"/>
    <w:rsid w:val="00F57B2D"/>
    <w:rsid w:val="00F61099"/>
    <w:rsid w:val="00F664C4"/>
    <w:rsid w:val="00F765C5"/>
    <w:rsid w:val="00F82A6C"/>
    <w:rsid w:val="00FA3C34"/>
    <w:rsid w:val="00FC0607"/>
    <w:rsid w:val="00FC1C39"/>
    <w:rsid w:val="00FC6A0F"/>
    <w:rsid w:val="00FD59B8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60B1"/>
  <w15:chartTrackingRefBased/>
  <w15:docId w15:val="{45FF50B8-A110-463E-9A8C-84E1A6BD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EE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 gato</cp:lastModifiedBy>
  <cp:revision>69</cp:revision>
  <dcterms:created xsi:type="dcterms:W3CDTF">2016-09-01T22:00:00Z</dcterms:created>
  <dcterms:modified xsi:type="dcterms:W3CDTF">2023-02-03T16:03:00Z</dcterms:modified>
</cp:coreProperties>
</file>