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sz w:val="30"/>
          <w:szCs w:val="30"/>
        </w:rPr>
        <w:t xml:space="preserve">SERVICIO NACIONAL DE APRENDIZAJE — SENA</w:t>
      </w:r>
    </w:p>
    <w:p>
      <w:pPr>
        <w:spacing w:after="600"/>
        <w:jc w:val="center"/>
      </w:pPr>
      <w:r>
        <w:rPr>
          <w:rFonts w:ascii="Calibri" w:cs="Calibri" w:eastAsia="Calibri" w:hAnsi="Calibri"/>
          <w:b w:val="false"/>
          <w:bCs w:val="false"/>
          <w:i w:val="false"/>
          <w:iCs w:val="false"/>
          <w:color w:val="6B6B63"/>
          <w:sz w:val="22"/>
          <w:szCs w:val="22"/>
        </w:rPr>
        <w:t xml:space="preserve">Formato GFPI-F-135 V02</w:t>
      </w:r>
    </w:p>
    <w:p>
      <w:pPr>
        <w:spacing w:after="240"/>
        <w:jc w:val="center"/>
      </w:pPr>
      <w:r>
        <w:rPr>
          <w:rFonts w:ascii="Calibri" w:cs="Calibri" w:eastAsia="Calibri" w:hAnsi="Calibri"/>
          <w:b/>
          <w:bCs/>
          <w:color w:val="C2431D"/>
          <w:sz w:val="34"/>
          <w:szCs w:val="34"/>
        </w:rPr>
        <w:t xml:space="preserve">INFORME DE EJECUCIÓN DE PRUEBAS DEL MÓDULO DE SOFTWARE</w:t>
      </w:r>
    </w:p>
    <w:p>
      <w:pPr>
        <w:spacing w:after="120"/>
        <w:jc w:val="center"/>
      </w:pPr>
      <w:r>
        <w:rPr>
          <w:rFonts w:ascii="Calibri" w:cs="Calibri" w:eastAsia="Calibri" w:hAnsi="Calibri"/>
          <w:b w:val="false"/>
          <w:bCs w:val="false"/>
          <w:i w:val="false"/>
          <w:iCs w:val="false"/>
          <w:sz w:val="26"/>
          <w:szCs w:val="26"/>
        </w:rPr>
        <w:t xml:space="preserve">Proyecto: Sistema de gestión para la ferretería FERCEMENTOS</w:t>
      </w:r>
    </w:p>
    <w:p>
      <w:pPr>
        <w:spacing w:after="900"/>
        <w:jc w:val="center"/>
      </w:pPr>
      <w:r>
        <w:rPr>
          <w:rFonts w:ascii="Calibri" w:cs="Calibri" w:eastAsia="Calibri" w:hAnsi="Calibri"/>
          <w:b w:val="false"/>
          <w:bCs w:val="false"/>
          <w:i w:val="false"/>
          <w:iCs w:val="false"/>
          <w:color w:val="6B6B63"/>
          <w:sz w:val="24"/>
          <w:szCs w:val="24"/>
        </w:rPr>
        <w:t xml:space="preserve">Módulo web codificado con framework Spring Boot (Evidencia AA3-EV01)</w:t>
      </w:r>
    </w:p>
    <w:p>
      <w:pPr>
        <w:spacing w:after="120"/>
        <w:jc w:val="center"/>
      </w:pPr>
      <w:r>
        <w:rPr>
          <w:rFonts w:ascii="Calibri" w:cs="Calibri" w:eastAsia="Calibri" w:hAnsi="Calibri"/>
          <w:b/>
          <w:bCs/>
          <w:i w:val="false"/>
          <w:iCs w:val="false"/>
          <w:sz w:val="26"/>
          <w:szCs w:val="26"/>
        </w:rPr>
        <w:t xml:space="preserve">Daniel Alberto Santa Gutiérrez</w:t>
      </w:r>
    </w:p>
    <w:p>
      <w:pPr>
        <w:spacing w:after="120"/>
        <w:jc w:val="center"/>
      </w:pPr>
      <w:r>
        <w:rPr>
          <w:rFonts w:ascii="Calibri" w:cs="Calibri" w:eastAsia="Calibri" w:hAnsi="Calibri"/>
          <w:b w:val="false"/>
          <w:bCs w:val="false"/>
          <w:i w:val="false"/>
          <w:iCs w:val="false"/>
          <w:sz w:val="24"/>
          <w:szCs w:val="24"/>
        </w:rPr>
        <w:t xml:space="preserve">Análisis y Desarrollo de Software — Ficha No. 3186708</w:t>
      </w:r>
    </w:p>
    <w:p>
      <w:pPr>
        <w:spacing w:after="900"/>
        <w:jc w:val="center"/>
      </w:pPr>
      <w:r>
        <w:rPr>
          <w:rFonts w:ascii="Calibri" w:cs="Calibri" w:eastAsia="Calibri" w:hAnsi="Calibri"/>
          <w:b w:val="false"/>
          <w:bCs w:val="false"/>
          <w:i w:val="false"/>
          <w:iCs w:val="false"/>
          <w:sz w:val="24"/>
          <w:szCs w:val="24"/>
        </w:rPr>
        <w:t xml:space="preserve">Instructor: Javier Humberto Torrecilla Quintero</w:t>
      </w:r>
    </w:p>
    <w:p>
      <w:pPr>
        <w:spacing w:after="160"/>
        <w:jc w:val="center"/>
      </w:pPr>
      <w:r>
        <w:rPr>
          <w:rFonts w:ascii="Calibri" w:cs="Calibri" w:eastAsia="Calibri" w:hAnsi="Calibri"/>
          <w:b w:val="false"/>
          <w:bCs w:val="false"/>
          <w:i w:val="false"/>
          <w:iCs w:val="false"/>
          <w:color w:val="6B6B63"/>
          <w:sz w:val="24"/>
          <w:szCs w:val="24"/>
        </w:rPr>
        <w:t xml:space="preserve">[Fecha de presentación]</w:t>
      </w:r>
    </w:p>
    <w:p>
      <w:r>
        <w:br w:type="page"/>
      </w:r>
    </w:p>
    <w:p>
      <w:pPr>
        <w:pStyle w:val="Heading1"/>
        <w:spacing w:after="200" w:before="320"/>
      </w:pPr>
      <w:r>
        <w:rPr>
          <w:rFonts w:ascii="Calibri" w:cs="Calibri" w:eastAsia="Calibri" w:hAnsi="Calibri"/>
          <w:b/>
          <w:bCs/>
          <w:color w:val="C2431D"/>
          <w:sz w:val="30"/>
          <w:szCs w:val="30"/>
        </w:rPr>
        <w:t xml:space="preserve">Introducción</w:t>
      </w:r>
    </w:p>
    <w:p>
      <w:pPr>
        <w:spacing w:after="160"/>
        <w:jc w:val="both"/>
      </w:pPr>
      <w:r>
        <w:rPr>
          <w:rFonts w:ascii="Calibri" w:cs="Calibri" w:eastAsia="Calibri" w:hAnsi="Calibri"/>
          <w:b w:val="false"/>
          <w:bCs w:val="false"/>
          <w:i w:val="false"/>
          <w:iCs w:val="false"/>
          <w:sz w:val="22"/>
          <w:szCs w:val="22"/>
        </w:rPr>
        <w:t xml:space="preserve">El presente informe documenta la ejecución de las pruebas funcionales y de validación realizadas sobre el módulo web del sistema de gestión de la ferretería FERCEMENTOS, codificado en la evidencia AA3-EV01 con el framework Spring Boot (Spring MVC, Spring Data JPA, Thymeleaf y Spring Security) sobre la base de datos MySQL definida en el script oficial del proyecto.</w:t>
      </w:r>
    </w:p>
    <w:p>
      <w:pPr>
        <w:spacing w:after="160"/>
        <w:jc w:val="both"/>
      </w:pPr>
      <w:r>
        <w:rPr>
          <w:rFonts w:ascii="Calibri" w:cs="Calibri" w:eastAsia="Calibri" w:hAnsi="Calibri"/>
          <w:b w:val="false"/>
          <w:bCs w:val="false"/>
          <w:i w:val="false"/>
          <w:iCs w:val="false"/>
          <w:sz w:val="22"/>
          <w:szCs w:val="22"/>
        </w:rPr>
        <w:t xml:space="preserve">Las pruebas se diseñaron a partir de los requerimientos levantados en las historias de usuario (Evidencia GA2-220501093-AA1-EV03) y en las plantillas de casos de uso (Evidencia GA2-220501093-AA1-EV02), en particular el caso de uso CU-001 “Ingreso al sistema”. Para cada requisito se describe la historia de usuario o caso de uso correspondiente, se presenta el pantallazo de la interfaz de la aplicación y se registran los casos de prueba ejecutados con sus datos de entrada, el resultado esperado y el resultado obtenido.</w:t>
      </w:r>
    </w:p>
    <w:p>
      <w:pPr>
        <w:spacing w:after="160"/>
        <w:jc w:val="both"/>
      </w:pPr>
      <w:r>
        <w:rPr>
          <w:rFonts w:ascii="Calibri" w:cs="Calibri" w:eastAsia="Calibri" w:hAnsi="Calibri"/>
          <w:b w:val="false"/>
          <w:bCs w:val="false"/>
          <w:i w:val="false"/>
          <w:iCs w:val="false"/>
          <w:sz w:val="22"/>
          <w:szCs w:val="22"/>
        </w:rPr>
        <w:t xml:space="preserve">Adicionalmente se documentan las pruebas de validación de datos de la aplicación (fechas, números, textos, caracteres especiales y longitudes), la evidencia del trabajo con herramientas de versionamiento (Git y GitHub, según el plan de trabajo GA7-220501096-AA1-EV01) y el guion del video demostrativo de la funcionalidad del módulo.</w:t>
      </w:r>
    </w:p>
    <w:p>
      <w:pPr>
        <w:pStyle w:val="Heading1"/>
        <w:spacing w:after="200" w:before="320"/>
      </w:pPr>
      <w:r>
        <w:rPr>
          <w:rFonts w:ascii="Calibri" w:cs="Calibri" w:eastAsia="Calibri" w:hAnsi="Calibri"/>
          <w:b/>
          <w:bCs/>
          <w:color w:val="C2431D"/>
          <w:sz w:val="30"/>
          <w:szCs w:val="30"/>
        </w:rPr>
        <w:t xml:space="preserve">Objetivo general</w:t>
      </w:r>
    </w:p>
    <w:p>
      <w:pPr>
        <w:spacing w:after="160"/>
        <w:jc w:val="both"/>
      </w:pPr>
      <w:r>
        <w:rPr>
          <w:rFonts w:ascii="Calibri" w:cs="Calibri" w:eastAsia="Calibri" w:hAnsi="Calibri"/>
          <w:b w:val="false"/>
          <w:bCs w:val="false"/>
          <w:i w:val="false"/>
          <w:iCs w:val="false"/>
          <w:sz w:val="22"/>
          <w:szCs w:val="22"/>
        </w:rPr>
        <w:t xml:space="preserve">Ejecutar y documentar las pruebas del módulo web del proyecto FERCEMENTOS, verificando el cumplimiento de los requerimientos definidos en las historias de usuario y casos de uso, así como las validaciones de datos de la aplicación.</w:t>
      </w:r>
    </w:p>
    <w:p>
      <w:pPr>
        <w:pStyle w:val="Heading1"/>
        <w:spacing w:after="200" w:before="320"/>
      </w:pPr>
      <w:r>
        <w:rPr>
          <w:rFonts w:ascii="Calibri" w:cs="Calibri" w:eastAsia="Calibri" w:hAnsi="Calibri"/>
          <w:b/>
          <w:bCs/>
          <w:color w:val="C2431D"/>
          <w:sz w:val="30"/>
          <w:szCs w:val="30"/>
        </w:rPr>
        <w:t xml:space="preserve">Objetivos específicos</w:t>
      </w:r>
    </w:p>
    <w:p>
      <w:pPr>
        <w:spacing w:after="80"/>
        <w:jc w:val="both"/>
      </w:pPr>
      <w:r>
        <w:rPr>
          <w:rFonts w:ascii="Calibri" w:cs="Calibri" w:eastAsia="Calibri" w:hAnsi="Calibri"/>
          <w:b w:val="false"/>
          <w:bCs w:val="false"/>
          <w:i w:val="false"/>
          <w:iCs w:val="false"/>
          <w:sz w:val="22"/>
          <w:szCs w:val="22"/>
        </w:rPr>
        <w:t xml:space="preserve">•  Verificar que cada requerimiento funcional implementado se comporte según lo definido en su historia de usuario o caso de uso.</w:t>
      </w:r>
    </w:p>
    <w:p>
      <w:pPr>
        <w:spacing w:after="80"/>
        <w:jc w:val="both"/>
      </w:pPr>
      <w:r>
        <w:rPr>
          <w:rFonts w:ascii="Calibri" w:cs="Calibri" w:eastAsia="Calibri" w:hAnsi="Calibri"/>
          <w:b w:val="false"/>
          <w:bCs w:val="false"/>
          <w:i w:val="false"/>
          <w:iCs w:val="false"/>
          <w:sz w:val="22"/>
          <w:szCs w:val="22"/>
        </w:rPr>
        <w:t xml:space="preserve">•  Ejecutar pruebas de validación de datos: fechas, números, textos, caracteres especiales y longitudes de campos.</w:t>
      </w:r>
    </w:p>
    <w:p>
      <w:pPr>
        <w:spacing w:after="80"/>
        <w:jc w:val="both"/>
      </w:pPr>
      <w:r>
        <w:rPr>
          <w:rFonts w:ascii="Calibri" w:cs="Calibri" w:eastAsia="Calibri" w:hAnsi="Calibri"/>
          <w:b w:val="false"/>
          <w:bCs w:val="false"/>
          <w:i w:val="false"/>
          <w:iCs w:val="false"/>
          <w:sz w:val="22"/>
          <w:szCs w:val="22"/>
        </w:rPr>
        <w:t xml:space="preserve">•  Registrar la evidencia fotográfica (pantallazos) de cada funcionalidad probada.</w:t>
      </w:r>
    </w:p>
    <w:p>
      <w:pPr>
        <w:spacing w:after="80"/>
        <w:jc w:val="both"/>
      </w:pPr>
      <w:r>
        <w:rPr>
          <w:rFonts w:ascii="Calibri" w:cs="Calibri" w:eastAsia="Calibri" w:hAnsi="Calibri"/>
          <w:b w:val="false"/>
          <w:bCs w:val="false"/>
          <w:i w:val="false"/>
          <w:iCs w:val="false"/>
          <w:sz w:val="22"/>
          <w:szCs w:val="22"/>
        </w:rPr>
        <w:t xml:space="preserve">•  Evidenciar el uso de herramientas de versionamiento durante el proceso de pruebas.</w:t>
      </w:r>
    </w:p>
    <w:p>
      <w:pPr>
        <w:spacing w:after="160"/>
        <w:jc w:val="both"/>
      </w:pPr>
      <w:r>
        <w:rPr>
          <w:rFonts w:ascii="Calibri" w:cs="Calibri" w:eastAsia="Calibri" w:hAnsi="Calibri"/>
          <w:b w:val="false"/>
          <w:bCs w:val="false"/>
          <w:i w:val="false"/>
          <w:iCs w:val="false"/>
          <w:sz w:val="22"/>
          <w:szCs w:val="22"/>
        </w:rPr>
        <w:t xml:space="preserve">•  Producir un video demostrativo de la funcionalidad completa del módulo con sus validaciones.</w:t>
      </w:r>
    </w:p>
    <w:p>
      <w:pPr>
        <w:pStyle w:val="Heading1"/>
        <w:spacing w:after="200" w:before="320"/>
      </w:pPr>
      <w:r>
        <w:rPr>
          <w:rFonts w:ascii="Calibri" w:cs="Calibri" w:eastAsia="Calibri" w:hAnsi="Calibri"/>
          <w:b/>
          <w:bCs/>
          <w:color w:val="C2431D"/>
          <w:sz w:val="30"/>
          <w:szCs w:val="30"/>
        </w:rPr>
        <w:t xml:space="preserve">Alcance y entorno de pruebas</w:t>
      </w:r>
    </w:p>
    <w:p>
      <w:pPr>
        <w:spacing w:after="160"/>
        <w:jc w:val="both"/>
      </w:pPr>
      <w:r>
        <w:rPr>
          <w:rFonts w:ascii="Calibri" w:cs="Calibri" w:eastAsia="Calibri" w:hAnsi="Calibri"/>
          <w:b w:val="false"/>
          <w:bCs w:val="false"/>
          <w:i w:val="false"/>
          <w:iCs w:val="false"/>
          <w:sz w:val="22"/>
          <w:szCs w:val="22"/>
        </w:rPr>
        <w:t xml:space="preserve">Módulo probado: aplicación web Fercementos-Spring, que comprende autenticación de usuarios (registro, inicio y cierre de sesión) y la gestión de categorías, proveedores, clientes, productos y ventas con detalle (con actualización automática del inventario).</w:t>
      </w:r>
    </w:p>
    <w:p>
      <w:pPr>
        <w:spacing w:after="160"/>
        <w:jc w:val="both"/>
      </w:pPr>
      <w:r>
        <w:rPr>
          <w:rFonts w:ascii="Calibri" w:cs="Calibri" w:eastAsia="Calibri" w:hAnsi="Calibri"/>
          <w:b w:val="false"/>
          <w:bCs w:val="false"/>
          <w:i w:val="false"/>
          <w:iCs w:val="false"/>
          <w:sz w:val="22"/>
          <w:szCs w:val="22"/>
        </w:rPr>
        <w:t xml:space="preserve">Entorno: equipo local con JDK 17, Maven, MySQL 8 con la base de datos “ferreteria” (script oficial + tabla usuarios), servidor Tomcat embebido de Spring Boot en http://localhost:8080, navegador web [indicar navegador y versión]. Tipo de pruebas: funcionales manuales de caja negra sobre la interfaz.</w:t>
      </w:r>
    </w:p>
    <w:p>
      <w:pPr>
        <w:spacing w:after="160"/>
        <w:jc w:val="both"/>
      </w:pPr>
      <w:r>
        <w:rPr>
          <w:rFonts w:ascii="Calibri" w:cs="Calibri" w:eastAsia="Calibri" w:hAnsi="Calibri"/>
          <w:b w:val="false"/>
          <w:bCs w:val="false"/>
          <w:i/>
          <w:iCs/>
          <w:color w:val="6B6B63"/>
          <w:sz w:val="22"/>
          <w:szCs w:val="22"/>
        </w:rPr>
        <w:t xml:space="preserve">Nota de alcance: las historias de usuario incluyen requerimientos de comercio electrónico (envío de pedidos a domicilio, descuentos a clientes concurrentes, actualización con entregas) que no hacen parte de la base de datos oficial del proyecto ni del módulo codificado en AA3-EV01; por lo tanto quedan fuera del alcance de estas pruebas, tal como se documentó en el README del repositorio.</w:t>
      </w:r>
    </w:p>
    <w:p>
      <w:r>
        <w:br w:type="page"/>
      </w:r>
    </w:p>
    <w:p>
      <w:pPr>
        <w:pStyle w:val="Heading1"/>
        <w:spacing w:after="200" w:before="320"/>
      </w:pPr>
      <w:r>
        <w:rPr>
          <w:rFonts w:ascii="Calibri" w:cs="Calibri" w:eastAsia="Calibri" w:hAnsi="Calibri"/>
          <w:b/>
          <w:bCs/>
          <w:color w:val="C2431D"/>
          <w:sz w:val="30"/>
          <w:szCs w:val="30"/>
        </w:rPr>
        <w:t xml:space="preserve">1. Requisito: Registro de usuarios</w:t>
      </w:r>
    </w:p>
    <w:p>
      <w:pPr>
        <w:pStyle w:val="Heading2"/>
        <w:spacing w:after="160" w:before="260"/>
      </w:pPr>
      <w:r>
        <w:rPr>
          <w:rFonts w:ascii="Calibri" w:cs="Calibri" w:eastAsia="Calibri" w:hAnsi="Calibri"/>
          <w:b/>
          <w:bCs/>
          <w:color w:val="2E2C28"/>
          <w:sz w:val="25"/>
          <w:szCs w:val="25"/>
        </w:rPr>
        <w:t xml:space="preserve">Historia de usuario / Caso de uso</w:t>
      </w:r>
    </w:p>
    <w:p>
      <w:pPr>
        <w:spacing w:after="160"/>
        <w:jc w:val="both"/>
      </w:pPr>
      <w:r>
        <w:rPr>
          <w:rFonts w:ascii="Calibri" w:cs="Calibri" w:eastAsia="Calibri" w:hAnsi="Calibri"/>
          <w:b w:val="false"/>
          <w:bCs w:val="false"/>
          <w:i w:val="false"/>
          <w:iCs w:val="false"/>
          <w:sz w:val="22"/>
          <w:szCs w:val="22"/>
        </w:rPr>
        <w:t xml:space="preserve">HU-01 (GA2-AA1-EV03): “El sistema debe permitir a los usuarios registrarse con su nombre de usuario y contraseña”. CU-001 “Ingreso al sistema”, secuencia normal pasos 2, 3 y 5: si el usuario no está registrado, deberá crear su cuenta con sus datos personales; excepción 3: si el usuario ya existe, el sistema muestra “El usuario ya se encuentra registrado en la base de datos”.</w:t>
      </w:r>
    </w:p>
    <w:p>
      <w:pPr>
        <w:spacing w:after="160"/>
        <w:jc w:val="both"/>
      </w:pPr>
      <w:r>
        <w:rPr>
          <w:rFonts w:ascii="Calibri" w:cs="Calibri" w:eastAsia="Calibri" w:hAnsi="Calibri"/>
          <w:b w:val="false"/>
          <w:bCs w:val="false"/>
          <w:i w:val="false"/>
          <w:iCs w:val="false"/>
          <w:sz w:val="22"/>
          <w:szCs w:val="22"/>
        </w:rPr>
        <w:t xml:space="preserve">Implementación: pantalla “Crear cuenta” (/registro), construida según el prototipo Balsamiq con los campos: nombre de usuario, contraseña, correo electrónico, número de identificación, fecha de nacimiento y aceptación de términos. La contraseña se almacena con hash BCrypt.</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1 ]</w:t>
      </w:r>
      <w:r>
        <w:rPr>
          <w:rFonts w:ascii="Calibri" w:cs="Calibri" w:eastAsia="Calibri" w:hAnsi="Calibri"/>
          <w:color w:val="6B6B63"/>
          <w:sz w:val="20"/>
          <w:szCs w:val="20"/>
        </w:rPr>
        <w:br/>
        <w:t xml:space="preserve">Insertar aquí la captura de: la pantalla /registro con el formulario “Crear cuenta” diligenciado con datos válidos</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2 ]</w:t>
      </w:r>
      <w:r>
        <w:rPr>
          <w:rFonts w:ascii="Calibri" w:cs="Calibri" w:eastAsia="Calibri" w:hAnsi="Calibri"/>
          <w:color w:val="6B6B63"/>
          <w:sz w:val="20"/>
          <w:szCs w:val="20"/>
        </w:rPr>
        <w:br/>
        <w:t xml:space="preserve">Insertar aquí la captura de: el mensaje de error al intentar registrar un nombre de usuario que ya existe</w:t>
      </w:r>
      <w:r>
        <w:br/>
        <w:t xml:space="preserve"> </w:t>
      </w:r>
    </w:p>
    <w:p>
      <w:pPr>
        <w:pStyle w:val="Heading2"/>
        <w:spacing w:after="160" w:before="260"/>
      </w:pPr>
      <w:r>
        <w:rPr>
          <w:rFonts w:ascii="Calibri" w:cs="Calibri" w:eastAsia="Calibri" w:hAnsi="Calibri"/>
          <w:b/>
          <w:bCs/>
          <w:color w:val="2E2C28"/>
          <w:sz w:val="25"/>
          <w:szCs w:val="25"/>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exitoso con datos válidos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usuario: dsanta; contraseña: Fercem#2026; correo: dsanta@correo.com; documento: 1094123456; fecha: 15/06/1996; términos: marcado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Redirige al login con el mensaje “Cuenta creada correctamente. Ya puedes iniciar sesión” y el usuario queda en la tabla usuarios con la contraseña cifrada (hash BCrypt, no texto plano)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con nombre de usuario duplicado (CU-001, excepción 3)</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usuario: dsanta (ya registrado en CP-01); demás campos válidos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 crea el registro y muestra: “El usuario ya se encuentra registrado en la base de datos.”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CP-03</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con contraseña menor a 6 caracteres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contraseña: abc12</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navegador/servidor impide el envío e indica la longitud mínima; no se crea el usuario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CP-04</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sin aceptar términos del servicio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checkbox de términos sin marcar</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formulario no se envía; el navegador exige marcar la casilla</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CP-05</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con campos obligatorios vacíos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usuario y contraseña vacíos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formulario no se envía; se señalan los campos requeridos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2. Requisito: Inicio y cierre de sesión</w:t>
      </w:r>
    </w:p>
    <w:p>
      <w:pPr>
        <w:pStyle w:val="Heading2"/>
        <w:spacing w:after="160" w:before="260"/>
      </w:pPr>
      <w:r>
        <w:rPr>
          <w:rFonts w:ascii="Calibri" w:cs="Calibri" w:eastAsia="Calibri" w:hAnsi="Calibri"/>
          <w:b/>
          <w:bCs/>
          <w:color w:val="2E2C28"/>
          <w:sz w:val="25"/>
          <w:szCs w:val="25"/>
        </w:rPr>
        <w:t xml:space="preserve">Historia de usuario / Caso de uso</w:t>
      </w:r>
    </w:p>
    <w:p>
      <w:pPr>
        <w:spacing w:after="160"/>
        <w:jc w:val="both"/>
      </w:pPr>
      <w:r>
        <w:rPr>
          <w:rFonts w:ascii="Calibri" w:cs="Calibri" w:eastAsia="Calibri" w:hAnsi="Calibri"/>
          <w:b w:val="false"/>
          <w:bCs w:val="false"/>
          <w:i w:val="false"/>
          <w:iCs w:val="false"/>
          <w:sz w:val="22"/>
          <w:szCs w:val="22"/>
        </w:rPr>
        <w:t xml:space="preserve">CU-001 “Ingreso al sistema”, secuencia normal pasos 3 y 4: el usuario registrado ingresa con su nombre de usuario y contraseña; excepción 1: si los datos son incorrectos, el sistema muestra “Los datos ingresados son incorrectos” y lo devuelve al menú. Requerimiento no funcional asociado: “El sistema debe proteger la información del cliente” (implementado con Spring Security y BCrypt).</w:t>
      </w:r>
    </w:p>
    <w:p>
      <w:pPr>
        <w:spacing w:after="160"/>
        <w:jc w:val="both"/>
      </w:pPr>
      <w:r>
        <w:rPr>
          <w:rFonts w:ascii="Calibri" w:cs="Calibri" w:eastAsia="Calibri" w:hAnsi="Calibri"/>
          <w:b w:val="false"/>
          <w:bCs w:val="false"/>
          <w:i w:val="false"/>
          <w:iCs w:val="false"/>
          <w:sz w:val="22"/>
          <w:szCs w:val="22"/>
        </w:rPr>
        <w:t xml:space="preserve">Implementación: pantalla “Iniciar sesión” (/login) según el prototipo Balsamiq; validación de credenciales a cargo de Spring Security; toda ruta interna exige sesión activa; cierre de sesión en /logout.</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3 ]</w:t>
      </w:r>
      <w:r>
        <w:rPr>
          <w:rFonts w:ascii="Calibri" w:cs="Calibri" w:eastAsia="Calibri" w:hAnsi="Calibri"/>
          <w:color w:val="6B6B63"/>
          <w:sz w:val="20"/>
          <w:szCs w:val="20"/>
        </w:rPr>
        <w:br/>
        <w:t xml:space="preserve">Insertar aquí la captura de: la pantalla /login con el formulario de inicio de sesión</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4 ]</w:t>
      </w:r>
      <w:r>
        <w:rPr>
          <w:rFonts w:ascii="Calibri" w:cs="Calibri" w:eastAsia="Calibri" w:hAnsi="Calibri"/>
          <w:color w:val="6B6B63"/>
          <w:sz w:val="20"/>
          <w:szCs w:val="20"/>
        </w:rPr>
        <w:br/>
        <w:t xml:space="preserve">Insertar aquí la captura de: el mensaje “Los datos ingresados son incorrectos” tras un intento de login inválido</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5 ]</w:t>
      </w:r>
      <w:r>
        <w:rPr>
          <w:rFonts w:ascii="Calibri" w:cs="Calibri" w:eastAsia="Calibri" w:hAnsi="Calibri"/>
          <w:color w:val="6B6B63"/>
          <w:sz w:val="20"/>
          <w:szCs w:val="20"/>
        </w:rPr>
        <w:br/>
        <w:t xml:space="preserve">Insertar aquí la captura de: el menú principal (/) tras iniciar sesión, mostrando el saludo con el nombre de usuario y las 5 tarjetas de módulos</w:t>
      </w:r>
      <w:r>
        <w:br/>
        <w:t xml:space="preserve"> </w:t>
      </w:r>
    </w:p>
    <w:p>
      <w:pPr>
        <w:pStyle w:val="Heading2"/>
        <w:spacing w:after="160" w:before="260"/>
      </w:pPr>
      <w:r>
        <w:rPr>
          <w:rFonts w:ascii="Calibri" w:cs="Calibri" w:eastAsia="Calibri" w:hAnsi="Calibri"/>
          <w:b/>
          <w:bCs/>
          <w:color w:val="2E2C28"/>
          <w:sz w:val="25"/>
          <w:szCs w:val="25"/>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CP-06</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Inicio de sesión con credenciales válidas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usuario: dsanta; contraseña: Fercem#2026</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Ingresa y redirige al menú principal; la cabecera muestra “Hola, dsanta” y el enlace “Cerrar sesión”</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CP-07</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Inicio de sesión con contraseña incorrecta (CU-001, excepción 1)</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usuario: dsanta; contraseña: incorrecta123</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 ingresa; permanece en /login con el mensaje “Los datos ingresados son incorrectos.”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CP-08</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Inicio de sesión con usuario no registrado (CU-001, excepción 2)</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usuario: noexiste; contraseña: cualquiera</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 ingresa; muestra el mismo mensaje de datos incorrectos (por seguridad no se revela si el usuario existe o no)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CP-09</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Acceso directo a una ruta interna sin sesión</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abrir http://localhost:8080/productos en una ventana de incógnito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sistema redirige automáticamente a /login sin mostrar la información</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CP-10</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Cierre de sesión</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clic en “Cerrar sesión”</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Redirige a /login con el mensaje “Sesión cerrada correctamente”; al volver atrás no se puede usar la aplicación sin autenticarse de nuevo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3. Requisito: Gestión de categorías</w:t>
      </w:r>
    </w:p>
    <w:p>
      <w:pPr>
        <w:pStyle w:val="Heading2"/>
        <w:spacing w:after="160" w:before="260"/>
      </w:pPr>
      <w:r>
        <w:rPr>
          <w:rFonts w:ascii="Calibri" w:cs="Calibri" w:eastAsia="Calibri" w:hAnsi="Calibri"/>
          <w:b/>
          <w:bCs/>
          <w:color w:val="2E2C28"/>
          <w:sz w:val="25"/>
          <w:szCs w:val="25"/>
        </w:rPr>
        <w:t xml:space="preserve">Historia de usuario / Caso de uso</w:t>
      </w:r>
    </w:p>
    <w:p>
      <w:pPr>
        <w:spacing w:after="160"/>
        <w:jc w:val="both"/>
      </w:pPr>
      <w:r>
        <w:rPr>
          <w:rFonts w:ascii="Calibri" w:cs="Calibri" w:eastAsia="Calibri" w:hAnsi="Calibri"/>
          <w:b w:val="false"/>
          <w:bCs w:val="false"/>
          <w:i w:val="false"/>
          <w:iCs w:val="false"/>
          <w:sz w:val="22"/>
          <w:szCs w:val="22"/>
        </w:rPr>
        <w:t xml:space="preserve">Derivado del requerimiento de administración del inventario (HU: “El sistema debe actualizar el inventario…”) y del modelo de datos oficial (tabla categorias): el sistema debe permitir crear, consultar, actualizar y eliminar las categorías con las que se clasifican los productos.</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6 ]</w:t>
      </w:r>
      <w:r>
        <w:rPr>
          <w:rFonts w:ascii="Calibri" w:cs="Calibri" w:eastAsia="Calibri" w:hAnsi="Calibri"/>
          <w:color w:val="6B6B63"/>
          <w:sz w:val="20"/>
          <w:szCs w:val="20"/>
        </w:rPr>
        <w:br/>
        <w:t xml:space="preserve">Insertar aquí la captura de: el listado /categorias con al menos dos categorías registradas</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7 ]</w:t>
      </w:r>
      <w:r>
        <w:rPr>
          <w:rFonts w:ascii="Calibri" w:cs="Calibri" w:eastAsia="Calibri" w:hAnsi="Calibri"/>
          <w:color w:val="6B6B63"/>
          <w:sz w:val="20"/>
          <w:szCs w:val="20"/>
        </w:rPr>
        <w:br/>
        <w:t xml:space="preserve">Insertar aquí la captura de: el formulario de nueva categoría y el resultado tras guardar</w:t>
      </w:r>
      <w:r>
        <w:br/>
        <w:t xml:space="preserve"> </w:t>
      </w:r>
    </w:p>
    <w:p>
      <w:pPr>
        <w:pStyle w:val="Heading2"/>
        <w:spacing w:after="160" w:before="260"/>
      </w:pPr>
      <w:r>
        <w:rPr>
          <w:rFonts w:ascii="Calibri" w:cs="Calibri" w:eastAsia="Calibri" w:hAnsi="Calibri"/>
          <w:b/>
          <w:bCs/>
          <w:color w:val="2E2C28"/>
          <w:sz w:val="25"/>
          <w:szCs w:val="25"/>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categoría</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Materiales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La categoría aparece en el listado con su ID asignado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Editar categoría</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cambiar “Materiales” por “Materiales de obra”</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listado muestra el nombre actualizado, conservando el mismo ID</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CP-13</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Eliminar categoría</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clic en Eliminar y confirmar el diálogo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La categoría desaparece del listado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CP-14</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categoría con nombre vacío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(vacío)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formulario no se envía; se exige el campo obligatorio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4. Requisito: Gestión de proveedores y clientes</w:t>
      </w:r>
    </w:p>
    <w:p>
      <w:pPr>
        <w:pStyle w:val="Heading2"/>
        <w:spacing w:after="160" w:before="260"/>
      </w:pPr>
      <w:r>
        <w:rPr>
          <w:rFonts w:ascii="Calibri" w:cs="Calibri" w:eastAsia="Calibri" w:hAnsi="Calibri"/>
          <w:b/>
          <w:bCs/>
          <w:color w:val="2E2C28"/>
          <w:sz w:val="25"/>
          <w:szCs w:val="25"/>
        </w:rPr>
        <w:t xml:space="preserve">Historia de usuario / Caso de uso</w:t>
      </w:r>
    </w:p>
    <w:p>
      <w:pPr>
        <w:spacing w:after="160"/>
        <w:jc w:val="both"/>
      </w:pPr>
      <w:r>
        <w:rPr>
          <w:rFonts w:ascii="Calibri" w:cs="Calibri" w:eastAsia="Calibri" w:hAnsi="Calibri"/>
          <w:b w:val="false"/>
          <w:bCs w:val="false"/>
          <w:i w:val="false"/>
          <w:iCs w:val="false"/>
          <w:sz w:val="22"/>
          <w:szCs w:val="22"/>
        </w:rPr>
        <w:t xml:space="preserve">Derivado del alcance definido en el plan de trabajo (GA7-AA1-EV01): “Administración de clientes y proveedores”, y de las tablas proveedores y clientes del script SQL oficial. Ambos módulos comparten estructura: nombre (obligatorio), teléfono y dirección.</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8 ]</w:t>
      </w:r>
      <w:r>
        <w:rPr>
          <w:rFonts w:ascii="Calibri" w:cs="Calibri" w:eastAsia="Calibri" w:hAnsi="Calibri"/>
          <w:color w:val="6B6B63"/>
          <w:sz w:val="20"/>
          <w:szCs w:val="20"/>
        </w:rPr>
        <w:br/>
        <w:t xml:space="preserve">Insertar aquí la captura de: el listado /proveedores con un proveedor creado, editado o listo para eliminar</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9 ]</w:t>
      </w:r>
      <w:r>
        <w:rPr>
          <w:rFonts w:ascii="Calibri" w:cs="Calibri" w:eastAsia="Calibri" w:hAnsi="Calibri"/>
          <w:color w:val="6B6B63"/>
          <w:sz w:val="20"/>
          <w:szCs w:val="20"/>
        </w:rPr>
        <w:br/>
        <w:t xml:space="preserve">Insertar aquí la captura de: el listado /clientes con al menos un cliente registrado</w:t>
      </w:r>
      <w:r>
        <w:br/>
        <w:t xml:space="preserve"> </w:t>
      </w:r>
    </w:p>
    <w:p>
      <w:pPr>
        <w:pStyle w:val="Heading2"/>
        <w:spacing w:after="160" w:before="260"/>
      </w:pPr>
      <w:r>
        <w:rPr>
          <w:rFonts w:ascii="Calibri" w:cs="Calibri" w:eastAsia="Calibri" w:hAnsi="Calibri"/>
          <w:b/>
          <w:bCs/>
          <w:color w:val="2E2C28"/>
          <w:sz w:val="25"/>
          <w:szCs w:val="25"/>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CP-15</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proveedor completo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Cementos Argos; teléfono: 018000-111222; dirección: Medellín, Antioquia</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proveedor aparece en el listado con todos sus datos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CP-16</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cliente solo con nombre</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María Ríos; teléfono y dirección vacíos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crea correctamente: teléfono y dirección son opcionales según el modelo de datos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CP-17</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Editar y eliminar cliente</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modificar el teléfono; luego eliminar con confirmación</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Los cambios se reflejan; al eliminar desaparece del listado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CP-18</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proveedor sin nombre</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(vacío)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formulario no se envía; el nombre es obligatorio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5. Requisito: Gestión de productos (inventario)</w:t>
      </w:r>
    </w:p>
    <w:p>
      <w:pPr>
        <w:pStyle w:val="Heading2"/>
        <w:spacing w:after="160" w:before="260"/>
      </w:pPr>
      <w:r>
        <w:rPr>
          <w:rFonts w:ascii="Calibri" w:cs="Calibri" w:eastAsia="Calibri" w:hAnsi="Calibri"/>
          <w:b/>
          <w:bCs/>
          <w:color w:val="2E2C28"/>
          <w:sz w:val="25"/>
          <w:szCs w:val="25"/>
        </w:rPr>
        <w:t xml:space="preserve">Historia de usuario / Caso de uso</w:t>
      </w:r>
    </w:p>
    <w:p>
      <w:pPr>
        <w:spacing w:after="160"/>
        <w:jc w:val="both"/>
      </w:pPr>
      <w:r>
        <w:rPr>
          <w:rFonts w:ascii="Calibri" w:cs="Calibri" w:eastAsia="Calibri" w:hAnsi="Calibri"/>
          <w:b w:val="false"/>
          <w:bCs w:val="false"/>
          <w:i w:val="false"/>
          <w:iCs w:val="false"/>
          <w:sz w:val="22"/>
          <w:szCs w:val="22"/>
        </w:rPr>
        <w:t xml:space="preserve">Plan de trabajo (GA7-AA1-EV01): “Registro y control de inventario de productos”. Modelo de dominio y MER: cada producto pertenece a una categoría y es abastecido por un proveedor (FK id_categoria e id_proveedor). El módulo permite el CRUD completo, listas desplegables pobladas desde la base de datos y búsqueda por nombre.</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10 ]</w:t>
      </w:r>
      <w:r>
        <w:rPr>
          <w:rFonts w:ascii="Calibri" w:cs="Calibri" w:eastAsia="Calibri" w:hAnsi="Calibri"/>
          <w:color w:val="6B6B63"/>
          <w:sz w:val="20"/>
          <w:szCs w:val="20"/>
        </w:rPr>
        <w:br/>
        <w:t xml:space="preserve">Insertar aquí la captura de: el listado /productos mostrando las columnas Categoría y Proveedor resueltas por la relación (JOIN)</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11 ]</w:t>
      </w:r>
      <w:r>
        <w:rPr>
          <w:rFonts w:ascii="Calibri" w:cs="Calibri" w:eastAsia="Calibri" w:hAnsi="Calibri"/>
          <w:color w:val="6B6B63"/>
          <w:sz w:val="20"/>
          <w:szCs w:val="20"/>
        </w:rPr>
        <w:br/>
        <w:t xml:space="preserve">Insertar aquí la captura de: el formulario de producto con las listas desplegables de categoría y proveedor abiertas</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12 ]</w:t>
      </w:r>
      <w:r>
        <w:rPr>
          <w:rFonts w:ascii="Calibri" w:cs="Calibri" w:eastAsia="Calibri" w:hAnsi="Calibri"/>
          <w:color w:val="6B6B63"/>
          <w:sz w:val="20"/>
          <w:szCs w:val="20"/>
        </w:rPr>
        <w:br/>
        <w:t xml:space="preserve">Insertar aquí la captura de: el resultado de la búsqueda por nombre usando el campo “Buscar” (parámetro ?q=)</w:t>
      </w:r>
      <w:r>
        <w:br/>
        <w:t xml:space="preserve"> </w:t>
      </w:r>
    </w:p>
    <w:p>
      <w:pPr>
        <w:pStyle w:val="Heading2"/>
        <w:spacing w:after="160" w:before="260"/>
      </w:pPr>
      <w:r>
        <w:rPr>
          <w:rFonts w:ascii="Calibri" w:cs="Calibri" w:eastAsia="Calibri" w:hAnsi="Calibri"/>
          <w:b/>
          <w:bCs/>
          <w:color w:val="2E2C28"/>
          <w:sz w:val="25"/>
          <w:szCs w:val="25"/>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CP-19</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producto con categoría y proveedor</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Cemento gris x 50Kg; categoría: Materiales; proveedor: Cementos Argos; precio: 32000; stock: 100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producto aparece en el listado con el nombre de su categoría y proveedor (no los IDs)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CP-20</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producto sin categoría ni proveedor</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seleccionar “-- Sin categoría --” y “-- Sin proveedor --”</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crea con las relaciones en blanco y el listado muestra “—” en esas columnas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Buscar producto por nombre parcial</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q = cemento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listado se filtra mostrando solo los productos cuyo nombre contiene “cemento”, sin distinguir mayúsculas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Editar precio y stock de un producto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precio: 33500; stock: 90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listado refleja los nuevos valores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CP-23</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Eliminar producto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clic en Eliminar y confirmar</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producto desaparece del listado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6. Requisito: Registro de ventas con actualización del inventario</w:t>
      </w:r>
    </w:p>
    <w:p>
      <w:pPr>
        <w:pStyle w:val="Heading2"/>
        <w:spacing w:after="160" w:before="260"/>
      </w:pPr>
      <w:r>
        <w:rPr>
          <w:rFonts w:ascii="Calibri" w:cs="Calibri" w:eastAsia="Calibri" w:hAnsi="Calibri"/>
          <w:b/>
          <w:bCs/>
          <w:color w:val="2E2C28"/>
          <w:sz w:val="25"/>
          <w:szCs w:val="25"/>
        </w:rPr>
        <w:t xml:space="preserve">Historia de usuario / Caso de uso</w:t>
      </w:r>
    </w:p>
    <w:p>
      <w:pPr>
        <w:spacing w:after="160"/>
        <w:jc w:val="both"/>
      </w:pPr>
      <w:r>
        <w:rPr>
          <w:rFonts w:ascii="Calibri" w:cs="Calibri" w:eastAsia="Calibri" w:hAnsi="Calibri"/>
          <w:b w:val="false"/>
          <w:bCs w:val="false"/>
          <w:i w:val="false"/>
          <w:iCs w:val="false"/>
          <w:sz w:val="22"/>
          <w:szCs w:val="22"/>
        </w:rPr>
        <w:t xml:space="preserve">HU (GA2-AA1-EV03): “El sistema debe actualizar el inventario cada vez que el cliente realice compras”. Diagrama de modelo de dominio: la compra “se actualiza” → Inventario. Implementación: la venta se crea en dos pasos (cabecera con fecha y cliente; luego líneas de detalle con producto y cantidad); al agregar cada línea el sistema copia el precio vigente del producto, calcula subtotales y total, y descuenta el stock en una operación transaccional. Al eliminar una venta, el stock se devuelve.</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13 ]</w:t>
      </w:r>
      <w:r>
        <w:rPr>
          <w:rFonts w:ascii="Calibri" w:cs="Calibri" w:eastAsia="Calibri" w:hAnsi="Calibri"/>
          <w:color w:val="6B6B63"/>
          <w:sz w:val="20"/>
          <w:szCs w:val="20"/>
        </w:rPr>
        <w:br/>
        <w:t xml:space="preserve">Insertar aquí la captura de: el formulario /ventas/nueva con la fecha y la lista de clientes</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14 ]</w:t>
      </w:r>
      <w:r>
        <w:rPr>
          <w:rFonts w:ascii="Calibri" w:cs="Calibri" w:eastAsia="Calibri" w:hAnsi="Calibri"/>
          <w:color w:val="6B6B63"/>
          <w:sz w:val="20"/>
          <w:szCs w:val="20"/>
        </w:rPr>
        <w:br/>
        <w:t xml:space="preserve">Insertar aquí la captura de: la pantalla de detalle de la venta con al menos dos líneas agregadas, mostrando subtotales y TOTAL</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15 ]</w:t>
      </w:r>
      <w:r>
        <w:rPr>
          <w:rFonts w:ascii="Calibri" w:cs="Calibri" w:eastAsia="Calibri" w:hAnsi="Calibri"/>
          <w:color w:val="6B6B63"/>
          <w:sz w:val="20"/>
          <w:szCs w:val="20"/>
        </w:rPr>
        <w:br/>
        <w:t xml:space="preserve">Insertar aquí la captura de: el listado /productos ANTES y DESPUÉS de la venta, evidenciando el descuento del stock (puede ser un pantallazo compuesto)</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16 ]</w:t>
      </w:r>
      <w:r>
        <w:rPr>
          <w:rFonts w:ascii="Calibri" w:cs="Calibri" w:eastAsia="Calibri" w:hAnsi="Calibri"/>
          <w:color w:val="6B6B63"/>
          <w:sz w:val="20"/>
          <w:szCs w:val="20"/>
        </w:rPr>
        <w:br/>
        <w:t xml:space="preserve">Insertar aquí la captura de: el mensaje de error al intentar vender una cantidad mayor al stock disponible</w:t>
      </w:r>
      <w:r>
        <w:br/>
        <w:t xml:space="preserve"> </w:t>
      </w:r>
    </w:p>
    <w:p>
      <w:pPr>
        <w:pStyle w:val="Heading2"/>
        <w:spacing w:after="160" w:before="260"/>
      </w:pPr>
      <w:r>
        <w:rPr>
          <w:rFonts w:ascii="Calibri" w:cs="Calibri" w:eastAsia="Calibri" w:hAnsi="Calibri"/>
          <w:b/>
          <w:bCs/>
          <w:color w:val="2E2C28"/>
          <w:sz w:val="25"/>
          <w:szCs w:val="25"/>
        </w:rPr>
        <w:t xml:space="preserve">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CP-24</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venta (cabecera)</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fecha: la del día; cliente: María Ríos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crea la venta y redirige a la pantalla de detalle “Venta #N”</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CP-25</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Agregar línea de detalle y verificar inventario (HU inventario)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producto: Cemento gris x 50Kg (stock 100); cantidad: 10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La línea aparece con precio unitario 32.000, subtotal 320.000; el stock del producto pasa de 100 a 90</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CP-26</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Agregar segunda línea y verificar total</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producto: Tubo PVC; cantidad: 5</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TOTAL de la venta es la suma exacta de los subtotales de las dos líneas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CP-27</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Vender más unidades que el stock disponible</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producto con stock 90; cantidad: 500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 agrega la línea; muestra el error de stock insuficiente indicando el disponible; el stock NO cambia</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CP-28</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Eliminar la venta y verificar devolución de stock</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eliminar la venta creada y revisar /productos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La venta desaparece del listado y el stock de los productos vendidos vuelve a su valor original</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7. Pruebas de validación de datos</w:t>
      </w:r>
    </w:p>
    <w:p>
      <w:pPr>
        <w:spacing w:after="160"/>
        <w:jc w:val="both"/>
      </w:pPr>
      <w:r>
        <w:rPr>
          <w:rFonts w:ascii="Calibri" w:cs="Calibri" w:eastAsia="Calibri" w:hAnsi="Calibri"/>
          <w:b w:val="false"/>
          <w:bCs w:val="false"/>
          <w:i w:val="false"/>
          <w:iCs w:val="false"/>
          <w:sz w:val="22"/>
          <w:szCs w:val="22"/>
        </w:rPr>
        <w:t xml:space="preserve">Pruebas transversales de validación exigidas por la evidencia: fechas, números, textos, caracteres especiales y longitudes. Se ejecutan sobre los formularios del módulo e incluyen validaciones de doble capa: HTML5 en el navegador (required, type, min, minlength, maxlength) y Bean Validation en el servidor (@NotBlank, @Min, @Email, @Size).</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17 ]</w:t>
      </w:r>
      <w:r>
        <w:rPr>
          <w:rFonts w:ascii="Calibri" w:cs="Calibri" w:eastAsia="Calibri" w:hAnsi="Calibri"/>
          <w:color w:val="6B6B63"/>
          <w:sz w:val="20"/>
          <w:szCs w:val="20"/>
        </w:rPr>
        <w:br/>
        <w:t xml:space="preserve">Insertar aquí la captura de: un ejemplo de validación en pantalla: campo numérico rechazando texto o valor negativo</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18 ]</w:t>
      </w:r>
      <w:r>
        <w:rPr>
          <w:rFonts w:ascii="Calibri" w:cs="Calibri" w:eastAsia="Calibri" w:hAnsi="Calibri"/>
          <w:color w:val="6B6B63"/>
          <w:sz w:val="20"/>
          <w:szCs w:val="20"/>
        </w:rPr>
        <w:br/>
        <w:t xml:space="preserve">Insertar aquí la captura de: un producto o cliente guardado con tildes y “ñ” mostrándose correctamente en el listado</w:t>
      </w:r>
      <w:r>
        <w:br/>
        <w:t xml:space="preserve"> </w:t>
      </w:r>
    </w:p>
    <w:p>
      <w:pPr>
        <w:pStyle w:val="Heading2"/>
        <w:spacing w:after="160" w:before="260"/>
      </w:pPr>
      <w:r>
        <w:rPr>
          <w:rFonts w:ascii="Calibri" w:cs="Calibri" w:eastAsia="Calibri" w:hAnsi="Calibri"/>
          <w:b/>
          <w:bCs/>
          <w:color w:val="2E2C28"/>
          <w:sz w:val="25"/>
          <w:szCs w:val="25"/>
        </w:rPr>
        <w:t xml:space="preserve">7.1 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Formato de fecha controlado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en fecha de nacimiento (registro) y fecha de venta, intentar digitar texto libre</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campo es de tipo date: solo admite fechas desde el selector de calendario; el formato queda estandarizado (AAAA-MM-DD)</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Fecha vacía en campo obligatorio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sin fecha de nacimiento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formulario no se envía; el campo es requerido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pPr>
        <w:pStyle w:val="Heading2"/>
        <w:spacing w:after="160" w:before="260"/>
      </w:pPr>
      <w:r>
        <w:rPr>
          <w:rFonts w:ascii="Calibri" w:cs="Calibri" w:eastAsia="Calibri" w:hAnsi="Calibri"/>
          <w:b/>
          <w:bCs/>
          <w:color w:val="2E2C28"/>
          <w:sz w:val="25"/>
          <w:szCs w:val="25"/>
        </w:rPr>
        <w:t xml:space="preserve">7.2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CV-03</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Texto en campo numérico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precio del producto: “abc”</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campo type=number no acepta letras; el formulario no se envía con valor inválido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CV-04</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Número negativo en precio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precio: -5000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Rechazado por la validación min=0 del navegador y @Min(0) del servidor (“El precio no puede ser negativo”)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CV-05</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Número negativo en stock</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stock: -10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Rechazado por min=0 y @Min(0) (“El stock no puede ser negativo”)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CV-06</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Decimales en precio y enteros en cantidad</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precio: 15999.99; cantidad de venta: 2.5</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precio admite 2 decimales (step 0.01); la cantidad solo admite enteros (step 1)</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CV-07</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Cantidad cero o negativa en venta</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cantidad: 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Rechazada por min=1 del formulario y por la validación del controlador (cantidad inválida)</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pPr>
        <w:pStyle w:val="Heading2"/>
        <w:spacing w:after="160" w:before="260"/>
      </w:pPr>
      <w:r>
        <w:rPr>
          <w:rFonts w:ascii="Calibri" w:cs="Calibri" w:eastAsia="Calibri" w:hAnsi="Calibri"/>
          <w:b/>
          <w:bCs/>
          <w:color w:val="2E2C28"/>
          <w:sz w:val="25"/>
          <w:szCs w:val="25"/>
        </w:rPr>
        <w:t xml:space="preserve">7.3 Textos y 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CV-08</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Campos obligatorios vacíos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guardar producto, categoría o proveedor sin nombre</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navegador marca el campo requerido; en el servidor @NotBlank lo rechaza con su mensaje (“El nombre … es obligatorio”)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CV-09</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Solo espacios en un campo obligatorio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de categoría: “    ” (espacios)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@NotBlank en el servidor lo rechaza aunque el navegador lo deje pasar; se muestra el mensaje de error bajo el campo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CV-10</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Formato de correo electrónico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correo del registro: “correo_invalido”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Rechazado por type=email del navegador y @Email del servidor (“El correo no tiene un formato válido”)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pPr>
        <w:pStyle w:val="Heading2"/>
        <w:spacing w:after="160" w:before="260"/>
      </w:pPr>
      <w:r>
        <w:rPr>
          <w:rFonts w:ascii="Calibri" w:cs="Calibri" w:eastAsia="Calibri" w:hAnsi="Calibri"/>
          <w:b/>
          <w:bCs/>
          <w:color w:val="2E2C28"/>
          <w:sz w:val="25"/>
          <w:szCs w:val="25"/>
        </w:rPr>
        <w:t xml:space="preserve">7.4 Caracteres especiales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Tildes y eñes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cliente: “Muñoz Peñaloza — Óscar”</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guarda y se muestra correctamente (codificación UTF-8 en BD y vistas)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Comillas y símbolos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producto: Varilla corrugada 1/2" x 6m (50% desc. &amp; envío)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guarda y se muestra íntegro; las consultas parametrizadas de JPA evitan errores o inyección SQL</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CV-13</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Intento de código HTML/script en un campo de texto</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de producto: &lt;script&gt;alert('x')&lt;/script&gt;</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texto se guarda como dato pero al listarlo se muestra literal, sin ejecutarse: Thymeleaf escapa el HTML automáticamente (protección XSS)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pPr>
        <w:pStyle w:val="Heading2"/>
        <w:spacing w:after="160" w:before="260"/>
      </w:pPr>
      <w:r>
        <w:rPr>
          <w:rFonts w:ascii="Calibri" w:cs="Calibri" w:eastAsia="Calibri" w:hAnsi="Calibri"/>
          <w:b/>
          <w:bCs/>
          <w:color w:val="2E2C28"/>
          <w:sz w:val="25"/>
          <w:szCs w:val="25"/>
        </w:rPr>
        <w:t xml:space="preserve">7.5 Longitudes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CV-14</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Longitud máxima del nombre de usuario (50)</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pegar un texto de más de 50 caracteres en el campo usuario del registro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campo corta en 50 caracteres (maxlength=50, coincide con VARCHAR(50) de la tabla)</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CV-15</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Longitud máxima de nombres (100) y direcciones (150)</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pegar textos de 150+ caracteres en nombre de producto y dirección de cliente</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Los campos cortan en 100 y 150 respectivamente, coincidiendo con el esquema de la base de datos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CV-16</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Longitud máxima de teléfono y documento (20)</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pegar 30 dígitos en teléfono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El campo corta en 20 caracteres (maxlength=20 = VARCHAR(20))</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CV-17</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Longitud mínima de contraseña (6)</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contraseña: 12345</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Rechazada por minlength=6; el registro no se envía</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[Completar al ejecutar: Cumple / No cumple]</w:t>
            </w:r>
          </w:p>
        </w:tc>
      </w:tr>
    </w:tbl>
    <w:p>
      <w:r>
        <w:br w:type="page"/>
      </w:r>
    </w:p>
    <w:p>
      <w:pPr>
        <w:pStyle w:val="Heading1"/>
        <w:spacing w:after="200" w:before="320"/>
      </w:pPr>
      <w:r>
        <w:rPr>
          <w:rFonts w:ascii="Calibri" w:cs="Calibri" w:eastAsia="Calibri" w:hAnsi="Calibri"/>
          <w:b/>
          <w:bCs/>
          <w:color w:val="C2431D"/>
          <w:sz w:val="30"/>
          <w:szCs w:val="30"/>
        </w:rPr>
        <w:t xml:space="preserve">8. Evidencia de versionamiento</w:t>
      </w:r>
    </w:p>
    <w:p>
      <w:pPr>
        <w:spacing w:after="160"/>
        <w:jc w:val="both"/>
      </w:pPr>
      <w:r>
        <w:rPr>
          <w:rFonts w:ascii="Calibri" w:cs="Calibri" w:eastAsia="Calibri" w:hAnsi="Calibri"/>
          <w:b w:val="false"/>
          <w:bCs w:val="false"/>
          <w:i w:val="false"/>
          <w:iCs w:val="false"/>
          <w:sz w:val="22"/>
          <w:szCs w:val="22"/>
        </w:rPr>
        <w:t xml:space="preserve">Según el plan de trabajo (GA7-220501096-AA1-EV01), el proyecto se versiona con Git y GitHub bajo la estrategia de ramas main / develop / feature. Para esta evidencia de pruebas se creó la rama feature/pruebas, en la que se versiona este informe y las correcciones derivadas de las pruebas (si las hubiera), integrándola luego a develop y a main.</w:t>
      </w:r>
    </w:p>
    <w:p>
      <w:pPr>
        <w:spacing w:after="160"/>
        <w:jc w:val="both"/>
      </w:pPr>
      <w:r>
        <w:rPr>
          <w:rFonts w:ascii="Calibri" w:cs="Calibri" w:eastAsia="Calibri" w:hAnsi="Calibri"/>
          <w:b w:val="false"/>
          <w:bCs w:val="false"/>
          <w:i w:val="false"/>
          <w:iCs w:val="false"/>
          <w:sz w:val="22"/>
          <w:szCs w:val="22"/>
        </w:rPr>
        <w:t xml:space="preserve">Comandos ejecutados en el repositorio local:</w:t>
      </w:r>
    </w:p>
    <w:p>
      <w:pPr>
        <w:spacing w:after="40"/>
        <w:jc w:val="both"/>
      </w:pPr>
      <w:r>
        <w:rPr>
          <w:rFonts w:ascii="Calibri" w:cs="Calibri" w:eastAsia="Calibri" w:hAnsi="Calibri"/>
          <w:b w:val="false"/>
          <w:bCs w:val="false"/>
          <w:i w:val="false"/>
          <w:iCs w:val="false"/>
          <w:color w:val="6B6B63"/>
          <w:sz w:val="20"/>
          <w:szCs w:val="20"/>
        </w:rPr>
        <w:t xml:space="preserve">git checkout -b feature/pruebas</w:t>
      </w:r>
    </w:p>
    <w:p>
      <w:pPr>
        <w:spacing w:after="40"/>
        <w:jc w:val="both"/>
      </w:pPr>
      <w:r>
        <w:rPr>
          <w:rFonts w:ascii="Calibri" w:cs="Calibri" w:eastAsia="Calibri" w:hAnsi="Calibri"/>
          <w:b w:val="false"/>
          <w:bCs w:val="false"/>
          <w:i w:val="false"/>
          <w:iCs w:val="false"/>
          <w:color w:val="6B6B63"/>
          <w:sz w:val="20"/>
          <w:szCs w:val="20"/>
        </w:rPr>
        <w:t xml:space="preserve">git add docs/Informe_de_pruebas.docx</w:t>
      </w:r>
    </w:p>
    <w:p>
      <w:pPr>
        <w:spacing w:after="40"/>
        <w:jc w:val="both"/>
      </w:pPr>
      <w:r>
        <w:rPr>
          <w:rFonts w:ascii="Calibri" w:cs="Calibri" w:eastAsia="Calibri" w:hAnsi="Calibri"/>
          <w:b w:val="false"/>
          <w:bCs w:val="false"/>
          <w:i w:val="false"/>
          <w:iCs w:val="false"/>
          <w:color w:val="6B6B63"/>
          <w:sz w:val="20"/>
          <w:szCs w:val="20"/>
        </w:rPr>
        <w:t xml:space="preserve">git commit -m "docs(pruebas): informe de ejecución de pruebas del módulo (GFPI-F-135)"</w:t>
      </w:r>
    </w:p>
    <w:p>
      <w:pPr>
        <w:spacing w:after="40"/>
        <w:jc w:val="both"/>
      </w:pPr>
      <w:r>
        <w:rPr>
          <w:rFonts w:ascii="Calibri" w:cs="Calibri" w:eastAsia="Calibri" w:hAnsi="Calibri"/>
          <w:b w:val="false"/>
          <w:bCs w:val="false"/>
          <w:i w:val="false"/>
          <w:iCs w:val="false"/>
          <w:color w:val="6B6B63"/>
          <w:sz w:val="20"/>
          <w:szCs w:val="20"/>
        </w:rPr>
        <w:t xml:space="preserve">git checkout develop &amp;&amp; git merge --no-ff feature/pruebas</w:t>
      </w:r>
    </w:p>
    <w:p>
      <w:pPr>
        <w:spacing w:after="160"/>
        <w:jc w:val="both"/>
      </w:pPr>
      <w:r>
        <w:rPr>
          <w:rFonts w:ascii="Calibri" w:cs="Calibri" w:eastAsia="Calibri" w:hAnsi="Calibri"/>
          <w:b w:val="false"/>
          <w:bCs w:val="false"/>
          <w:i w:val="false"/>
          <w:iCs w:val="false"/>
          <w:color w:val="6B6B63"/>
          <w:sz w:val="20"/>
          <w:szCs w:val="20"/>
        </w:rPr>
        <w:t xml:space="preserve">git checkout main &amp;&amp; git merge --no-ff develop &amp;&amp; git push origin --all</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19 ]</w:t>
      </w:r>
      <w:r>
        <w:rPr>
          <w:rFonts w:ascii="Calibri" w:cs="Calibri" w:eastAsia="Calibri" w:hAnsi="Calibri"/>
          <w:color w:val="6B6B63"/>
          <w:sz w:val="20"/>
          <w:szCs w:val="20"/>
        </w:rPr>
        <w:br/>
        <w:t xml:space="preserve">Insertar aquí la captura de: la salida de git log --graph --oneline --all mostrando la rama feature/pruebas integrada</w:t>
      </w:r>
      <w:r>
        <w:br/>
        <w:t xml:space="preserve"> </w:t>
      </w:r>
    </w:p>
    <w:p>
      <w:pPr>
        <w:pBdr>
          <w:top w:val="dashed" w:color="6B6B63" w:sz="6"/>
          <w:bottom w:val="dashed" w:color="6B6B63" w:sz="6"/>
          <w:left w:val="dashed" w:color="6B6B63" w:sz="6"/>
          <w:right w:val="dashed" w:color="6B6B63" w:sz="6"/>
        </w:pBdr>
        <w:shd w:fill="F5F3EF" w:val="clear"/>
        <w:spacing w:after="240" w:before="160"/>
        <w:jc w:val="center"/>
      </w:pPr>
      <w:r>
        <w:br/>
        <w:t xml:space="preserve"> </w:t>
      </w:r>
      <w:r>
        <w:rPr>
          <w:rFonts w:ascii="Calibri" w:cs="Calibri" w:eastAsia="Calibri" w:hAnsi="Calibri"/>
          <w:b/>
          <w:bCs/>
          <w:color w:val="C2431D"/>
          <w:sz w:val="24"/>
          <w:szCs w:val="24"/>
        </w:rPr>
        <w:t xml:space="preserve">[ PANTALLAZO 20 ]</w:t>
      </w:r>
      <w:r>
        <w:rPr>
          <w:rFonts w:ascii="Calibri" w:cs="Calibri" w:eastAsia="Calibri" w:hAnsi="Calibri"/>
          <w:color w:val="6B6B63"/>
          <w:sz w:val="20"/>
          <w:szCs w:val="20"/>
        </w:rPr>
        <w:br/>
        <w:t xml:space="preserve">Insertar aquí la captura de: el repositorio en GitHub (pestaña de ramas o grafo de Insights &gt; Network) con el informe subido</w:t>
      </w:r>
      <w:r>
        <w:br/>
        <w:t xml:space="preserve"> </w:t>
      </w:r>
    </w:p>
    <w:p>
      <w:r>
        <w:br w:type="page"/>
      </w:r>
    </w:p>
    <w:p>
      <w:pPr>
        <w:pStyle w:val="Heading1"/>
        <w:spacing w:after="200" w:before="320"/>
      </w:pPr>
      <w:r>
        <w:rPr>
          <w:rFonts w:ascii="Calibri" w:cs="Calibri" w:eastAsia="Calibri" w:hAnsi="Calibri"/>
          <w:b/>
          <w:bCs/>
          <w:color w:val="C2431D"/>
          <w:sz w:val="30"/>
          <w:szCs w:val="30"/>
        </w:rPr>
        <w:t xml:space="preserve">9. Video demostrativo — guion</w:t>
      </w:r>
    </w:p>
    <w:p>
      <w:pPr>
        <w:spacing w:after="160"/>
        <w:jc w:val="both"/>
      </w:pPr>
      <w:r>
        <w:rPr>
          <w:rFonts w:ascii="Calibri" w:cs="Calibri" w:eastAsia="Calibri" w:hAnsi="Calibri"/>
          <w:b w:val="false"/>
          <w:bCs w:val="false"/>
          <w:i w:val="false"/>
          <w:iCs w:val="false"/>
          <w:sz w:val="22"/>
          <w:szCs w:val="22"/>
        </w:rPr>
        <w:t xml:space="preserve">El video muestra la funcionalidad completa del módulo con sus validaciones. Duración sugerida: 8 a 12 minutos, grabado con la aplicación corriendo en http://localhost:8080. Enlace del video: [pegar aquí el enlace de YouTube/Drive].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250"/>
        <w:gridCol w:w="2450"/>
        <w:gridCol w:w="1510"/>
      </w:tblGrid>
      <w:tr>
        <w:trPr>
          <w:tblHeader/>
        </w:trPr>
        <w:tc>
          <w:tcPr>
            <w:tcW w:type="dxa" w:w="8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230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Descripción de la prueba</w:t>
            </w:r>
          </w:p>
        </w:tc>
        <w:tc>
          <w:tcPr>
            <w:tcW w:type="dxa" w:w="22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Datos de entrada</w:t>
            </w:r>
          </w:p>
        </w:tc>
        <w:tc>
          <w:tcPr>
            <w:tcW w:type="dxa" w:w="245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esperado</w:t>
            </w:r>
          </w:p>
        </w:tc>
        <w:tc>
          <w:tcPr>
            <w:tcW w:type="dxa" w:w="1510"/>
            <w:shd w:fill="2E2C28"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Resultado obtenido</w:t>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0-1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Presentación</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Nombre, ficha, evidencia; mostrar el repositorio en GitHub y el historial de ramas</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Contextualiza el proyecto y evidencia el versionamiento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1-2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Arranque de la aplicación</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Ejecutar mvn spring-boot:run; mostrar la consola de Spring Boot y abrir localhost:8080</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La aplicación inicia y redirige al login</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2-4</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Registro y login (CU-001)</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una cuenta nueva; intentar duplicarla (mensaje de usuario existente); login fallido (mensaje de datos incorrectos); login exitoso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evidencian las dos excepciones del caso de uso y el ingreso al menú</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4-6</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CRUD de catálogos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categoría, proveedor y cliente; editar y eliminar uno de ellos; mostrar validación de campo vacío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Funcionalidad completa de los tres módulos con validaciones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6-8</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Productos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Crear producto con categoría y proveedor; probar precio negativo y texto en número; usar la búsqueda</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Relaciones del modelo funcionando y validaciones numéricas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8-10</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Venta e inventario (HU)</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Mostrar el stock actual; crear venta con dos líneas; mostrar el stock descontado; intentar vender más del stock (error); eliminar la venta y mostrar el stock restituido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 evidencia la HU “el inventario se actualiza con cada compra”</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10-11</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Validaciones especiales</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Guardar un cliente con tildes/ñ; intentar el &lt;script&gt; y mostrar que se lista sin ejecutarse; cerrar sesión e intentar entrar a /productos sin sesión</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Caracteres especiales, seguridad XSS y protección de rutas</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r>
        <w:tc>
          <w:tcPr>
            <w:tcW w:type="dxa" w:w="85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Min 11-12</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Cierre</w:t>
            </w:r>
          </w:p>
        </w:tc>
        <w:tc>
          <w:tcPr>
            <w:tcW w:type="dxa" w:w="22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Resumen de lo probado y mención del formato GFPI-F-135 diligenciado</w:t>
            </w:r>
          </w:p>
        </w:tc>
        <w:tc>
          <w:tcPr>
            <w:tcW w:type="dxa" w:w="245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Conclusión del video</w:t>
            </w:r>
          </w:p>
        </w:tc>
        <w:tc>
          <w:tcPr>
            <w:tcW w:type="dxa" w:w="1510"/>
            <w:shd w:fill="FDF6F3"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
            </w:r>
          </w:p>
        </w:tc>
      </w:tr>
    </w:tbl>
    <w:p>
      <w:r>
        <w:br w:type="page"/>
      </w:r>
    </w:p>
    <w:p>
      <w:pPr>
        <w:pStyle w:val="Heading1"/>
        <w:spacing w:after="200" w:before="320"/>
      </w:pPr>
      <w:r>
        <w:rPr>
          <w:rFonts w:ascii="Calibri" w:cs="Calibri" w:eastAsia="Calibri" w:hAnsi="Calibri"/>
          <w:b/>
          <w:bCs/>
          <w:color w:val="C2431D"/>
          <w:sz w:val="30"/>
          <w:szCs w:val="30"/>
        </w:rPr>
        <w:t xml:space="preserve">Conclusiones</w:t>
      </w:r>
    </w:p>
    <w:p>
      <w:pPr>
        <w:spacing w:after="160"/>
        <w:jc w:val="both"/>
      </w:pPr>
      <w:r>
        <w:rPr>
          <w:rFonts w:ascii="Calibri" w:cs="Calibri" w:eastAsia="Calibri" w:hAnsi="Calibri"/>
          <w:b w:val="false"/>
          <w:bCs w:val="false"/>
          <w:i w:val="false"/>
          <w:iCs w:val="false"/>
          <w:sz w:val="22"/>
          <w:szCs w:val="22"/>
        </w:rPr>
        <w:t xml:space="preserve">[Completar tras la ejecución. Sugerencia de redacción:] Las pruebas ejecutadas sobre el módulo web de FERCEMENTOS permitieron verificar el cumplimiento de los requerimientos funcionales definidos en las historias de usuario y en el caso de uso CU-001, incluyendo los mensajes de error especificados en sus excepciones. Las validaciones de datos en doble capa (navegador y servidor) demostraron proteger la integridad de la información frente a fechas y números inválidos, campos vacíos, caracteres especiales y longitudes excedidas. El uso de Git y GitHub con la estrategia de ramas definida en el plan de trabajo permitió versionar tanto el código como la documentación de pruebas, garantizando la trazabilidad exigida por el proceso de desarrollo.</w:t>
      </w:r>
    </w:p>
    <w:p>
      <w:pPr>
        <w:spacing w:after="160"/>
        <w:jc w:val="both"/>
      </w:pPr>
      <w:r>
        <w:rPr>
          <w:rFonts w:ascii="Calibri" w:cs="Calibri" w:eastAsia="Calibri" w:hAnsi="Calibri"/>
          <w:b w:val="false"/>
          <w:bCs w:val="false"/>
          <w:i/>
          <w:iCs/>
          <w:color w:val="6B6B63"/>
          <w:sz w:val="22"/>
          <w:szCs w:val="22"/>
        </w:rPr>
        <w:t xml:space="preserve">Hallazgos y observaciones: [registrar aquí cualquier defecto encontrado durante la ejecución, su corrección y el commit correspondiente].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2026-07-18T19:31:14.909Z</dcterms:created>
  <dcterms:modified xsi:type="dcterms:W3CDTF">2026-07-18T19:31:14.921Z</dcterms:modified>
</cp:coreProperties>
</file>

<file path=docProps/custom.xml><?xml version="1.0" encoding="utf-8"?>
<Properties xmlns="http://schemas.openxmlformats.org/officeDocument/2006/custom-properties" xmlns:vt="http://schemas.openxmlformats.org/officeDocument/2006/docPropsVTypes"/>
</file>