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CCC0" w14:textId="77777777" w:rsidR="00952E08" w:rsidRDefault="00221FED">
      <w:pPr>
        <w:jc w:val="center"/>
        <w:rPr>
          <w:rFonts w:ascii="微软雅黑" w:eastAsia="微软雅黑" w:hAnsi="微软雅黑" w:cs="Helvetica Neue"/>
          <w:b/>
          <w:color w:val="000000"/>
          <w:sz w:val="36"/>
          <w:szCs w:val="36"/>
        </w:rPr>
      </w:pPr>
      <w:r>
        <w:rPr>
          <w:rFonts w:ascii="微软雅黑" w:eastAsia="微软雅黑" w:hAnsi="微软雅黑" w:cs="Helvetica Neue"/>
          <w:b/>
          <w:color w:val="000000"/>
          <w:sz w:val="36"/>
          <w:szCs w:val="36"/>
        </w:rPr>
        <w:t>K</w:t>
      </w:r>
      <w:r>
        <w:rPr>
          <w:rFonts w:ascii="微软雅黑" w:eastAsia="微软雅黑" w:hAnsi="微软雅黑" w:cs="Helvetica Neue" w:hint="eastAsia"/>
          <w:b/>
          <w:color w:val="000000"/>
          <w:sz w:val="36"/>
          <w:szCs w:val="36"/>
        </w:rPr>
        <w:t>线功能待优化需求文档</w:t>
      </w:r>
    </w:p>
    <w:p w14:paraId="1CCCCB1A" w14:textId="77777777" w:rsidR="00952E08" w:rsidRDefault="00952E08">
      <w:pPr>
        <w:rPr>
          <w:rFonts w:ascii="微软雅黑" w:eastAsia="微软雅黑" w:hAnsi="微软雅黑" w:cs="Helvetica Neue"/>
          <w:b/>
          <w:color w:val="000000"/>
          <w:sz w:val="36"/>
          <w:szCs w:val="36"/>
        </w:rPr>
      </w:pPr>
    </w:p>
    <w:p w14:paraId="779866E7" w14:textId="77777777" w:rsidR="00952E08" w:rsidRDefault="00221FED">
      <w:pPr>
        <w:jc w:val="center"/>
        <w:rPr>
          <w:rFonts w:ascii="微软雅黑" w:eastAsia="微软雅黑" w:hAnsi="微软雅黑" w:cs="Helvetica Neue"/>
          <w:color w:val="000000"/>
          <w:sz w:val="26"/>
          <w:szCs w:val="26"/>
        </w:rPr>
      </w:pPr>
      <w:r>
        <w:rPr>
          <w:rFonts w:ascii="微软雅黑" w:eastAsia="微软雅黑" w:hAnsi="微软雅黑" w:cs="Helvetica Neue"/>
          <w:noProof/>
          <w:color w:val="000000"/>
          <w:sz w:val="26"/>
          <w:szCs w:val="26"/>
        </w:rPr>
        <w:drawing>
          <wp:inline distT="0" distB="0" distL="0" distR="0" wp14:anchorId="13924B4F" wp14:editId="6E5FC4C0">
            <wp:extent cx="3797300" cy="7277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B08B" w14:textId="77777777" w:rsidR="00952E08" w:rsidRDefault="00221FED">
      <w:pPr>
        <w:rPr>
          <w:rFonts w:ascii="微软雅黑" w:eastAsia="微软雅黑" w:hAnsi="微软雅黑" w:cs="Helvetica Neue"/>
          <w:color w:val="00000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sz w:val="26"/>
          <w:szCs w:val="26"/>
        </w:rPr>
        <w:lastRenderedPageBreak/>
        <w:t>分时页需优化：</w:t>
      </w:r>
    </w:p>
    <w:p w14:paraId="11718B75" w14:textId="77777777" w:rsidR="00952E08" w:rsidRDefault="00221FE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 Neue"/>
          <w:color w:val="0070C0"/>
          <w:kern w:val="0"/>
          <w:sz w:val="26"/>
          <w:szCs w:val="26"/>
        </w:rPr>
      </w:pP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K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线数据根据点位波动，实时刷新；（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k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线实时波动）；</w:t>
      </w: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（效果参考快赢）；</w:t>
      </w:r>
    </w:p>
    <w:p w14:paraId="4BFFBB81" w14:textId="77777777" w:rsidR="00952E08" w:rsidRDefault="00221FE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 Neue"/>
          <w:color w:val="0070C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增加“小喇叭”提示，用户建仓后～小喇叭提示</w:t>
      </w: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（如上图）【分时页&amp;</w:t>
      </w:r>
      <w:r>
        <w:rPr>
          <w:rFonts w:ascii="微软雅黑" w:eastAsia="微软雅黑" w:hAnsi="微软雅黑" w:cs="Helvetica Neue"/>
          <w:color w:val="0070C0"/>
          <w:kern w:val="0"/>
          <w:sz w:val="26"/>
          <w:szCs w:val="26"/>
        </w:rPr>
        <w:t>K</w:t>
      </w: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线都添加“小喇叭”提示】；</w:t>
      </w:r>
    </w:p>
    <w:p w14:paraId="2CC91FF4" w14:textId="77777777" w:rsidR="00952E08" w:rsidRDefault="00221FED">
      <w:pPr>
        <w:pStyle w:val="a3"/>
        <w:ind w:left="720" w:firstLineChars="0" w:firstLine="0"/>
        <w:jc w:val="left"/>
        <w:rPr>
          <w:rFonts w:ascii="微软雅黑" w:eastAsia="微软雅黑" w:hAnsi="微软雅黑" w:cs="Helvetica Neue"/>
          <w:color w:val="FF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FF0000"/>
          <w:kern w:val="0"/>
          <w:sz w:val="26"/>
          <w:szCs w:val="26"/>
        </w:rPr>
        <w:t>规则：</w:t>
      </w:r>
    </w:p>
    <w:p w14:paraId="3ADB902F" w14:textId="77777777" w:rsidR="00952E08" w:rsidRDefault="00221FED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Helvetica Neue"/>
          <w:color w:val="0070C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用户每次进入行情页面，立即显示“小喇叭”提示；</w:t>
      </w:r>
    </w:p>
    <w:p w14:paraId="14372BED" w14:textId="77777777" w:rsidR="00952E08" w:rsidRDefault="00221FED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Helvetica Neue"/>
          <w:color w:val="0070C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小喇叭展示4</w:t>
      </w:r>
      <w:r>
        <w:rPr>
          <w:rFonts w:ascii="微软雅黑" w:eastAsia="微软雅黑" w:hAnsi="微软雅黑" w:cs="Helvetica Neue"/>
          <w:color w:val="0070C0"/>
          <w:kern w:val="0"/>
          <w:sz w:val="26"/>
          <w:szCs w:val="26"/>
        </w:rPr>
        <w:t>s</w:t>
      </w: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，具体动态效果可参考“快赢”；</w:t>
      </w:r>
    </w:p>
    <w:p w14:paraId="239CD633" w14:textId="77777777" w:rsidR="00952E08" w:rsidRDefault="00221FED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Helvetica Neue"/>
          <w:color w:val="0070C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第一条小喇叭与第二条小喇叭显示时间间隔，控制在20～30s内。时间间隔20～30</w:t>
      </w:r>
      <w:r>
        <w:rPr>
          <w:rFonts w:ascii="微软雅黑" w:eastAsia="微软雅黑" w:hAnsi="微软雅黑" w:cs="Helvetica Neue"/>
          <w:color w:val="0070C0"/>
          <w:kern w:val="0"/>
          <w:sz w:val="26"/>
          <w:szCs w:val="26"/>
        </w:rPr>
        <w:t>s</w:t>
      </w: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区间随机、不要同样的时间间隔。</w:t>
      </w:r>
    </w:p>
    <w:p w14:paraId="52D237B8" w14:textId="721CDE5A" w:rsidR="00952E08" w:rsidRDefault="00221FED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Helvetica Neue"/>
          <w:color w:val="FF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显示数据为真实建仓数据</w:t>
      </w:r>
      <w:r>
        <w:rPr>
          <w:rFonts w:ascii="微软雅黑" w:eastAsia="微软雅黑" w:hAnsi="微软雅黑" w:cs="Helvetica Neue" w:hint="eastAsia"/>
          <w:color w:val="FF0000"/>
          <w:kern w:val="0"/>
          <w:sz w:val="26"/>
          <w:szCs w:val="26"/>
        </w:rPr>
        <w:t>（20~30s拉取一条最新数据；没有最新数据，拉取历史数据【历史数据需要做订单去重】）</w:t>
      </w:r>
    </w:p>
    <w:p w14:paraId="32DE2A34" w14:textId="3A728D29" w:rsidR="003C0F4D" w:rsidRPr="003C0F4D" w:rsidRDefault="003C0F4D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Helvetica Neue"/>
          <w:color w:val="FF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举例：镍产品展示所有商品的最新建仓记录、对不同商品不做区分</w:t>
      </w:r>
    </w:p>
    <w:p w14:paraId="50C051A5" w14:textId="001A06EC" w:rsidR="00C377C5" w:rsidRPr="000E44BC" w:rsidRDefault="00C377C5" w:rsidP="00C377C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Helvetica Neue"/>
          <w:color w:val="FF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休市的时候，不展示小</w:t>
      </w:r>
      <w:r w:rsidR="000E44BC">
        <w:rPr>
          <w:rFonts w:ascii="微软雅黑" w:eastAsia="微软雅黑" w:hAnsi="微软雅黑" w:cs="Helvetica Neue" w:hint="eastAsia"/>
          <w:color w:val="0070C0"/>
          <w:kern w:val="0"/>
          <w:sz w:val="26"/>
          <w:szCs w:val="26"/>
        </w:rPr>
        <w:t>喇叭</w:t>
      </w:r>
    </w:p>
    <w:p w14:paraId="65B07BD6" w14:textId="77777777" w:rsidR="00952E08" w:rsidRDefault="00221FE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分时/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K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线做成可左右滑动的效果；</w:t>
      </w:r>
    </w:p>
    <w:p w14:paraId="3E8BB375" w14:textId="77777777" w:rsidR="00952E08" w:rsidRDefault="00221FE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  <w:highlight w:val="yellow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（待技术调试、观察效果）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分时的时间轴跨度调小，时间间隔30分钟、一屏展示2个半小时；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纵轴以下方表格为主：</w:t>
      </w:r>
    </w:p>
    <w:tbl>
      <w:tblPr>
        <w:tblW w:w="5060" w:type="dxa"/>
        <w:jc w:val="center"/>
        <w:tblLayout w:type="fixed"/>
        <w:tblLook w:val="04A0" w:firstRow="1" w:lastRow="0" w:firstColumn="1" w:lastColumn="0" w:noHBand="0" w:noVBand="1"/>
      </w:tblPr>
      <w:tblGrid>
        <w:gridCol w:w="1600"/>
        <w:gridCol w:w="1600"/>
        <w:gridCol w:w="1860"/>
      </w:tblGrid>
      <w:tr w:rsidR="00952E08" w14:paraId="440D4090" w14:textId="77777777">
        <w:trPr>
          <w:trHeight w:val="420"/>
          <w:jc w:val="center"/>
        </w:trPr>
        <w:tc>
          <w:tcPr>
            <w:tcW w:w="5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706CDE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000000"/>
                <w:sz w:val="28"/>
                <w:szCs w:val="28"/>
              </w:rPr>
              <w:t>分时/K线纵轴间隔</w:t>
            </w:r>
          </w:p>
        </w:tc>
      </w:tr>
      <w:tr w:rsidR="00952E08" w14:paraId="5F606413" w14:textId="77777777">
        <w:trPr>
          <w:trHeight w:val="36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2ABD4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商品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6C3DA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分时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41E3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K线</w:t>
            </w:r>
          </w:p>
        </w:tc>
      </w:tr>
      <w:tr w:rsidR="00952E08" w14:paraId="29B08F24" w14:textId="77777777">
        <w:trPr>
          <w:trHeight w:val="36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C191A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铂金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BB902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57544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0.5</w:t>
            </w:r>
          </w:p>
        </w:tc>
      </w:tr>
      <w:tr w:rsidR="00952E08" w14:paraId="2EA669C3" w14:textId="77777777">
        <w:trPr>
          <w:trHeight w:val="36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01EF5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银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096C3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49720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10</w:t>
            </w:r>
          </w:p>
        </w:tc>
      </w:tr>
      <w:tr w:rsidR="00952E08" w14:paraId="4DF4280B" w14:textId="77777777">
        <w:trPr>
          <w:trHeight w:val="36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2E17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锌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F071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CC87C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50</w:t>
            </w:r>
          </w:p>
        </w:tc>
      </w:tr>
      <w:tr w:rsidR="00952E08" w14:paraId="7D90FA85" w14:textId="77777777">
        <w:trPr>
          <w:trHeight w:val="36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11686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铜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9D510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FC479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100</w:t>
            </w:r>
          </w:p>
        </w:tc>
      </w:tr>
      <w:tr w:rsidR="00952E08" w14:paraId="63523D52" w14:textId="77777777">
        <w:trPr>
          <w:trHeight w:val="36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B2BC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0AEC9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250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E42B8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2500</w:t>
            </w:r>
          </w:p>
        </w:tc>
      </w:tr>
      <w:tr w:rsidR="00952E08" w14:paraId="287A28E3" w14:textId="77777777">
        <w:trPr>
          <w:trHeight w:val="36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60A2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大豆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30BA1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2.5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20517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5</w:t>
            </w:r>
          </w:p>
        </w:tc>
      </w:tr>
      <w:tr w:rsidR="00952E08" w14:paraId="470B5FF4" w14:textId="77777777">
        <w:trPr>
          <w:trHeight w:val="36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F44A9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小麦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9EA13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5BD48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5</w:t>
            </w:r>
          </w:p>
        </w:tc>
      </w:tr>
      <w:tr w:rsidR="00952E08" w14:paraId="40DD9C3D" w14:textId="77777777">
        <w:trPr>
          <w:trHeight w:val="36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E397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玉米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EA6D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537E2" w14:textId="77777777" w:rsidR="00952E08" w:rsidRDefault="00221FED">
            <w:pPr>
              <w:jc w:val="center"/>
              <w:rPr>
                <w:rFonts w:ascii="微软雅黑" w:eastAsia="微软雅黑" w:hAnsi="微软雅黑" w:cs="Tahoma"/>
                <w:color w:val="000000"/>
              </w:rPr>
            </w:pPr>
            <w:r>
              <w:rPr>
                <w:rFonts w:ascii="微软雅黑" w:eastAsia="微软雅黑" w:hAnsi="微软雅黑" w:cs="Tahoma" w:hint="eastAsia"/>
                <w:color w:val="000000"/>
              </w:rPr>
              <w:t>2.5</w:t>
            </w:r>
          </w:p>
        </w:tc>
      </w:tr>
    </w:tbl>
    <w:p w14:paraId="10BFA069" w14:textId="77777777" w:rsidR="00952E08" w:rsidRDefault="00952E08">
      <w:pPr>
        <w:pStyle w:val="a3"/>
        <w:ind w:left="720" w:firstLineChars="0" w:firstLine="0"/>
        <w:jc w:val="left"/>
        <w:rPr>
          <w:rFonts w:ascii="微软雅黑" w:eastAsia="微软雅黑" w:hAnsi="微软雅黑" w:cs="Helvetica Neue"/>
          <w:color w:val="000000" w:themeColor="text1"/>
          <w:kern w:val="0"/>
          <w:sz w:val="26"/>
          <w:szCs w:val="26"/>
          <w:highlight w:val="yellow"/>
        </w:rPr>
      </w:pPr>
    </w:p>
    <w:p w14:paraId="2279A43A" w14:textId="77777777" w:rsidR="00952E08" w:rsidRDefault="00221FE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整体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UI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界面需优化：蓝色透明度降低、十字光标展示“黑色背景色”透明度调低；如果不去掉，十字线以及标价、透明度调低；背景“方格”颜色透明度调低；扩屏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icon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待优化：透明底调低、尺寸调小；</w:t>
      </w:r>
    </w:p>
    <w:p w14:paraId="2F9E14DF" w14:textId="77777777" w:rsidR="00952E08" w:rsidRDefault="00221FE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横轴对应的时间与当前时间不匹配；</w:t>
      </w:r>
    </w:p>
    <w:p w14:paraId="5E9373A5" w14:textId="77777777" w:rsidR="00952E08" w:rsidRDefault="00221FED">
      <w:pPr>
        <w:jc w:val="center"/>
        <w:rPr>
          <w:rFonts w:ascii="微软雅黑" w:eastAsia="微软雅黑" w:hAnsi="微软雅黑" w:cs="Helvetica Neue"/>
          <w:color w:val="000000"/>
          <w:sz w:val="26"/>
          <w:szCs w:val="26"/>
        </w:rPr>
      </w:pPr>
      <w:r>
        <w:rPr>
          <w:rFonts w:ascii="微软雅黑" w:eastAsia="微软雅黑" w:hAnsi="微软雅黑" w:cs="Helvetica Neue"/>
          <w:noProof/>
          <w:color w:val="000000"/>
          <w:sz w:val="26"/>
          <w:szCs w:val="26"/>
        </w:rPr>
        <w:drawing>
          <wp:inline distT="0" distB="0" distL="0" distR="0" wp14:anchorId="6B0BFCA6" wp14:editId="45E852BB">
            <wp:extent cx="3797300" cy="70358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87C1" w14:textId="548A0327" w:rsidR="00992278" w:rsidRDefault="00221FED" w:rsidP="00992278">
      <w:pPr>
        <w:jc w:val="center"/>
        <w:rPr>
          <w:rFonts w:ascii="微软雅黑" w:eastAsia="微软雅黑" w:hAnsi="微软雅黑" w:cs="Helvetica Neue" w:hint="eastAsia"/>
          <w:color w:val="000000"/>
          <w:sz w:val="26"/>
          <w:szCs w:val="26"/>
        </w:rPr>
      </w:pPr>
      <w:r>
        <w:rPr>
          <w:rFonts w:ascii="微软雅黑" w:eastAsia="微软雅黑" w:hAnsi="微软雅黑" w:cs="Helvetica Neue" w:hint="eastAsia"/>
          <w:noProof/>
          <w:color w:val="000000"/>
          <w:sz w:val="26"/>
          <w:szCs w:val="26"/>
        </w:rPr>
        <w:drawing>
          <wp:inline distT="0" distB="0" distL="0" distR="0" wp14:anchorId="7CBAB575" wp14:editId="21D04E6E">
            <wp:extent cx="5270500" cy="6777990"/>
            <wp:effectExtent l="0" t="0" r="1270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Helvetica Neue"/>
          <w:color w:val="000000"/>
          <w:sz w:val="26"/>
          <w:szCs w:val="26"/>
        </w:rPr>
        <w:softHyphen/>
      </w:r>
      <w:r>
        <w:rPr>
          <w:rFonts w:ascii="微软雅黑" w:eastAsia="微软雅黑" w:hAnsi="微软雅黑" w:cs="Helvetica Neue"/>
          <w:color w:val="000000"/>
          <w:sz w:val="26"/>
          <w:szCs w:val="26"/>
        </w:rPr>
        <w:softHyphen/>
      </w:r>
    </w:p>
    <w:p w14:paraId="7882E2FA" w14:textId="7F980E05" w:rsidR="00952E08" w:rsidRDefault="00992278" w:rsidP="00992278">
      <w:pPr>
        <w:jc w:val="center"/>
        <w:rPr>
          <w:rFonts w:ascii="微软雅黑" w:eastAsia="微软雅黑" w:hAnsi="微软雅黑" w:cs="Helvetica Neue"/>
          <w:color w:val="000000"/>
          <w:sz w:val="26"/>
          <w:szCs w:val="26"/>
        </w:rPr>
      </w:pPr>
      <w:r w:rsidRPr="00992278">
        <w:rPr>
          <w:rFonts w:ascii="微软雅黑" w:eastAsia="微软雅黑" w:hAnsi="微软雅黑" w:cs="Helvetica Neue"/>
          <w:color w:val="000000"/>
          <w:sz w:val="26"/>
          <w:szCs w:val="26"/>
        </w:rPr>
        <w:drawing>
          <wp:inline distT="0" distB="0" distL="0" distR="0" wp14:anchorId="075EE263" wp14:editId="5E1F9A26">
            <wp:extent cx="4432300" cy="7912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E79" w14:textId="77777777" w:rsidR="00952E08" w:rsidRDefault="00221FED">
      <w:pPr>
        <w:rPr>
          <w:rFonts w:ascii="微软雅黑" w:eastAsia="微软雅黑" w:hAnsi="微软雅黑" w:cs="Helvetica Neue"/>
          <w:color w:val="000000"/>
          <w:sz w:val="26"/>
          <w:szCs w:val="26"/>
        </w:rPr>
      </w:pPr>
      <w:r>
        <w:rPr>
          <w:rFonts w:ascii="微软雅黑" w:eastAsia="微软雅黑" w:hAnsi="微软雅黑" w:cs="Helvetica Neue"/>
          <w:color w:val="000000"/>
          <w:sz w:val="26"/>
          <w:szCs w:val="26"/>
        </w:rPr>
        <w:t>K</w:t>
      </w:r>
      <w:r>
        <w:rPr>
          <w:rFonts w:ascii="微软雅黑" w:eastAsia="微软雅黑" w:hAnsi="微软雅黑" w:cs="Helvetica Neue" w:hint="eastAsia"/>
          <w:color w:val="000000"/>
          <w:sz w:val="26"/>
          <w:szCs w:val="26"/>
        </w:rPr>
        <w:t>线页待优化：</w:t>
      </w:r>
    </w:p>
    <w:p w14:paraId="5748A953" w14:textId="77777777" w:rsidR="00952E08" w:rsidRDefault="00221FE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K线柱状图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历史点位数据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展示；</w:t>
      </w:r>
    </w:p>
    <w:p w14:paraId="1994A82D" w14:textId="77777777" w:rsidR="00952E08" w:rsidRDefault="00221FE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K线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历史数据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（今开、昨收、最高、最低）数据随着走势波动、实时变化；</w:t>
      </w:r>
    </w:p>
    <w:p w14:paraId="770483B6" w14:textId="77777777" w:rsidR="00952E08" w:rsidRDefault="00952E0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720" w:firstLineChars="0" w:firstLine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</w:p>
    <w:p w14:paraId="033DD442" w14:textId="77777777" w:rsidR="00952E08" w:rsidRDefault="00221FE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K线展示1.5月的数据，避免手机屏右侧部分走势看不到；</w:t>
      </w:r>
    </w:p>
    <w:p w14:paraId="13E5C946" w14:textId="217EB8D3" w:rsidR="0094719D" w:rsidRPr="00992278" w:rsidRDefault="00221FED" w:rsidP="00C25185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整体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UI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界面需优化：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 xml:space="preserve"> MA10线的颜色调更醒目，去掉色块、只展示MA10以及对应的实时数字；</w:t>
      </w:r>
      <w:r w:rsidR="00C25185"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（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计算公式；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 xml:space="preserve">MA = (C1+C2+C3+C4+C5+....+Cn)/n 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（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 xml:space="preserve">C 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为收盘价，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 xml:space="preserve">n 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为移动平均周期数）例如，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5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日移动平均价格计算方法为：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 xml:space="preserve"> MA5=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（前四天收盘价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+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前三天收盘价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+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前天收盘价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+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昨天收盘价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+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今天收盘价）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/5</w:t>
      </w:r>
      <w:r w:rsidR="0094719D" w:rsidRPr="00C25185">
        <w:rPr>
          <w:rFonts w:ascii="Helvetica Neue" w:hAnsi="Helvetica Neue" w:cs="Helvetica Neue"/>
          <w:color w:val="FF0000"/>
          <w:sz w:val="26"/>
          <w:szCs w:val="26"/>
        </w:rPr>
        <w:t>。</w:t>
      </w:r>
      <w:r w:rsidR="00C25185">
        <w:rPr>
          <w:rFonts w:ascii="Helvetica Neue" w:hAnsi="Helvetica Neue" w:cs="Helvetica Neue" w:hint="eastAsia"/>
          <w:color w:val="FF0000"/>
          <w:sz w:val="26"/>
          <w:szCs w:val="26"/>
        </w:rPr>
        <w:t>）</w:t>
      </w:r>
    </w:p>
    <w:p w14:paraId="28B88F3B" w14:textId="77777777" w:rsidR="00952E08" w:rsidRDefault="00221FE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增加行情提醒”悬浮窗“功能；</w:t>
      </w:r>
    </w:p>
    <w:p w14:paraId="4B5BA087" w14:textId="77777777" w:rsidR="00952E08" w:rsidRDefault="00221FE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周一至周五，只展示休市之前的数据、休市之后的数据、休市时间段的数据不展示。举例</w:t>
      </w:r>
      <w:bookmarkStart w:id="0" w:name="_GoBack"/>
      <w:bookmarkEnd w:id="0"/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说明：银商品，只展示周二次日4点前数据、次日6点后的数据走势。4:00～6:00时间短不展示；</w:t>
      </w:r>
    </w:p>
    <w:p w14:paraId="152A2992" w14:textId="77777777" w:rsidR="00952E08" w:rsidRDefault="00221FE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周六日休市，留</w:t>
      </w: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k</w:t>
      </w: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线历史记录+“休市”弹窗提示；</w:t>
      </w:r>
    </w:p>
    <w:p w14:paraId="0D89874E" w14:textId="77777777" w:rsidR="00952E08" w:rsidRDefault="00221FE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  <w:t>增加夜间/白日模式；</w:t>
      </w:r>
    </w:p>
    <w:p w14:paraId="701876D4" w14:textId="77777777" w:rsidR="00952E08" w:rsidRDefault="00221FE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</w:pPr>
      <w:r>
        <w:rPr>
          <w:rFonts w:ascii="微软雅黑" w:eastAsia="微软雅黑" w:hAnsi="微软雅黑" w:cs="Helvetica Neue" w:hint="eastAsia"/>
          <w:color w:val="000000"/>
          <w:kern w:val="0"/>
          <w:sz w:val="26"/>
          <w:szCs w:val="26"/>
        </w:rPr>
        <w:t>上涨柱状图变成“空心”；</w:t>
      </w:r>
    </w:p>
    <w:p w14:paraId="2385C4A1" w14:textId="5DAA1FE4" w:rsidR="00992278" w:rsidRPr="00992278" w:rsidRDefault="00992278" w:rsidP="00992278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微软雅黑" w:eastAsia="微软雅黑" w:hAnsi="微软雅黑" w:cs="Helvetica Neue"/>
          <w:color w:val="000000"/>
          <w:sz w:val="26"/>
          <w:szCs w:val="26"/>
        </w:rPr>
      </w:pPr>
      <w:r w:rsidRPr="00992278">
        <w:rPr>
          <w:rFonts w:ascii="微软雅黑" w:eastAsia="微软雅黑" w:hAnsi="微软雅黑" w:cs="Helvetica Neue" w:hint="eastAsia"/>
          <w:color w:val="000000"/>
          <w:sz w:val="26"/>
          <w:szCs w:val="26"/>
        </w:rPr>
        <w:t>篮框标记的曲线</w:t>
      </w:r>
      <w:r w:rsidRPr="00992278">
        <w:rPr>
          <w:rFonts w:ascii="微软雅黑" w:eastAsia="微软雅黑" w:hAnsi="微软雅黑" w:cs="Helvetica Neue" w:hint="eastAsia"/>
          <w:color w:val="FF0000"/>
          <w:sz w:val="26"/>
          <w:szCs w:val="26"/>
        </w:rPr>
        <w:t>（</w:t>
      </w:r>
      <w:r w:rsidRPr="00992278">
        <w:rPr>
          <w:rFonts w:ascii="Helvetica Neue" w:hAnsi="Helvetica Neue" w:cs="Helvetica Neue"/>
          <w:color w:val="FF0000"/>
          <w:sz w:val="26"/>
          <w:szCs w:val="26"/>
        </w:rPr>
        <w:t>DEA</w:t>
      </w:r>
      <w:r w:rsidRPr="00992278">
        <w:rPr>
          <w:rFonts w:ascii="Helvetica Neue" w:hAnsi="Helvetica Neue" w:cs="Helvetica Neue" w:hint="eastAsia"/>
          <w:color w:val="FF0000"/>
          <w:sz w:val="26"/>
          <w:szCs w:val="26"/>
        </w:rPr>
        <w:t>线）</w:t>
      </w:r>
      <w:r w:rsidRPr="00992278">
        <w:rPr>
          <w:rFonts w:ascii="微软雅黑" w:eastAsia="微软雅黑" w:hAnsi="微软雅黑" w:cs="Helvetica Neue" w:hint="eastAsia"/>
          <w:color w:val="000000"/>
          <w:sz w:val="26"/>
          <w:szCs w:val="26"/>
        </w:rPr>
        <w:t>走势，将白色调成其他颜色（建议明亮点的色值）</w:t>
      </w:r>
    </w:p>
    <w:p w14:paraId="3287EC6C" w14:textId="77777777" w:rsidR="00992278" w:rsidRPr="00992278" w:rsidRDefault="00992278" w:rsidP="0099227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720" w:firstLineChars="0" w:firstLine="0"/>
        <w:jc w:val="left"/>
        <w:rPr>
          <w:rFonts w:ascii="微软雅黑" w:eastAsia="微软雅黑" w:hAnsi="微软雅黑" w:cs="Helvetica Neue"/>
          <w:color w:val="000000"/>
          <w:kern w:val="0"/>
          <w:sz w:val="26"/>
          <w:szCs w:val="26"/>
        </w:rPr>
      </w:pPr>
    </w:p>
    <w:p w14:paraId="75938565" w14:textId="77777777" w:rsidR="00952E08" w:rsidRPr="00E77C62" w:rsidRDefault="00952E08" w:rsidP="00E77C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微软雅黑" w:eastAsia="微软雅黑" w:hAnsi="微软雅黑" w:cs="Helvetica Neue" w:hint="eastAsia"/>
          <w:color w:val="000000"/>
          <w:sz w:val="26"/>
          <w:szCs w:val="26"/>
        </w:rPr>
      </w:pPr>
    </w:p>
    <w:p w14:paraId="37716090" w14:textId="77777777" w:rsidR="00952E08" w:rsidRDefault="00952E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微软雅黑" w:eastAsia="微软雅黑" w:hAnsi="微软雅黑" w:cs="Helvetica Neue"/>
          <w:color w:val="000000"/>
          <w:sz w:val="26"/>
          <w:szCs w:val="26"/>
        </w:rPr>
      </w:pPr>
    </w:p>
    <w:sectPr w:rsidR="00952E0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F3199"/>
    <w:multiLevelType w:val="multilevel"/>
    <w:tmpl w:val="624F3199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BA710A"/>
    <w:multiLevelType w:val="multilevel"/>
    <w:tmpl w:val="64BA710A"/>
    <w:lvl w:ilvl="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74535955"/>
    <w:multiLevelType w:val="multilevel"/>
    <w:tmpl w:val="7453595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63"/>
    <w:rsid w:val="000025DA"/>
    <w:rsid w:val="00024663"/>
    <w:rsid w:val="000B1D48"/>
    <w:rsid w:val="000E44BC"/>
    <w:rsid w:val="00160DA0"/>
    <w:rsid w:val="00163521"/>
    <w:rsid w:val="00166436"/>
    <w:rsid w:val="001C7954"/>
    <w:rsid w:val="001F6EE8"/>
    <w:rsid w:val="00200F16"/>
    <w:rsid w:val="00211B78"/>
    <w:rsid w:val="00221FED"/>
    <w:rsid w:val="0023027A"/>
    <w:rsid w:val="00276A24"/>
    <w:rsid w:val="00290846"/>
    <w:rsid w:val="002B068B"/>
    <w:rsid w:val="002B7A60"/>
    <w:rsid w:val="002C3B31"/>
    <w:rsid w:val="00314E87"/>
    <w:rsid w:val="0034428B"/>
    <w:rsid w:val="0037125F"/>
    <w:rsid w:val="003C0F4D"/>
    <w:rsid w:val="003F5711"/>
    <w:rsid w:val="00404270"/>
    <w:rsid w:val="00414723"/>
    <w:rsid w:val="00426B6E"/>
    <w:rsid w:val="00436B8F"/>
    <w:rsid w:val="00480E18"/>
    <w:rsid w:val="004C4631"/>
    <w:rsid w:val="004E643C"/>
    <w:rsid w:val="00516D78"/>
    <w:rsid w:val="00524DDA"/>
    <w:rsid w:val="00540718"/>
    <w:rsid w:val="005771B3"/>
    <w:rsid w:val="005A608A"/>
    <w:rsid w:val="005D271F"/>
    <w:rsid w:val="0060631B"/>
    <w:rsid w:val="0061566C"/>
    <w:rsid w:val="00617566"/>
    <w:rsid w:val="006218F0"/>
    <w:rsid w:val="00663820"/>
    <w:rsid w:val="006D79AF"/>
    <w:rsid w:val="006F5DF8"/>
    <w:rsid w:val="00716ECE"/>
    <w:rsid w:val="0073635C"/>
    <w:rsid w:val="007921E0"/>
    <w:rsid w:val="007A381F"/>
    <w:rsid w:val="007A6374"/>
    <w:rsid w:val="007D1DA5"/>
    <w:rsid w:val="007F6D30"/>
    <w:rsid w:val="00830CFB"/>
    <w:rsid w:val="00844D45"/>
    <w:rsid w:val="00855949"/>
    <w:rsid w:val="008907ED"/>
    <w:rsid w:val="008D6D26"/>
    <w:rsid w:val="008E4ADC"/>
    <w:rsid w:val="00932FFA"/>
    <w:rsid w:val="0094719D"/>
    <w:rsid w:val="00952E08"/>
    <w:rsid w:val="00954CDF"/>
    <w:rsid w:val="00980163"/>
    <w:rsid w:val="00992278"/>
    <w:rsid w:val="009F6CA9"/>
    <w:rsid w:val="00A01876"/>
    <w:rsid w:val="00A252E7"/>
    <w:rsid w:val="00A3513A"/>
    <w:rsid w:val="00A81C06"/>
    <w:rsid w:val="00A87CD8"/>
    <w:rsid w:val="00A97BB2"/>
    <w:rsid w:val="00AE5BB5"/>
    <w:rsid w:val="00B0413A"/>
    <w:rsid w:val="00B135BD"/>
    <w:rsid w:val="00B31DA1"/>
    <w:rsid w:val="00B87CBC"/>
    <w:rsid w:val="00B94000"/>
    <w:rsid w:val="00BA1B77"/>
    <w:rsid w:val="00BA7598"/>
    <w:rsid w:val="00C25185"/>
    <w:rsid w:val="00C377C5"/>
    <w:rsid w:val="00CE7DD3"/>
    <w:rsid w:val="00CF0B18"/>
    <w:rsid w:val="00D333D7"/>
    <w:rsid w:val="00D363BF"/>
    <w:rsid w:val="00D43724"/>
    <w:rsid w:val="00D57DB2"/>
    <w:rsid w:val="00DD7B30"/>
    <w:rsid w:val="00DF2BEF"/>
    <w:rsid w:val="00E064D9"/>
    <w:rsid w:val="00E72AB0"/>
    <w:rsid w:val="00E77C62"/>
    <w:rsid w:val="00E950B5"/>
    <w:rsid w:val="00EB5A60"/>
    <w:rsid w:val="00ED4068"/>
    <w:rsid w:val="00EE3283"/>
    <w:rsid w:val="00F050F4"/>
    <w:rsid w:val="00F12DF5"/>
    <w:rsid w:val="00F47644"/>
    <w:rsid w:val="00FA503F"/>
    <w:rsid w:val="00FC3DD0"/>
    <w:rsid w:val="00FD0A88"/>
    <w:rsid w:val="00FD2D49"/>
    <w:rsid w:val="0D33701C"/>
    <w:rsid w:val="3E4C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7A4B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FT0750</dc:creator>
  <cp:lastModifiedBy>FT0750</cp:lastModifiedBy>
  <cp:revision>85</cp:revision>
  <dcterms:created xsi:type="dcterms:W3CDTF">2019-08-30T11:34:00Z</dcterms:created>
  <dcterms:modified xsi:type="dcterms:W3CDTF">2019-09-27T08:26:00Z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