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  <w:sz w:val="24"/>
          <w:szCs w:val="24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color w:val="000000"/>
                <w:spacing w:val="-16"/>
                <w:sz w:val="24"/>
                <w:szCs w:val="24"/>
              </w:rPr>
              <w:t xml:space="preserve">09.02.07 </w:t>
            </w:r>
            <w:r>
              <w:rPr>
                <w:spacing w:val="-16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color w:val="FFFFFF"/>
          <w:sz w:val="24"/>
          <w:szCs w:val="24"/>
        </w:rPr>
        <w:br/>
      </w:r>
      <w:r>
        <w:rPr>
          <w:rFonts w:ascii="TimesNewRomanPSMT" w:hAnsi="TimesNewRomanPSMT"/>
          <w:color w:val="000000"/>
          <w:sz w:val="24"/>
          <w:szCs w:val="24"/>
        </w:rPr>
        <w:br/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Отчёт по лабораторной работе № 6</w:t>
      </w:r>
      <w:r>
        <w:rPr>
          <w:rFonts w:ascii="TimesNewRomanPS-BoldMT" w:hAnsi="TimesNewRomanPS-BoldMT"/>
          <w:b/>
          <w:bCs/>
          <w:sz w:val="24"/>
          <w:szCs w:val="24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Разработка регламента обновления системы с порядком отката и проведение учебного обновления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NewRomanPS-BoldMT" w:hAnsi="TimesNewRomanPS-BoldMT"/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4"/>
          <w:szCs w:val="24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4"/>
          <w:szCs w:val="24"/>
        </w:rPr>
        <w:br w:type="page"/>
      </w:r>
    </w:p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Карточка изменения и протокол обновления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Семестр 7 · ЛР 6 · Максимум 8 баллов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SA____   Предметная область ____________________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Версия данных: 2026-09-12-lab-itil-1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Назначение формы: регламент обновления, план отката и протокол учебного прогона с контрольными точками.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Заполняйте таблицы своими результатами, добавляя строки по числу исходных записей. Пустая ячейка не означает отсутствие факта: неизвестное обозначайте явно. Данные и подробное задание находятся в соседних файлах архива.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Допуск изменения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Компонент и зависимость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Риск и проверка до изменения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Кто принимает решение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План внедрения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Этап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Действие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Контроль продолжения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Карточка изменения и протокол обновления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Порядок возврата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Условие остановки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Возвращаемое состояние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Проверка данных и функции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Настольный прогон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U-ID и время события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Факт и решение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Ответственный и доказательство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Карточка изменения и протокол обновления — продолжение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Решение о выпуске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Приведите конкретные ID, собственные решения и основания. Добавьте строки для всех записей, требуемых заданием.</w:t>
      </w:r>
    </w:p>
    <w:tbl>
      <w:tblPr>
        <w:tblW w:w="935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00"/>
        <w:gridCol w:w="3000"/>
        <w:gridCol w:w="3350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Критерий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Результат проверки</w:t>
            </w:r>
          </w:p>
        </w:tc>
        <w:tc>
          <w:tcPr>
            <w:tcW w:w="3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color w:val="FFFFFF"/>
              </w:rPr>
              <w:t>Допуск или ограничение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  <w:tc>
          <w:tcPr>
            <w:tcW w:w="3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  <w:pageBreakBefore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Проверка на контрольном случае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Примите решение для контрольной точки V-U отдельно от U01–U08; проверьте риск возврата данных и необходимость нового согласования.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Первичное решение и новые факты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Расчёт или различающая проверка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Пересмотр решения и оставшиеся ограничения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[Запишите собственный результат с ID контрольного случая. Добавьте необходимое обоснование.]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Профессиональное заключение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Примите решение о продолжении или откате после U07 и обоснуйте его критерием, временем и состоянием данных.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[Сформулируйте решение, основание и границу применимости.]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color w:val="000000"/>
        </w:rPr>
        <w:t>Оценивание</w:t>
      </w:r>
    </w:p>
    <w:p>
      <w:pPr>
        <w:spacing w:before="0" w:after="110" w:line="276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Максимум 8 баллов: предметный результат — 4; обоснование по данным — 2; проверка и объяснение изменения условия — 2. Частичное выполнение каждого критерия получает пропорциональную долю. Допустимы разные решения при соблюдении ограничений и прослеживаемых основаниях. На сдаче объясните выбранный факт и корректировку при небольшом изменении условия; устный или письменный ответ входит в эти баллы.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