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Разбор отказа: восстановление хронологии по журналам, определение причины, оформление отчёта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Отчёт о разборе отказа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8 · ЛР 4 · Максимум 10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отчёт об отказе с единой хронологией, подтверждённой причиной и мерами предотвращения повторения.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Хронология и влияние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R-ID и исходная метка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UTC и погрешность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Факт и влияние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интервала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Начальная и конечная отметки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Формула и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Неопределённость границ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Отчёт о разборе отказа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гипотез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H-код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Подтверждает и опровергает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Статус и уверенность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Причинная цепочка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Триггер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Механизм и условия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Альтернатива и проверка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Отчёт о разборе отказа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предотвращения повторов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Мера и владелец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Измерение до и после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Ограничение вывода об эффекте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Рассчитайте частоту отказов и объясните, позволяет ли сравнение подтвердить эффект меры.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 корневую причину и роль повторных запросов программного интерфейса приложения (API), указав степень уверенности и альтернативное объяснение.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10 баллов: предметный результат — 6;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