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№5</w:t>
      </w:r>
    </w:p>
    <w:p>
      <w:pPr>
        <w:jc w:val="center"/>
      </w:pPr>
      <w:r>
        <w:rPr>
          <w:b w:val="0"/>
          <w:sz w:val="24"/>
        </w:rPr>
        <w:t>Тема: Подбор аппаратной конфигурации информационной системы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Профиль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Система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Пользователи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Пиковые сессии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Запросы в секунду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Средний размер ответа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Объём данных и рост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RTO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RPO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4320"/>
          </w:tcPr>
          <w:p/>
        </w:tc>
      </w:tr>
    </w:tbl>
    <w:p/>
    <w:p>
      <w:r>
        <w:rPr>
          <w:b/>
          <w:sz w:val="24"/>
        </w:rPr>
        <w:t>Расчёт ресурсов</w:t>
      </w:r>
    </w:p>
    <w:p>
      <w:r>
        <w:rPr>
          <w:b w:val="0"/>
          <w:sz w:val="24"/>
        </w:rPr>
        <w:t>Покажите формулу, подстановку и итог. Округляйте вверх.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Ресурс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Формула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Расчёт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Значение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Запас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Процессор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запросы/с × время на запрос / целевая загрузка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Память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(ОС + приложение + кэш) × 1,3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Диск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(данные + журналы + временные) × 1,3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Сеть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запросы/с × размер ответа × 8 × 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Конфигурации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Компонент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Минимальная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Рекомендуемая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Отказоустойчивая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Комментарий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Процессор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Память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Диск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RAID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Сеть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Питание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Резервная копия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Относительная стоимость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Проверка расчёта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Что проверить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Норма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Факт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Загрузка процессора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не выше 65-70 процентов в пике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6"/>
              </w:rPr>
              <w:t>Память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запас не менее 30 процентов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6"/>
              </w:rPr>
              <w:t>Диск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запас не менее 30 процентов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6"/>
              </w:rPr>
              <w:t>Сеть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запас не менее 2 раз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6"/>
              </w:rPr>
              <w:t>Диски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RAID 1 или RAID 10 для системы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6"/>
              </w:rPr>
              <w:t>Питание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UPS для рабочего узла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6"/>
              </w:rPr>
              <w:t>Резервная копия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хранится отдельно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6"/>
              </w:rPr>
              <w:t>Доступность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соответствует RTO и RPO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sz w:val="24"/>
        </w:rPr>
        <w:t>Выбор конфигурации</w:t>
      </w:r>
    </w:p>
    <w:p>
      <w:r>
        <w:rPr>
          <w:b w:val="0"/>
          <w:sz w:val="24"/>
        </w:rPr>
        <w:t>Выбранная конфигурация: ________________________________________________</w:t>
      </w:r>
    </w:p>
    <w:p>
      <w:r>
        <w:rPr>
          <w:b w:val="0"/>
          <w:sz w:val="24"/>
        </w:rPr>
        <w:t>Какие требования она закрывает: 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Чем придётся заплатить: 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Почему не выбраны два других варианта: 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Риски выбранного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Риск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Вероятность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Влияние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Мера снижения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sz w:val="24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скриншота: профиль системы и требования ]</w:t>
      </w:r>
    </w:p>
    <w:p/>
    <w:p>
      <w:pPr>
        <w:jc w:val="center"/>
      </w:pPr>
      <w:r>
        <w:rPr>
          <w:i/>
          <w:sz w:val="22"/>
        </w:rPr>
        <w:t>[ Место для скриншота: расчётная таблица с формулами ]</w:t>
      </w:r>
    </w:p>
    <w:p/>
    <w:p>
      <w:pPr>
        <w:jc w:val="center"/>
      </w:pPr>
      <w:r>
        <w:rPr>
          <w:i/>
          <w:sz w:val="22"/>
        </w:rPr>
        <w:t>[ Место для скриншота: итоговая матрица конфигураций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Какое требование было самым трудным? Почему выбранная конфигурация достаточна и что изменилось бы при другом бюджете?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Ответы на контрольные вопросы</w:t>
      </w:r>
    </w:p>
    <w:p>
      <w:r>
        <w:rPr>
          <w:b w:val="0"/>
          <w:sz w:val="24"/>
        </w:rPr>
        <w:t>1. Почему для расчёта берут пиковую нагрузку, а не среднюю?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2. Зачем нужен запас 30 процентов по памяти и диску?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3. Почему кэш СУБД включают в расчёт памяти?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4. Почему RAID не заменяет резервную копию?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5. Когда отказоустойчивая конфигурация избыточна?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