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Протокол настройки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Зафиксируйте объект настройки, ожидаемое состояние, фактический результат и доказательство.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Объект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Ожидаемое состояние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Доказательство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