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Устройство и функционирование информационной системы (МДК.06.03)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/>
          <w:sz w:val="28"/>
        </w:rPr>
        <w:t>Отчёт по практической работе 18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b w:val="0"/>
          <w:sz w:val="28"/>
        </w:rPr>
        <w:t>Тема: Документация API; Комплексный практикум</w:t>
      </w:r>
    </w:p>
    <w:p/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ФИО студента: ______________________________________</w:t>
      </w:r>
    </w:p>
    <w:p>
      <w:pPr>
        <w:spacing w:line="360" w:lineRule="auto" w:before="0" w:after="0"/>
        <w:ind w:firstLine="0"/>
        <w:jc w:val="left"/>
      </w:pPr>
      <w:r>
        <w:rPr>
          <w:rFonts w:ascii="Times New Roman" w:hAnsi="Times New Roman" w:eastAsia="Times New Roman" w:cs="Times New Roman"/>
          <w:b w:val="0"/>
          <w:sz w:val="28"/>
        </w:rPr>
        <w:t>Группа: ______________________  Дата: _______________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Цель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Описать учебный API в OpenAPI, подготовить коллекцию Postman с тестами, оформить примеры запросов и ошибок, провести комплексную проверку модулей ИС и защитить документацию перед группой.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Ход работы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Состав документации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Раздел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 включить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Проверка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Общие сведения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назначение, base URL, версия, авторизация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ссылка на стенд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Ресурсы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users, roles, health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каждый путь описан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Схемы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User, UserInput, Error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обязательные поля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Коды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200, 201, 400, 401, 403, 404, 500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примеры тел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Примеры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curl и Postman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запрос выполняется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Ошибки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код, поле, сообщение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не раскрывает стек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Версионирование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v1 и правило изменений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описано</w:t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Комплексная проверка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Модуль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Что проверить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2"/>
              </w:rPr>
              <w:t>Результат</w:t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Авторизация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вход, токен, выход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Пользователи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CRUD, уникальность email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Роли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admin, manager, user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API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GET, POST, ошибки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Postman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тесты 200, 400, 401, 403, 500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Документация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OpenAPI и примеры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Аудит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записи о входе и изменениях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  <w:tr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Копия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  <w:t>данные восстанавливаются</w:t>
            </w:r>
          </w:p>
        </w:tc>
        <w:tc>
          <w:tcPr>
            <w:tcW w:type="dxa" w:w="2880"/>
          </w:tcPr>
          <w:p>
            <w:pPr>
              <w:spacing w:line="360" w:lineRule="auto" w:before="0" w:after="0"/>
              <w:ind w:firstLine="0"/>
              <w:jc w:val="both"/>
            </w:pPr>
            <w:r>
              <w:rPr>
                <w:rFonts w:ascii="Times New Roman" w:hAnsi="Times New Roman" w:eastAsia="Times New Roman" w:cs="Times New Roman"/>
                <w:b w:val="0"/>
                <w:sz w:val="22"/>
              </w:rPr>
            </w:r>
          </w:p>
        </w:tc>
      </w:tr>
    </w:tbl>
    <w:p/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/>
          <w:sz w:val="28"/>
        </w:rPr>
        <w:t>Скриншоты выполнения работы</w:t>
      </w:r>
    </w:p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OpenAPI в редакторе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Postman collection с тестами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успешный запрос и ответ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ошибка 400 с полем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ошибка 401 и 403 ]</w:t>
      </w:r>
    </w:p>
    <w:p/>
    <w:p>
      <w:pPr>
        <w:spacing w:line="360" w:lineRule="auto" w:before="0" w:after="0"/>
        <w:ind w:firstLine="0"/>
        <w:jc w:val="center"/>
      </w:pPr>
      <w:r>
        <w:rPr>
          <w:rFonts w:ascii="Times New Roman" w:hAnsi="Times New Roman" w:eastAsia="Times New Roman" w:cs="Times New Roman"/>
          <w:i/>
          <w:sz w:val="28"/>
        </w:rPr>
        <w:t>[ Место для скриншота: итоговая защита документации ]</w:t>
      </w:r>
    </w:p>
    <w:p/>
    <w:p>
      <w:pPr>
        <w:pStyle w:val="Heading1"/>
        <w:keepNext/>
        <w:keepLines/>
        <w:spacing w:line="240" w:lineRule="auto" w:before="240" w:after="0"/>
        <w:ind w:firstLine="0" w:left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Почему документация без примеров и кодов ошибок не считается полной? Как проверить, что документация совпадает с реализацией? Какое место в API оказалось самым рискованным и почему?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________________________________________________________________________</w:t>
      </w:r>
    </w:p>
    <w:p/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0" w:line="240" w:lineRule="auto"/>
      <w:ind w:firstLine="0" w:left="0"/>
      <w:jc w:val="both"/>
      <w:outlineLvl w:val="0"/>
    </w:pPr>
    <w:rPr>
      <w:rFonts w:asciiTheme="majorHAnsi" w:eastAsiaTheme="majorEastAsia" w:hAnsiTheme="majorHAnsi" w:cstheme="majorBidi" w:ascii="Times New Roman" w:hAnsi="Times New Roman" w:eastAsia="Times New Roman" w:cs="Times New Roman"/>
      <w:b w:val="0"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0" w:line="240" w:lineRule="auto"/>
      <w:ind w:firstLine="0" w:left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 w:cs="Times New Roman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line="360" w:lineRule="auto" w:before="0" w:after="0"/>
      <w:ind w:left="709" w:firstLine="0"/>
      <w:contextualSpacing/>
    </w:pPr>
    <w:rPr>
      <w:rFonts w:ascii="Times New Roman" w:hAnsi="Times New Roman" w:eastAsia="Times New Roman" w:cs="Times New Roman"/>
      <w:sz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