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Устройство и функционирование информационной системы (МДК.06.03)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12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Проектирование моделей данных ИС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Построить ER-модель учебной библиотеки, привести её к третьей нормальной форме, описать логическую и физическую модель, создать таблицы SQLite с ключами и ограничениями и проверить их на тестовых данных.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Сущности и ключи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Сущность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Первичный ключ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Атрибуты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Связи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Читатель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reader_id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full_name, email, status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один ко многим с выдачей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Книга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book_id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title, author, isbn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один ко многим с экземпляром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Экземпляр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copy_id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book_id, inventory_no, state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многие к одной книге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Выдача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loan_id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reader_id, copy_id, issued_at, returned_at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многие к читателю и экземпляру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Штраф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fine_id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loan_id, amount, paid_at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один к одной выдаче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Нормализация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Форма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убираем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Повторяющиеся группы и списки в одном поле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 каждом поле одно значение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2НФ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Зависимость части составного ключа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все неключевые поля зависят от всего ключа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3НФ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Зависимость неключевого поля от неключевого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нет транзитивных зависимостей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модель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Покажите сущности, атрибуты, ключи, кардинальность и связи. Подпишите, где находится внешний ключ.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ER-диаграммы: читатель, книга, экземпляр, выдача, штраф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Физическая модель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Таблица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Тип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Ограничения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Индекс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readers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справочник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PK, UNIQUE email, CHECK status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email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books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справочник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PK, UNIQUE isbn, CHECK title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isbn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copies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экземпляры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PK, FK book_id, UNIQUE inventory_no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book_id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loans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операции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PK, FK reader_id, FK copy_id, CHECK returned_at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reader_id, copy_id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fines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операции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PK, FK loan_id, CHECK amount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loan_id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Проверки ограничений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Проверка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Действие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Ожидаемый результат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 email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INSERT reader с тем же email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UNIQUE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Несуществующая книга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INSERT copy с book_id 999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FOREIGN KEY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Отрицательный штраф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INSERT fine с amount -1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CHECK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Повтор выдачи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INSERT loan с тем же copy_id и returned_at IS NULL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частичный UNIQUE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Удаление книги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DELETE book с экземплярами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RESTRICT отклоняет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SQL-схема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Приложите скрипт создания таблиц и вставки тестовых строк. Включите PRAGMA foreign_keys = ON.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список таблиц и .schema ]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Скриншоты выполнения работы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ER-диаграмма с ключами и кардинальностью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схема SQLite после выполнения скрипта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ошибка UNIQUE при повторном email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ошибка FOREIGN KEY при несуществующей книге ]</w:t>
      </w:r>
    </w:p>
    <w:p/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8"/>
        </w:rPr>
        <w:t>[ Место для скриншота: результат запроса с соединением таблиц ]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Почему выдача хранится отдельно от читателя и экземпляра? Где в схеме появился бы дубликат, если хранить название книги в каждой выдаче?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/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