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2022-08-19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2022-08-19</w:t>
            </w:r>
          </w:p>
        </w:tc>
      </w:tr>
      <w:tr>
        <w:tc>
          <w:p>
            <w:pPr>
              <w:jc w:val="left"/>
            </w:pPr>
            <w:r>
              <w:t xml:space="preserve">Version: 2.0.0-alpha3</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w:t>
      </w:r>
      <w:r>
        <w:t xml:space="preserve"> </w:t>
      </w:r>
      <w:r>
        <w:t xml:space="preserve">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p>
    <w:p>
      <w:pPr>
        <w:pStyle w:val="BodyText"/>
      </w:pPr>
      <w:r>
        <w:t xml:space="preserve">The core purpose of WCMP is to describe</w:t>
      </w:r>
      <w:r>
        <w:t xml:space="preserve"> </w:t>
      </w:r>
      <w:r>
        <w:rPr>
          <w:b/>
        </w:rPr>
        <w:t xml:space="preserve">datasets</w:t>
      </w:r>
      <w:r>
        <w:t xml:space="preserve">. While WCMP is able to describe any</w:t>
      </w:r>
      <w:r>
        <w:t xml:space="preserve"> </w:t>
      </w:r>
      <w:r>
        <w:t xml:space="preserve">resource (datasets, APIs and data reduction services, processes, analytics, etc.), they key</w:t>
      </w:r>
      <w:r>
        <w:t xml:space="preserve"> </w:t>
      </w:r>
      <w:r>
        <w:t xml:space="preserve">component for international data exchange is data. Services and APIs operating on resources</w:t>
      </w:r>
      <w:r>
        <w:t xml:space="preserve"> </w:t>
      </w:r>
      <w:r>
        <w:t xml:space="preserve">may be represented as part of their own metadata, or associated thorugh WCMP links.</w:t>
      </w:r>
    </w:p>
    <w:p>
      <w:pPr>
        <w:pStyle w:val="BodyText"/>
      </w:pPr>
      <w:r>
        <w:t xml:space="preserve">WCMP discovery metadata provides description at the granularity level of a dataset. Station, instrument</w:t>
      </w:r>
      <w:r>
        <w:t xml:space="preserve"> </w:t>
      </w:r>
      <w:r>
        <w:t xml:space="preserve">and observation metadata are supported as part of the WIGOS Metadata Standard</w:t>
      </w:r>
      <w:r>
        <w:t xml:space="preserve"> </w:t>
      </w:r>
      <w:r>
        <w:rPr>
          <w:rStyle w:val="FootnoteReference"/>
        </w:rPr>
        <w:footnoteReference w:id="41"/>
      </w:r>
      <w:r>
        <w:t xml:space="preserve">.</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3" w:name="X859b073d7e5a95a337a680b453cd9ab10fc927d"/>
      <w:r>
        <w:t xml:space="preserve">Conformance</w:t>
      </w:r>
      <w:bookmarkEnd w:id="43"/>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1"/>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9"/>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81" w:name="X37714c48d157262c66f03d58cc254f353ae1551"/>
      <w:r>
        <w:t xml:space="preserve">Use of HTTPS</w:t>
      </w:r>
      <w:bookmarkEnd w:id="81"/>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82" w:name="X1ea7cbd003469405f98a7976943980a7b23bcee"/>
      <w:r>
        <w:t xml:space="preserve">Introduction</w:t>
      </w:r>
      <w:bookmarkEnd w:id="82"/>
    </w:p>
    <w:p>
      <w:pPr>
        <w:pStyle w:val="Heading2"/>
      </w:pPr>
      <w:bookmarkStart w:id="83" w:name="X43f9398da9c2eb974194c1e60a2fdc80e1bfc87"/>
      <w:r>
        <w:t xml:space="preserve">Overview</w:t>
      </w:r>
      <w:bookmarkEnd w:id="83"/>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84" w:name="X46852dd3747cafb42375984a04912ffe822e852"/>
      <w:r>
        <w:t xml:space="preserve">WIS 2.0</w:t>
      </w:r>
      <w:bookmarkEnd w:id="84"/>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Principle 1: WIS 2.0 adopts Web technologies and leverages industry best practices and open standards</w:t>
      </w:r>
    </w:p>
    <w:p>
      <w:pPr>
        <w:numPr>
          <w:numId w:val="1003"/>
          <w:ilvl w:val="0"/>
        </w:numPr>
      </w:pPr>
      <w:r>
        <w:rPr>
          <w:b/>
        </w:rPr>
        <w:t xml:space="preserve">Principle 2: WIS 2.0 uses Uniform Resource Locators (URL) to identify resources</w:t>
      </w:r>
    </w:p>
    <w:p>
      <w:pPr>
        <w:numPr>
          <w:numId w:val="1003"/>
          <w:ilvl w:val="0"/>
        </w:numPr>
      </w:pPr>
      <w:r>
        <w:rPr>
          <w:b/>
        </w:rPr>
        <w:t xml:space="preserve">Principle 3: WIS 2.0 prioritizes use of public telecommunications networks (i.e. Internet) when publishing digital resources</w:t>
      </w:r>
    </w:p>
    <w:p>
      <w:pPr>
        <w:numPr>
          <w:numId w:val="1003"/>
          <w:ilvl w:val="0"/>
        </w:numPr>
      </w:pPr>
      <w:r>
        <w:rPr>
          <w:b/>
        </w:rPr>
        <w:t xml:space="preserve">Principle 4: WIS2.0 requires provision of Web service(s) to access or interact with digital resources (e.g. data, information, products) published using WIS</w:t>
      </w:r>
    </w:p>
    <w:p>
      <w:pPr>
        <w:numPr>
          <w:numId w:val="1003"/>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3"/>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3"/>
          <w:ilvl w:val="0"/>
        </w:numPr>
      </w:pPr>
      <w:r>
        <w:t xml:space="preserve">Principle 8: WIS 2.0 will adopt direct data exchange between provider and consumer</w:t>
      </w:r>
    </w:p>
    <w:p>
      <w:pPr>
        <w:numPr>
          <w:numId w:val="1003"/>
          <w:ilvl w:val="0"/>
        </w:numPr>
      </w:pPr>
      <w:r>
        <w:t xml:space="preserve">Principle 9: WIS 2.0 will phase out the use of routing tables and bulletin headers</w:t>
      </w:r>
    </w:p>
    <w:p>
      <w:pPr>
        <w:numPr>
          <w:numId w:val="1003"/>
          <w:ilvl w:val="0"/>
        </w:numPr>
      </w:pPr>
      <w:r>
        <w:rPr>
          <w:b/>
        </w:rPr>
        <w:t xml:space="preserve">Principle 10: WIS 2.0 will provide a Catalogue containing metadata that describes both data and the service(s) provided to access that data</w:t>
      </w:r>
    </w:p>
    <w:p>
      <w:pPr>
        <w:numPr>
          <w:numId w:val="1003"/>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85" w:name="Xa845a256222d6abc4437db6e298e18a47cef27f"/>
      <w:r>
        <w:t xml:space="preserve">Discovery metadata design considerations</w:t>
      </w:r>
      <w:bookmarkEnd w:id="85"/>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4"/>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4"/>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86" w:name="X28d371aa0c0ef80c266a346e5bb56f745385050"/>
      <w:r>
        <w:t xml:space="preserve">Granularity</w:t>
      </w:r>
      <w:bookmarkEnd w:id="86"/>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7"/>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8" w:name="Xb0f63ba3c7bc76c9e95dbad89cd924b80d2140e"/>
      <w:r>
        <w:t xml:space="preserve">User stories</w:t>
      </w:r>
      <w:bookmarkEnd w:id="88"/>
    </w:p>
    <w:p>
      <w:pPr>
        <w:pStyle w:val="FirstParagraph"/>
      </w:pPr>
      <w:r>
        <w:t xml:space="preserve">As part of requirements gathering</w:t>
      </w:r>
      <w:r>
        <w:t xml:space="preserve"> </w:t>
      </w:r>
      <w:r>
        <w:rPr>
          <w:rStyle w:val="FootnoteReference"/>
        </w:rPr>
        <w:footnoteReference w:id="89"/>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1" w:name="X59ac2db69d0d57cc5ca416dc4dc8b06f34de921"/>
      <w:r>
        <w:t xml:space="preserve">Domain specialist</w:t>
      </w:r>
      <w:bookmarkEnd w:id="91"/>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2"/>
          <w:ilvl w:val="0"/>
        </w:numPr>
      </w:pPr>
      <w:r>
        <w:t xml:space="preserve">As a GIS professional, I would like to search for weather/climate/water data from my GIS Desktop support tool so that I can integrate forecast data into my workflow</w:t>
      </w:r>
    </w:p>
    <w:p>
      <w:pPr>
        <w:pStyle w:val="Heading3"/>
      </w:pPr>
      <w:bookmarkStart w:id="92" w:name="X85040cbd31ec861a1d25081504588e632e0168e"/>
      <w:r>
        <w:t xml:space="preserve">Mass market</w:t>
      </w:r>
      <w:bookmarkEnd w:id="92"/>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 to date information on weather for my city</w:t>
      </w:r>
    </w:p>
    <w:p>
      <w:pPr>
        <w:pStyle w:val="Heading3"/>
      </w:pPr>
      <w:bookmarkStart w:id="93" w:name="X24a395403422e31da2c92caef9fc51bd6dd6d7f"/>
      <w:r>
        <w:t xml:space="preserve">Developers</w:t>
      </w:r>
      <w:bookmarkEnd w:id="93"/>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4"/>
          <w:ilvl w:val="0"/>
        </w:numPr>
      </w:pPr>
      <w:r>
        <w:t xml:space="preserve">As a web developer I would like to access to a search API that provides easy to 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4"/>
      </w:r>
      <w:r>
        <w:t xml:space="preserve"> </w:t>
      </w:r>
      <w:r>
        <w:t xml:space="preserve">adds the following user stories:</w:t>
      </w:r>
    </w:p>
    <w:p>
      <w:pPr>
        <w:numPr>
          <w:numId w:val="1015"/>
          <w:ilvl w:val="0"/>
        </w:numPr>
      </w:pPr>
      <w:r>
        <w:t xml:space="preserve">As an everyday user, I would like to find easy to 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96" w:name="Xead1ded0b79e46c70165de91caed0eee055f59d"/>
      <w:r>
        <w:t xml:space="preserve">OGC API - Records - Part 1: Core</w:t>
      </w:r>
      <w:bookmarkEnd w:id="96"/>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7" w:name="Xa9503267062c903b4ffeda7437eb4accd749a6e"/>
      <w:r>
        <w:t xml:space="preserve">The WIS 2.0 Global Discovery Catalogue</w:t>
      </w:r>
      <w:bookmarkEnd w:id="97"/>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8" w:name="X15d8e305993da942b014d5b4105677cc8a76a02"/>
      <w:r>
        <w:t xml:space="preserve">Mass market considerations</w:t>
      </w:r>
      <w:bookmarkEnd w:id="98"/>
    </w:p>
    <w:p>
      <w:pPr>
        <w:pStyle w:val="FirstParagraph"/>
      </w:pPr>
      <w:r>
        <w:t xml:space="preserve">Given WIS 2.0 principle 11 (publishing metadata in a way that can be indexed by commercial search engines),</w:t>
      </w:r>
      <w:r>
        <w:t xml:space="preserve"> </w:t>
      </w:r>
      <w:r>
        <w:t xml:space="preserve">WCMP discovery metadata enables annotations that can facilitate Search Engine Optimization (SEO) and</w:t>
      </w:r>
      <w:r>
        <w:t xml:space="preserve"> </w:t>
      </w:r>
      <w:r>
        <w:t xml:space="preserve">structured data discovery, search and relevant/rich results.</w:t>
      </w:r>
    </w:p>
    <w:p>
      <w:pPr>
        <w:pStyle w:val="Heading1"/>
      </w:pPr>
      <w:bookmarkStart w:id="99" w:name="X69b8a0e0e6158cda217a5ca0d365d91ea145566"/>
      <w:r>
        <w:t xml:space="preserve">The WMO Core Metadata Profile Record</w:t>
      </w:r>
      <w:bookmarkEnd w:id="99"/>
    </w:p>
    <w:p>
      <w:pPr>
        <w:pStyle w:val="FirstParagraph"/>
      </w:pPr>
      <w:r>
        <w:t xml:space="preserve">A WCMP record provides descriptive information about a dataset made available</w:t>
      </w:r>
      <w:r>
        <w:t xml:space="preserve"> </w:t>
      </w:r>
      <w:r>
        <w:t xml:space="preserve">through WIS 2.0.</w:t>
      </w:r>
    </w:p>
    <w:p>
      <w:pPr>
        <w:pStyle w:val="Heading2"/>
      </w:pPr>
      <w:bookmarkStart w:id="100" w:name="X832d8df2233b24fd4778b0d5040958f69375ea7"/>
      <w:r>
        <w:t xml:space="preserve">Conformance Class Core</w:t>
      </w:r>
      <w:bookmarkEnd w:id="100"/>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1">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102" w:name="X6c8ff279ae0c1bdfb37bb6344105bb8007f162a"/>
      <w:r>
        <w:t xml:space="preserve">Validation</w:t>
      </w:r>
      <w:bookmarkEnd w:id="102"/>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3" w:name="X444f0cc7981cc47da1496fc7f9a9f36bfe900c0"/>
      <w:r>
        <w:t xml:space="preserve">Granularity</w:t>
      </w:r>
      <w:bookmarkEnd w:id="103"/>
    </w:p>
    <w:p>
      <w:pPr>
        <w:pStyle w:val="FirstParagraph"/>
      </w:pPr>
      <w:r>
        <w:t xml:space="preserve">A WCMP record provides a description at the granularity of a dataset, which facilitates clearer</w:t>
      </w:r>
      <w:r>
        <w:t xml:space="preserve"> </w:t>
      </w:r>
      <w:r>
        <w:t xml:space="preserve">cataloguing and discovery workflow, in combination with data services or APIs, which provide</w:t>
      </w:r>
      <w:r>
        <w:t xml:space="preserve"> </w:t>
      </w:r>
      <w:r>
        <w:t xml:space="preserve">access/query/filter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"http://codes.wmo.int/grib2/codeflag/_4.2"</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p>
            <w:pPr>
              <w:jc w:val="left"/>
            </w:pPr>
            <w:r>
              <w:t xml:space="preserve">C</w:t>
            </w:r>
          </w:p>
        </w:tc>
        <w:tc>
          <w:p>
            <w:pPr>
              <w:jc w:val="left"/>
            </w:pPr>
            <w:r>
              <w:t xml:space="preserve">When dataset properties (parameters, variables, spatiotemporal extents) are made available via a data service or API, a WCMP record SHOULD provide templated links to facilitate easier data query/filter</w:t>
            </w:r>
            <w:r>
              <w:t xml:space="preserve"> </w:t>
            </w:r>
            <w:hyperlink w:anchor="distribution">
              <w:r>
                <w:rPr>
                  <w:rStyle w:val="Hyperlink"/>
                </w:rPr>
                <w:t xml:space="preserve">Distribution Information</w:t>
              </w:r>
            </w:hyperlink>
            <w:r>
              <w:t xml:space="preserve">.</w:t>
            </w:r>
          </w:p>
        </w:tc>
      </w:tr>
    </w:tbl>
    <w:p>
      <w:pPr>
        <w:pStyle w:val="Heading3"/>
      </w:pPr>
      <w:bookmarkStart w:id="104" w:name="X308bfe473ee20a8b70bcf19a3157dd310a3e83c"/>
      <w:r>
        <w:t xml:space="preserve">Identifier</w:t>
      </w:r>
      <w:bookmarkEnd w:id="104"/>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contain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contain a</w:t>
            </w:r>
            <w:r>
              <w:t xml:space="preserve"> </w:t>
            </w:r>
            <w:r>
              <w:rPr>
                <w:rStyle w:val="VerbatimChar"/>
              </w:rPr>
              <w:t xml:space="preserve">centre_id</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105" w:name="X863352c0a208a97f96d5316c8b110d03a11946f"/>
      <w:r>
        <w:t xml:space="preserve">Conformance</w:t>
      </w:r>
      <w:bookmarkEnd w:id="105"/>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6" w:name="X5f04a09c9b33d9ad8b2a9841bb08b741ed45545"/>
      <w:r>
        <w:t xml:space="preserve">Properties Type</w:t>
      </w:r>
      <w:bookmarkEnd w:id="106"/>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107" w:name="Xa5ea5b3b1ac0cb74d7c11d9f0702f0727c362b8"/>
      <w:r>
        <w:t xml:space="preserve">Title</w:t>
      </w:r>
      <w:bookmarkEnd w:id="107"/>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08" w:name="X27c2861bd8994dab347b4afc4625910fe21ec65"/>
      <w:r>
        <w:t xml:space="preserve">Description</w:t>
      </w:r>
      <w:bookmarkEnd w:id="108"/>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09" w:name="X531796add42fad545194fbf0ae86da68e89d0c9"/>
      <w:r>
        <w:t xml:space="preserve">Keywords</w:t>
      </w:r>
      <w:bookmarkEnd w:id="109"/>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10" w:name="themes"/>
      <w:r>
        <w:t xml:space="preserve">Themes and Topic Hierarchy</w:t>
      </w:r>
      <w:bookmarkEnd w:id="110"/>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11" w:name="X2bf3872efc18f92f754db8be93d1ba8324115be"/>
      <w:r>
        <w:t xml:space="preserve">Geospatial and Temporal Extents</w:t>
      </w:r>
      <w:bookmarkEnd w:id="111"/>
    </w:p>
    <w:p>
      <w:pPr>
        <w:pStyle w:val="Heading4"/>
      </w:pPr>
      <w:bookmarkStart w:id="112" w:name="X35a334403f938723739025300a4eafb7282eb26"/>
      <w:r>
        <w:t xml:space="preserve">Geospatial Extent</w:t>
      </w:r>
      <w:bookmarkEnd w:id="112"/>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3" w:name="X3ef0ec9863efeeaa922c5d391305a481c050bfa"/>
      <w:r>
        <w:t xml:space="preserve">Additional Geospatial Extents</w:t>
      </w:r>
      <w:bookmarkEnd w:id="113"/>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8"/>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8"/>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8"/>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8"/>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14" w:name="X588a05d06ef6be52311cc5cfafec95f7fa5aa17"/>
      <w:r>
        <w:t xml:space="preserve">Temporal Extent</w:t>
      </w:r>
      <w:bookmarkEnd w:id="114"/>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5" w:name="X722e1c46ae3e0b90d914a68f0ef7f90696f916d"/>
      <w:r>
        <w:t xml:space="preserve">Additional Temporal Extents</w:t>
      </w:r>
      <w:bookmarkEnd w:id="115"/>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16" w:name="X0b7d3b31fd050620ddeac2b3c5dc4790707dca0"/>
      <w:r>
        <w:t xml:space="preserve">Providers</w:t>
      </w:r>
      <w:bookmarkEnd w:id="116"/>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17" w:name="Xbe84a4e4fc72b0fc9f958f069279ff01f30498d"/>
      <w:r>
        <w:t xml:space="preserve">Version</w:t>
      </w:r>
      <w:bookmarkEnd w:id="117"/>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18" w:name="X25c8273b4c85b421897010e0ed5f49f55f6aa85"/>
      <w:r>
        <w:t xml:space="preserve">Digital Object Identifier</w:t>
      </w:r>
      <w:bookmarkEnd w:id="118"/>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19" w:name="X4a4f187431fc3409d2ffbccf4d6efd6fc8f5de1"/>
      <w:r>
        <w:t xml:space="preserve">Record Creation Date</w:t>
      </w:r>
      <w:bookmarkEnd w:id="119"/>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20" w:name="Xb24039ba8f38ed0b6986961719c4ce0528fcee3"/>
      <w:r>
        <w:t xml:space="preserve">Record Update Date</w:t>
      </w:r>
      <w:bookmarkEnd w:id="120"/>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21" w:name="X557cd1acbf1acf027bc1eefebffa09fd7621f48"/>
      <w:r>
        <w:t xml:space="preserve">WMO Data Policy</w:t>
      </w:r>
      <w:bookmarkEnd w:id="121"/>
    </w:p>
    <w:p>
      <w:pPr>
        <w:pStyle w:val="FirstParagraph"/>
      </w:pPr>
      <w:r>
        <w:t xml:space="preserve">Based on the WMO Unified Data Policy for the International Exchange of Earth System Data (Resolution 1 (Cg-Ext(2021)</w:t>
      </w:r>
      <w:r>
        <w:t xml:space="preserve"> </w:t>
      </w:r>
      <w:r>
        <w:rPr>
          <w:rStyle w:val="FootnoteReference"/>
        </w:rPr>
        <w:footnoteReference w:id="122"/>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3" w:name="distribution"/>
      <w:r>
        <w:t xml:space="preserve">Distribution Information</w:t>
      </w:r>
      <w:bookmarkEnd w:id="123"/>
    </w:p>
    <w:p>
      <w:pPr>
        <w:pStyle w:val="Heading4"/>
      </w:pPr>
      <w:bookmarkStart w:id="124" w:name="X322101054fd636c32d6869f7cfec83424c5280c"/>
      <w:r>
        <w:t xml:space="preserve">Overview</w:t>
      </w:r>
      <w:bookmarkEnd w:id="124"/>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5" w:name="X7f2d3170ba1313fe186a133a9c36acebf07ba9f"/>
      <w:r>
        <w:t xml:space="preserve">Examples</w:t>
      </w:r>
      <w:bookmarkEnd w:id="125"/>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which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 authorization.</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6" w:name="X78fdb1f4716baf4c26796c550dad0531813f831"/>
      <w:r>
        <w:t xml:space="preserve">Conformance Class Abstract Test Suite (Normative)</w:t>
      </w:r>
      <w:bookmarkEnd w:id="126"/>
    </w:p>
    <w:p>
      <w:pPr>
        <w:pStyle w:val="Heading2"/>
      </w:pPr>
      <w:bookmarkStart w:id="127" w:name="Xf5e33246fc357dd59e783ff5116aed1d0d78d2d"/>
      <w:r>
        <w:t xml:space="preserve">Conformance Class: Core</w:t>
      </w:r>
      <w:bookmarkEnd w:id="127"/>
    </w:p>
    <w:p>
      <w:pPr>
        <w:pStyle w:val="DefinitionTerm"/>
      </w:pPr>
      <w:r>
        <w:t xml:space="preserve">label</w:t>
      </w:r>
    </w:p>
    <w:p>
      <w:pPr>
        <w:pStyle w:val="Definition"/>
      </w:pPr>
      <w:hyperlink r:id="rId128">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9" w:name="Xd66068c09e2a54a50a68955949a313d0b938175"/>
      <w:r>
        <w:t xml:space="preserve">Validation</w:t>
      </w:r>
      <w:bookmarkEnd w:id="12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0" w:name="X8749fcc5d010c03aaa11d4f982116a6b2a782f3"/>
      <w:r>
        <w:t xml:space="preserve">Identifier</w:t>
      </w:r>
      <w:bookmarkEnd w:id="13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country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is a centre id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31" w:name="X9fdb21ee96995d5f930cb0780bfaebc67434759"/>
      <w:r>
        <w:t xml:space="preserve">Conformance</w:t>
      </w:r>
      <w:bookmarkEnd w:id="131"/>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2" w:name="X6d4483cd4117b18fd4d8ff151fa98101d4d85c3"/>
      <w:r>
        <w:t xml:space="preserve">Type</w:t>
      </w:r>
      <w:bookmarkEnd w:id="13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3" w:name="X2cd138ec2cc1e8f3c389d6ae274f3ec62d714cc"/>
      <w:r>
        <w:t xml:space="preserve">Geospatial Extent</w:t>
      </w:r>
      <w:bookmarkEnd w:id="133"/>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4" w:name="X6c3b14e82bcb4c6134ba775eeba7bab4a353527"/>
      <w:r>
        <w:t xml:space="preserve">Temporal Extent</w:t>
      </w:r>
      <w:bookmarkEnd w:id="134"/>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35" w:name="X0a430a0c5c504d76b118ea54558acec27256b59"/>
      <w:r>
        <w:t xml:space="preserve">Title</w:t>
      </w:r>
      <w:bookmarkEnd w:id="135"/>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6" w:name="X7934b6c03a8d6c6c2556b1e1383ef13f8696932"/>
      <w:r>
        <w:t xml:space="preserve">Description</w:t>
      </w:r>
      <w:bookmarkEnd w:id="136"/>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37" w:name="X29386c09e6e2b80dd6f364285a925f5d3d1e217"/>
      <w:r>
        <w:t xml:space="preserve">Themes and Topic Hierarchy</w:t>
      </w:r>
      <w:bookmarkEnd w:id="137"/>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38" w:name="X10bbdd08a0596b7fce788907ef606d3a8bd26e3"/>
      <w:r>
        <w:t xml:space="preserve">Providers</w:t>
      </w:r>
      <w:bookmarkEnd w:id="138"/>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9" w:name="X6e3f6d99fb72f835feb7e64501c55e720e6e2db"/>
      <w:r>
        <w:t xml:space="preserve">Record Creation Date</w:t>
      </w:r>
      <w:bookmarkEnd w:id="139"/>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40" w:name="X21c7b5370852b1fa2e853687712a99110019d5a"/>
      <w:r>
        <w:t xml:space="preserve">Record Update Date</w:t>
      </w:r>
      <w:bookmarkEnd w:id="140"/>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41" w:name="X694da1ab5763c16ee6c6ac21f8da5c800ce07b3"/>
      <w:r>
        <w:t xml:space="preserve">WMO Data Policy</w:t>
      </w:r>
      <w:bookmarkEnd w:id="141"/>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2" w:name="X1d7673d1972ef78546ac031bb8b3bfe7ca8f8ab"/>
      <w:r>
        <w:t xml:space="preserve">Links</w:t>
      </w:r>
      <w:bookmarkEnd w:id="142"/>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43" w:name="Codelists"/>
      <w:r>
        <w:t xml:space="preserve">Codelists</w:t>
      </w:r>
      <w:bookmarkEnd w:id="143"/>
    </w:p>
    <w:p>
      <w:pPr>
        <w:pStyle w:val="Heading1"/>
      </w:pPr>
      <w:bookmarkStart w:id="144" w:name="Bibliography"/>
      <w:r>
        <w:t xml:space="preserve">Bibliography</w:t>
      </w:r>
      <w:bookmarkEnd w:id="144"/>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5" w:name="X7704236ba72ed8cc2b9a9e238d27c640b9b6528"/>
      <w:r>
        <w:t xml:space="preserve">Revision History</w:t>
      </w:r>
      <w:bookmarkEnd w:id="145"/>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89">
    <w:p>
      <w:pPr>
        <w:pStyle w:val="FootnoteText"/>
      </w:pPr>
      <w:r>
        <w:rPr>
          <w:rStyle w:val="FootnoteReference"/>
        </w:rPr>
        <w:footnoteRef/>
      </w:r>
      <w:r>
        <w:t xml:space="preserve"> </w:t>
      </w:r>
      <w:hyperlink r:id="rId90">
        <w:r>
          <w:rPr>
            <w:rStyle w:val="Hyperlink"/>
          </w:rPr>
          <w:t xml:space="preserve">https://github.com/wmo-im/wcmp/issues/107</w:t>
        </w:r>
      </w:hyperlink>
    </w:p>
  </w:footnote>
  <w:footnote w:id="94">
    <w:p>
      <w:pPr>
        <w:pStyle w:val="FootnoteText"/>
      </w:pPr>
      <w:r>
        <w:rPr>
          <w:rStyle w:val="FootnoteReference"/>
        </w:rPr>
        <w:footnoteRef/>
      </w:r>
      <w:r>
        <w:t xml:space="preserve"> </w:t>
      </w:r>
      <w:hyperlink r:id="rId95">
        <w:r>
          <w:rPr>
            <w:rStyle w:val="Hyperlink"/>
          </w:rPr>
          <w:t xml:space="preserve">https://gisc.dwd.de/wis2.0/WIS_2.0_final.mp4</w:t>
        </w:r>
      </w:hyperlink>
    </w:p>
  </w:footnote>
  <w:footnote w:id="122">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7" Target="media/rId87.png" /><Relationship Type="http://schemas.openxmlformats.org/officeDocument/2006/relationships/hyperlink" Id="rId72" Target="http://wis.wmo.int/spec/wcmp/2.0" TargetMode="External" /><Relationship Type="http://schemas.openxmlformats.org/officeDocument/2006/relationships/hyperlink" Id="rId128" Target="http://www.wmo.int/spec/wcmp/2.0/conf/core" TargetMode="External" /><Relationship Type="http://schemas.openxmlformats.org/officeDocument/2006/relationships/hyperlink" Id="rId10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5"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0"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28" Target="http://www.wmo.int/spec/wcmp/2.0/conf/core" TargetMode="External" /><Relationship Type="http://schemas.openxmlformats.org/officeDocument/2006/relationships/hyperlink" Id="rId10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5"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0"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2022-08-19T11:32:50Z</dcterms:created>
  <dcterms:modified xsi:type="dcterms:W3CDTF">2022-08-19T11:32:50Z</dcterms:modified>
</cp:coreProperties>
</file>

<file path=docProps/custom.xml><?xml version="1.0" encoding="utf-8"?>
<Properties xmlns="http://schemas.openxmlformats.org/officeDocument/2006/custom-properties" xmlns:vt="http://schemas.openxmlformats.org/officeDocument/2006/docPropsVTypes"/>
</file>