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2022-08-03</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WCMP discovery metadata provides description at the granularity level of a dataset. Station, instrument</w:t>
      </w:r>
      <w:r>
        <w:t xml:space="preserve"> </w:t>
      </w:r>
      <w:r>
        <w:t xml:space="preserve">and observation metadata are supported as part of the WIGOS Metadata Standard</w:t>
      </w:r>
      <w:r>
        <w:t xml:space="preserve"> </w:t>
      </w:r>
      <w:r>
        <w:rPr>
          <w:rStyle w:val="FootnoteReference"/>
        </w:rPr>
        <w:footnoteReference w:id="39"/>
      </w:r>
      <w:r>
        <w:t xml:space="preserve">.</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3"/>
          <w:ilvl w:val="0"/>
        </w:numPr>
      </w:pPr>
      <w:r>
        <w:t xml:space="preserve">OGC: OGC 20-004, OGC API - Records - Part 1: Core 1.0 (2021)</w:t>
      </w:r>
      <w:r>
        <w:t xml:space="preserve"> </w:t>
      </w:r>
      <w:r>
        <w:rPr>
          <w:rStyle w:val="FootnoteReference"/>
        </w:rPr>
        <w:footnoteReference w:id="43"/>
      </w:r>
    </w:p>
    <w:p>
      <w:pPr>
        <w:numPr>
          <w:numId w:val="1003"/>
          <w:ilvl w:val="0"/>
        </w:numPr>
      </w:pPr>
      <w:r>
        <w:t xml:space="preserve">OGC: OGC 17-069r, OGC API - Features - Part 1: Core 1.0 (2022)</w:t>
      </w:r>
      <w:r>
        <w:t xml:space="preserve"> </w:t>
      </w:r>
      <w:r>
        <w:rPr>
          <w:rStyle w:val="FootnoteReference"/>
        </w:rPr>
        <w:footnoteReference w:id="45"/>
      </w:r>
    </w:p>
    <w:p>
      <w:pPr>
        <w:numPr>
          <w:numId w:val="1003"/>
          <w:ilvl w:val="0"/>
        </w:numPr>
      </w:pPr>
      <w:r>
        <w:t xml:space="preserve">IETF: RFC-7946 The GeoJSON Format (2016)</w:t>
      </w:r>
      <w:r>
        <w:t xml:space="preserve"> </w:t>
      </w:r>
      <w:r>
        <w:rPr>
          <w:rStyle w:val="FootnoteReference"/>
        </w:rPr>
        <w:footnoteReference w:id="47"/>
      </w:r>
    </w:p>
    <w:p>
      <w:pPr>
        <w:numPr>
          <w:numId w:val="1003"/>
          <w:ilvl w:val="0"/>
        </w:numPr>
      </w:pPr>
      <w:r>
        <w:t xml:space="preserve">IETF: RFC-8259 The JavaScript Object Notation (JSON) Data Interchange Formathe GeoJSON Format (2016)</w:t>
      </w:r>
      <w:r>
        <w:t xml:space="preserve"> </w:t>
      </w:r>
      <w:r>
        <w:rPr>
          <w:rStyle w:val="FootnoteReference"/>
        </w:rPr>
        <w:footnoteReference w:id="48"/>
      </w:r>
    </w:p>
    <w:p>
      <w:pPr>
        <w:numPr>
          <w:numId w:val="1003"/>
          <w:ilvl w:val="0"/>
        </w:numPr>
      </w:pPr>
      <w:r>
        <w:t xml:space="preserve">W3C/OGC: Spatial Data on the Web Best Practices, W3C Working Group Note (2017)</w:t>
      </w:r>
      <w:r>
        <w:t xml:space="preserve"> </w:t>
      </w:r>
      <w:r>
        <w:rPr>
          <w:rStyle w:val="FootnoteReference"/>
        </w:rPr>
        <w:footnoteReference w:id="50"/>
      </w:r>
    </w:p>
    <w:p>
      <w:pPr>
        <w:numPr>
          <w:numId w:val="1003"/>
          <w:ilvl w:val="0"/>
        </w:numPr>
      </w:pPr>
      <w:r>
        <w:t xml:space="preserve">W3C: Data on the Web Best Practices, W3C Recommendation (2017)</w:t>
      </w:r>
      <w:r>
        <w:t xml:space="preserve"> </w:t>
      </w:r>
      <w:r>
        <w:rPr>
          <w:rStyle w:val="FootnoteReference"/>
        </w:rPr>
        <w:footnoteReference w:id="51"/>
      </w:r>
    </w:p>
    <w:p>
      <w:pPr>
        <w:numPr>
          <w:numId w:val="1003"/>
          <w:ilvl w:val="0"/>
        </w:numPr>
      </w:pPr>
      <w:r>
        <w:t xml:space="preserve">W3C: Data Catalog Vocabulary, W3C Recommendation (2014)</w:t>
      </w:r>
      <w:r>
        <w:t xml:space="preserve"> </w:t>
      </w:r>
      <w:r>
        <w:rPr>
          <w:rStyle w:val="FootnoteReference"/>
        </w:rPr>
        <w:footnoteReference w:id="52"/>
      </w:r>
    </w:p>
    <w:p>
      <w:pPr>
        <w:numPr>
          <w:numId w:val="1003"/>
          <w:ilvl w:val="0"/>
        </w:numPr>
      </w:pPr>
      <w:r>
        <w:t xml:space="preserve">IANA: Link Relation Types (2020)</w:t>
      </w:r>
      <w:r>
        <w:t xml:space="preserve"> </w:t>
      </w:r>
      <w:r>
        <w:rPr>
          <w:rStyle w:val="FootnoteReference"/>
        </w:rPr>
        <w:footnoteReference w:id="54"/>
      </w:r>
    </w:p>
    <w:p>
      <w:pPr>
        <w:numPr>
          <w:numId w:val="1003"/>
          <w:ilvl w:val="0"/>
        </w:numPr>
      </w:pPr>
      <w:r>
        <w:t xml:space="preserve">Linux Foundation: SPDX License List (2021)</w:t>
      </w:r>
      <w:r>
        <w:t xml:space="preserve"> </w:t>
      </w:r>
      <w:r>
        <w:rPr>
          <w:rStyle w:val="FootnoteReference"/>
        </w:rPr>
        <w:footnoteReference w:id="56"/>
      </w:r>
    </w:p>
    <w:p>
      <w:pPr>
        <w:numPr>
          <w:numId w:val="1003"/>
          <w:ilvl w:val="0"/>
        </w:numPr>
      </w:pPr>
      <w:r>
        <w:t xml:space="preserve">IETF: JSON Schema (2022)</w:t>
      </w:r>
      <w:r>
        <w:t xml:space="preserve"> </w:t>
      </w:r>
      <w:r>
        <w:rPr>
          <w:rStyle w:val="FootnoteReference"/>
        </w:rPr>
        <w:footnoteReference w:id="58"/>
      </w:r>
    </w:p>
    <w:p>
      <w:pPr>
        <w:pStyle w:val="Heading1"/>
      </w:pPr>
      <w:bookmarkStart w:id="60" w:name="Xf17c8383fae2ebb7cd7431905910c5a97b905d8"/>
      <w:r>
        <w:t xml:space="preserve">Terms and definitions</w:t>
      </w:r>
      <w:bookmarkEnd w:id="60"/>
    </w:p>
    <w:p>
      <w:pPr>
        <w:pStyle w:val="FirstParagraph"/>
      </w:pPr>
      <w:r>
        <w:t xml:space="preserve">This document uses the terms defined in</w:t>
      </w:r>
      <w:r>
        <w:t xml:space="preserve"> </w:t>
      </w:r>
      <w:hyperlink r:id="rId6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3" w:name="X54e275d746a583d0fab5702dec00410ae636698"/>
      <w:r>
        <w:t xml:space="preserve">Abbreviated terms</w:t>
      </w:r>
      <w:bookmarkEnd w:id="6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4" w:name="X092135ba5a88783865c456c6e3593fb42502819"/>
      <w:r>
        <w:t xml:space="preserve">Conventions</w:t>
      </w:r>
      <w:bookmarkEnd w:id="6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5" w:name="Xd36e39716b76592b350f106ac5ed38f15d24141"/>
      <w:r>
        <w:t xml:space="preserve">Identifiers</w:t>
      </w:r>
      <w:bookmarkEnd w:id="65"/>
    </w:p>
    <w:p>
      <w:pPr>
        <w:pStyle w:val="FirstParagraph"/>
      </w:pPr>
      <w:r>
        <w:t xml:space="preserve">The normative provisions in this Standard are denoted by the URI:</w:t>
      </w:r>
    </w:p>
    <w:p>
      <w:pPr>
        <w:pStyle w:val="BodyText"/>
      </w:pPr>
      <w:hyperlink r:id="rId66">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7" w:name="X70860ddc704121b08ffd7850543538547ce4efd"/>
      <w:r>
        <w:t xml:space="preserve">Examples</w:t>
      </w:r>
      <w:bookmarkEnd w:id="67"/>
    </w:p>
    <w:p>
      <w:pPr>
        <w:pStyle w:val="FirstParagraph"/>
      </w:pPr>
      <w:r>
        <w:t xml:space="preserve">Examples provided in this specification are encoded as GeoJSON.</w:t>
      </w:r>
    </w:p>
    <w:p>
      <w:pPr>
        <w:pStyle w:val="BodyText"/>
      </w:pPr>
      <w:r>
        <w:t xml:space="preserve">Complete examples can be found at</w:t>
      </w:r>
      <w:r>
        <w:t xml:space="preserve"> </w:t>
      </w:r>
      <w:hyperlink r:id="rId68">
        <w:r>
          <w:rPr>
            <w:rStyle w:val="Hyperlink"/>
          </w:rPr>
          <w:t xml:space="preserve">https://schemas.wmo.int/wcmp/2.0/examples</w:t>
        </w:r>
      </w:hyperlink>
    </w:p>
    <w:p>
      <w:pPr>
        <w:pStyle w:val="Heading2"/>
      </w:pPr>
      <w:bookmarkStart w:id="69" w:name="X51ea2dcbbf0dc3858aa5637c32a54d26159edc1"/>
      <w:r>
        <w:t xml:space="preserve">Schemas</w:t>
      </w:r>
      <w:bookmarkEnd w:id="69"/>
    </w:p>
    <w:p>
      <w:pPr>
        <w:pStyle w:val="FirstParagraph"/>
      </w:pPr>
      <w:r>
        <w:t xml:space="preserve">The WCMP 2.0 schema can be found at</w:t>
      </w:r>
      <w:r>
        <w:t xml:space="preserve"> </w:t>
      </w:r>
      <w:hyperlink r:id="rId70">
        <w:r>
          <w:rPr>
            <w:rStyle w:val="Hyperlink"/>
          </w:rPr>
          <w:t xml:space="preserve">https://schemas.wmo.int/wcmp/2.0/wcmpRecordGeoJSON.yaml</w:t>
        </w:r>
      </w:hyperlink>
    </w:p>
    <w:p>
      <w:pPr>
        <w:pStyle w:val="Heading2"/>
      </w:pPr>
      <w:bookmarkStart w:id="71" w:name="Xdb1c944d8a2f930464777656f10fba2a74d95df"/>
      <w:r>
        <w:t xml:space="preserve">Schema representation</w:t>
      </w:r>
      <w:bookmarkEnd w:id="71"/>
    </w:p>
    <w:p>
      <w:pPr>
        <w:pStyle w:val="FirstParagraph"/>
      </w:pPr>
      <w:r>
        <w:t xml:space="preserve">JSON Schema</w:t>
      </w:r>
      <w:r>
        <w:t xml:space="preserve"> </w:t>
      </w:r>
      <w:r>
        <w:rPr>
          <w:rStyle w:val="FootnoteReference"/>
        </w:rPr>
        <w:footnoteReference w:id="72"/>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3"/>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5" w:name="X37714c48d157262c66f03d58cc254f353ae1551"/>
      <w:r>
        <w:t xml:space="preserve">Use of HTTPS</w:t>
      </w:r>
      <w:bookmarkEnd w:id="75"/>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6" w:name="X1ea7cbd003469405f98a7976943980a7b23bcee"/>
      <w:r>
        <w:t xml:space="preserve">Introduction</w:t>
      </w:r>
      <w:bookmarkEnd w:id="76"/>
    </w:p>
    <w:p>
      <w:pPr>
        <w:pStyle w:val="Heading2"/>
      </w:pPr>
      <w:bookmarkStart w:id="77" w:name="X43f9398da9c2eb974194c1e60a2fdc80e1bfc87"/>
      <w:r>
        <w:t xml:space="preserve">Overview</w:t>
      </w:r>
      <w:bookmarkEnd w:id="77"/>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8" w:name="X46852dd3747cafb42375984a04912ffe822e852"/>
      <w:r>
        <w:t xml:space="preserve">WIS 2.0</w:t>
      </w:r>
      <w:bookmarkEnd w:id="78"/>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9" w:name="Xa845a256222d6abc4437db6e298e18a47cef27f"/>
      <w:r>
        <w:t xml:space="preserve">Discovery metadata design considerations</w:t>
      </w:r>
      <w:bookmarkEnd w:id="79"/>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0" w:name="X28d371aa0c0ef80c266a346e5bb56f745385050"/>
      <w:r>
        <w:t xml:space="preserve">Granularity</w:t>
      </w:r>
      <w:bookmarkEnd w:id="80"/>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1"/>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variables are described as themes/concepts (e.g. air temperature)</w:t>
      </w:r>
    </w:p>
    <w:p>
      <w:pPr>
        <w:numPr>
          <w:numId w:val="1007"/>
          <w:ilvl w:val="1"/>
        </w:numPr>
      </w:pPr>
      <w:r>
        <w:t xml:space="preserve">access options:</w:t>
      </w:r>
    </w:p>
    <w:p>
      <w:pPr>
        <w:numPr>
          <w:numId w:val="1008"/>
          <w:ilvl w:val="2"/>
        </w:numPr>
      </w:pPr>
      <w:r>
        <w:t xml:space="preserve">data service or API endpoint to interrogate data/variable/spatiotemporal dimensions</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data service or API endpoint to interrogate data/variable/spatiotemporal dimensions</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data/variable/spatiotemporal dimensions</w:t>
      </w:r>
    </w:p>
    <w:p>
      <w:pPr>
        <w:numPr>
          <w:numId w:val="1012"/>
          <w:ilvl w:val="2"/>
        </w:numPr>
      </w:pPr>
      <w:r>
        <w:t xml:space="preserve">single observation (granule) (STAC Item with link to actual data asset)</w:t>
      </w:r>
    </w:p>
    <w:p>
      <w:pPr>
        <w:pStyle w:val="Heading2"/>
      </w:pPr>
      <w:bookmarkStart w:id="82" w:name="Xb0f63ba3c7bc76c9e95dbad89cd924b80d2140e"/>
      <w:r>
        <w:t xml:space="preserve">User stories</w:t>
      </w:r>
      <w:bookmarkEnd w:id="82"/>
    </w:p>
    <w:p>
      <w:pPr>
        <w:pStyle w:val="FirstParagraph"/>
      </w:pPr>
      <w:r>
        <w:t xml:space="preserve">As part of requirements gathering</w:t>
      </w:r>
      <w:r>
        <w:t xml:space="preserve"> </w:t>
      </w:r>
      <w:r>
        <w:rPr>
          <w:rStyle w:val="FootnoteReference"/>
        </w:rPr>
        <w:footnoteReference w:id="83"/>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5"/>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7" w:name="Xead1ded0b79e46c70165de91caed0eee055f59d"/>
      <w:r>
        <w:t xml:space="preserve">OGC API - Records - Part 1: Core</w:t>
      </w:r>
      <w:bookmarkEnd w:id="87"/>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8" w:name="Xa9503267062c903b4ffeda7437eb4accd749a6e"/>
      <w:r>
        <w:t xml:space="preserve">The WIS 2.0 Global Discovery Catalogue</w:t>
      </w:r>
      <w:bookmarkEnd w:id="8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9" w:name="X69b8a0e0e6158cda217a5ca0d365d91ea145566"/>
      <w:r>
        <w:t xml:space="preserve">The WMO Core Metadata Profile Record</w:t>
      </w:r>
      <w:bookmarkEnd w:id="89"/>
    </w:p>
    <w:p>
      <w:pPr>
        <w:pStyle w:val="FirstParagraph"/>
      </w:pPr>
      <w:r>
        <w:t xml:space="preserve">A WCMP record provides descriptive information about a dataset made available</w:t>
      </w:r>
      <w:r>
        <w:t xml:space="preserve"> </w:t>
      </w:r>
      <w:r>
        <w:t xml:space="preserve">through WIS 2.0.</w:t>
      </w:r>
    </w:p>
    <w:p>
      <w:pPr>
        <w:pStyle w:val="Heading2"/>
      </w:pPr>
      <w:bookmarkStart w:id="90" w:name="X832d8df2233b24fd4778b0d5040958f69375ea7"/>
      <w:r>
        <w:t xml:space="preserve">Conformance Class Core</w:t>
      </w:r>
      <w:bookmarkEnd w:id="9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2" w:name="X6c8ff279ae0c1bdfb37bb6344105bb8007f162a"/>
      <w:r>
        <w:t xml:space="preserve">Validation</w:t>
      </w:r>
      <w:bookmarkEnd w:id="92"/>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3" w:name="X444f0cc7981cc47da1496fc7f9a9f36bfe900c0"/>
      <w:r>
        <w:t xml:space="preserve">Granularity</w:t>
      </w:r>
      <w:bookmarkEnd w:id="93"/>
    </w:p>
    <w:p>
      <w:pPr>
        <w:pStyle w:val="FirstParagraph"/>
      </w:pPr>
      <w:r>
        <w:t xml:space="preserve">A WCMP record provides a description at the granularity of a dataset, which facilitates clearer</w:t>
      </w:r>
      <w:r>
        <w:t xml:space="preserve"> </w:t>
      </w:r>
      <w:r>
        <w:t xml:space="preserve">cataloguing and discovery workflow, in combination with data services or APIs, which provide</w:t>
      </w:r>
      <w:r>
        <w:t xml:space="preserve"> </w:t>
      </w:r>
      <w:r>
        <w:t xml:space="preserve">access/query/filter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"http://codes.wmo.int/grib2/codeflag/_4.2"</w:t>
      </w:r>
      <w:r>
        <w:br w:type="textWrapping"/>
      </w:r>
      <w:r>
        <w:rPr>
          <w:rStyle w:val="Erro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ErrorTok"/>
        </w:rPr>
        <w:t xml:space="preserve">----</w:t>
      </w:r>
    </w:p>
    <w:p>
      <w:pPr>
        <w:pStyle w:val="FirstParagraph"/>
      </w:pPr>
      <w:r>
        <w:t xml:space="preserve">Unresolved directive in sections/clause_7_normative_text.adoc - include::../recommendations/core/REQ_granularity.adoc[]</w:t>
      </w:r>
    </w:p>
    <w:p>
      <w:pPr>
        <w:pStyle w:val="Heading3"/>
      </w:pPr>
      <w:bookmarkStart w:id="94" w:name="X308bfe473ee20a8b70bcf19a3157dd310a3e83c"/>
      <w:r>
        <w:t xml:space="preserve">Identifier</w:t>
      </w:r>
      <w:bookmarkEnd w:id="9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5" w:name="X863352c0a208a97f96d5316c8b110d03a11946f"/>
      <w:r>
        <w:t xml:space="preserve">Conformance</w:t>
      </w:r>
      <w:bookmarkEnd w:id="9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6" w:name="X5f04a09c9b33d9ad8b2a9841bb08b741ed45545"/>
      <w:r>
        <w:t xml:space="preserve">Properties Type</w:t>
      </w:r>
      <w:bookmarkEnd w:id="96"/>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7" w:name="Xa5ea5b3b1ac0cb74d7c11d9f0702f0727c362b8"/>
      <w:r>
        <w:t xml:space="preserve">Title</w:t>
      </w:r>
      <w:bookmarkEnd w:id="9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8" w:name="X27c2861bd8994dab347b4afc4625910fe21ec65"/>
      <w:r>
        <w:t xml:space="preserve">Description</w:t>
      </w:r>
      <w:bookmarkEnd w:id="9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9" w:name="X531796add42fad545194fbf0ae86da68e89d0c9"/>
      <w:r>
        <w:t xml:space="preserve">Keywords</w:t>
      </w:r>
      <w:bookmarkEnd w:id="9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0" w:name="themes"/>
      <w:r>
        <w:t xml:space="preserve">Themes and Topic Hierarchy</w:t>
      </w:r>
      <w:bookmarkEnd w:id="10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1" w:name="X2bf3872efc18f92f754db8be93d1ba8324115be"/>
      <w:r>
        <w:t xml:space="preserve">Geospatial and Temporal Extents</w:t>
      </w:r>
      <w:bookmarkEnd w:id="101"/>
    </w:p>
    <w:p>
      <w:pPr>
        <w:pStyle w:val="Heading4"/>
      </w:pPr>
      <w:bookmarkStart w:id="102" w:name="X35a334403f938723739025300a4eafb7282eb26"/>
      <w:r>
        <w:t xml:space="preserve">Geospatial Extent</w:t>
      </w:r>
      <w:bookmarkEnd w:id="10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3" w:name="X3ef0ec9863efeeaa922c5d391305a481c050bfa"/>
      <w:r>
        <w:t xml:space="preserve">Additional Geospatial Extents</w:t>
      </w:r>
      <w:bookmarkEnd w:id="103"/>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4" w:name="X588a05d06ef6be52311cc5cfafec95f7fa5aa17"/>
      <w:r>
        <w:t xml:space="preserve">Temporal Extent</w:t>
      </w:r>
      <w:bookmarkEnd w:id="10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5" w:name="X722e1c46ae3e0b90d914a68f0ef7f90696f916d"/>
      <w:r>
        <w:t xml:space="preserve">Additional Temporal Extents</w:t>
      </w:r>
      <w:bookmarkEnd w:id="105"/>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6" w:name="X0b7d3b31fd050620ddeac2b3c5dc4790707dca0"/>
      <w:r>
        <w:t xml:space="preserve">Providers</w:t>
      </w:r>
      <w:bookmarkEnd w:id="10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7" w:name="Xbe84a4e4fc72b0fc9f958f069279ff01f30498d"/>
      <w:r>
        <w:t xml:space="preserve">Version</w:t>
      </w:r>
      <w:bookmarkEnd w:id="107"/>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8" w:name="X25c8273b4c85b421897010e0ed5f49f55f6aa85"/>
      <w:r>
        <w:t xml:space="preserve">Digital Object Identifier</w:t>
      </w:r>
      <w:bookmarkEnd w:id="108"/>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9" w:name="X4a4f187431fc3409d2ffbccf4d6efd6fc8f5de1"/>
      <w:r>
        <w:t xml:space="preserve">Record Creation Date</w:t>
      </w:r>
      <w:bookmarkEnd w:id="10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0" w:name="Xb24039ba8f38ed0b6986961719c4ce0528fcee3"/>
      <w:r>
        <w:t xml:space="preserve">Record Update Date</w:t>
      </w:r>
      <w:bookmarkEnd w:id="11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1" w:name="X557cd1acbf1acf027bc1eefebffa09fd7621f48"/>
      <w:r>
        <w:t xml:space="preserve">WMO Data Policy</w:t>
      </w:r>
      <w:bookmarkEnd w:id="111"/>
    </w:p>
    <w:p>
      <w:pPr>
        <w:pStyle w:val="FirstParagraph"/>
      </w:pPr>
      <w:r>
        <w:t xml:space="preserve">Based on the WMO Unified Data Policy for the International Exchange of Earth System Data (Resolution 1 (Cg-Ext(2021)</w:t>
      </w:r>
      <w:r>
        <w:t xml:space="preserve"> </w:t>
      </w:r>
      <w:r>
        <w:rPr>
          <w:rStyle w:val="FootnoteReference"/>
        </w:rPr>
        <w:footnoteReference w:id="11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4" w:name="distribution"/>
      <w:r>
        <w:t xml:space="preserve">Distribution Information</w:t>
      </w:r>
      <w:bookmarkEnd w:id="114"/>
    </w:p>
    <w:p>
      <w:pPr>
        <w:pStyle w:val="Heading4"/>
      </w:pPr>
      <w:bookmarkStart w:id="115" w:name="X322101054fd636c32d6869f7cfec83424c5280c"/>
      <w:r>
        <w:t xml:space="preserve">Overview</w:t>
      </w:r>
      <w:bookmarkEnd w:id="115"/>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6" w:name="X7f2d3170ba1313fe186a133a9c36acebf07ba9f"/>
      <w:r>
        <w:t xml:space="preserve">Examples</w:t>
      </w:r>
      <w:bookmarkEnd w:id="116"/>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7" w:name="X78fdb1f4716baf4c26796c550dad0531813f831"/>
      <w:r>
        <w:t xml:space="preserve">Conformance Class Abstract Test Suite (Normative)</w:t>
      </w:r>
      <w:bookmarkEnd w:id="117"/>
    </w:p>
    <w:p>
      <w:pPr>
        <w:pStyle w:val="Heading2"/>
      </w:pPr>
      <w:bookmarkStart w:id="118" w:name="Xf5e33246fc357dd59e783ff5116aed1d0d78d2d"/>
      <w:r>
        <w:t xml:space="preserve">Conformance Class: Core</w:t>
      </w:r>
      <w:bookmarkEnd w:id="118"/>
    </w:p>
    <w:p>
      <w:pPr>
        <w:pStyle w:val="DefinitionTerm"/>
      </w:pPr>
      <w:r>
        <w:t xml:space="preserve">label</w:t>
      </w:r>
    </w:p>
    <w:p>
      <w:pPr>
        <w:pStyle w:val="Definition"/>
      </w:pPr>
      <w:hyperlink r:id="rId119">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0" w:name="Xd66068c09e2a54a50a68955949a313d0b938175"/>
      <w:r>
        <w:t xml:space="preserve">Validation</w:t>
      </w:r>
      <w:bookmarkEnd w:id="12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1" w:name="X8749fcc5d010c03aaa11d4f982116a6b2a782f3"/>
      <w:r>
        <w:t xml:space="preserve">Identifier</w:t>
      </w:r>
      <w:bookmarkEnd w:id="12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2" w:name="X9fdb21ee96995d5f930cb0780bfaebc67434759"/>
      <w:r>
        <w:t xml:space="preserve">Conformance</w:t>
      </w:r>
      <w:bookmarkEnd w:id="12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3" w:name="X6d4483cd4117b18fd4d8ff151fa98101d4d85c3"/>
      <w:r>
        <w:t xml:space="preserve">Type</w:t>
      </w:r>
      <w:bookmarkEnd w:id="12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4" w:name="X2cd138ec2cc1e8f3c389d6ae274f3ec62d714cc"/>
      <w:r>
        <w:t xml:space="preserve">Geospatial Extent</w:t>
      </w:r>
      <w:bookmarkEnd w:id="12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5" w:name="X6c3b14e82bcb4c6134ba775eeba7bab4a353527"/>
      <w:r>
        <w:t xml:space="preserve">Temporal Extent</w:t>
      </w:r>
      <w:bookmarkEnd w:id="12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6" w:name="X0a430a0c5c504d76b118ea54558acec27256b59"/>
      <w:r>
        <w:t xml:space="preserve">Title</w:t>
      </w:r>
      <w:bookmarkEnd w:id="12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7" w:name="X7934b6c03a8d6c6c2556b1e1383ef13f8696932"/>
      <w:r>
        <w:t xml:space="preserve">Description</w:t>
      </w:r>
      <w:bookmarkEnd w:id="12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8" w:name="X29386c09e6e2b80dd6f364285a925f5d3d1e217"/>
      <w:r>
        <w:t xml:space="preserve">Themes and Topic Hierarchy</w:t>
      </w:r>
      <w:bookmarkEnd w:id="128"/>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9" w:name="X10bbdd08a0596b7fce788907ef606d3a8bd26e3"/>
      <w:r>
        <w:t xml:space="preserve">Providers</w:t>
      </w:r>
      <w:bookmarkEnd w:id="129"/>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0" w:name="X6e3f6d99fb72f835feb7e64501c55e720e6e2db"/>
      <w:r>
        <w:t xml:space="preserve">Record Creation Date</w:t>
      </w:r>
      <w:bookmarkEnd w:id="13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1" w:name="X21c7b5370852b1fa2e853687712a99110019d5a"/>
      <w:r>
        <w:t xml:space="preserve">Record Update Date</w:t>
      </w:r>
      <w:bookmarkEnd w:id="131"/>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2" w:name="X694da1ab5763c16ee6c6ac21f8da5c800ce07b3"/>
      <w:r>
        <w:t xml:space="preserve">WMO Data Policy</w:t>
      </w:r>
      <w:bookmarkEnd w:id="132"/>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3" w:name="X1d7673d1972ef78546ac031bb8b3bfe7ca8f8ab"/>
      <w:r>
        <w:t xml:space="preserve">Links</w:t>
      </w:r>
      <w:bookmarkEnd w:id="133"/>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4" w:name="Codelists"/>
      <w:r>
        <w:t xml:space="preserve">Codelists</w:t>
      </w:r>
      <w:bookmarkEnd w:id="134"/>
    </w:p>
    <w:p>
      <w:pPr>
        <w:pStyle w:val="Heading1"/>
      </w:pPr>
      <w:bookmarkStart w:id="135" w:name="Bibliography"/>
      <w:r>
        <w:t xml:space="preserve">Bibliography</w:t>
      </w:r>
      <w:bookmarkEnd w:id="135"/>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1"/>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6" w:name="X7704236ba72ed8cc2b9a9e238d27c640b9b6528"/>
      <w:r>
        <w:t xml:space="preserve">Revision History</w:t>
      </w:r>
      <w:bookmarkEnd w:id="13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9">
    <w:p>
      <w:pPr>
        <w:pStyle w:val="FootnoteText"/>
      </w:pPr>
      <w:r>
        <w:rPr>
          <w:rStyle w:val="FootnoteReference"/>
        </w:rPr>
        <w:footnoteRef/>
      </w:r>
      <w:r>
        <w:t xml:space="preserve"> </w:t>
      </w:r>
      <w:hyperlink r:id="rId40">
        <w:r>
          <w:rPr>
            <w:rStyle w:val="Hyperlink"/>
          </w:rPr>
          <w:t xml:space="preserve">https://library.wmo.int/doc_num.php?explnum_id=10109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72">
    <w:p>
      <w:pPr>
        <w:pStyle w:val="FootnoteText"/>
      </w:pPr>
      <w:r>
        <w:rPr>
          <w:rStyle w:val="FootnoteReference"/>
        </w:rPr>
        <w:footnoteRef/>
      </w:r>
      <w:r>
        <w:t xml:space="preserve"> </w:t>
      </w:r>
      <w:hyperlink r:id="rId59">
        <w:r>
          <w:rPr>
            <w:rStyle w:val="Hyperlink"/>
          </w:rPr>
          <w:t xml:space="preserve">https://json-schema.org</w:t>
        </w:r>
      </w:hyperlink>
    </w:p>
  </w:footnote>
  <w:footnote w:id="73">
    <w:p>
      <w:pPr>
        <w:pStyle w:val="FootnoteText"/>
      </w:pPr>
      <w:r>
        <w:rPr>
          <w:rStyle w:val="FootnoteReference"/>
        </w:rPr>
        <w:footnoteRef/>
      </w:r>
      <w:r>
        <w:t xml:space="preserve"> </w:t>
      </w:r>
      <w:hyperlink r:id="rId74">
        <w:r>
          <w:rPr>
            <w:rStyle w:val="Hyperlink"/>
          </w:rPr>
          <w:t xml:space="preserve">https://en.wikipedia.org/wiki/YAML</w:t>
        </w:r>
      </w:hyperlink>
    </w:p>
  </w:footnote>
  <w:footnote w:id="83">
    <w:p>
      <w:pPr>
        <w:pStyle w:val="FootnoteText"/>
      </w:pPr>
      <w:r>
        <w:rPr>
          <w:rStyle w:val="FootnoteReference"/>
        </w:rPr>
        <w:footnoteRef/>
      </w:r>
      <w:r>
        <w:t xml:space="preserve"> </w:t>
      </w:r>
      <w:hyperlink r:id="rId84">
        <w:r>
          <w:rPr>
            <w:rStyle w:val="Hyperlink"/>
          </w:rPr>
          <w:t xml:space="preserve">https://github.com/wmo-im/wcmp/issues/107</w:t>
        </w:r>
      </w:hyperlink>
    </w:p>
  </w:footnote>
  <w:footnote w:id="85">
    <w:p>
      <w:pPr>
        <w:pStyle w:val="FootnoteText"/>
      </w:pPr>
      <w:r>
        <w:rPr>
          <w:rStyle w:val="FootnoteReference"/>
        </w:rPr>
        <w:footnoteRef/>
      </w:r>
      <w:r>
        <w:t xml:space="preserve"> </w:t>
      </w:r>
      <w:hyperlink r:id="rId86">
        <w:r>
          <w:rPr>
            <w:rStyle w:val="Hyperlink"/>
          </w:rPr>
          <w:t xml:space="preserve">https://gisc.dwd.de/wis2.0/WIS_2.0_final.mp4</w:t>
        </w:r>
      </w:hyperlink>
    </w:p>
  </w:footnote>
  <w:footnote w:id="112">
    <w:p>
      <w:pPr>
        <w:pStyle w:val="FootnoteText"/>
      </w:pPr>
      <w:r>
        <w:rPr>
          <w:rStyle w:val="FootnoteReference"/>
        </w:rPr>
        <w:footnoteRef/>
      </w:r>
      <w:r>
        <w:t xml:space="preserve"> </w:t>
      </w:r>
      <w:hyperlink r:id="rId113">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6" Target="http://wis.wmo.int/spec/wcmp/2.0" TargetMode="External" /><Relationship Type="http://schemas.openxmlformats.org/officeDocument/2006/relationships/hyperlink" Id="rId119" Target="http://www.wmo.int/spec/wcmp/2.0/conf/core" TargetMode="External" /><Relationship Type="http://schemas.openxmlformats.org/officeDocument/2006/relationships/hyperlink" Id="rId9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4" Target="https://en.wikipedia.org/wiki/YAML" TargetMode="External" /><Relationship Type="http://schemas.openxmlformats.org/officeDocument/2006/relationships/hyperlink" Id="rId86" Target="https://gisc.dwd.de/wis2.0/WIS_2.0_final.mp4" TargetMode="External" /><Relationship Type="http://schemas.openxmlformats.org/officeDocument/2006/relationships/hyperlink" Id="rId84" Target="https://github.com/wmo-im/wcmp/issues/107" TargetMode="External" /><Relationship Type="http://schemas.openxmlformats.org/officeDocument/2006/relationships/hyperlink" Id="rId59" Target="https://json-schema.org" TargetMode="External" /><Relationship Type="http://schemas.openxmlformats.org/officeDocument/2006/relationships/hyperlink" Id="rId40" Target="https://library.wmo.int/doc_num.php?explnum_id=10109" TargetMode="External" /><Relationship Type="http://schemas.openxmlformats.org/officeDocument/2006/relationships/hyperlink" Id="rId113"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1" Target="https://portal.ogc.org/public_ogc/directives/directives.php" TargetMode="External" /><Relationship Type="http://schemas.openxmlformats.org/officeDocument/2006/relationships/hyperlink" Id="rId62" Target="https://portal.opengeospatial.org/files/?artifact_id=34762" TargetMode="External" /><Relationship Type="http://schemas.openxmlformats.org/officeDocument/2006/relationships/hyperlink" Id="rId68" Target="https://schemas.wmo.int/wcmp/2.0/examples" TargetMode="External" /><Relationship Type="http://schemas.openxmlformats.org/officeDocument/2006/relationships/hyperlink" Id="rId70"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2022-08-03T15:16:34Z</dcterms:created>
  <dcterms:modified xsi:type="dcterms:W3CDTF">2022-08-03T15:16:34Z</dcterms:modified>
</cp:coreProperties>
</file>

<file path=docProps/custom.xml><?xml version="1.0" encoding="utf-8"?>
<Properties xmlns="http://schemas.openxmlformats.org/officeDocument/2006/custom-properties" xmlns:vt="http://schemas.openxmlformats.org/officeDocument/2006/docPropsVTypes"/>
</file>