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17BD1AE2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00B1723C" w14:textId="0CA63AC4" w:rsidR="00745329" w:rsidRDefault="00CE3B50" w:rsidP="00CE3B50">
      <w:pPr>
        <w:tabs>
          <w:tab w:val="start" w:pos="146.25pt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Циклы, диапазоны и массивы</w:t>
      </w: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5.4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5.4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9.7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2DD6F68F" w:rsidR="00745329" w:rsidRPr="00F62D92" w:rsidRDefault="00DA216B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Петрусевич Д.А.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1867DA" w14:textId="31D4978E" w:rsidR="00745329" w:rsidRPr="00CE3B50" w:rsidRDefault="00EF0223" w:rsidP="00DA216B">
      <w:pPr>
        <w:spacing w:before="5pt" w:beforeAutospacing="1" w:after="5pt" w:afterAutospacing="1" w:line="12pt" w:lineRule="auto"/>
        <w:ind w:firstLine="21.30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="00DA216B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и оптимизация последовательностей:</w:t>
      </w:r>
      <w:r w:rsidR="00DA216B" w:rsidRPr="002F1FF6">
        <w:rPr>
          <w:rFonts w:ascii="Times New Roman" w:eastAsia="Times New Roman" w:hAnsi="Times New Roman" w:cs="Times New Roman"/>
          <w:sz w:val="28"/>
          <w:szCs w:val="28"/>
        </w:rPr>
        <w:t xml:space="preserve"> Создайте программу, которая принимает последовательность чисел, анализирует её на предмет наличия циклов, возрастающих и убывающих последовательностей, а затем выводит оптимизированный вариант последовательности, удаляя избыточные элементы.</w:t>
      </w:r>
    </w:p>
    <w:p w14:paraId="24A9806B" w14:textId="261AA18B" w:rsidR="00626580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090C4A9F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3896E91" w14:textId="77777777" w:rsidR="00DA216B" w:rsidRPr="00DA216B" w:rsidRDefault="00DA216B" w:rsidP="00DA216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216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kotlin.math.sqrt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br/>
      </w:r>
      <w:proofErr w:type="spellStart"/>
      <w:r w:rsidRPr="00DA216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kotlin.math.abs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br/>
      </w:r>
      <w:proofErr w:type="spellStart"/>
      <w:r w:rsidRPr="00DA216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kotlin.random.Random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br/>
      </w:r>
      <w:r w:rsidRPr="00DA216B">
        <w:rPr>
          <w:rFonts w:ascii="Courier New" w:hAnsi="Courier New" w:cs="Courier New"/>
          <w:sz w:val="20"/>
          <w:szCs w:val="20"/>
        </w:rPr>
        <w:br/>
      </w:r>
      <w:proofErr w:type="spellStart"/>
      <w:r w:rsidRPr="00DA216B">
        <w:rPr>
          <w:rFonts w:ascii="Courier New" w:hAnsi="Courier New" w:cs="Courier New"/>
          <w:sz w:val="20"/>
          <w:szCs w:val="20"/>
        </w:rPr>
        <w:t>fun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>() {</w:t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= 3</w:t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>) {</w:t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>("Нажмите '1' для генерации новой матрицы или 'q' для выхода:")</w:t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readLine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>()</w:t>
      </w:r>
      <w:r w:rsidRPr="00DA216B">
        <w:rPr>
          <w:rFonts w:ascii="Courier New" w:hAnsi="Courier New" w:cs="Courier New"/>
          <w:sz w:val="20"/>
          <w:szCs w:val="20"/>
        </w:rPr>
        <w:br/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when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>) {</w:t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        "1" -&gt;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generateNewMatrix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>)</w:t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        "q" -&gt; {</w:t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>("Выход из программы.")</w:t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DA216B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A216B">
        <w:rPr>
          <w:rFonts w:ascii="Courier New" w:hAnsi="Courier New" w:cs="Courier New"/>
          <w:sz w:val="20"/>
          <w:szCs w:val="20"/>
        </w:rPr>
        <w:t>("Неверный ввод. Пожалуйста, нажмите '1' или 'q'.")</w:t>
      </w:r>
      <w:r w:rsidRPr="00DA216B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DA216B">
        <w:rPr>
          <w:rFonts w:ascii="Courier New" w:hAnsi="Courier New" w:cs="Courier New"/>
          <w:sz w:val="20"/>
          <w:szCs w:val="20"/>
          <w:lang w:val="en-US"/>
        </w:rPr>
        <w:t>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private fun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generateNewMatrix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(size: Int)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matrix =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generateRandomMatrix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(size)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printMatrix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(matrix)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("</w:t>
      </w:r>
      <w:r w:rsidRPr="00DA216B">
        <w:rPr>
          <w:rFonts w:ascii="Courier New" w:hAnsi="Courier New" w:cs="Courier New"/>
          <w:sz w:val="20"/>
          <w:szCs w:val="20"/>
        </w:rPr>
        <w:t>Диагональная</w:t>
      </w:r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216B">
        <w:rPr>
          <w:rFonts w:ascii="Courier New" w:hAnsi="Courier New" w:cs="Courier New"/>
          <w:sz w:val="20"/>
          <w:szCs w:val="20"/>
        </w:rPr>
        <w:t>доминантность</w:t>
      </w:r>
      <w:r w:rsidRPr="00DA216B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isDiagonallyDominant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(matrix)}")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("</w:t>
      </w:r>
      <w:r w:rsidRPr="00DA216B">
        <w:rPr>
          <w:rFonts w:ascii="Courier New" w:hAnsi="Courier New" w:cs="Courier New"/>
          <w:sz w:val="20"/>
          <w:szCs w:val="20"/>
        </w:rPr>
        <w:t>Положительная</w:t>
      </w:r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216B">
        <w:rPr>
          <w:rFonts w:ascii="Courier New" w:hAnsi="Courier New" w:cs="Courier New"/>
          <w:sz w:val="20"/>
          <w:szCs w:val="20"/>
        </w:rPr>
        <w:t>определенность</w:t>
      </w:r>
      <w:r w:rsidRPr="00DA216B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isPositiveDefinite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(matrix)}")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("</w:t>
      </w:r>
      <w:r w:rsidRPr="00DA216B">
        <w:rPr>
          <w:rFonts w:ascii="Courier New" w:hAnsi="Courier New" w:cs="Courier New"/>
          <w:sz w:val="20"/>
          <w:szCs w:val="20"/>
        </w:rPr>
        <w:t>Симметричность</w:t>
      </w:r>
      <w:r w:rsidRPr="00DA216B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isSymmetric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(matrix)}")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private fun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generateRandomMatrix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(size: Int): Array&lt;DoubleArray&gt;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matrix = Array(size) { DoubleArray(size)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for (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in 0 until size)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for (j in 0 until size)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matrix[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Random.nextDouble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(1.0, 50.0)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return matrix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private fun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printMatrix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(matrix: Array&lt;DoubleArray&gt;)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for (row in matrix)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row.joinToString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("\t") {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("%.0f", it) })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</w:r>
      <w:r w:rsidRPr="00DA216B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private fun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isDiagonallyDominant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(matrix: Array&lt;DoubleArray&gt;): Boolean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for (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matrix.indices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diagonal = abs(matrix[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])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sum = matrix[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filterIndexed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{ j, _ -&gt;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!= j }.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sumOf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{ abs(it)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if (diagonal &lt;= sum) return false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return true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private fun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isPositiveDefinite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(matrix: Array&lt;DoubleArray&gt;): Boolean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cholesky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choleskyDecomposition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(matrix)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cholesky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!= null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private fun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choleskyDecomposition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(matrix: Array&lt;DoubleArray&gt;): Array&lt;DoubleArray&gt;?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size =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matrix.size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result = Array(size) { DoubleArray(size)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for (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in 0 until size)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for (j in 0 until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+ 1)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var sum = 0.0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(k in 0 until j)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sum += result[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][k] * result[j][k]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result[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][j] = if (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== j)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sqrt(matrix[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 - sum)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} else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(matrix[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][j] - sum) / result[j][j]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if (result[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 &lt;= 0) return null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return result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private fun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isSymmetric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(matrix: Array&lt;DoubleArray&gt;): Boolean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for (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matrix.indices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for (j in 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 xml:space="preserve"> + 1 until matrix[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].size) {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(matrix[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][j] != matrix[j][</w:t>
      </w:r>
      <w:proofErr w:type="spellStart"/>
      <w:r w:rsidRPr="00DA21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A216B">
        <w:rPr>
          <w:rFonts w:ascii="Courier New" w:hAnsi="Courier New" w:cs="Courier New"/>
          <w:sz w:val="20"/>
          <w:szCs w:val="20"/>
          <w:lang w:val="en-US"/>
        </w:rPr>
        <w:t>]) return false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 xml:space="preserve">    return true</w:t>
      </w:r>
      <w:r w:rsidRPr="00DA216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6C60A89" w14:textId="7069B552" w:rsidR="00F62D92" w:rsidRPr="00DA216B" w:rsidRDefault="00F62D92" w:rsidP="00CE3B50">
      <w:pPr>
        <w:rPr>
          <w:rFonts w:ascii="Courier New" w:hAnsi="Courier New" w:cs="Courier New"/>
          <w:sz w:val="20"/>
          <w:szCs w:val="20"/>
          <w:lang w:val="en-US"/>
        </w:rPr>
      </w:pPr>
    </w:p>
    <w:p w14:paraId="225DEF1F" w14:textId="08AB3422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2AFBB4D9" w14:textId="1555C107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15DAD501" w14:textId="072A4854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7C25847F" w14:textId="4658EF00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0C2F7AF1" w14:textId="77777777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24141F6F" w14:textId="77777777" w:rsidR="00DA216B" w:rsidRPr="00DA216B" w:rsidRDefault="00DA216B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339C5CE7" w14:textId="06346BD5" w:rsidR="00745329" w:rsidRPr="00745329" w:rsidRDefault="00745329" w:rsidP="00CE3B50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6A371F" w14:textId="77777777" w:rsidR="00CE3B50" w:rsidRPr="00CE3B50" w:rsidRDefault="00CE3B50" w:rsidP="00CE3B50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типы циклов существуют в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три типа циклов:</w:t>
      </w:r>
    </w:p>
    <w:p w14:paraId="0ED15504" w14:textId="77777777" w:rsidR="00CE3B50" w:rsidRPr="00CE3B50" w:rsidRDefault="00CE3B50" w:rsidP="00CE3B50">
      <w:pPr>
        <w:numPr>
          <w:ilvl w:val="1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итерации по коллекциям, массивам или диапазонам.</w:t>
      </w:r>
    </w:p>
    <w:p w14:paraId="0FB72923" w14:textId="77777777" w:rsidR="00CE3B50" w:rsidRPr="00CE3B50" w:rsidRDefault="00CE3B50" w:rsidP="00CE3B50">
      <w:pPr>
        <w:numPr>
          <w:ilvl w:val="1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выполняется, пока условие истинно.</w:t>
      </w:r>
    </w:p>
    <w:p w14:paraId="00B1DD6A" w14:textId="77777777" w:rsidR="00CE3B50" w:rsidRPr="00CE3B50" w:rsidRDefault="00CE3B50" w:rsidP="00CE3B50">
      <w:pPr>
        <w:numPr>
          <w:ilvl w:val="1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выполняется хотя бы один раз, затем проверяется условие.</w:t>
      </w:r>
    </w:p>
    <w:p w14:paraId="4287D9BD" w14:textId="77777777" w:rsidR="00CE3B50" w:rsidRPr="00CE3B50" w:rsidRDefault="00CE3B50" w:rsidP="00CE3B50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работает цикл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итерации по элементам массива?</w:t>
      </w:r>
    </w:p>
    <w:p w14:paraId="70B90445" w14:textId="3AA29030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start="18p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216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array =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arrayOf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(1, 2, 3)</w:t>
      </w:r>
    </w:p>
    <w:p w14:paraId="04E5C3DB" w14:textId="2760762E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(element in array) {</w:t>
      </w:r>
    </w:p>
    <w:p w14:paraId="319323E0" w14:textId="1C430292" w:rsidR="00CE3B50" w:rsidRPr="00DA216B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DA21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</w:t>
      </w:r>
      <w:r w:rsidRPr="00DA216B">
        <w:rPr>
          <w:rFonts w:ascii="Times New Roman" w:eastAsia="Times New Roman" w:hAnsi="Times New Roman" w:cs="Times New Roman"/>
          <w:sz w:val="28"/>
          <w:szCs w:val="28"/>
          <w:lang w:eastAsia="ru-RU"/>
        </w:rPr>
        <w:t>)}</w:t>
      </w:r>
    </w:p>
    <w:p w14:paraId="74D41805" w14:textId="77777777" w:rsidR="00CE3B50" w:rsidRPr="00CE3B50" w:rsidRDefault="00CE3B50" w:rsidP="00CE3B50">
      <w:pPr>
        <w:spacing w:before="5pt" w:beforeAutospacing="1" w:after="5pt" w:afterAutospacing="1" w:line="12pt" w:lineRule="auto"/>
        <w:ind w:start="36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цикл проходит по каждому элементу массива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выводит его.</w:t>
      </w:r>
    </w:p>
    <w:p w14:paraId="07AA7B3F" w14:textId="77777777" w:rsidR="00CE3B50" w:rsidRPr="00CE3B50" w:rsidRDefault="00CE3B50" w:rsidP="00CE3B50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такое диапазон в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и как его создать?</w:t>
      </w:r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Диапазон — это последовательность значений, созданная с помощью оператора ... Например:</w:t>
      </w:r>
    </w:p>
    <w:p w14:paraId="3246C414" w14:textId="77777777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start="36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val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5 // Диапазон от 1 до 5 включительно</w:t>
      </w:r>
    </w:p>
    <w:p w14:paraId="566CBF76" w14:textId="77777777" w:rsidR="007314EA" w:rsidRPr="0079159F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234B2ACB"/>
    <w:multiLevelType w:val="multilevel"/>
    <w:tmpl w:val="AC04842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4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 w16cid:durableId="9697510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72260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0900146">
    <w:abstractNumId w:val="6"/>
  </w:num>
  <w:num w:numId="4" w16cid:durableId="1188907620">
    <w:abstractNumId w:val="5"/>
  </w:num>
  <w:num w:numId="5" w16cid:durableId="2022392429">
    <w:abstractNumId w:val="1"/>
  </w:num>
  <w:num w:numId="6" w16cid:durableId="489102469">
    <w:abstractNumId w:val="4"/>
  </w:num>
  <w:num w:numId="7" w16cid:durableId="1564483553">
    <w:abstractNumId w:val="2"/>
  </w:num>
  <w:num w:numId="8" w16cid:durableId="5932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F45E8"/>
    <w:rsid w:val="004C78E9"/>
    <w:rsid w:val="00626580"/>
    <w:rsid w:val="00670089"/>
    <w:rsid w:val="007314EA"/>
    <w:rsid w:val="00745329"/>
    <w:rsid w:val="0079159F"/>
    <w:rsid w:val="00CE3B50"/>
    <w:rsid w:val="00D37234"/>
    <w:rsid w:val="00DA216B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3B50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B50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CE3B50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E3B50"/>
    <w:rPr>
      <w:b/>
      <w:bCs/>
    </w:rPr>
  </w:style>
  <w:style w:type="character" w:styleId="HTML1">
    <w:name w:val="HTML Code"/>
    <w:basedOn w:val="a0"/>
    <w:uiPriority w:val="99"/>
    <w:semiHidden/>
    <w:unhideWhenUsed/>
    <w:rsid w:val="00CE3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3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2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4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9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7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4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695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134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Дмитрий Петрусевич</cp:lastModifiedBy>
  <cp:revision>7</cp:revision>
  <dcterms:created xsi:type="dcterms:W3CDTF">2024-09-12T11:55:00Z</dcterms:created>
  <dcterms:modified xsi:type="dcterms:W3CDTF">2024-12-06T08:32:00Z</dcterms:modified>
</cp:coreProperties>
</file>