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849814a5cb1a481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0" w:after="240" w:lineRule="auto"/>
      </w:pPr>
      <w:r w:rsidRPr="3ED664BA" w:rsidR="3ED664BA">
        <w:rPr>
          <w:rFonts w:ascii="Arial" w:hAnsi="Arial" w:eastAsia="Arial" w:cs="Arial"/>
          <w:b w:val="1"/>
          <w:bCs w:val="1"/>
          <w:color w:val="2e4057"/>
          <w:sz w:val="32"/>
          <w:szCs w:val="32"/>
          <w:lang w:val="en-US"/>
        </w:rPr>
        <w:t xml:space="preserve">FOODSERVICEIQ  |  Creative Brief</w:t>
      </w:r>
      <w:r>
        <w:rPr>
          <w:rtl w:val="0"/>
        </w:rPr>
      </w:r>
    </w:p>
    <w:tbl>
      <w:tblPr>
        <w:tblStyle w:val="Table1"/>
        <w:tblW w:w="964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80"/>
        <w:gridCol w:w="7065"/>
        <w:tblGridChange w:id="0">
          <w:tblGrid>
            <w:gridCol w:w="2580"/>
            <w:gridCol w:w="7065"/>
          </w:tblGrid>
        </w:tblGridChange>
      </w:tblGrid>
      <w:tr xmlns:wp14="http://schemas.microsoft.com/office/word/2010/wordml" w14:paraId="1785E96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4057"/>
            <w:tcMar>
              <w:top w:w="80.0" w:type="dxa"/>
              <w:left w:w="120.0" w:type="dxa"/>
              <w:bottom w:w="80.0" w:type="dxa"/>
              <w:right w:w="120.0" w:type="dxa"/>
            </w:tcMar>
          </w:tcPr>
          <w:p w:rsidRDefault="00000000" w14:paraId="00000002" wp14:textId="77777777">
            <w:pPr>
              <w:spacing w:before="0" w:after="80" w:lineRule="auto"/>
              <w:rPr/>
            </w:pPr>
            <w:r>
              <w:rPr>
                <w:rFonts w:ascii="Arial" w:hAnsi="Arial" w:eastAsia="Arial" w:cs="Arial"/>
                <w:b w:val="1"/>
                <w:bCs w:val="1"/>
                <w:color w:val="ffffff"/>
                <w:sz w:val="24"/>
                <w:szCs w:val="24"/>
                <w:rtl w:val="0"/>
              </w:rPr>
              <w:t xml:space="preserve">IDENTIFICATION</w:t>
            </w:r>
            <w:r>
              <w:rPr>
                <w:rtl w:val="0"/>
              </w:rPr>
            </w:r>
          </w:p>
        </w:tc>
      </w:tr>
      <w:tr xmlns:wp14="http://schemas.microsoft.com/office/word/2010/wordml" w14:paraId="6D11728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3" wp14:textId="77777777">
            <w:pPr>
              <w:spacing w:before="0" w:after="80" w:lineRule="auto"/>
              <w:rPr/>
            </w:pPr>
            <w:r>
              <w:rPr>
                <w:rFonts w:ascii="Arial" w:hAnsi="Arial" w:eastAsia="Arial" w:cs="Arial"/>
                <w:b w:val="1"/>
                <w:bCs w:val="1"/>
                <w:color w:val="000000"/>
                <w:sz w:val="22"/>
                <w:szCs w:val="22"/>
                <w:rtl w:val="0"/>
              </w:rPr>
              <w:t xml:space="preserve">Ad ID</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4" wp14:textId="77777777">
            <w:pPr>
              <w:spacing w:before="0" w:after="80" w:lineRule="auto"/>
              <w:rPr/>
            </w:pPr>
            <w:r>
              <w:rPr>
                <w:rFonts w:ascii="Arial" w:hAnsi="Arial" w:eastAsia="Arial" w:cs="Arial"/>
                <w:b w:val="0"/>
                <w:bCs w:val="0"/>
                <w:color w:val="000000"/>
                <w:sz w:val="22"/>
                <w:szCs w:val="22"/>
                <w:rtl w:val="0"/>
              </w:rPr>
              <w:t xml:space="preserve">FSIQ-VIDEO-AD-18</w:t>
            </w:r>
            <w:r>
              <w:rPr>
                <w:rtl w:val="0"/>
              </w:rPr>
            </w:r>
          </w:p>
        </w:tc>
      </w:tr>
      <w:tr xmlns:wp14="http://schemas.microsoft.com/office/word/2010/wordml" w14:paraId="02DF64E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5" wp14:textId="77777777">
            <w:pPr>
              <w:spacing w:before="0" w:after="80" w:lineRule="auto"/>
              <w:rPr/>
            </w:pPr>
            <w:r>
              <w:rPr>
                <w:rFonts w:ascii="Arial" w:hAnsi="Arial" w:eastAsia="Arial" w:cs="Arial"/>
                <w:b w:val="1"/>
                <w:bCs w:val="1"/>
                <w:color w:val="000000"/>
                <w:sz w:val="22"/>
                <w:szCs w:val="22"/>
                <w:rtl w:val="0"/>
              </w:rPr>
              <w:t xml:space="preserve"># of Hooks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6" wp14:textId="77777777">
            <w:pPr>
              <w:spacing w:before="0" w:after="80" w:lineRule="auto"/>
              <w:rPr/>
            </w:pPr>
            <w:r>
              <w:rPr>
                <w:rFonts w:ascii="Arial" w:hAnsi="Arial" w:eastAsia="Arial" w:cs="Arial"/>
                <w:b w:val="0"/>
                <w:bCs w:val="0"/>
                <w:color w:val="000000"/>
                <w:sz w:val="22"/>
                <w:szCs w:val="22"/>
                <w:rtl w:val="0"/>
              </w:rPr>
              <w:t xml:space="preserve">1</w:t>
            </w:r>
            <w:r>
              <w:rPr>
                <w:rtl w:val="0"/>
              </w:rPr>
            </w:r>
          </w:p>
        </w:tc>
      </w:tr>
      <w:tr xmlns:wp14="http://schemas.microsoft.com/office/word/2010/wordml" w14:paraId="504F6858"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7" wp14:textId="77777777">
            <w:pPr>
              <w:spacing w:before="0" w:after="80" w:lineRule="auto"/>
              <w:rPr/>
            </w:pPr>
            <w:r>
              <w:rPr>
                <w:rFonts w:ascii="Arial" w:hAnsi="Arial" w:eastAsia="Arial" w:cs="Arial"/>
                <w:b w:val="1"/>
                <w:bCs w:val="1"/>
                <w:color w:val="000000"/>
                <w:sz w:val="22"/>
                <w:szCs w:val="22"/>
                <w:rtl w:val="0"/>
              </w:rPr>
              <w:t xml:space="preserve"># of Bodies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8" wp14:textId="77777777">
            <w:pPr>
              <w:spacing w:before="0" w:after="80" w:lineRule="auto"/>
              <w:rPr/>
            </w:pPr>
            <w:r>
              <w:rPr>
                <w:rFonts w:ascii="Arial" w:hAnsi="Arial" w:eastAsia="Arial" w:cs="Arial"/>
                <w:b w:val="0"/>
                <w:bCs w:val="0"/>
                <w:color w:val="000000"/>
                <w:sz w:val="22"/>
                <w:szCs w:val="22"/>
                <w:rtl w:val="0"/>
              </w:rPr>
              <w:t xml:space="preserve">1</w:t>
            </w:r>
            <w:r>
              <w:rPr>
                <w:rtl w:val="0"/>
              </w:rPr>
            </w:r>
          </w:p>
        </w:tc>
      </w:tr>
      <w:tr xmlns:wp14="http://schemas.microsoft.com/office/word/2010/wordml" w14:paraId="1126DC5D"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9" wp14:textId="77777777">
            <w:pPr>
              <w:spacing w:before="0" w:after="80" w:lineRule="auto"/>
              <w:rPr/>
            </w:pPr>
            <w:r>
              <w:rPr>
                <w:rFonts w:ascii="Arial" w:hAnsi="Arial" w:eastAsia="Arial" w:cs="Arial"/>
                <w:b w:val="1"/>
                <w:bCs w:val="1"/>
                <w:color w:val="000000"/>
                <w:sz w:val="22"/>
                <w:szCs w:val="22"/>
                <w:rtl w:val="0"/>
              </w:rPr>
              <w:t xml:space="preserve"># of CTAs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A" wp14:textId="77777777">
            <w:pPr>
              <w:spacing w:before="0" w:after="80" w:lineRule="auto"/>
              <w:rPr/>
            </w:pPr>
            <w:r>
              <w:rPr>
                <w:rFonts w:ascii="Arial" w:hAnsi="Arial" w:eastAsia="Arial" w:cs="Arial"/>
                <w:b w:val="0"/>
                <w:bCs w:val="0"/>
                <w:color w:val="000000"/>
                <w:sz w:val="22"/>
                <w:szCs w:val="22"/>
                <w:rtl w:val="0"/>
              </w:rPr>
              <w:t xml:space="preserve">1</w:t>
            </w:r>
            <w:r>
              <w:rPr>
                <w:rtl w:val="0"/>
              </w:rPr>
            </w:r>
          </w:p>
        </w:tc>
      </w:tr>
    </w:tbl>
    <w:p xmlns:wp14="http://schemas.microsoft.com/office/word/2010/wordml" w:rsidRDefault="00000000" w14:paraId="0000000B" wp14:textId="77777777">
      <w:pPr>
        <w:spacing w:before="320" w:after="120" w:lineRule="auto"/>
        <w:rPr/>
      </w:pPr>
      <w:r>
        <w:rPr>
          <w:rFonts w:ascii="Arial" w:hAnsi="Arial" w:eastAsia="Arial" w:cs="Arial"/>
          <w:b w:val="1"/>
          <w:bCs w:val="1"/>
          <w:color w:val="2e4057"/>
          <w:sz w:val="26"/>
          <w:szCs w:val="26"/>
          <w:rtl w:val="0"/>
        </w:rPr>
        <w:t xml:space="preserve">HOOK</w:t>
      </w:r>
      <w:r>
        <w:rPr>
          <w:rtl w:val="0"/>
        </w:rPr>
      </w:r>
    </w:p>
    <w:p xmlns:wp14="http://schemas.microsoft.com/office/word/2010/wordml" w:rsidRDefault="00000000" w14:paraId="0000000C" wp14:textId="77777777">
      <w:pPr>
        <w:spacing w:before="40" w:after="120" w:lineRule="auto"/>
      </w:pPr>
      <w:r w:rsidRPr="3ED664BA" w:rsidR="3ED664BA">
        <w:rPr>
          <w:rFonts w:ascii="Arial" w:hAnsi="Arial" w:eastAsia="Arial" w:cs="Arial"/>
          <w:b w:val="0"/>
          <w:bCs w:val="0"/>
          <w:color w:val="000000"/>
          <w:sz w:val="22"/>
          <w:szCs w:val="22"/>
          <w:lang w:val="en-US"/>
        </w:rPr>
        <w:t xml:space="preserve">Jackson Podcast — 12/15/25
 «Wearing santa hat»
 If your restaurant does more than $3M per year in revenue, keep watching for the next 30 seconds, I actually have a pretty special holiday gift for you (slight smile)
</w:t>
      </w:r>
      <w:r>
        <w:rPr>
          <w:rtl w:val="0"/>
        </w:rPr>
      </w:r>
    </w:p>
    <w:p xmlns:wp14="http://schemas.microsoft.com/office/word/2010/wordml" w:rsidRDefault="00000000" w14:paraId="0000000D" wp14:textId="77777777">
      <w:pPr>
        <w:spacing w:before="320" w:after="120" w:lineRule="auto"/>
        <w:rPr/>
      </w:pPr>
      <w:r>
        <w:rPr>
          <w:rFonts w:ascii="Arial" w:hAnsi="Arial" w:eastAsia="Arial" w:cs="Arial"/>
          <w:b w:val="1"/>
          <w:bCs w:val="1"/>
          <w:color w:val="2e4057"/>
          <w:sz w:val="26"/>
          <w:szCs w:val="26"/>
          <w:rtl w:val="0"/>
        </w:rPr>
        <w:t xml:space="preserve">BODY</w:t>
      </w:r>
      <w:r>
        <w:rPr>
          <w:rtl w:val="0"/>
        </w:rPr>
      </w:r>
    </w:p>
    <w:p xmlns:wp14="http://schemas.microsoft.com/office/word/2010/wordml" w:rsidRDefault="00000000" w14:paraId="0000000E" wp14:textId="77777777">
      <w:pPr>
        <w:spacing w:before="40" w:after="120" w:lineRule="auto"/>
      </w:pPr>
      <w:r w:rsidRPr="3ED664BA" w:rsidR="3ED664BA">
        <w:rPr>
          <w:rFonts w:ascii="Arial" w:hAnsi="Arial" w:eastAsia="Arial" w:cs="Arial"/>
          <w:b w:val="0"/>
          <w:bCs w:val="0"/>
          <w:color w:val="000000"/>
          <w:sz w:val="22"/>
          <w:szCs w:val="22"/>
          <w:lang w:val="en-US"/>
        </w:rPr>
        <w:t xml:space="preserve">Over the last 15 years, we’ve helped over 2,000 independent restaurants save 5-7% on their annual food costs.
 Earlier this year, our team spent countless hours taking our entire, proprietary base of knowledge on exactly how to reduce food costs and transformed it into a single, actionable playbook for your restaurant. «holds up playbook starting at “transforming it”»
 «hold and point» This playbook represents almost two decades of knowledge from us helping thousands of restaurants and managing literally billions in food spend. It will give you the exact roadmap for achieving the same pricing and terms on your food purchasing as national restaurant chains, and how to do so without any changes to your ingredients or suppliers.
 As a special holiday gift to you, you can download this playbook completely for free at the link below and see exactly how 2,000 other restaurants have saved 5-7% on their annual food costs, with no changes to ingredients or distributors.
 High Ticket | Podcast 1
 Long - V4.mov
 Re-record at Record ATX 05.19.2026
 Hook:
 For example, we just recently helped a 50 location restaurant group based in Cincinnati save over $520,000 per year, and for years their distributor had assured them that they had the best pricing possible.
 Body:
 Because our founder was a former president and COO of two of the largest food distributors in the country, we have a really unique insider understanding of how independent restaurants can achieve pricing in terms that are typically reserved for national restaurant chains.
 CTA:
</w:t>
      </w:r>
      <w:r>
        <w:rPr>
          <w:rtl w:val="0"/>
        </w:rPr>
      </w:r>
    </w:p>
    <w:p xmlns:wp14="http://schemas.microsoft.com/office/word/2010/wordml" w:rsidRDefault="00000000" w14:paraId="0000000F" wp14:textId="77777777">
      <w:pPr>
        <w:spacing w:before="320" w:after="120" w:lineRule="auto"/>
        <w:rPr/>
      </w:pPr>
      <w:r>
        <w:rPr>
          <w:rFonts w:ascii="Arial" w:hAnsi="Arial" w:eastAsia="Arial" w:cs="Arial"/>
          <w:b w:val="1"/>
          <w:bCs w:val="1"/>
          <w:color w:val="2e4057"/>
          <w:sz w:val="26"/>
          <w:szCs w:val="26"/>
          <w:rtl w:val="0"/>
        </w:rPr>
        <w:t xml:space="preserve">CTA</w:t>
      </w:r>
      <w:r>
        <w:rPr>
          <w:rtl w:val="0"/>
        </w:rPr>
      </w:r>
    </w:p>
    <w:p xmlns:wp14="http://schemas.microsoft.com/office/word/2010/wordml" w:rsidRDefault="00000000" w14:paraId="00000010" wp14:textId="77777777">
      <w:pPr>
        <w:spacing w:before="40" w:after="120" w:lineRule="auto"/>
        <w:rPr/>
      </w:pPr>
      <w:r>
        <w:rPr>
          <w:rFonts w:ascii="Arial" w:hAnsi="Arial" w:eastAsia="Arial" w:cs="Arial"/>
          <w:b w:val="0"/>
          <w:bCs w:val="0"/>
          <w:color w:val="000000"/>
          <w:sz w:val="22"/>
          <w:szCs w:val="22"/>
          <w:rtl w:val="0"/>
        </w:rPr>
        <w:t xml:space="preserve">So if you want the same pricing as national restaurant chains without changing any ingredients or suppliers, click the link below.
 You can download the exact five step process we've used to help over 2,000 restaurants save at least $50,000 per year on their food costs.</w:t>
      </w:r>
      <w:r>
        <w:rPr>
          <w:rtl w:val="0"/>
        </w:rPr>
      </w:r>
    </w:p>
    <w:sectPr>
      <w:pgSz w:w="12240" w:h="15840"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4DBA05F"/>
  <w15:docId w15:val="{1169D030-CB1D-4CBE-B9D3-182892106182}"/>
  <w:rsids>
    <w:rsidRoot w:val="3ED664BA"/>
    <w:rsid w:val="3ED664B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customXml" Target="../customXML/item4.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VCG4hqbEg4MCOuyGmZLSensXEg==">CgMxLjA4AHIhMW1PZlFxVHRKcXdfYkZnQXFBTkt2ZDhWSHNDVmllSWtC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5ED54C10D65154EB8199C0537D7FF85" ma:contentTypeVersion="16" ma:contentTypeDescription="Create a new document." ma:contentTypeScope="" ma:versionID="1794330f92ed6918b89c44ad46f5999d">
  <xsd:schema xmlns:xsd="http://www.w3.org/2001/XMLSchema" xmlns:xs="http://www.w3.org/2001/XMLSchema" xmlns:p="http://schemas.microsoft.com/office/2006/metadata/properties" xmlns:ns1="http://schemas.microsoft.com/sharepoint/v3" xmlns:ns2="92329bb1-f536-4c3c-8fb4-52b1df5230bf" xmlns:ns3="7836aa33-a775-4f50-bb16-cc64d7be32ba" targetNamespace="http://schemas.microsoft.com/office/2006/metadata/properties" ma:root="true" ma:fieldsID="33a658904c377c44e650766c195c2c4b" ns1:_="" ns2:_="" ns3:_="">
    <xsd:import namespace="http://schemas.microsoft.com/sharepoint/v3"/>
    <xsd:import namespace="92329bb1-f536-4c3c-8fb4-52b1df5230bf"/>
    <xsd:import namespace="7836aa33-a775-4f50-bb16-cc64d7be32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AssignedTo"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329bb1-f536-4c3c-8fb4-52b1df5230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25f4789-7cc4-43c6-a3ea-dcc709fe7c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AssignedTo" ma:index="22" nillable="true" ma:displayName="Assigned To" ma:format="Dropdown" ma:internalName="AssignedTo">
      <xsd:simpleType>
        <xsd:restriction base="dms:Text">
          <xsd:maxLength value="255"/>
        </xsd:restriction>
      </xsd:simpleType>
    </xsd:element>
    <xsd:element name="Date" ma:index="23"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836aa33-a775-4f50-bb16-cc64d7be32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a1bd3ad-0621-4166-a06b-b2ab79d2511a}" ma:internalName="TaxCatchAll" ma:showField="CatchAllData" ma:web="7836aa33-a775-4f50-bb16-cc64d7be32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836aa33-a775-4f50-bb16-cc64d7be32ba" xsi:nil="true"/>
    <Date xmlns="92329bb1-f536-4c3c-8fb4-52b1df5230bf" xsi:nil="true"/>
    <lcf76f155ced4ddcb4097134ff3c332f xmlns="92329bb1-f536-4c3c-8fb4-52b1df5230bf">
      <Terms xmlns="http://schemas.microsoft.com/office/infopath/2007/PartnerControls"/>
    </lcf76f155ced4ddcb4097134ff3c332f>
    <_ip_UnifiedCompliancePolicyProperties xmlns="http://schemas.microsoft.com/sharepoint/v3" xsi:nil="true"/>
    <AssignedTo xmlns="92329bb1-f536-4c3c-8fb4-52b1df5230bf"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E0AFBC-656F-4C18-A128-E3FE695324D8}"/>
</file>

<file path=customXML/itemProps3.xml><?xml version="1.0" encoding="utf-8"?>
<ds:datastoreItem xmlns:ds="http://schemas.openxmlformats.org/officeDocument/2006/customXml" ds:itemID="{D212E46F-3BA5-499C-B173-DCC12AB879F0}"/>
</file>

<file path=customXML/itemProps4.xml><?xml version="1.0" encoding="utf-8"?>
<ds:datastoreItem xmlns:ds="http://schemas.openxmlformats.org/officeDocument/2006/customXml" ds:itemID="{380458C3-748B-406A-926A-43819EC85DE7}"/>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Avendano</cp:lastModifiedBy>
  <dcterms:created xsi:type="dcterms:W3CDTF">2026-04-01T19:56:00Z</dcterms:created>
  <dcterms:modified xsi:type="dcterms:W3CDTF">2026-05-30T03:56:19Z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0x01010025ED54C10D65154EB8199C0537D7FF85</vt:lpwstr>
  </property>
  <property fmtid="{D5CDD505-2E9C-101B-9397-08002B2CF9AE}" pid="3" name="MediaServiceImageTags">
    <vt:lpwstr/>
  </property>
</Properties>
</file>