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34DD4" w14:textId="77777777" w:rsidR="00B36DAC" w:rsidRPr="00B36DAC" w:rsidRDefault="00B36DAC" w:rsidP="00B36DAC">
      <w:pPr>
        <w:rPr>
          <w:lang w:val="ru-RU"/>
        </w:rPr>
      </w:pPr>
      <w:r w:rsidRPr="00B36DAC">
        <w:rPr>
          <w:lang w:val="ru-RU"/>
        </w:rPr>
        <w:t>1. Безудержный рост сложности и взаимосвязанности.</w:t>
      </w:r>
    </w:p>
    <w:p w14:paraId="04CDA80B" w14:textId="77777777" w:rsidR="00B36DAC" w:rsidRPr="00B36DAC" w:rsidRDefault="00B36DAC" w:rsidP="00B36DAC">
      <w:pPr>
        <w:rPr>
          <w:lang w:val="ru-RU"/>
        </w:rPr>
      </w:pPr>
      <w:r w:rsidRPr="00B36DAC">
        <w:rPr>
          <w:lang w:val="ru-RU"/>
        </w:rPr>
        <w:t>По мере роста системы количество зависимостей между модулями увеличивается нелинейно. Изменение в одном месте нарушает работу другого → регрессии, "хрупкий" код, дорогостоящее обслуживание.</w:t>
      </w:r>
    </w:p>
    <w:p w14:paraId="60B4624B" w14:textId="77777777" w:rsidR="00B36DAC" w:rsidRPr="00B36DAC" w:rsidRDefault="00B36DAC" w:rsidP="00B36DAC">
      <w:pPr>
        <w:rPr>
          <w:lang w:val="ru-RU"/>
        </w:rPr>
      </w:pPr>
    </w:p>
    <w:p w14:paraId="032BCF36" w14:textId="77777777" w:rsidR="00B36DAC" w:rsidRPr="00B36DAC" w:rsidRDefault="00B36DAC" w:rsidP="00B36DAC">
      <w:pPr>
        <w:rPr>
          <w:lang w:val="ru-RU"/>
        </w:rPr>
      </w:pPr>
      <w:r w:rsidRPr="00B36DAC">
        <w:rPr>
          <w:lang w:val="ru-RU"/>
        </w:rPr>
        <w:t>2. Обеспечение корректности и надежности.</w:t>
      </w:r>
    </w:p>
    <w:p w14:paraId="42B8F6AD" w14:textId="77777777" w:rsidR="00B36DAC" w:rsidRPr="00B36DAC" w:rsidRDefault="00B36DAC" w:rsidP="00B36DAC">
      <w:pPr>
        <w:rPr>
          <w:lang w:val="ru-RU"/>
        </w:rPr>
      </w:pPr>
      <w:r w:rsidRPr="00B36DAC">
        <w:rPr>
          <w:lang w:val="ru-RU"/>
        </w:rPr>
        <w:t>Множество состояний, нестандартных ситуаций и внешних интеграций. Требования часто являются неполными → поздний поиск дефектов обходится дорого, и трудно доказать, что система "правильная".</w:t>
      </w:r>
    </w:p>
    <w:p w14:paraId="4CDC1D32" w14:textId="77777777" w:rsidR="00B36DAC" w:rsidRPr="00B36DAC" w:rsidRDefault="00B36DAC" w:rsidP="00B36DAC">
      <w:pPr>
        <w:rPr>
          <w:lang w:val="ru-RU"/>
        </w:rPr>
      </w:pPr>
    </w:p>
    <w:p w14:paraId="3358E98C" w14:textId="77777777" w:rsidR="00B36DAC" w:rsidRPr="00B36DAC" w:rsidRDefault="00B36DAC" w:rsidP="00B36DAC">
      <w:pPr>
        <w:rPr>
          <w:lang w:val="ru-RU"/>
        </w:rPr>
      </w:pPr>
      <w:r w:rsidRPr="00B36DAC">
        <w:rPr>
          <w:lang w:val="ru-RU"/>
        </w:rPr>
        <w:t>3. Оценка усилий и сроков.</w:t>
      </w:r>
    </w:p>
    <w:tbl>
      <w:tblPr>
        <w:tblStyle w:val="TableGrid"/>
        <w:tblpPr w:leftFromText="180" w:rightFromText="180" w:vertAnchor="text" w:horzAnchor="margin" w:tblpY="1734"/>
        <w:tblW w:w="9566" w:type="dxa"/>
        <w:tblLook w:val="04A0" w:firstRow="1" w:lastRow="0" w:firstColumn="1" w:lastColumn="0" w:noHBand="0" w:noVBand="1"/>
      </w:tblPr>
      <w:tblGrid>
        <w:gridCol w:w="3188"/>
        <w:gridCol w:w="3189"/>
        <w:gridCol w:w="3189"/>
      </w:tblGrid>
      <w:tr w:rsidR="00B36DAC" w14:paraId="16446706" w14:textId="77777777" w:rsidTr="00B36DAC">
        <w:trPr>
          <w:trHeight w:val="1294"/>
        </w:trPr>
        <w:tc>
          <w:tcPr>
            <w:tcW w:w="3188" w:type="dxa"/>
          </w:tcPr>
          <w:p w14:paraId="435CADB0" w14:textId="3F726EDA" w:rsidR="00B36DAC" w:rsidRPr="00B36DAC" w:rsidRDefault="00B36DAC" w:rsidP="00B36DAC">
            <w:pPr>
              <w:rPr>
                <w:sz w:val="24"/>
                <w:szCs w:val="24"/>
                <w:lang w:val="ru-RU"/>
              </w:rPr>
            </w:pPr>
            <w:r w:rsidRPr="00B36DAC">
              <w:rPr>
                <w:sz w:val="24"/>
                <w:szCs w:val="24"/>
                <w:lang w:val="ru-RU"/>
              </w:rPr>
              <w:t>Растущая сложность и взаимосвязь</w:t>
            </w:r>
          </w:p>
        </w:tc>
        <w:tc>
          <w:tcPr>
            <w:tcW w:w="3189" w:type="dxa"/>
          </w:tcPr>
          <w:p w14:paraId="558009EF" w14:textId="63DFBD3A" w:rsidR="00B36DAC" w:rsidRDefault="00B36DAC" w:rsidP="00B36DAC">
            <w:pPr>
              <w:rPr>
                <w:lang w:val="ru-RU"/>
              </w:rPr>
            </w:pPr>
            <w:r w:rsidRPr="00B36DAC">
              <w:rPr>
                <w:lang w:val="ru-RU"/>
              </w:rPr>
              <w:t>Модульность, низкая степень связи, рефакторинг, снижение сложности</w:t>
            </w:r>
          </w:p>
        </w:tc>
        <w:tc>
          <w:tcPr>
            <w:tcW w:w="3189" w:type="dxa"/>
          </w:tcPr>
          <w:p w14:paraId="2C09FD3A" w14:textId="7C4FFC70" w:rsidR="00B36DAC" w:rsidRDefault="00B36DAC" w:rsidP="00B36DAC">
            <w:pPr>
              <w:rPr>
                <w:lang w:val="ru-RU"/>
              </w:rPr>
            </w:pPr>
            <w:r w:rsidRPr="00B36DAC">
              <w:rPr>
                <w:lang w:val="ru-RU"/>
              </w:rPr>
              <w:t>SOLID, шаблоны проектирования, radon (CC), pylint, обзор кода</w:t>
            </w:r>
          </w:p>
        </w:tc>
      </w:tr>
      <w:tr w:rsidR="00B36DAC" w:rsidRPr="00B36DAC" w14:paraId="2E68FB74" w14:textId="77777777" w:rsidTr="00B36DAC">
        <w:trPr>
          <w:trHeight w:val="1294"/>
        </w:trPr>
        <w:tc>
          <w:tcPr>
            <w:tcW w:w="3188" w:type="dxa"/>
          </w:tcPr>
          <w:p w14:paraId="5931198F" w14:textId="6EE175C1" w:rsidR="00B36DAC" w:rsidRDefault="00B36DAC" w:rsidP="00B36DAC">
            <w:pPr>
              <w:rPr>
                <w:lang w:val="ru-RU"/>
              </w:rPr>
            </w:pPr>
            <w:r w:rsidRPr="00B36DAC">
              <w:rPr>
                <w:lang w:val="ru-RU"/>
              </w:rPr>
              <w:t>Корректность и надежность</w:t>
            </w:r>
          </w:p>
        </w:tc>
        <w:tc>
          <w:tcPr>
            <w:tcW w:w="3189" w:type="dxa"/>
          </w:tcPr>
          <w:p w14:paraId="4BAE6E9F" w14:textId="26803F4D" w:rsidR="00B36DAC" w:rsidRDefault="00B36DAC" w:rsidP="00B36DAC">
            <w:pPr>
              <w:rPr>
                <w:lang w:val="ru-RU"/>
              </w:rPr>
            </w:pPr>
            <w:r w:rsidRPr="00B36DAC">
              <w:rPr>
                <w:lang w:val="ru-RU"/>
              </w:rPr>
              <w:t>Раннее автоматизированное тестирование, охват, статический анализ, CI</w:t>
            </w:r>
          </w:p>
        </w:tc>
        <w:tc>
          <w:tcPr>
            <w:tcW w:w="3189" w:type="dxa"/>
          </w:tcPr>
          <w:p w14:paraId="7DD6A446" w14:textId="4B4D92E1" w:rsidR="00B36DAC" w:rsidRPr="00B36DAC" w:rsidRDefault="00B36DAC" w:rsidP="00B36DAC">
            <w:proofErr w:type="spellStart"/>
            <w:r w:rsidRPr="00B36DAC">
              <w:t>pytest</w:t>
            </w:r>
            <w:proofErr w:type="spellEnd"/>
            <w:r w:rsidRPr="00B36DAC">
              <w:t xml:space="preserve">, </w:t>
            </w:r>
            <w:proofErr w:type="spellStart"/>
            <w:r w:rsidRPr="00B36DAC">
              <w:t>unittest</w:t>
            </w:r>
            <w:proofErr w:type="spellEnd"/>
            <w:r w:rsidRPr="00B36DAC">
              <w:t xml:space="preserve">, coverage.py, </w:t>
            </w:r>
            <w:proofErr w:type="spellStart"/>
            <w:r w:rsidRPr="00B36DAC">
              <w:t>mypy</w:t>
            </w:r>
            <w:proofErr w:type="spellEnd"/>
            <w:r w:rsidRPr="00B36DAC">
              <w:t>, flake8, CI</w:t>
            </w:r>
          </w:p>
        </w:tc>
      </w:tr>
      <w:tr w:rsidR="00B36DAC" w:rsidRPr="00B36DAC" w14:paraId="58C72CEF" w14:textId="77777777" w:rsidTr="00B36DAC">
        <w:trPr>
          <w:trHeight w:val="1294"/>
        </w:trPr>
        <w:tc>
          <w:tcPr>
            <w:tcW w:w="3188" w:type="dxa"/>
          </w:tcPr>
          <w:p w14:paraId="0C836BE2" w14:textId="49BCF079" w:rsidR="00B36DAC" w:rsidRPr="00B36DAC" w:rsidRDefault="00B36DAC" w:rsidP="00B36DAC">
            <w:proofErr w:type="spellStart"/>
            <w:r w:rsidRPr="00B36DAC">
              <w:t>Оценка</w:t>
            </w:r>
            <w:proofErr w:type="spellEnd"/>
            <w:r w:rsidRPr="00B36DAC">
              <w:t xml:space="preserve"> </w:t>
            </w:r>
            <w:proofErr w:type="spellStart"/>
            <w:r w:rsidRPr="00B36DAC">
              <w:t>усилий</w:t>
            </w:r>
            <w:proofErr w:type="spellEnd"/>
          </w:p>
        </w:tc>
        <w:tc>
          <w:tcPr>
            <w:tcW w:w="3189" w:type="dxa"/>
          </w:tcPr>
          <w:p w14:paraId="28CE6F4E" w14:textId="71445DC6" w:rsidR="00B36DAC" w:rsidRPr="00B36DAC" w:rsidRDefault="00B36DAC" w:rsidP="00B36DAC">
            <w:pPr>
              <w:rPr>
                <w:lang w:val="ru-RU"/>
              </w:rPr>
            </w:pPr>
            <w:r w:rsidRPr="00B36DAC">
              <w:rPr>
                <w:lang w:val="ru-RU"/>
              </w:rPr>
              <w:t>Объективные показатели, отслеживание проблем, исторические данные</w:t>
            </w:r>
          </w:p>
        </w:tc>
        <w:tc>
          <w:tcPr>
            <w:tcW w:w="3189" w:type="dxa"/>
          </w:tcPr>
          <w:p w14:paraId="1290D1A4" w14:textId="16BC4838" w:rsidR="00B36DAC" w:rsidRPr="00B36DAC" w:rsidRDefault="00B36DAC" w:rsidP="00B36DAC">
            <w:pPr>
              <w:rPr>
                <w:lang w:val="ru-RU"/>
              </w:rPr>
            </w:pPr>
            <w:r w:rsidRPr="00B36DAC">
              <w:t>Aspro</w:t>
            </w:r>
            <w:r w:rsidRPr="00B36DAC">
              <w:rPr>
                <w:lang w:val="ru-RU"/>
              </w:rPr>
              <w:t>/</w:t>
            </w:r>
            <w:r w:rsidRPr="00B36DAC">
              <w:t>Jira</w:t>
            </w:r>
            <w:r w:rsidRPr="00B36DAC">
              <w:rPr>
                <w:lang w:val="ru-RU"/>
              </w:rPr>
              <w:t xml:space="preserve">, </w:t>
            </w:r>
            <w:proofErr w:type="spellStart"/>
            <w:r w:rsidRPr="00B36DAC">
              <w:t>cloc</w:t>
            </w:r>
            <w:proofErr w:type="spellEnd"/>
            <w:r w:rsidRPr="00B36DAC">
              <w:rPr>
                <w:lang w:val="ru-RU"/>
              </w:rPr>
              <w:t>/</w:t>
            </w:r>
            <w:r w:rsidRPr="00B36DAC">
              <w:t>radon</w:t>
            </w:r>
            <w:r w:rsidRPr="00B36DAC">
              <w:rPr>
                <w:lang w:val="ru-RU"/>
              </w:rPr>
              <w:t>, сюжетные точки, скорость</w:t>
            </w:r>
          </w:p>
        </w:tc>
      </w:tr>
    </w:tbl>
    <w:p w14:paraId="360C9FDD" w14:textId="00D4A948" w:rsidR="00B36DAC" w:rsidRPr="00B36DAC" w:rsidRDefault="00B36DAC" w:rsidP="00B36DAC">
      <w:pPr>
        <w:rPr>
          <w:lang w:val="ru-RU"/>
        </w:rPr>
      </w:pPr>
      <w:r w:rsidRPr="00B36DAC">
        <w:rPr>
          <w:lang w:val="ru-RU"/>
        </w:rPr>
        <w:t>Без объективных показателей (местоположение, сложность, охват, дефекты) планирование носит субъективный характер → пропущенные сроки и сверхурочные.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Pr="00B36DAC">
        <w:rPr>
          <w:lang w:val="ru-RU"/>
        </w:rPr>
        <w:t>Проблема</w:t>
      </w:r>
      <w:r>
        <w:t xml:space="preserve">                                             </w:t>
      </w:r>
      <w:proofErr w:type="spellStart"/>
      <w:r w:rsidRPr="00B36DAC">
        <w:t>Возможное</w:t>
      </w:r>
      <w:proofErr w:type="spellEnd"/>
      <w:r w:rsidRPr="00B36DAC">
        <w:t xml:space="preserve"> </w:t>
      </w:r>
      <w:proofErr w:type="spellStart"/>
      <w:r w:rsidRPr="00B36DAC">
        <w:t>решение</w:t>
      </w:r>
      <w:proofErr w:type="spellEnd"/>
      <w:r>
        <w:t xml:space="preserve">                          </w:t>
      </w:r>
      <w:proofErr w:type="spellStart"/>
      <w:r w:rsidRPr="00B36DAC">
        <w:t>Инструменты</w:t>
      </w:r>
      <w:proofErr w:type="spellEnd"/>
      <w:r w:rsidRPr="00B36DAC">
        <w:t>/</w:t>
      </w:r>
      <w:proofErr w:type="spellStart"/>
      <w:r w:rsidRPr="00B36DAC">
        <w:t>методы</w:t>
      </w:r>
      <w:proofErr w:type="spellEnd"/>
      <w:r>
        <w:rPr>
          <w:lang w:val="ru-RU"/>
        </w:rPr>
        <w:br/>
      </w:r>
      <w:r>
        <w:rPr>
          <w:lang w:val="ru-RU"/>
        </w:rPr>
        <w:br/>
      </w:r>
    </w:p>
    <w:p w14:paraId="37478C76" w14:textId="169D9292" w:rsidR="00041764" w:rsidRPr="00B36DAC" w:rsidRDefault="00041764" w:rsidP="00B36DAC">
      <w:pPr>
        <w:rPr>
          <w:lang w:val="ru-RU"/>
        </w:rPr>
      </w:pPr>
    </w:p>
    <w:sectPr w:rsidR="00041764" w:rsidRPr="00B36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AC"/>
    <w:rsid w:val="00041764"/>
    <w:rsid w:val="007057B2"/>
    <w:rsid w:val="00B3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9E613"/>
  <w15:chartTrackingRefBased/>
  <w15:docId w15:val="{DA7A2757-1E7D-4ED6-8C2B-1EF4F270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6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1F477-3DC8-4923-BB50-0A3350643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2026-10-18T15:54:00Z</dcterms:created>
  <dcterms:modified xsi:type="dcterms:W3CDTF">2026-10-18T16:09:00Z</dcterms:modified>
</cp:coreProperties>
</file>