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scadia Mono" w:hAnsi="Cascadia Mono" w:cs="Cascadia Mono"/>
          <w:color w:val="000000"/>
          <w:sz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highlight w:val="white"/>
        </w:rPr>
        <w:t>корзина корзина корзина корзина фрукты фрукты фрукты овощи овощи овощи яблоки груши бананы смородина персики картофель свекла</w:t>
      </w:r>
    </w:p>
    <w:p>
      <w:pPr>
        <w:pStyle w:val="Normal"/>
        <w:bidi w:val="0"/>
        <w:jc w:val="start"/>
        <w:rPr>
          <w:rFonts w:ascii="Cascadia Mono" w:hAnsi="Cascadia Mono" w:cs="Cascadia Mono"/>
          <w:color w:val="000000"/>
          <w:sz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highlight w:val="white"/>
        </w:rPr>
        <w:t xml:space="preserve">морковь он я ты она за по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scadia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24</Words>
  <Characters>128</Characters>
  <CharactersWithSpaces>151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2025-01-07T18:25:24Z</dcterms:created>
  <dc:creator/>
  <dc:description/>
  <dc:language>ru-RU</dc:language>
  <cp:lastModifiedBy/>
  <dcterms:modified xsi:type="dcterms:W3CDTF">2025-01-07T18:25:59Z</dcterms:modified>
  <cp:revision>1</cp:revision>
  <dc:subject/>
  <dc:title/>
</cp:coreProperties>
</file>