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A 4-min background counter and 16-min gross count are taken who specimens being assessed for activity. The calibration constant is 2.36 Bq net count.  A selected sample registers 120 background and 584 gross counts.</w:t>
      </w:r>
    </w:p>
    <w:p>
      <w:pPr>
        <w:pStyle w:val="Normal"/>
        <w:rPr/>
      </w:pPr>
      <w:r>
        <w:rPr>
          <w:sz w:val="28"/>
          <w:szCs w:val="28"/>
          <w:lang w:val="en-US"/>
        </w:rPr>
        <w:t>a) Estimates the expected value for the net count rate and its standard deviation,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b) What is implied sample activity,</w:t>
      </w:r>
    </w:p>
    <w:p>
      <w:pPr>
        <w:pStyle w:val="Normal"/>
        <w:rPr/>
      </w:pPr>
      <w:r>
        <w:rPr>
          <w:sz w:val="28"/>
          <w:szCs w:val="28"/>
          <w:lang w:val="en-US"/>
        </w:rPr>
        <w:t>c) What is the probability that is sample with zero true activity (At=0) would give an activity measurement exceeding that found in (b)? Is the measurement in (b) consistent with zero with zero true activity for this sample?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d) Assume that At=0. What are the smallest net count numbers, Lc, over  4 min period that would be exceeded with a probability no greater than 0.05 or 0.1?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e) With these value of Lc, what would be the minimum significant measured activities?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7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19</TotalTime>
  <Application>LibreOffice/7.0.6.2$Linux_X86_64 LibreOffice_project/00$Build-2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2018-12-09T13:36:00Z</dcterms:created>
  <dc:creator>Ryabeva</dc:creator>
  <dc:description/>
  <cp:keywords> </cp:keywords>
  <dc:language>en-US</dc:language>
  <cp:lastModifiedBy>Ryabeva</cp:lastModifiedBy>
  <dcterms:modified xsi:type="dcterms:W3CDTF">2018-12-09T16:57:00Z</dcterms:modified>
  <cp:revision>2</cp:revision>
  <dc:subject/>
  <dc:title/>
</cp:coreProperties>
</file>