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47A1" w:rsidRDefault="000A1E54" w:rsidP="00D47E5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В  спектрометрах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частиц дл</w:t>
      </w:r>
      <w:r w:rsidR="003C47A1">
        <w:rPr>
          <w:rFonts w:ascii="Times New Roman" w:hAnsi="Times New Roman" w:cs="Times New Roman"/>
          <w:sz w:val="24"/>
          <w:szCs w:val="24"/>
        </w:rPr>
        <w:t>я перехода от измеренных (</w:t>
      </w:r>
      <w:r>
        <w:rPr>
          <w:rFonts w:ascii="Times New Roman" w:hAnsi="Times New Roman" w:cs="Times New Roman"/>
          <w:sz w:val="24"/>
          <w:szCs w:val="24"/>
        </w:rPr>
        <w:t>аппаратурных</w:t>
      </w:r>
      <w:r w:rsidR="003C47A1">
        <w:rPr>
          <w:rFonts w:ascii="Times New Roman" w:hAnsi="Times New Roman" w:cs="Times New Roman"/>
          <w:sz w:val="24"/>
          <w:szCs w:val="24"/>
        </w:rPr>
        <w:t>)  спектров</w:t>
      </w:r>
      <w:r>
        <w:rPr>
          <w:rFonts w:ascii="Times New Roman" w:hAnsi="Times New Roman" w:cs="Times New Roman"/>
          <w:sz w:val="24"/>
          <w:szCs w:val="24"/>
        </w:rPr>
        <w:t xml:space="preserve"> (от номера канала) </w:t>
      </w:r>
      <w:r w:rsidR="00161D6C" w:rsidRPr="00D47E52">
        <w:rPr>
          <w:rFonts w:ascii="Times New Roman" w:hAnsi="Times New Roman" w:cs="Times New Roman"/>
          <w:sz w:val="24"/>
          <w:szCs w:val="24"/>
        </w:rPr>
        <w:t xml:space="preserve"> </w:t>
      </w:r>
      <w:r w:rsidR="003C47A1">
        <w:rPr>
          <w:rFonts w:ascii="Times New Roman" w:hAnsi="Times New Roman" w:cs="Times New Roman"/>
          <w:sz w:val="24"/>
          <w:szCs w:val="24"/>
        </w:rPr>
        <w:t xml:space="preserve"> к спектрам в физических величинах</w:t>
      </w:r>
      <w:r>
        <w:rPr>
          <w:rFonts w:ascii="Times New Roman" w:hAnsi="Times New Roman" w:cs="Times New Roman"/>
          <w:sz w:val="24"/>
          <w:szCs w:val="24"/>
        </w:rPr>
        <w:t xml:space="preserve"> (в энергиях)</w:t>
      </w:r>
      <w:r w:rsidR="003C47A1">
        <w:rPr>
          <w:rFonts w:ascii="Times New Roman" w:hAnsi="Times New Roman" w:cs="Times New Roman"/>
          <w:sz w:val="24"/>
          <w:szCs w:val="24"/>
        </w:rPr>
        <w:t xml:space="preserve"> проводят процедуру калибровки: установления зависимости номера канала спектрометра  от энергии частицы. </w:t>
      </w:r>
    </w:p>
    <w:p w:rsidR="00161D6C" w:rsidRPr="00D47E52" w:rsidRDefault="003C47A1" w:rsidP="00D47E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органических спектрометров</w:t>
      </w:r>
      <w:r w:rsidR="00161D6C" w:rsidRPr="00D47E52">
        <w:rPr>
          <w:rFonts w:ascii="Times New Roman" w:hAnsi="Times New Roman" w:cs="Times New Roman"/>
          <w:sz w:val="24"/>
          <w:szCs w:val="24"/>
        </w:rPr>
        <w:t xml:space="preserve"> калибровку проводят по «комптоновскому краю»:   в аппаратном спектре выбирают по определенной методике значение канала в части спектра, характеризующей комптоновский край и моделируют  (например в </w:t>
      </w:r>
      <w:r w:rsidR="00161D6C" w:rsidRPr="00D47E52">
        <w:rPr>
          <w:rFonts w:ascii="Times New Roman" w:hAnsi="Times New Roman" w:cs="Times New Roman"/>
          <w:sz w:val="24"/>
          <w:szCs w:val="24"/>
          <w:lang w:val="en-US"/>
        </w:rPr>
        <w:t>GEANT</w:t>
      </w:r>
      <w:r w:rsidR="00161D6C" w:rsidRPr="00D47E52">
        <w:rPr>
          <w:rFonts w:ascii="Times New Roman" w:hAnsi="Times New Roman" w:cs="Times New Roman"/>
          <w:sz w:val="24"/>
          <w:szCs w:val="24"/>
        </w:rPr>
        <w:t>4) значение энергии для этого канала</w:t>
      </w:r>
      <w:bookmarkStart w:id="0" w:name="_GoBack"/>
      <w:bookmarkEnd w:id="0"/>
      <w:r w:rsidR="00161D6C" w:rsidRPr="00D47E52">
        <w:rPr>
          <w:rFonts w:ascii="Times New Roman" w:hAnsi="Times New Roman" w:cs="Times New Roman"/>
          <w:sz w:val="24"/>
          <w:szCs w:val="24"/>
        </w:rPr>
        <w:t>.</w:t>
      </w:r>
    </w:p>
    <w:p w:rsidR="00161D6C" w:rsidRPr="00D47E52" w:rsidRDefault="00161D6C" w:rsidP="00D47E52">
      <w:pPr>
        <w:jc w:val="both"/>
        <w:rPr>
          <w:rFonts w:ascii="Times New Roman" w:hAnsi="Times New Roman" w:cs="Times New Roman"/>
          <w:sz w:val="24"/>
          <w:szCs w:val="24"/>
        </w:rPr>
      </w:pPr>
      <w:r w:rsidRPr="00D47E52">
        <w:rPr>
          <w:rFonts w:ascii="Times New Roman" w:hAnsi="Times New Roman" w:cs="Times New Roman"/>
          <w:sz w:val="24"/>
          <w:szCs w:val="24"/>
        </w:rPr>
        <w:t xml:space="preserve">Для детектора на основе </w:t>
      </w:r>
      <w:r w:rsidR="003C47A1">
        <w:rPr>
          <w:rFonts w:ascii="Times New Roman" w:hAnsi="Times New Roman" w:cs="Times New Roman"/>
          <w:sz w:val="24"/>
          <w:szCs w:val="24"/>
        </w:rPr>
        <w:t xml:space="preserve">пластикового </w:t>
      </w:r>
      <w:r w:rsidRPr="00D47E52">
        <w:rPr>
          <w:rFonts w:ascii="Times New Roman" w:hAnsi="Times New Roman" w:cs="Times New Roman"/>
          <w:sz w:val="24"/>
          <w:szCs w:val="24"/>
        </w:rPr>
        <w:t xml:space="preserve">сцинтиллятора EJ-276 получены следующие значения: </w:t>
      </w:r>
    </w:p>
    <w:p w:rsidR="00161D6C" w:rsidRPr="003C47A1" w:rsidRDefault="00161D6C" w:rsidP="00D47E52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61D6C" w:rsidRPr="00D47E52" w:rsidTr="002A20C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Источник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Эксперимент, номер канала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 xml:space="preserve">Энергия </w:t>
            </w:r>
            <w:r w:rsidRPr="00D47E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(G4 Model), </w:t>
            </w: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МэВ</w:t>
            </w:r>
          </w:p>
        </w:tc>
      </w:tr>
      <w:tr w:rsidR="00161D6C" w:rsidRPr="00D47E52" w:rsidTr="002A20CF">
        <w:tc>
          <w:tcPr>
            <w:tcW w:w="31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7E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Bi-207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7E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47±</w:t>
            </w: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0.393</w:t>
            </w:r>
          </w:p>
        </w:tc>
      </w:tr>
      <w:tr w:rsidR="00161D6C" w:rsidRPr="00D47E52" w:rsidTr="002A20CF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  <w:r w:rsidRPr="00D47E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±</w:t>
            </w: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7E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0.857</w:t>
            </w:r>
          </w:p>
        </w:tc>
      </w:tr>
      <w:tr w:rsidR="00161D6C" w:rsidRPr="00D47E52" w:rsidTr="002A20CF">
        <w:tc>
          <w:tcPr>
            <w:tcW w:w="31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7E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Cs-134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  <w:r w:rsidRPr="00D47E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±</w:t>
            </w: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7E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0.4</w:t>
            </w: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161D6C" w:rsidRPr="00D47E52" w:rsidTr="002A20CF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  <w:r w:rsidRPr="00D47E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±</w:t>
            </w: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7E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</w:t>
            </w: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602</w:t>
            </w:r>
          </w:p>
        </w:tc>
      </w:tr>
      <w:tr w:rsidR="00161D6C" w:rsidRPr="00D47E52" w:rsidTr="002A20C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7E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Cs-137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7E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D47E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±</w:t>
            </w: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7E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0.4</w:t>
            </w: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</w:tr>
      <w:tr w:rsidR="00161D6C" w:rsidRPr="00D47E52" w:rsidTr="002A20CF">
        <w:tc>
          <w:tcPr>
            <w:tcW w:w="31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7E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Na-22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  <w:r w:rsidRPr="00D47E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±</w:t>
            </w: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7E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0.3</w:t>
            </w: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161D6C" w:rsidRPr="00D47E52" w:rsidTr="002A20CF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7E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128±</w:t>
            </w: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7E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1.061</w:t>
            </w:r>
          </w:p>
        </w:tc>
      </w:tr>
      <w:tr w:rsidR="00161D6C" w:rsidRPr="00D47E52" w:rsidTr="002A20C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7E5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1</w:t>
            </w:r>
            <w:r w:rsidRPr="00D47E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D47E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,γ)</w:t>
            </w:r>
            <w:r w:rsidRPr="00D47E5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D47E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252</w:t>
            </w:r>
            <w:r w:rsidRPr="00D47E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±</w:t>
            </w: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1.995</w:t>
            </w:r>
          </w:p>
        </w:tc>
      </w:tr>
      <w:tr w:rsidR="00161D6C" w:rsidRPr="00D47E52" w:rsidTr="002A20C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7E5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12</w:t>
            </w: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С(</w:t>
            </w:r>
            <w:r w:rsidRPr="00D47E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,γ)</w:t>
            </w:r>
            <w:r w:rsidRPr="00D47E5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13</w:t>
            </w:r>
            <w:r w:rsidRPr="00D47E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522</w:t>
            </w:r>
            <w:r w:rsidRPr="00D47E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±</w:t>
            </w: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D6C" w:rsidRPr="00D47E52" w:rsidRDefault="00161D6C" w:rsidP="00D47E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7E52">
              <w:rPr>
                <w:rFonts w:ascii="Times New Roman" w:hAnsi="Times New Roman" w:cs="Times New Roman"/>
                <w:sz w:val="24"/>
                <w:szCs w:val="24"/>
              </w:rPr>
              <w:t>4.193</w:t>
            </w:r>
          </w:p>
        </w:tc>
      </w:tr>
    </w:tbl>
    <w:p w:rsidR="00E50364" w:rsidRPr="00D47E52" w:rsidRDefault="00E50364" w:rsidP="00D47E5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61D6C" w:rsidRPr="00D47E52" w:rsidRDefault="00161D6C" w:rsidP="00D47E5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61D6C" w:rsidRPr="00D47E52" w:rsidRDefault="00161D6C" w:rsidP="00D47E52">
      <w:pPr>
        <w:jc w:val="both"/>
        <w:rPr>
          <w:rFonts w:ascii="Times New Roman" w:hAnsi="Times New Roman" w:cs="Times New Roman"/>
          <w:sz w:val="24"/>
          <w:szCs w:val="24"/>
        </w:rPr>
      </w:pPr>
      <w:r w:rsidRPr="00D47E52">
        <w:rPr>
          <w:rFonts w:ascii="Times New Roman" w:hAnsi="Times New Roman" w:cs="Times New Roman"/>
          <w:sz w:val="24"/>
          <w:szCs w:val="24"/>
        </w:rPr>
        <w:t>Задание:</w:t>
      </w:r>
    </w:p>
    <w:p w:rsidR="000A1E54" w:rsidRDefault="00161D6C" w:rsidP="005D77F2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1E54">
        <w:rPr>
          <w:rFonts w:ascii="Times New Roman" w:hAnsi="Times New Roman" w:cs="Times New Roman"/>
          <w:sz w:val="24"/>
          <w:szCs w:val="24"/>
        </w:rPr>
        <w:t>Оценить зависимость номера канала от энергии гамма-кванта</w:t>
      </w:r>
      <w:r w:rsidR="003C47A1" w:rsidRPr="000A1E54">
        <w:rPr>
          <w:rFonts w:ascii="Times New Roman" w:hAnsi="Times New Roman" w:cs="Times New Roman"/>
          <w:sz w:val="24"/>
          <w:szCs w:val="24"/>
        </w:rPr>
        <w:t xml:space="preserve">. </w:t>
      </w:r>
      <w:r w:rsidR="000A1E54" w:rsidRPr="000A1E54">
        <w:rPr>
          <w:rFonts w:ascii="Times New Roman" w:hAnsi="Times New Roman" w:cs="Times New Roman"/>
          <w:sz w:val="24"/>
          <w:szCs w:val="24"/>
        </w:rPr>
        <w:t xml:space="preserve"> Оценки дать с простым </w:t>
      </w:r>
      <w:proofErr w:type="gramStart"/>
      <w:r w:rsidR="000A1E54" w:rsidRPr="000A1E54">
        <w:rPr>
          <w:rFonts w:ascii="Times New Roman" w:hAnsi="Times New Roman" w:cs="Times New Roman"/>
          <w:sz w:val="24"/>
          <w:szCs w:val="24"/>
        </w:rPr>
        <w:t xml:space="preserve">и </w:t>
      </w:r>
      <w:r w:rsidR="003C47A1" w:rsidRPr="000A1E54">
        <w:rPr>
          <w:rFonts w:ascii="Times New Roman" w:hAnsi="Times New Roman" w:cs="Times New Roman"/>
          <w:sz w:val="24"/>
          <w:szCs w:val="24"/>
        </w:rPr>
        <w:t xml:space="preserve"> </w:t>
      </w:r>
      <w:r w:rsidR="000A1E54" w:rsidRPr="000A1E54">
        <w:rPr>
          <w:rFonts w:ascii="Times New Roman" w:hAnsi="Times New Roman" w:cs="Times New Roman"/>
          <w:sz w:val="24"/>
          <w:szCs w:val="24"/>
        </w:rPr>
        <w:t>взвешенным</w:t>
      </w:r>
      <w:proofErr w:type="gramEnd"/>
      <w:r w:rsidR="003C47A1" w:rsidRPr="000A1E54">
        <w:rPr>
          <w:rFonts w:ascii="Times New Roman" w:hAnsi="Times New Roman" w:cs="Times New Roman"/>
          <w:sz w:val="24"/>
          <w:szCs w:val="24"/>
        </w:rPr>
        <w:t xml:space="preserve"> МНК. </w:t>
      </w:r>
      <w:r w:rsidR="000A1E54" w:rsidRPr="000A1E54">
        <w:rPr>
          <w:rFonts w:ascii="Times New Roman" w:hAnsi="Times New Roman" w:cs="Times New Roman"/>
          <w:sz w:val="24"/>
          <w:szCs w:val="24"/>
        </w:rPr>
        <w:t xml:space="preserve"> Оценки разные? </w:t>
      </w:r>
    </w:p>
    <w:p w:rsidR="00161D6C" w:rsidRPr="000A1E54" w:rsidRDefault="00161D6C" w:rsidP="005D77F2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A1E54">
        <w:rPr>
          <w:rFonts w:ascii="Times New Roman" w:hAnsi="Times New Roman" w:cs="Times New Roman"/>
          <w:sz w:val="24"/>
          <w:szCs w:val="24"/>
        </w:rPr>
        <w:t>П</w:t>
      </w:r>
      <w:r w:rsidR="003C47A1" w:rsidRPr="000A1E54">
        <w:rPr>
          <w:rFonts w:ascii="Times New Roman" w:hAnsi="Times New Roman" w:cs="Times New Roman"/>
          <w:sz w:val="24"/>
          <w:szCs w:val="24"/>
        </w:rPr>
        <w:t xml:space="preserve">остроить </w:t>
      </w:r>
      <w:r w:rsidRPr="000A1E54">
        <w:rPr>
          <w:rFonts w:ascii="Times New Roman" w:hAnsi="Times New Roman" w:cs="Times New Roman"/>
          <w:sz w:val="24"/>
          <w:szCs w:val="24"/>
        </w:rPr>
        <w:t xml:space="preserve"> графики</w:t>
      </w:r>
      <w:proofErr w:type="gramEnd"/>
      <w:r w:rsidRPr="000A1E54">
        <w:rPr>
          <w:rFonts w:ascii="Times New Roman" w:hAnsi="Times New Roman" w:cs="Times New Roman"/>
          <w:sz w:val="24"/>
          <w:szCs w:val="24"/>
        </w:rPr>
        <w:t xml:space="preserve"> экспериментальных данных</w:t>
      </w:r>
      <w:r w:rsidR="003C47A1" w:rsidRPr="000A1E54">
        <w:rPr>
          <w:rFonts w:ascii="Times New Roman" w:hAnsi="Times New Roman" w:cs="Times New Roman"/>
          <w:sz w:val="24"/>
          <w:szCs w:val="24"/>
        </w:rPr>
        <w:t xml:space="preserve"> (с погрешностями)</w:t>
      </w:r>
      <w:r w:rsidRPr="000A1E54">
        <w:rPr>
          <w:rFonts w:ascii="Times New Roman" w:hAnsi="Times New Roman" w:cs="Times New Roman"/>
          <w:sz w:val="24"/>
          <w:szCs w:val="24"/>
        </w:rPr>
        <w:t xml:space="preserve"> и аппроксимированной зависимости. </w:t>
      </w:r>
    </w:p>
    <w:p w:rsidR="00161D6C" w:rsidRPr="00D47E52" w:rsidRDefault="00161D6C" w:rsidP="00D47E52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sectPr w:rsidR="00161D6C" w:rsidRPr="00D47E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B39C8"/>
    <w:multiLevelType w:val="hybridMultilevel"/>
    <w:tmpl w:val="9AF402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D6C"/>
    <w:rsid w:val="000A1E54"/>
    <w:rsid w:val="00161D6C"/>
    <w:rsid w:val="003C47A1"/>
    <w:rsid w:val="003F725B"/>
    <w:rsid w:val="00420482"/>
    <w:rsid w:val="00780B2F"/>
    <w:rsid w:val="00D47E52"/>
    <w:rsid w:val="00E5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13A7D"/>
  <w15:chartTrackingRefBased/>
  <w15:docId w15:val="{B4FE5916-0235-459D-BB33-68D8F1142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61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61D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Рябева</dc:creator>
  <cp:keywords/>
  <dc:description/>
  <cp:lastModifiedBy>Елена</cp:lastModifiedBy>
  <cp:revision>4</cp:revision>
  <dcterms:created xsi:type="dcterms:W3CDTF">2021-04-18T08:50:00Z</dcterms:created>
  <dcterms:modified xsi:type="dcterms:W3CDTF">2023-03-13T12:48:00Z</dcterms:modified>
</cp:coreProperties>
</file>