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5CC3C" w14:textId="77777777" w:rsidR="00E6141D" w:rsidRPr="00E6141D" w:rsidRDefault="00E6141D" w:rsidP="00E6141D">
      <w:pPr>
        <w:pStyle w:val="a3"/>
        <w:widowControl w:val="0"/>
        <w:numPr>
          <w:ilvl w:val="0"/>
          <w:numId w:val="18"/>
        </w:numPr>
        <w:tabs>
          <w:tab w:val="left" w:pos="5420"/>
        </w:tabs>
        <w:ind w:right="-99"/>
        <w:jc w:val="center"/>
        <w:rPr>
          <w:color w:val="000000"/>
          <w:sz w:val="26"/>
          <w:szCs w:val="26"/>
        </w:rPr>
      </w:pPr>
      <w:r w:rsidRPr="00E6141D">
        <w:rPr>
          <w:color w:val="000000"/>
          <w:sz w:val="26"/>
          <w:szCs w:val="26"/>
        </w:rPr>
        <w:t>Федеральное государственное автономное образовательное учреждение высшего образования</w:t>
      </w:r>
    </w:p>
    <w:p w14:paraId="39A90A6A" w14:textId="77777777" w:rsidR="00E6141D" w:rsidRPr="00E6141D" w:rsidRDefault="00E6141D" w:rsidP="00E6141D">
      <w:pPr>
        <w:pStyle w:val="a3"/>
        <w:widowControl w:val="0"/>
        <w:numPr>
          <w:ilvl w:val="0"/>
          <w:numId w:val="18"/>
        </w:numPr>
        <w:tabs>
          <w:tab w:val="left" w:pos="5420"/>
        </w:tabs>
        <w:jc w:val="center"/>
        <w:rPr>
          <w:b/>
          <w:color w:val="000000"/>
          <w:sz w:val="26"/>
          <w:szCs w:val="26"/>
        </w:rPr>
      </w:pPr>
      <w:r w:rsidRPr="00E6141D">
        <w:rPr>
          <w:b/>
          <w:smallCaps/>
          <w:color w:val="000000"/>
          <w:sz w:val="26"/>
          <w:szCs w:val="26"/>
        </w:rPr>
        <w:t>«НАЦИОНАЛЬНЫЙ ИССЛЕДОВАТЕЛЬСКИЙ УНИВЕРСИТЕТ</w:t>
      </w:r>
    </w:p>
    <w:p w14:paraId="25015E93" w14:textId="77777777" w:rsidR="00E6141D" w:rsidRPr="00E6141D" w:rsidRDefault="00E6141D" w:rsidP="00E6141D">
      <w:pPr>
        <w:pStyle w:val="a3"/>
        <w:widowControl w:val="0"/>
        <w:numPr>
          <w:ilvl w:val="0"/>
          <w:numId w:val="18"/>
        </w:numPr>
        <w:tabs>
          <w:tab w:val="left" w:pos="5420"/>
        </w:tabs>
        <w:jc w:val="center"/>
        <w:rPr>
          <w:b/>
          <w:smallCaps/>
          <w:color w:val="000000"/>
          <w:sz w:val="26"/>
          <w:szCs w:val="26"/>
        </w:rPr>
      </w:pPr>
      <w:r w:rsidRPr="00E6141D">
        <w:rPr>
          <w:b/>
          <w:smallCaps/>
          <w:color w:val="000000"/>
          <w:sz w:val="26"/>
          <w:szCs w:val="26"/>
        </w:rPr>
        <w:t>«ВЫСШАЯ ШКОЛА ЭКОНОМИКИ»</w:t>
      </w:r>
    </w:p>
    <w:p w14:paraId="4095ED9E" w14:textId="77777777" w:rsidR="00E6141D" w:rsidRPr="00E6141D" w:rsidRDefault="00E6141D" w:rsidP="00E6141D">
      <w:pPr>
        <w:pStyle w:val="a3"/>
        <w:numPr>
          <w:ilvl w:val="0"/>
          <w:numId w:val="18"/>
        </w:numPr>
        <w:suppressAutoHyphens/>
        <w:spacing w:after="60"/>
        <w:jc w:val="center"/>
        <w:outlineLvl w:val="5"/>
        <w:rPr>
          <w:b/>
          <w:bCs/>
          <w:color w:val="000000"/>
          <w:sz w:val="26"/>
          <w:szCs w:val="26"/>
          <w:lang w:eastAsia="zh-CN"/>
        </w:rPr>
      </w:pPr>
      <w:r w:rsidRPr="00E6141D">
        <w:rPr>
          <w:b/>
          <w:bCs/>
          <w:color w:val="000000"/>
          <w:sz w:val="26"/>
          <w:szCs w:val="26"/>
          <w:lang w:eastAsia="zh-CN"/>
        </w:rPr>
        <w:t>Факультет экономических наук</w:t>
      </w:r>
    </w:p>
    <w:p w14:paraId="52C9936D" w14:textId="77777777" w:rsidR="00E6141D" w:rsidRPr="00E6141D" w:rsidRDefault="00E6141D" w:rsidP="00E6141D">
      <w:pPr>
        <w:pStyle w:val="a3"/>
        <w:numPr>
          <w:ilvl w:val="0"/>
          <w:numId w:val="18"/>
        </w:numPr>
        <w:suppressAutoHyphens/>
        <w:spacing w:after="60"/>
        <w:jc w:val="center"/>
        <w:outlineLvl w:val="5"/>
        <w:rPr>
          <w:bCs/>
          <w:i/>
          <w:color w:val="000000"/>
          <w:sz w:val="26"/>
          <w:szCs w:val="26"/>
          <w:lang w:eastAsia="zh-CN"/>
        </w:rPr>
      </w:pPr>
      <w:r w:rsidRPr="00E6141D">
        <w:rPr>
          <w:b/>
          <w:bCs/>
          <w:color w:val="000000"/>
          <w:sz w:val="26"/>
          <w:szCs w:val="26"/>
        </w:rPr>
        <w:t>Образовательная программа «Экономика»</w:t>
      </w:r>
    </w:p>
    <w:p w14:paraId="1A298BF3" w14:textId="77777777" w:rsidR="00E6141D" w:rsidRPr="00971F80" w:rsidRDefault="00E6141D" w:rsidP="00082642">
      <w:pPr>
        <w:numPr>
          <w:ilvl w:val="0"/>
          <w:numId w:val="18"/>
        </w:numPr>
        <w:suppressAutoHyphens/>
        <w:jc w:val="center"/>
        <w:rPr>
          <w:rFonts w:eastAsia="Times New Roman" w:cs="Times New Roman"/>
          <w:b/>
          <w:sz w:val="26"/>
          <w:szCs w:val="26"/>
          <w:lang w:eastAsia="zh-CN"/>
        </w:rPr>
      </w:pPr>
    </w:p>
    <w:p w14:paraId="46EAAA77" w14:textId="77777777" w:rsidR="00082642" w:rsidRPr="00082642" w:rsidRDefault="00082642" w:rsidP="00082642">
      <w:pPr>
        <w:shd w:val="clear" w:color="auto" w:fill="FFFFFF"/>
        <w:tabs>
          <w:tab w:val="left" w:leader="underscore" w:pos="4766"/>
        </w:tabs>
        <w:suppressAutoHyphens/>
        <w:spacing w:before="302"/>
        <w:ind w:left="67" w:firstLine="720"/>
        <w:jc w:val="center"/>
        <w:rPr>
          <w:rFonts w:eastAsia="Times New Roman" w:cs="Times New Roman"/>
          <w:bCs/>
          <w:color w:val="000000"/>
          <w:szCs w:val="28"/>
          <w:lang w:eastAsia="zh-CN"/>
        </w:rPr>
      </w:pPr>
    </w:p>
    <w:p w14:paraId="339A721F" w14:textId="77777777" w:rsidR="002B1D73" w:rsidRDefault="002B1D73" w:rsidP="00082642">
      <w:pPr>
        <w:suppressAutoHyphens/>
        <w:rPr>
          <w:rFonts w:eastAsia="Times New Roman" w:cs="Times New Roman"/>
          <w:bCs/>
          <w:sz w:val="26"/>
          <w:szCs w:val="26"/>
          <w:lang w:eastAsia="zh-CN"/>
        </w:rPr>
      </w:pPr>
    </w:p>
    <w:p w14:paraId="4718CF66" w14:textId="77777777" w:rsidR="00082642" w:rsidRPr="00082642" w:rsidRDefault="00082642" w:rsidP="00082642">
      <w:pPr>
        <w:suppressAutoHyphens/>
        <w:spacing w:after="240"/>
        <w:jc w:val="center"/>
        <w:rPr>
          <w:rFonts w:eastAsia="Times New Roman" w:cs="Times New Roman"/>
          <w:b/>
          <w:szCs w:val="28"/>
          <w:lang w:eastAsia="zh-CN"/>
        </w:rPr>
      </w:pPr>
      <w:r w:rsidRPr="00082642">
        <w:rPr>
          <w:rFonts w:eastAsia="Times New Roman" w:cs="Times New Roman"/>
          <w:b/>
          <w:szCs w:val="28"/>
          <w:lang w:eastAsia="zh-CN"/>
        </w:rPr>
        <w:t>ВЫПУСКНАЯ КВАЛИФИКАЦИОННАЯ РАБОТА</w:t>
      </w:r>
    </w:p>
    <w:p w14:paraId="1DD9687A" w14:textId="77777777" w:rsidR="002B1D73" w:rsidRPr="00E6141D" w:rsidRDefault="002B1D73" w:rsidP="00082642">
      <w:pPr>
        <w:shd w:val="clear" w:color="auto" w:fill="FFFFFF"/>
        <w:suppressAutoHyphens/>
        <w:jc w:val="center"/>
        <w:rPr>
          <w:rFonts w:eastAsia="Times New Roman" w:cs="Times New Roman"/>
          <w:bCs/>
          <w:sz w:val="26"/>
          <w:szCs w:val="26"/>
          <w:lang w:eastAsia="zh-CN"/>
        </w:rPr>
      </w:pPr>
      <w:r w:rsidRPr="00E6141D">
        <w:rPr>
          <w:rFonts w:eastAsia="Times New Roman" w:cs="Times New Roman"/>
          <w:bCs/>
          <w:sz w:val="26"/>
          <w:szCs w:val="26"/>
          <w:lang w:eastAsia="zh-CN"/>
        </w:rPr>
        <w:t>Моделирование кредитного рейтинга российских эмитентов ВДО</w:t>
      </w:r>
    </w:p>
    <w:p w14:paraId="3889E3CB" w14:textId="77777777" w:rsidR="002B1D73" w:rsidRPr="002B1D73" w:rsidRDefault="002B1D73" w:rsidP="00082642">
      <w:pPr>
        <w:suppressAutoHyphens/>
        <w:spacing w:before="240" w:after="60"/>
        <w:ind w:left="6989"/>
        <w:outlineLvl w:val="6"/>
        <w:rPr>
          <w:rFonts w:ascii="Calibri" w:eastAsia="Times New Roman" w:hAnsi="Calibri" w:cs="Times New Roman"/>
          <w:sz w:val="24"/>
          <w:lang w:eastAsia="zh-CN"/>
        </w:rPr>
      </w:pPr>
    </w:p>
    <w:p w14:paraId="1CF4A390" w14:textId="77777777" w:rsidR="002B1D73" w:rsidRPr="002B1D73" w:rsidRDefault="002B1D73" w:rsidP="00082642">
      <w:pPr>
        <w:suppressAutoHyphens/>
        <w:spacing w:before="240" w:after="60"/>
        <w:ind w:left="6989"/>
        <w:outlineLvl w:val="6"/>
        <w:rPr>
          <w:rFonts w:ascii="Calibri" w:eastAsia="Times New Roman" w:hAnsi="Calibri" w:cs="Times New Roman"/>
          <w:sz w:val="24"/>
          <w:lang w:eastAsia="zh-CN"/>
        </w:rPr>
      </w:pPr>
    </w:p>
    <w:p w14:paraId="7033835B" w14:textId="77777777" w:rsidR="002B1D73" w:rsidRPr="002B1D73" w:rsidRDefault="002B1D73" w:rsidP="00082642">
      <w:pPr>
        <w:suppressAutoHyphens/>
        <w:spacing w:before="240" w:after="60"/>
        <w:ind w:left="6989"/>
        <w:outlineLvl w:val="6"/>
        <w:rPr>
          <w:rFonts w:ascii="Calibri" w:eastAsia="Times New Roman" w:hAnsi="Calibri" w:cs="Times New Roman"/>
          <w:sz w:val="24"/>
          <w:lang w:eastAsia="zh-CN"/>
        </w:rPr>
      </w:pPr>
    </w:p>
    <w:p w14:paraId="0343352B" w14:textId="77777777" w:rsidR="00082642" w:rsidRDefault="00082642" w:rsidP="00082642">
      <w:pPr>
        <w:shd w:val="clear" w:color="auto" w:fill="FFFFFF"/>
        <w:tabs>
          <w:tab w:val="left" w:pos="9600"/>
        </w:tabs>
        <w:suppressAutoHyphens/>
        <w:ind w:left="6118" w:right="45"/>
        <w:rPr>
          <w:rFonts w:eastAsia="Times New Roman" w:cs="Times New Roman"/>
          <w:sz w:val="26"/>
          <w:szCs w:val="26"/>
          <w:lang w:eastAsia="zh-CN"/>
        </w:rPr>
      </w:pPr>
      <w:r>
        <w:rPr>
          <w:rFonts w:eastAsia="Times New Roman" w:cs="Times New Roman"/>
          <w:sz w:val="26"/>
          <w:szCs w:val="26"/>
          <w:lang w:eastAsia="zh-CN"/>
        </w:rPr>
        <w:t>Выполнил:</w:t>
      </w:r>
    </w:p>
    <w:p w14:paraId="445B76E1" w14:textId="77777777" w:rsidR="002B1D73" w:rsidRPr="00082642" w:rsidRDefault="00082642" w:rsidP="00082642">
      <w:pPr>
        <w:shd w:val="clear" w:color="auto" w:fill="FFFFFF"/>
        <w:tabs>
          <w:tab w:val="left" w:pos="9600"/>
        </w:tabs>
        <w:suppressAutoHyphens/>
        <w:ind w:left="6118" w:right="45"/>
        <w:rPr>
          <w:rFonts w:eastAsia="Times New Roman" w:cs="Times New Roman"/>
          <w:sz w:val="26"/>
          <w:szCs w:val="26"/>
          <w:lang w:eastAsia="zh-CN"/>
        </w:rPr>
      </w:pPr>
      <w:r w:rsidRPr="00082642">
        <w:rPr>
          <w:rFonts w:eastAsia="Times New Roman" w:cs="Times New Roman"/>
          <w:sz w:val="26"/>
          <w:szCs w:val="26"/>
          <w:lang w:eastAsia="zh-CN"/>
        </w:rPr>
        <w:t>Студент группы БЭК199</w:t>
      </w:r>
    </w:p>
    <w:p w14:paraId="03EC81CB" w14:textId="77777777" w:rsidR="00082642" w:rsidRDefault="00082642" w:rsidP="00082642">
      <w:pPr>
        <w:shd w:val="clear" w:color="auto" w:fill="FFFFFF"/>
        <w:tabs>
          <w:tab w:val="left" w:pos="9600"/>
        </w:tabs>
        <w:suppressAutoHyphens/>
        <w:ind w:left="6118" w:right="45"/>
        <w:rPr>
          <w:rFonts w:eastAsia="Times New Roman" w:cs="Times New Roman"/>
          <w:sz w:val="26"/>
          <w:szCs w:val="26"/>
          <w:lang w:eastAsia="zh-CN"/>
        </w:rPr>
      </w:pPr>
      <w:r w:rsidRPr="00082642">
        <w:rPr>
          <w:rFonts w:eastAsia="Times New Roman" w:cs="Times New Roman"/>
          <w:sz w:val="26"/>
          <w:szCs w:val="26"/>
          <w:lang w:eastAsia="zh-CN"/>
        </w:rPr>
        <w:t>Поспелов Артем Алексеевич</w:t>
      </w:r>
    </w:p>
    <w:p w14:paraId="233BEA04" w14:textId="77777777" w:rsidR="00082642" w:rsidRDefault="00082642" w:rsidP="00082642">
      <w:pPr>
        <w:shd w:val="clear" w:color="auto" w:fill="FFFFFF"/>
        <w:tabs>
          <w:tab w:val="left" w:pos="9600"/>
        </w:tabs>
        <w:suppressAutoHyphens/>
        <w:ind w:left="6118" w:right="45"/>
        <w:rPr>
          <w:rFonts w:eastAsia="Times New Roman" w:cs="Times New Roman"/>
          <w:sz w:val="26"/>
          <w:szCs w:val="26"/>
          <w:lang w:eastAsia="zh-CN"/>
        </w:rPr>
      </w:pPr>
    </w:p>
    <w:p w14:paraId="4C8D67CE" w14:textId="77777777" w:rsidR="00082642" w:rsidRPr="00082642" w:rsidRDefault="00082642" w:rsidP="00082642">
      <w:pPr>
        <w:ind w:left="6096"/>
        <w:rPr>
          <w:rFonts w:cs="Times New Roman"/>
          <w:sz w:val="26"/>
          <w:szCs w:val="26"/>
        </w:rPr>
      </w:pPr>
      <w:r w:rsidRPr="00082642">
        <w:rPr>
          <w:rFonts w:cs="Times New Roman"/>
          <w:sz w:val="26"/>
          <w:szCs w:val="26"/>
        </w:rPr>
        <w:t>Научный руководитель</w:t>
      </w:r>
      <w:r>
        <w:rPr>
          <w:rFonts w:cs="Times New Roman"/>
          <w:sz w:val="26"/>
          <w:szCs w:val="26"/>
        </w:rPr>
        <w:t>:</w:t>
      </w:r>
    </w:p>
    <w:p w14:paraId="67D42732" w14:textId="77777777" w:rsidR="00082642" w:rsidRPr="00082642" w:rsidRDefault="00082642" w:rsidP="00082642">
      <w:pPr>
        <w:ind w:firstLine="6096"/>
        <w:jc w:val="left"/>
        <w:rPr>
          <w:rFonts w:cs="Times New Roman"/>
          <w:sz w:val="26"/>
          <w:szCs w:val="26"/>
        </w:rPr>
      </w:pPr>
      <w:r w:rsidRPr="00082642">
        <w:rPr>
          <w:rFonts w:cs="Times New Roman"/>
          <w:sz w:val="26"/>
          <w:szCs w:val="26"/>
        </w:rPr>
        <w:t>к. э. н., доцент</w:t>
      </w:r>
    </w:p>
    <w:p w14:paraId="50F08F71" w14:textId="77777777" w:rsidR="00082642" w:rsidRDefault="00082642" w:rsidP="00082642">
      <w:pPr>
        <w:shd w:val="clear" w:color="auto" w:fill="FFFFFF"/>
        <w:tabs>
          <w:tab w:val="left" w:pos="9600"/>
        </w:tabs>
        <w:suppressAutoHyphens/>
        <w:ind w:left="6118" w:right="45"/>
        <w:jc w:val="left"/>
        <w:rPr>
          <w:rFonts w:eastAsia="Times New Roman" w:cs="Times New Roman"/>
          <w:sz w:val="26"/>
          <w:szCs w:val="26"/>
          <w:lang w:eastAsia="zh-CN"/>
        </w:rPr>
      </w:pPr>
      <w:r w:rsidRPr="00082642">
        <w:rPr>
          <w:rFonts w:cs="Times New Roman"/>
          <w:sz w:val="26"/>
          <w:szCs w:val="26"/>
        </w:rPr>
        <w:t>Столяров Андрей Иванович</w:t>
      </w:r>
    </w:p>
    <w:p w14:paraId="37BBB991" w14:textId="77777777" w:rsidR="00082642" w:rsidRPr="00082642" w:rsidRDefault="00082642" w:rsidP="00082642">
      <w:pPr>
        <w:shd w:val="clear" w:color="auto" w:fill="FFFFFF"/>
        <w:tabs>
          <w:tab w:val="left" w:pos="9600"/>
        </w:tabs>
        <w:suppressAutoHyphens/>
        <w:ind w:left="6118" w:right="45"/>
        <w:rPr>
          <w:rFonts w:eastAsia="Times New Roman" w:cs="Times New Roman"/>
          <w:sz w:val="26"/>
          <w:szCs w:val="26"/>
          <w:lang w:eastAsia="zh-CN"/>
        </w:rPr>
      </w:pPr>
    </w:p>
    <w:tbl>
      <w:tblPr>
        <w:tblStyle w:val="af4"/>
        <w:tblW w:w="9355" w:type="dxa"/>
        <w:tblInd w:w="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99"/>
      </w:tblGrid>
      <w:tr w:rsidR="002B1D73" w:rsidRPr="00380E70" w14:paraId="3E5050C5" w14:textId="77777777" w:rsidTr="00082642">
        <w:tc>
          <w:tcPr>
            <w:tcW w:w="4656" w:type="dxa"/>
          </w:tcPr>
          <w:p w14:paraId="37CACF83" w14:textId="77777777" w:rsidR="002B1D73" w:rsidRPr="00380E70" w:rsidRDefault="002B1D73" w:rsidP="00082642">
            <w:pPr>
              <w:rPr>
                <w:rFonts w:cs="Times New Roman"/>
                <w:sz w:val="26"/>
                <w:szCs w:val="26"/>
              </w:rPr>
            </w:pPr>
          </w:p>
        </w:tc>
        <w:tc>
          <w:tcPr>
            <w:tcW w:w="4699" w:type="dxa"/>
          </w:tcPr>
          <w:p w14:paraId="7A879447" w14:textId="77777777" w:rsidR="002B1D73" w:rsidRPr="001F25FB" w:rsidRDefault="002B1D73" w:rsidP="00082642">
            <w:pPr>
              <w:jc w:val="left"/>
              <w:rPr>
                <w:rFonts w:cs="Times New Roman"/>
                <w:i/>
                <w:sz w:val="26"/>
                <w:szCs w:val="26"/>
              </w:rPr>
            </w:pPr>
          </w:p>
        </w:tc>
      </w:tr>
    </w:tbl>
    <w:p w14:paraId="2A375B7A" w14:textId="77777777" w:rsidR="002B1D73" w:rsidRPr="002B1D73" w:rsidRDefault="002B1D73" w:rsidP="00082642"/>
    <w:p w14:paraId="28BD1CDB" w14:textId="77777777" w:rsidR="002B1D73" w:rsidRPr="002B1D73" w:rsidRDefault="002B1D73" w:rsidP="00082642"/>
    <w:p w14:paraId="7A08C69C" w14:textId="77777777" w:rsidR="002B1D73" w:rsidRPr="002B1D73" w:rsidRDefault="002B1D73" w:rsidP="00082642"/>
    <w:p w14:paraId="3DB852B2" w14:textId="77777777" w:rsidR="002B1D73" w:rsidRPr="002B1D73" w:rsidRDefault="002B1D73" w:rsidP="00082642"/>
    <w:p w14:paraId="63495299" w14:textId="77777777" w:rsidR="002B1D73" w:rsidRPr="00DD2E2A" w:rsidRDefault="00DD2E2A" w:rsidP="00E6141D">
      <w:pPr>
        <w:jc w:val="center"/>
        <w:rPr>
          <w:rFonts w:cs="Times New Roman"/>
          <w:szCs w:val="28"/>
        </w:rPr>
      </w:pPr>
      <w:r w:rsidRPr="00DD2E2A">
        <w:rPr>
          <w:rFonts w:cs="Times New Roman"/>
          <w:szCs w:val="28"/>
        </w:rPr>
        <w:t>Москва, 2023</w:t>
      </w:r>
    </w:p>
    <w:p w14:paraId="0EF2B2EB" w14:textId="77777777" w:rsidR="008955D1" w:rsidRDefault="008955D1">
      <w:pPr>
        <w:pStyle w:val="a9"/>
        <w:rPr>
          <w:rFonts w:cs="Times New Roman"/>
        </w:rPr>
        <w:sectPr w:rsidR="008955D1" w:rsidSect="008955D1">
          <w:footerReference w:type="even" r:id="rId8"/>
          <w:footerReference w:type="default" r:id="rId9"/>
          <w:pgSz w:w="11906" w:h="16838"/>
          <w:pgMar w:top="1134" w:right="850" w:bottom="1134" w:left="1701" w:header="709" w:footer="709" w:gutter="0"/>
          <w:cols w:space="708"/>
          <w:titlePg/>
          <w:docGrid w:linePitch="360"/>
        </w:sectPr>
      </w:pPr>
    </w:p>
    <w:sdt>
      <w:sdtPr>
        <w:rPr>
          <w:rFonts w:eastAsiaTheme="minorHAnsi" w:cs="Times New Roman"/>
          <w:bCs w:val="0"/>
          <w:color w:val="auto"/>
          <w:szCs w:val="24"/>
          <w:lang w:eastAsia="en-US"/>
        </w:rPr>
        <w:id w:val="-1284034869"/>
        <w:docPartObj>
          <w:docPartGallery w:val="Table of Contents"/>
          <w:docPartUnique/>
        </w:docPartObj>
      </w:sdtPr>
      <w:sdtEndPr>
        <w:rPr>
          <w:b/>
          <w:noProof/>
        </w:rPr>
      </w:sdtEndPr>
      <w:sdtContent>
        <w:p w14:paraId="0FC6941A" w14:textId="77777777" w:rsidR="00A40004" w:rsidRPr="005E2B5F" w:rsidRDefault="00A40004" w:rsidP="005E2B5F">
          <w:pPr>
            <w:pStyle w:val="a9"/>
            <w:spacing w:line="360" w:lineRule="auto"/>
            <w:jc w:val="center"/>
            <w:rPr>
              <w:rFonts w:cs="Times New Roman"/>
              <w:b/>
              <w:bCs w:val="0"/>
            </w:rPr>
          </w:pPr>
          <w:r w:rsidRPr="005E2B5F">
            <w:rPr>
              <w:rFonts w:cs="Times New Roman"/>
              <w:b/>
              <w:bCs w:val="0"/>
            </w:rPr>
            <w:t>Оглавление</w:t>
          </w:r>
        </w:p>
        <w:p w14:paraId="502C5BCC" w14:textId="77777777" w:rsidR="003C331C" w:rsidRPr="003C331C" w:rsidRDefault="00A40004" w:rsidP="003C331C">
          <w:pPr>
            <w:pStyle w:val="12"/>
            <w:tabs>
              <w:tab w:val="right" w:leader="dot" w:pos="9344"/>
            </w:tabs>
            <w:rPr>
              <w:rFonts w:ascii="Times New Roman" w:eastAsiaTheme="minorEastAsia" w:hAnsi="Times New Roman" w:cs="Times New Roman"/>
              <w:b w:val="0"/>
              <w:bCs w:val="0"/>
              <w:i w:val="0"/>
              <w:iCs w:val="0"/>
              <w:noProof/>
              <w:sz w:val="28"/>
              <w:szCs w:val="28"/>
              <w:lang w:eastAsia="ru-RU"/>
            </w:rPr>
          </w:pPr>
          <w:r w:rsidRPr="003C331C">
            <w:rPr>
              <w:rFonts w:ascii="Times New Roman" w:hAnsi="Times New Roman" w:cs="Times New Roman"/>
              <w:b w:val="0"/>
              <w:bCs w:val="0"/>
              <w:sz w:val="28"/>
              <w:szCs w:val="28"/>
            </w:rPr>
            <w:fldChar w:fldCharType="begin"/>
          </w:r>
          <w:r w:rsidRPr="003C331C">
            <w:rPr>
              <w:rFonts w:ascii="Times New Roman" w:hAnsi="Times New Roman" w:cs="Times New Roman"/>
              <w:sz w:val="28"/>
              <w:szCs w:val="28"/>
            </w:rPr>
            <w:instrText>TOC \o "1-3" \h \z \u</w:instrText>
          </w:r>
          <w:r w:rsidRPr="003C331C">
            <w:rPr>
              <w:rFonts w:ascii="Times New Roman" w:hAnsi="Times New Roman" w:cs="Times New Roman"/>
              <w:b w:val="0"/>
              <w:bCs w:val="0"/>
              <w:sz w:val="28"/>
              <w:szCs w:val="28"/>
            </w:rPr>
            <w:fldChar w:fldCharType="separate"/>
          </w:r>
          <w:hyperlink w:anchor="_Toc134490416" w:history="1">
            <w:r w:rsidR="003C331C" w:rsidRPr="003C331C">
              <w:rPr>
                <w:rStyle w:val="a5"/>
                <w:rFonts w:ascii="Times New Roman" w:hAnsi="Times New Roman" w:cs="Times New Roman"/>
                <w:noProof/>
                <w:sz w:val="28"/>
                <w:szCs w:val="28"/>
              </w:rPr>
              <w:t>Введение</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_Toc134490416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4</w:t>
            </w:r>
            <w:r w:rsidR="003C331C" w:rsidRPr="003C331C">
              <w:rPr>
                <w:rFonts w:ascii="Times New Roman" w:hAnsi="Times New Roman" w:cs="Times New Roman"/>
                <w:noProof/>
                <w:webHidden/>
                <w:sz w:val="28"/>
                <w:szCs w:val="28"/>
              </w:rPr>
              <w:fldChar w:fldCharType="end"/>
            </w:r>
          </w:hyperlink>
        </w:p>
        <w:p w14:paraId="50CA7D58" w14:textId="77777777" w:rsidR="003C331C" w:rsidRPr="003C331C" w:rsidRDefault="00000000" w:rsidP="003C331C">
          <w:pPr>
            <w:pStyle w:val="12"/>
            <w:tabs>
              <w:tab w:val="right" w:leader="dot" w:pos="9344"/>
            </w:tabs>
            <w:rPr>
              <w:rFonts w:ascii="Times New Roman" w:eastAsiaTheme="minorEastAsia" w:hAnsi="Times New Roman" w:cs="Times New Roman"/>
              <w:b w:val="0"/>
              <w:bCs w:val="0"/>
              <w:i w:val="0"/>
              <w:iCs w:val="0"/>
              <w:noProof/>
              <w:sz w:val="28"/>
              <w:szCs w:val="28"/>
              <w:lang w:eastAsia="ru-RU"/>
            </w:rPr>
          </w:pPr>
          <w:hyperlink w:anchor="_Toc134490417" w:history="1">
            <w:r w:rsidR="003C331C" w:rsidRPr="003C331C">
              <w:rPr>
                <w:rStyle w:val="a5"/>
                <w:rFonts w:ascii="Times New Roman" w:hAnsi="Times New Roman" w:cs="Times New Roman"/>
                <w:noProof/>
                <w:sz w:val="28"/>
                <w:szCs w:val="28"/>
              </w:rPr>
              <w:t xml:space="preserve">Глава </w:t>
            </w:r>
            <w:r w:rsidR="003C331C" w:rsidRPr="003C331C">
              <w:rPr>
                <w:rStyle w:val="a5"/>
                <w:rFonts w:ascii="Times New Roman" w:hAnsi="Times New Roman" w:cs="Times New Roman"/>
                <w:noProof/>
                <w:sz w:val="28"/>
                <w:szCs w:val="28"/>
                <w:lang w:val="en-US"/>
              </w:rPr>
              <w:t>I</w:t>
            </w:r>
            <w:r w:rsidR="003C331C" w:rsidRPr="003C331C">
              <w:rPr>
                <w:rStyle w:val="a5"/>
                <w:rFonts w:ascii="Times New Roman" w:hAnsi="Times New Roman" w:cs="Times New Roman"/>
                <w:noProof/>
                <w:sz w:val="28"/>
                <w:szCs w:val="28"/>
              </w:rPr>
              <w:t>. Теоретическая база исследования и обзор рынка</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_Toc134490417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8</w:t>
            </w:r>
            <w:r w:rsidR="003C331C" w:rsidRPr="003C331C">
              <w:rPr>
                <w:rFonts w:ascii="Times New Roman" w:hAnsi="Times New Roman" w:cs="Times New Roman"/>
                <w:noProof/>
                <w:webHidden/>
                <w:sz w:val="28"/>
                <w:szCs w:val="28"/>
              </w:rPr>
              <w:fldChar w:fldCharType="end"/>
            </w:r>
          </w:hyperlink>
        </w:p>
        <w:p w14:paraId="033789D1"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18" w:history="1">
            <w:r w:rsidR="003C331C" w:rsidRPr="003C331C">
              <w:rPr>
                <w:rStyle w:val="a5"/>
                <w:rFonts w:ascii="Times New Roman" w:hAnsi="Times New Roman" w:cs="Times New Roman"/>
                <w:noProof/>
                <w:sz w:val="28"/>
                <w:szCs w:val="28"/>
              </w:rPr>
              <w:t>1.1 Развитие и особенности рынка ВДО</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_Toc134490418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8</w:t>
            </w:r>
            <w:r w:rsidR="003C331C" w:rsidRPr="003C331C">
              <w:rPr>
                <w:rFonts w:ascii="Times New Roman" w:hAnsi="Times New Roman" w:cs="Times New Roman"/>
                <w:noProof/>
                <w:webHidden/>
                <w:sz w:val="28"/>
                <w:szCs w:val="28"/>
              </w:rPr>
              <w:fldChar w:fldCharType="end"/>
            </w:r>
          </w:hyperlink>
        </w:p>
        <w:p w14:paraId="04AEB92C"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19" w:history="1">
            <w:r w:rsidR="003C331C" w:rsidRPr="003C331C">
              <w:rPr>
                <w:rStyle w:val="a5"/>
                <w:rFonts w:ascii="Times New Roman" w:hAnsi="Times New Roman" w:cs="Times New Roman"/>
                <w:noProof/>
                <w:sz w:val="28"/>
                <w:szCs w:val="28"/>
              </w:rPr>
              <w:t>1.1.1 Исторический обзор рынка ВДО</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_Toc134490419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8</w:t>
            </w:r>
            <w:r w:rsidR="003C331C" w:rsidRPr="003C331C">
              <w:rPr>
                <w:rFonts w:ascii="Times New Roman" w:hAnsi="Times New Roman" w:cs="Times New Roman"/>
                <w:noProof/>
                <w:webHidden/>
                <w:sz w:val="28"/>
                <w:szCs w:val="28"/>
              </w:rPr>
              <w:fldChar w:fldCharType="end"/>
            </w:r>
          </w:hyperlink>
        </w:p>
        <w:p w14:paraId="3E0280D6"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20" w:history="1">
            <w:r w:rsidR="003C331C" w:rsidRPr="003C331C">
              <w:rPr>
                <w:rStyle w:val="a5"/>
                <w:rFonts w:ascii="Times New Roman" w:hAnsi="Times New Roman" w:cs="Times New Roman"/>
                <w:noProof/>
                <w:sz w:val="28"/>
                <w:szCs w:val="28"/>
              </w:rPr>
              <w:t>1.1.2 Обзор современного рынка ВДО</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_Toc134490420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9</w:t>
            </w:r>
            <w:r w:rsidR="003C331C" w:rsidRPr="003C331C">
              <w:rPr>
                <w:rFonts w:ascii="Times New Roman" w:hAnsi="Times New Roman" w:cs="Times New Roman"/>
                <w:noProof/>
                <w:webHidden/>
                <w:sz w:val="28"/>
                <w:szCs w:val="28"/>
              </w:rPr>
              <w:fldChar w:fldCharType="end"/>
            </w:r>
          </w:hyperlink>
        </w:p>
        <w:p w14:paraId="011576E4"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21" w:history="1">
            <w:r w:rsidR="003C331C" w:rsidRPr="003C331C">
              <w:rPr>
                <w:rStyle w:val="a5"/>
                <w:rFonts w:ascii="Times New Roman" w:hAnsi="Times New Roman" w:cs="Times New Roman"/>
                <w:noProof/>
                <w:sz w:val="28"/>
                <w:szCs w:val="28"/>
              </w:rPr>
              <w:t>1.1.3 Развитие рынка ВДО в России</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_Toc134490421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12</w:t>
            </w:r>
            <w:r w:rsidR="003C331C" w:rsidRPr="003C331C">
              <w:rPr>
                <w:rFonts w:ascii="Times New Roman" w:hAnsi="Times New Roman" w:cs="Times New Roman"/>
                <w:noProof/>
                <w:webHidden/>
                <w:sz w:val="28"/>
                <w:szCs w:val="28"/>
              </w:rPr>
              <w:fldChar w:fldCharType="end"/>
            </w:r>
          </w:hyperlink>
        </w:p>
        <w:p w14:paraId="2F7EB543"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22" w:history="1">
            <w:r w:rsidR="003C331C" w:rsidRPr="003C331C">
              <w:rPr>
                <w:rStyle w:val="a5"/>
                <w:rFonts w:ascii="Times New Roman" w:hAnsi="Times New Roman" w:cs="Times New Roman"/>
                <w:noProof/>
                <w:sz w:val="28"/>
                <w:szCs w:val="28"/>
              </w:rPr>
              <w:t>1.2 Обзор деятельности кредитных рейтинговых агентств</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_Toc134490422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16</w:t>
            </w:r>
            <w:r w:rsidR="003C331C" w:rsidRPr="003C331C">
              <w:rPr>
                <w:rFonts w:ascii="Times New Roman" w:hAnsi="Times New Roman" w:cs="Times New Roman"/>
                <w:noProof/>
                <w:webHidden/>
                <w:sz w:val="28"/>
                <w:szCs w:val="28"/>
              </w:rPr>
              <w:fldChar w:fldCharType="end"/>
            </w:r>
          </w:hyperlink>
        </w:p>
        <w:p w14:paraId="2AFC9A2B"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23" w:history="1">
            <w:r w:rsidR="003C331C" w:rsidRPr="003C331C">
              <w:rPr>
                <w:rStyle w:val="a5"/>
                <w:rFonts w:ascii="Times New Roman" w:hAnsi="Times New Roman" w:cs="Times New Roman"/>
                <w:noProof/>
                <w:sz w:val="28"/>
                <w:szCs w:val="28"/>
              </w:rPr>
              <w:t>1.2.1 Кредитные рейтинговые агентства и их роль в развитии рынка облигаций</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_Toc134490423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16</w:t>
            </w:r>
            <w:r w:rsidR="003C331C" w:rsidRPr="003C331C">
              <w:rPr>
                <w:rFonts w:ascii="Times New Roman" w:hAnsi="Times New Roman" w:cs="Times New Roman"/>
                <w:noProof/>
                <w:webHidden/>
                <w:sz w:val="28"/>
                <w:szCs w:val="28"/>
              </w:rPr>
              <w:fldChar w:fldCharType="end"/>
            </w:r>
          </w:hyperlink>
        </w:p>
        <w:p w14:paraId="37B325E5"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24" w:history="1">
            <w:r w:rsidR="003C331C" w:rsidRPr="003C331C">
              <w:rPr>
                <w:rStyle w:val="a5"/>
                <w:rFonts w:ascii="Times New Roman" w:hAnsi="Times New Roman" w:cs="Times New Roman"/>
                <w:noProof/>
                <w:sz w:val="28"/>
                <w:szCs w:val="28"/>
              </w:rPr>
              <w:t>1.2.2 Кредитные рейтинговые агентства в России</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_Toc134490424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21</w:t>
            </w:r>
            <w:r w:rsidR="003C331C" w:rsidRPr="003C331C">
              <w:rPr>
                <w:rFonts w:ascii="Times New Roman" w:hAnsi="Times New Roman" w:cs="Times New Roman"/>
                <w:noProof/>
                <w:webHidden/>
                <w:sz w:val="28"/>
                <w:szCs w:val="28"/>
              </w:rPr>
              <w:fldChar w:fldCharType="end"/>
            </w:r>
          </w:hyperlink>
        </w:p>
        <w:p w14:paraId="6EC1A236"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25" w:history="1">
            <w:r w:rsidR="003C331C" w:rsidRPr="003C331C">
              <w:rPr>
                <w:rStyle w:val="a5"/>
                <w:rFonts w:ascii="Times New Roman" w:hAnsi="Times New Roman" w:cs="Times New Roman"/>
                <w:noProof/>
                <w:sz w:val="28"/>
                <w:szCs w:val="28"/>
              </w:rPr>
              <w:t>1.3 Методы моделирования кредитного рейтинга</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_Toc134490425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24</w:t>
            </w:r>
            <w:r w:rsidR="003C331C" w:rsidRPr="003C331C">
              <w:rPr>
                <w:rFonts w:ascii="Times New Roman" w:hAnsi="Times New Roman" w:cs="Times New Roman"/>
                <w:noProof/>
                <w:webHidden/>
                <w:sz w:val="28"/>
                <w:szCs w:val="28"/>
              </w:rPr>
              <w:fldChar w:fldCharType="end"/>
            </w:r>
          </w:hyperlink>
        </w:p>
        <w:p w14:paraId="1578D5E0"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26" w:history="1">
            <w:r w:rsidR="003C331C" w:rsidRPr="003C331C">
              <w:rPr>
                <w:rStyle w:val="a5"/>
                <w:rFonts w:ascii="Times New Roman" w:hAnsi="Times New Roman" w:cs="Times New Roman"/>
                <w:noProof/>
                <w:sz w:val="28"/>
                <w:szCs w:val="28"/>
              </w:rPr>
              <w:t>1.3.1 «Классические» подходы к моделированию кредитного рейтинга эмитентов облигаций</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_Toc134490426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24</w:t>
            </w:r>
            <w:r w:rsidR="003C331C" w:rsidRPr="003C331C">
              <w:rPr>
                <w:rFonts w:ascii="Times New Roman" w:hAnsi="Times New Roman" w:cs="Times New Roman"/>
                <w:noProof/>
                <w:webHidden/>
                <w:sz w:val="28"/>
                <w:szCs w:val="28"/>
              </w:rPr>
              <w:fldChar w:fldCharType="end"/>
            </w:r>
          </w:hyperlink>
        </w:p>
        <w:p w14:paraId="57B1A759"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27" w:history="1">
            <w:r w:rsidR="003C331C" w:rsidRPr="003C331C">
              <w:rPr>
                <w:rStyle w:val="a5"/>
                <w:rFonts w:ascii="Times New Roman" w:hAnsi="Times New Roman" w:cs="Times New Roman"/>
                <w:noProof/>
                <w:sz w:val="28"/>
                <w:szCs w:val="28"/>
              </w:rPr>
              <w:t>1.3.2 Применение методов машинного обучения для моделирования кредитных рейтингов эмитентов облигаций</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_Toc134490427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25</w:t>
            </w:r>
            <w:r w:rsidR="003C331C" w:rsidRPr="003C331C">
              <w:rPr>
                <w:rFonts w:ascii="Times New Roman" w:hAnsi="Times New Roman" w:cs="Times New Roman"/>
                <w:noProof/>
                <w:webHidden/>
                <w:sz w:val="28"/>
                <w:szCs w:val="28"/>
              </w:rPr>
              <w:fldChar w:fldCharType="end"/>
            </w:r>
          </w:hyperlink>
        </w:p>
        <w:p w14:paraId="556DEB48"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28" w:history="1">
            <w:r w:rsidR="003C331C" w:rsidRPr="003C331C">
              <w:rPr>
                <w:rStyle w:val="a5"/>
                <w:rFonts w:ascii="Times New Roman" w:hAnsi="Times New Roman" w:cs="Times New Roman"/>
                <w:noProof/>
                <w:sz w:val="28"/>
                <w:szCs w:val="28"/>
              </w:rPr>
              <w:t>1.3.3 Подходы оценки качества предсказательных моделей</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_Toc134490428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28</w:t>
            </w:r>
            <w:r w:rsidR="003C331C" w:rsidRPr="003C331C">
              <w:rPr>
                <w:rFonts w:ascii="Times New Roman" w:hAnsi="Times New Roman" w:cs="Times New Roman"/>
                <w:noProof/>
                <w:webHidden/>
                <w:sz w:val="28"/>
                <w:szCs w:val="28"/>
              </w:rPr>
              <w:fldChar w:fldCharType="end"/>
            </w:r>
          </w:hyperlink>
        </w:p>
        <w:p w14:paraId="74E7FCD9"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29" w:history="1">
            <w:r w:rsidR="003C331C" w:rsidRPr="003C331C">
              <w:rPr>
                <w:rStyle w:val="a5"/>
                <w:rFonts w:ascii="Times New Roman" w:hAnsi="Times New Roman" w:cs="Times New Roman"/>
                <w:noProof/>
                <w:sz w:val="28"/>
                <w:szCs w:val="28"/>
              </w:rPr>
              <w:t>1.3.4 Особенности моделирования кредитного рейтинга российских эмитентов ВДО</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_Toc134490429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29</w:t>
            </w:r>
            <w:r w:rsidR="003C331C" w:rsidRPr="003C331C">
              <w:rPr>
                <w:rFonts w:ascii="Times New Roman" w:hAnsi="Times New Roman" w:cs="Times New Roman"/>
                <w:noProof/>
                <w:webHidden/>
                <w:sz w:val="28"/>
                <w:szCs w:val="28"/>
              </w:rPr>
              <w:fldChar w:fldCharType="end"/>
            </w:r>
          </w:hyperlink>
        </w:p>
        <w:p w14:paraId="02DC0CEB"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30" w:history="1">
            <w:r w:rsidR="003C331C" w:rsidRPr="003C331C">
              <w:rPr>
                <w:rStyle w:val="a5"/>
                <w:rFonts w:ascii="Times New Roman" w:hAnsi="Times New Roman" w:cs="Times New Roman"/>
                <w:noProof/>
                <w:sz w:val="28"/>
                <w:szCs w:val="28"/>
              </w:rPr>
              <w:t>1.4 Постановка гипотез</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_Toc134490430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31</w:t>
            </w:r>
            <w:r w:rsidR="003C331C" w:rsidRPr="003C331C">
              <w:rPr>
                <w:rFonts w:ascii="Times New Roman" w:hAnsi="Times New Roman" w:cs="Times New Roman"/>
                <w:noProof/>
                <w:webHidden/>
                <w:sz w:val="28"/>
                <w:szCs w:val="28"/>
              </w:rPr>
              <w:fldChar w:fldCharType="end"/>
            </w:r>
          </w:hyperlink>
        </w:p>
        <w:p w14:paraId="4EE83F0E" w14:textId="77777777" w:rsidR="003C331C" w:rsidRPr="003C331C" w:rsidRDefault="00000000" w:rsidP="003C331C">
          <w:pPr>
            <w:pStyle w:val="12"/>
            <w:tabs>
              <w:tab w:val="right" w:leader="dot" w:pos="9344"/>
            </w:tabs>
            <w:rPr>
              <w:rFonts w:ascii="Times New Roman" w:eastAsiaTheme="minorEastAsia" w:hAnsi="Times New Roman" w:cs="Times New Roman"/>
              <w:b w:val="0"/>
              <w:bCs w:val="0"/>
              <w:i w:val="0"/>
              <w:iCs w:val="0"/>
              <w:noProof/>
              <w:sz w:val="28"/>
              <w:szCs w:val="28"/>
              <w:lang w:eastAsia="ru-RU"/>
            </w:rPr>
          </w:pPr>
          <w:hyperlink w:anchor="_Toc134490431" w:history="1">
            <w:r w:rsidR="003C331C" w:rsidRPr="003C331C">
              <w:rPr>
                <w:rStyle w:val="a5"/>
                <w:rFonts w:ascii="Times New Roman" w:hAnsi="Times New Roman" w:cs="Times New Roman"/>
                <w:noProof/>
                <w:sz w:val="28"/>
                <w:szCs w:val="28"/>
              </w:rPr>
              <w:t xml:space="preserve">Глава </w:t>
            </w:r>
            <w:r w:rsidR="003C331C" w:rsidRPr="003C331C">
              <w:rPr>
                <w:rStyle w:val="a5"/>
                <w:rFonts w:ascii="Times New Roman" w:hAnsi="Times New Roman" w:cs="Times New Roman"/>
                <w:noProof/>
                <w:sz w:val="28"/>
                <w:szCs w:val="28"/>
                <w:lang w:val="en-US"/>
              </w:rPr>
              <w:t>II</w:t>
            </w:r>
            <w:r w:rsidR="003C331C" w:rsidRPr="003C331C">
              <w:rPr>
                <w:rStyle w:val="a5"/>
                <w:rFonts w:ascii="Times New Roman" w:hAnsi="Times New Roman" w:cs="Times New Roman"/>
                <w:noProof/>
                <w:sz w:val="28"/>
                <w:szCs w:val="28"/>
              </w:rPr>
              <w:t>. Построение моделей и интерпретация результатов</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_Toc134490431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33</w:t>
            </w:r>
            <w:r w:rsidR="003C331C" w:rsidRPr="003C331C">
              <w:rPr>
                <w:rFonts w:ascii="Times New Roman" w:hAnsi="Times New Roman" w:cs="Times New Roman"/>
                <w:noProof/>
                <w:webHidden/>
                <w:sz w:val="28"/>
                <w:szCs w:val="28"/>
              </w:rPr>
              <w:fldChar w:fldCharType="end"/>
            </w:r>
          </w:hyperlink>
        </w:p>
        <w:p w14:paraId="3EC7D1F5"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32" w:history="1">
            <w:r w:rsidR="003C331C" w:rsidRPr="003C331C">
              <w:rPr>
                <w:rStyle w:val="a5"/>
                <w:rFonts w:ascii="Times New Roman" w:hAnsi="Times New Roman" w:cs="Times New Roman"/>
                <w:noProof/>
                <w:sz w:val="28"/>
                <w:szCs w:val="28"/>
              </w:rPr>
              <w:t>2.1 Сбор данных</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_Toc134490432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33</w:t>
            </w:r>
            <w:r w:rsidR="003C331C" w:rsidRPr="003C331C">
              <w:rPr>
                <w:rFonts w:ascii="Times New Roman" w:hAnsi="Times New Roman" w:cs="Times New Roman"/>
                <w:noProof/>
                <w:webHidden/>
                <w:sz w:val="28"/>
                <w:szCs w:val="28"/>
              </w:rPr>
              <w:fldChar w:fldCharType="end"/>
            </w:r>
          </w:hyperlink>
        </w:p>
        <w:p w14:paraId="12CE74A1"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33" w:history="1">
            <w:r w:rsidR="003C331C" w:rsidRPr="003C331C">
              <w:rPr>
                <w:rStyle w:val="a5"/>
                <w:rFonts w:ascii="Times New Roman" w:hAnsi="Times New Roman" w:cs="Times New Roman"/>
                <w:noProof/>
                <w:sz w:val="28"/>
                <w:szCs w:val="28"/>
              </w:rPr>
              <w:t>2.3 Используемые модели предсказания кредитных рейтингов и методы оценки их качества</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_Toc134490433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37</w:t>
            </w:r>
            <w:r w:rsidR="003C331C" w:rsidRPr="003C331C">
              <w:rPr>
                <w:rFonts w:ascii="Times New Roman" w:hAnsi="Times New Roman" w:cs="Times New Roman"/>
                <w:noProof/>
                <w:webHidden/>
                <w:sz w:val="28"/>
                <w:szCs w:val="28"/>
              </w:rPr>
              <w:fldChar w:fldCharType="end"/>
            </w:r>
          </w:hyperlink>
        </w:p>
        <w:p w14:paraId="155D090D"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34" w:history="1">
            <w:r w:rsidR="003C331C" w:rsidRPr="003C331C">
              <w:rPr>
                <w:rStyle w:val="a5"/>
                <w:rFonts w:ascii="Times New Roman" w:hAnsi="Times New Roman" w:cs="Times New Roman"/>
                <w:noProof/>
                <w:sz w:val="28"/>
                <w:szCs w:val="28"/>
              </w:rPr>
              <w:t>2.5 Дескриптивный и корреляционный анализ</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_Toc134490434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42</w:t>
            </w:r>
            <w:r w:rsidR="003C331C" w:rsidRPr="003C331C">
              <w:rPr>
                <w:rFonts w:ascii="Times New Roman" w:hAnsi="Times New Roman" w:cs="Times New Roman"/>
                <w:noProof/>
                <w:webHidden/>
                <w:sz w:val="28"/>
                <w:szCs w:val="28"/>
              </w:rPr>
              <w:fldChar w:fldCharType="end"/>
            </w:r>
          </w:hyperlink>
        </w:p>
        <w:p w14:paraId="2D30F2EB"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35" w:history="1">
            <w:r w:rsidR="003C331C" w:rsidRPr="003C331C">
              <w:rPr>
                <w:rStyle w:val="a5"/>
                <w:rFonts w:ascii="Times New Roman" w:hAnsi="Times New Roman" w:cs="Times New Roman"/>
                <w:noProof/>
                <w:sz w:val="28"/>
                <w:szCs w:val="28"/>
              </w:rPr>
              <w:t>2.7 Результаты моделирования кредитных рейтингов</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_Toc134490435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49</w:t>
            </w:r>
            <w:r w:rsidR="003C331C" w:rsidRPr="003C331C">
              <w:rPr>
                <w:rFonts w:ascii="Times New Roman" w:hAnsi="Times New Roman" w:cs="Times New Roman"/>
                <w:noProof/>
                <w:webHidden/>
                <w:sz w:val="28"/>
                <w:szCs w:val="28"/>
              </w:rPr>
              <w:fldChar w:fldCharType="end"/>
            </w:r>
          </w:hyperlink>
        </w:p>
        <w:p w14:paraId="49E3E7E1"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36" w:history="1">
            <w:r w:rsidR="003C331C" w:rsidRPr="003C331C">
              <w:rPr>
                <w:rStyle w:val="a5"/>
                <w:rFonts w:ascii="Times New Roman" w:hAnsi="Times New Roman" w:cs="Times New Roman"/>
                <w:noProof/>
                <w:sz w:val="28"/>
                <w:szCs w:val="28"/>
              </w:rPr>
              <w:t>2.7.1 Подбор гиперпараметров</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_Toc134490436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49</w:t>
            </w:r>
            <w:r w:rsidR="003C331C" w:rsidRPr="003C331C">
              <w:rPr>
                <w:rFonts w:ascii="Times New Roman" w:hAnsi="Times New Roman" w:cs="Times New Roman"/>
                <w:noProof/>
                <w:webHidden/>
                <w:sz w:val="28"/>
                <w:szCs w:val="28"/>
              </w:rPr>
              <w:fldChar w:fldCharType="end"/>
            </w:r>
          </w:hyperlink>
        </w:p>
        <w:p w14:paraId="474379A8" w14:textId="77777777" w:rsidR="003C331C" w:rsidRPr="003C331C" w:rsidRDefault="00000000" w:rsidP="003C331C">
          <w:pPr>
            <w:pStyle w:val="31"/>
            <w:tabs>
              <w:tab w:val="right" w:leader="dot" w:pos="9344"/>
            </w:tabs>
            <w:rPr>
              <w:rFonts w:ascii="Times New Roman" w:eastAsiaTheme="minorEastAsia" w:hAnsi="Times New Roman" w:cs="Times New Roman"/>
              <w:noProof/>
              <w:sz w:val="28"/>
              <w:szCs w:val="28"/>
              <w:lang w:eastAsia="ru-RU"/>
            </w:rPr>
          </w:pPr>
          <w:hyperlink w:anchor="_Toc134490437" w:history="1">
            <w:r w:rsidR="003C331C" w:rsidRPr="003C331C">
              <w:rPr>
                <w:rStyle w:val="a5"/>
                <w:rFonts w:ascii="Times New Roman" w:hAnsi="Times New Roman" w:cs="Times New Roman"/>
                <w:noProof/>
                <w:sz w:val="28"/>
                <w:szCs w:val="28"/>
              </w:rPr>
              <w:t>2.7.2 Оценка качества предсказательных моделей</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_Toc134490437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51</w:t>
            </w:r>
            <w:r w:rsidR="003C331C" w:rsidRPr="003C331C">
              <w:rPr>
                <w:rFonts w:ascii="Times New Roman" w:hAnsi="Times New Roman" w:cs="Times New Roman"/>
                <w:noProof/>
                <w:webHidden/>
                <w:sz w:val="28"/>
                <w:szCs w:val="28"/>
              </w:rPr>
              <w:fldChar w:fldCharType="end"/>
            </w:r>
          </w:hyperlink>
        </w:p>
        <w:p w14:paraId="029EF07C" w14:textId="77777777" w:rsidR="003C331C" w:rsidRPr="003C331C" w:rsidRDefault="00000000" w:rsidP="003C331C">
          <w:pPr>
            <w:pStyle w:val="21"/>
            <w:tabs>
              <w:tab w:val="right" w:leader="dot" w:pos="9344"/>
            </w:tabs>
            <w:rPr>
              <w:rFonts w:ascii="Times New Roman" w:eastAsiaTheme="minorEastAsia" w:hAnsi="Times New Roman" w:cs="Times New Roman"/>
              <w:b w:val="0"/>
              <w:bCs w:val="0"/>
              <w:noProof/>
              <w:sz w:val="28"/>
              <w:szCs w:val="28"/>
              <w:lang w:eastAsia="ru-RU"/>
            </w:rPr>
          </w:pPr>
          <w:hyperlink w:anchor="_Toc134490438" w:history="1">
            <w:r w:rsidR="003C331C" w:rsidRPr="003C331C">
              <w:rPr>
                <w:rStyle w:val="a5"/>
                <w:rFonts w:ascii="Times New Roman" w:hAnsi="Times New Roman" w:cs="Times New Roman"/>
                <w:noProof/>
                <w:sz w:val="28"/>
                <w:szCs w:val="28"/>
              </w:rPr>
              <w:t>2.8 Выводы</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_Toc134490438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57</w:t>
            </w:r>
            <w:r w:rsidR="003C331C" w:rsidRPr="003C331C">
              <w:rPr>
                <w:rFonts w:ascii="Times New Roman" w:hAnsi="Times New Roman" w:cs="Times New Roman"/>
                <w:noProof/>
                <w:webHidden/>
                <w:sz w:val="28"/>
                <w:szCs w:val="28"/>
              </w:rPr>
              <w:fldChar w:fldCharType="end"/>
            </w:r>
          </w:hyperlink>
        </w:p>
        <w:p w14:paraId="267C7F58" w14:textId="77777777" w:rsidR="003C331C" w:rsidRPr="003C331C" w:rsidRDefault="00000000" w:rsidP="003C331C">
          <w:pPr>
            <w:pStyle w:val="12"/>
            <w:tabs>
              <w:tab w:val="right" w:leader="dot" w:pos="9344"/>
            </w:tabs>
            <w:rPr>
              <w:rFonts w:ascii="Times New Roman" w:eastAsiaTheme="minorEastAsia" w:hAnsi="Times New Roman" w:cs="Times New Roman"/>
              <w:b w:val="0"/>
              <w:bCs w:val="0"/>
              <w:i w:val="0"/>
              <w:iCs w:val="0"/>
              <w:noProof/>
              <w:sz w:val="28"/>
              <w:szCs w:val="28"/>
              <w:lang w:eastAsia="ru-RU"/>
            </w:rPr>
          </w:pPr>
          <w:hyperlink w:anchor="_Toc134490439" w:history="1">
            <w:r w:rsidR="003C331C" w:rsidRPr="003C331C">
              <w:rPr>
                <w:rStyle w:val="a5"/>
                <w:rFonts w:ascii="Times New Roman" w:hAnsi="Times New Roman" w:cs="Times New Roman"/>
                <w:noProof/>
                <w:sz w:val="28"/>
                <w:szCs w:val="28"/>
              </w:rPr>
              <w:t>Список литературы</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_Toc134490439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61</w:t>
            </w:r>
            <w:r w:rsidR="003C331C" w:rsidRPr="003C331C">
              <w:rPr>
                <w:rFonts w:ascii="Times New Roman" w:hAnsi="Times New Roman" w:cs="Times New Roman"/>
                <w:noProof/>
                <w:webHidden/>
                <w:sz w:val="28"/>
                <w:szCs w:val="28"/>
              </w:rPr>
              <w:fldChar w:fldCharType="end"/>
            </w:r>
          </w:hyperlink>
        </w:p>
        <w:p w14:paraId="112E1297" w14:textId="77777777" w:rsidR="003C331C" w:rsidRPr="003C331C" w:rsidRDefault="00000000" w:rsidP="003C331C">
          <w:pPr>
            <w:pStyle w:val="12"/>
            <w:tabs>
              <w:tab w:val="right" w:leader="dot" w:pos="9344"/>
            </w:tabs>
            <w:rPr>
              <w:rFonts w:ascii="Times New Roman" w:eastAsiaTheme="minorEastAsia" w:hAnsi="Times New Roman" w:cs="Times New Roman"/>
              <w:b w:val="0"/>
              <w:bCs w:val="0"/>
              <w:i w:val="0"/>
              <w:iCs w:val="0"/>
              <w:noProof/>
              <w:sz w:val="28"/>
              <w:szCs w:val="28"/>
              <w:lang w:eastAsia="ru-RU"/>
            </w:rPr>
          </w:pPr>
          <w:hyperlink w:anchor="_Toc134490440" w:history="1">
            <w:r w:rsidR="003C331C" w:rsidRPr="003C331C">
              <w:rPr>
                <w:rStyle w:val="a5"/>
                <w:rFonts w:ascii="Times New Roman" w:hAnsi="Times New Roman" w:cs="Times New Roman"/>
                <w:noProof/>
                <w:sz w:val="28"/>
                <w:szCs w:val="28"/>
              </w:rPr>
              <w:t>Приложение</w:t>
            </w:r>
            <w:r w:rsidR="003C331C" w:rsidRPr="003C331C">
              <w:rPr>
                <w:rFonts w:ascii="Times New Roman" w:hAnsi="Times New Roman" w:cs="Times New Roman"/>
                <w:noProof/>
                <w:webHidden/>
                <w:sz w:val="28"/>
                <w:szCs w:val="28"/>
              </w:rPr>
              <w:tab/>
            </w:r>
            <w:r w:rsidR="003C331C" w:rsidRPr="003C331C">
              <w:rPr>
                <w:rFonts w:ascii="Times New Roman" w:hAnsi="Times New Roman" w:cs="Times New Roman"/>
                <w:noProof/>
                <w:webHidden/>
                <w:sz w:val="28"/>
                <w:szCs w:val="28"/>
              </w:rPr>
              <w:fldChar w:fldCharType="begin"/>
            </w:r>
            <w:r w:rsidR="003C331C" w:rsidRPr="003C331C">
              <w:rPr>
                <w:rFonts w:ascii="Times New Roman" w:hAnsi="Times New Roman" w:cs="Times New Roman"/>
                <w:noProof/>
                <w:webHidden/>
                <w:sz w:val="28"/>
                <w:szCs w:val="28"/>
              </w:rPr>
              <w:instrText xml:space="preserve"> PAGEREF _Toc134490440 \h </w:instrText>
            </w:r>
            <w:r w:rsidR="003C331C" w:rsidRPr="003C331C">
              <w:rPr>
                <w:rFonts w:ascii="Times New Roman" w:hAnsi="Times New Roman" w:cs="Times New Roman"/>
                <w:noProof/>
                <w:webHidden/>
                <w:sz w:val="28"/>
                <w:szCs w:val="28"/>
              </w:rPr>
            </w:r>
            <w:r w:rsidR="003C331C" w:rsidRPr="003C331C">
              <w:rPr>
                <w:rFonts w:ascii="Times New Roman" w:hAnsi="Times New Roman" w:cs="Times New Roman"/>
                <w:noProof/>
                <w:webHidden/>
                <w:sz w:val="28"/>
                <w:szCs w:val="28"/>
              </w:rPr>
              <w:fldChar w:fldCharType="separate"/>
            </w:r>
            <w:r w:rsidR="00C70B1E">
              <w:rPr>
                <w:rFonts w:ascii="Times New Roman" w:hAnsi="Times New Roman" w:cs="Times New Roman"/>
                <w:noProof/>
                <w:webHidden/>
                <w:sz w:val="28"/>
                <w:szCs w:val="28"/>
              </w:rPr>
              <w:t>67</w:t>
            </w:r>
            <w:r w:rsidR="003C331C" w:rsidRPr="003C331C">
              <w:rPr>
                <w:rFonts w:ascii="Times New Roman" w:hAnsi="Times New Roman" w:cs="Times New Roman"/>
                <w:noProof/>
                <w:webHidden/>
                <w:sz w:val="28"/>
                <w:szCs w:val="28"/>
              </w:rPr>
              <w:fldChar w:fldCharType="end"/>
            </w:r>
          </w:hyperlink>
        </w:p>
        <w:p w14:paraId="2F8BD724" w14:textId="77777777" w:rsidR="00776654" w:rsidRPr="00E47CC4" w:rsidRDefault="00A40004" w:rsidP="003C331C">
          <w:r w:rsidRPr="003C331C">
            <w:rPr>
              <w:rFonts w:cs="Times New Roman"/>
              <w:b/>
              <w:bCs/>
              <w:noProof/>
              <w:szCs w:val="28"/>
            </w:rPr>
            <w:fldChar w:fldCharType="end"/>
          </w:r>
          <w:r w:rsidR="00776654" w:rsidRPr="00B63586">
            <w:rPr>
              <w:rFonts w:cs="Times New Roman"/>
              <w:b/>
              <w:bCs/>
              <w:szCs w:val="28"/>
            </w:rPr>
            <w:br w:type="page"/>
          </w:r>
        </w:p>
      </w:sdtContent>
    </w:sdt>
    <w:p w14:paraId="22C940F8" w14:textId="77777777" w:rsidR="004F2AE7" w:rsidRPr="00332545" w:rsidRDefault="004F2AE7" w:rsidP="00DA7D75">
      <w:pPr>
        <w:pStyle w:val="10"/>
      </w:pPr>
      <w:bookmarkStart w:id="0" w:name="_Toc134127172"/>
      <w:bookmarkStart w:id="1" w:name="_Toc134490416"/>
      <w:r w:rsidRPr="00332545">
        <w:lastRenderedPageBreak/>
        <w:t>Введение</w:t>
      </w:r>
      <w:bookmarkEnd w:id="0"/>
      <w:bookmarkEnd w:id="1"/>
    </w:p>
    <w:p w14:paraId="1DCE291C" w14:textId="77777777" w:rsidR="00B11E16" w:rsidRDefault="00E72D07" w:rsidP="0066084D">
      <w:pPr>
        <w:ind w:firstLine="709"/>
        <w:rPr>
          <w:rFonts w:cs="Times New Roman"/>
          <w:szCs w:val="28"/>
        </w:rPr>
      </w:pPr>
      <w:r w:rsidRPr="00DA7D75">
        <w:rPr>
          <w:rStyle w:val="af1"/>
        </w:rPr>
        <w:t>Предпосылки</w:t>
      </w:r>
      <w:r w:rsidR="00B11E16" w:rsidRPr="00686A55">
        <w:rPr>
          <w:rStyle w:val="af1"/>
        </w:rPr>
        <w:t xml:space="preserve"> </w:t>
      </w:r>
      <w:r w:rsidR="00B11E16">
        <w:rPr>
          <w:rStyle w:val="af1"/>
        </w:rPr>
        <w:t>проведения исследования</w:t>
      </w:r>
      <w:r w:rsidR="002C6ABC" w:rsidRPr="00C52649">
        <w:rPr>
          <w:rStyle w:val="af1"/>
        </w:rPr>
        <w:t>.</w:t>
      </w:r>
      <w:r w:rsidR="0020388D">
        <w:rPr>
          <w:rFonts w:cs="Times New Roman"/>
          <w:i/>
          <w:iCs/>
          <w:szCs w:val="28"/>
        </w:rPr>
        <w:t xml:space="preserve"> </w:t>
      </w:r>
      <w:r w:rsidR="0066084D">
        <w:rPr>
          <w:rFonts w:cs="Times New Roman"/>
          <w:szCs w:val="28"/>
        </w:rPr>
        <w:t>Текущий</w:t>
      </w:r>
      <w:r w:rsidR="00753CE6">
        <w:rPr>
          <w:rFonts w:cs="Times New Roman"/>
          <w:szCs w:val="28"/>
        </w:rPr>
        <w:t xml:space="preserve"> этап развития </w:t>
      </w:r>
      <w:r w:rsidR="00E47CC4">
        <w:rPr>
          <w:rFonts w:cs="Times New Roman"/>
          <w:szCs w:val="28"/>
        </w:rPr>
        <w:t xml:space="preserve">российского </w:t>
      </w:r>
      <w:r w:rsidR="00753CE6">
        <w:rPr>
          <w:rFonts w:cs="Times New Roman"/>
          <w:szCs w:val="28"/>
        </w:rPr>
        <w:t xml:space="preserve">финансового рынка характеризуется выходом на </w:t>
      </w:r>
      <w:r w:rsidR="00E47CC4">
        <w:rPr>
          <w:rFonts w:cs="Times New Roman"/>
          <w:szCs w:val="28"/>
        </w:rPr>
        <w:t>него</w:t>
      </w:r>
      <w:r w:rsidR="00753CE6">
        <w:rPr>
          <w:rFonts w:cs="Times New Roman"/>
          <w:szCs w:val="28"/>
        </w:rPr>
        <w:t xml:space="preserve"> ряда малых игроков</w:t>
      </w:r>
      <w:r w:rsidR="0066084D">
        <w:rPr>
          <w:rFonts w:cs="Times New Roman"/>
          <w:szCs w:val="28"/>
        </w:rPr>
        <w:t xml:space="preserve">: </w:t>
      </w:r>
      <w:r w:rsidR="00F643BF">
        <w:rPr>
          <w:rFonts w:cs="Times New Roman"/>
          <w:szCs w:val="28"/>
        </w:rPr>
        <w:t>частных инвесторов</w:t>
      </w:r>
      <w:r w:rsidR="00E47CC4">
        <w:rPr>
          <w:rFonts w:cs="Times New Roman"/>
          <w:szCs w:val="28"/>
        </w:rPr>
        <w:t>, а также</w:t>
      </w:r>
      <w:r w:rsidR="00F643BF">
        <w:rPr>
          <w:rFonts w:cs="Times New Roman"/>
          <w:szCs w:val="28"/>
        </w:rPr>
        <w:t xml:space="preserve"> сравнительно небольших</w:t>
      </w:r>
      <w:r w:rsidR="00E47CC4">
        <w:rPr>
          <w:rFonts w:cs="Times New Roman"/>
          <w:szCs w:val="28"/>
        </w:rPr>
        <w:t xml:space="preserve"> и молодых</w:t>
      </w:r>
      <w:r w:rsidR="00F643BF">
        <w:rPr>
          <w:rFonts w:cs="Times New Roman"/>
          <w:szCs w:val="28"/>
        </w:rPr>
        <w:t xml:space="preserve"> компаний. </w:t>
      </w:r>
      <w:r w:rsidR="007B354E">
        <w:rPr>
          <w:rFonts w:cs="Times New Roman"/>
          <w:szCs w:val="28"/>
        </w:rPr>
        <w:t>Малые и средние предприятия нач</w:t>
      </w:r>
      <w:r w:rsidR="00AA112A">
        <w:rPr>
          <w:rFonts w:cs="Times New Roman"/>
          <w:szCs w:val="28"/>
        </w:rPr>
        <w:t>инают</w:t>
      </w:r>
      <w:r w:rsidR="007B354E">
        <w:rPr>
          <w:rFonts w:cs="Times New Roman"/>
          <w:szCs w:val="28"/>
        </w:rPr>
        <w:t xml:space="preserve"> выпускать облигации с высокой доходностью, которые привлека</w:t>
      </w:r>
      <w:r w:rsidR="00AA112A">
        <w:rPr>
          <w:rFonts w:cs="Times New Roman"/>
          <w:szCs w:val="28"/>
        </w:rPr>
        <w:t>ю</w:t>
      </w:r>
      <w:r w:rsidR="007B354E">
        <w:rPr>
          <w:rFonts w:cs="Times New Roman"/>
          <w:szCs w:val="28"/>
        </w:rPr>
        <w:t xml:space="preserve">т частных инвесторов, стремящихся эффективнее </w:t>
      </w:r>
      <w:r w:rsidR="00551ADE">
        <w:rPr>
          <w:rFonts w:cs="Times New Roman"/>
          <w:szCs w:val="28"/>
        </w:rPr>
        <w:t>распорядиться</w:t>
      </w:r>
      <w:r w:rsidR="007B354E">
        <w:rPr>
          <w:rFonts w:cs="Times New Roman"/>
          <w:szCs w:val="28"/>
        </w:rPr>
        <w:t xml:space="preserve"> собственны</w:t>
      </w:r>
      <w:r w:rsidR="00AA112A">
        <w:rPr>
          <w:rFonts w:cs="Times New Roman"/>
          <w:szCs w:val="28"/>
        </w:rPr>
        <w:t>ми</w:t>
      </w:r>
      <w:r w:rsidR="007B354E">
        <w:rPr>
          <w:rFonts w:cs="Times New Roman"/>
          <w:szCs w:val="28"/>
        </w:rPr>
        <w:t xml:space="preserve"> сбережения</w:t>
      </w:r>
      <w:r w:rsidR="00AA112A">
        <w:rPr>
          <w:rFonts w:cs="Times New Roman"/>
          <w:szCs w:val="28"/>
        </w:rPr>
        <w:t>ми</w:t>
      </w:r>
      <w:r w:rsidR="007B354E">
        <w:rPr>
          <w:rFonts w:cs="Times New Roman"/>
          <w:szCs w:val="28"/>
        </w:rPr>
        <w:t>.</w:t>
      </w:r>
      <w:r w:rsidR="003F7C8E">
        <w:rPr>
          <w:rFonts w:cs="Times New Roman"/>
          <w:szCs w:val="28"/>
        </w:rPr>
        <w:t xml:space="preserve"> Для оценки рисков эмитентов частные инвесторы в основном </w:t>
      </w:r>
      <w:r w:rsidR="0066084D">
        <w:rPr>
          <w:rFonts w:cs="Times New Roman"/>
          <w:szCs w:val="28"/>
        </w:rPr>
        <w:t xml:space="preserve">используют </w:t>
      </w:r>
      <w:r w:rsidR="003F7C8E">
        <w:rPr>
          <w:rFonts w:cs="Times New Roman"/>
          <w:szCs w:val="28"/>
        </w:rPr>
        <w:t>кредитны</w:t>
      </w:r>
      <w:r w:rsidR="0066084D">
        <w:rPr>
          <w:rFonts w:cs="Times New Roman"/>
          <w:szCs w:val="28"/>
        </w:rPr>
        <w:t>е</w:t>
      </w:r>
      <w:r w:rsidR="003F7C8E">
        <w:rPr>
          <w:rFonts w:cs="Times New Roman"/>
          <w:szCs w:val="28"/>
        </w:rPr>
        <w:t xml:space="preserve"> рейтинг</w:t>
      </w:r>
      <w:r w:rsidR="0066084D">
        <w:rPr>
          <w:rFonts w:cs="Times New Roman"/>
          <w:szCs w:val="28"/>
        </w:rPr>
        <w:t>и. Следовательно,</w:t>
      </w:r>
      <w:r w:rsidR="007B354E">
        <w:rPr>
          <w:rFonts w:cs="Times New Roman"/>
          <w:szCs w:val="28"/>
        </w:rPr>
        <w:t xml:space="preserve"> </w:t>
      </w:r>
      <w:r w:rsidR="0066084D">
        <w:rPr>
          <w:rFonts w:cs="Times New Roman"/>
          <w:szCs w:val="28"/>
        </w:rPr>
        <w:t xml:space="preserve">кредитные рейтинги </w:t>
      </w:r>
      <w:r w:rsidR="007B354E">
        <w:rPr>
          <w:rFonts w:cs="Times New Roman"/>
          <w:szCs w:val="28"/>
        </w:rPr>
        <w:t xml:space="preserve">оказывают решающее значение при покупке тех или иных облигаций. Однако ввиду того, что </w:t>
      </w:r>
      <w:r w:rsidR="0066084D">
        <w:rPr>
          <w:rFonts w:cs="Times New Roman"/>
          <w:szCs w:val="28"/>
        </w:rPr>
        <w:t>эти</w:t>
      </w:r>
      <w:r w:rsidR="007B354E">
        <w:rPr>
          <w:rFonts w:cs="Times New Roman"/>
          <w:szCs w:val="28"/>
        </w:rPr>
        <w:t xml:space="preserve"> тенденции </w:t>
      </w:r>
      <w:r w:rsidR="00551ADE">
        <w:rPr>
          <w:rFonts w:cs="Times New Roman"/>
          <w:szCs w:val="28"/>
        </w:rPr>
        <w:t xml:space="preserve">на российском финансовом рынке </w:t>
      </w:r>
      <w:r w:rsidR="0066084D">
        <w:rPr>
          <w:rFonts w:cs="Times New Roman"/>
          <w:szCs w:val="28"/>
        </w:rPr>
        <w:t>стали проявляться</w:t>
      </w:r>
      <w:r w:rsidR="007B354E">
        <w:rPr>
          <w:rFonts w:cs="Times New Roman"/>
          <w:szCs w:val="28"/>
        </w:rPr>
        <w:t xml:space="preserve"> совсем недавно, </w:t>
      </w:r>
      <w:r w:rsidR="00551ADE">
        <w:rPr>
          <w:rFonts w:cs="Times New Roman"/>
          <w:szCs w:val="28"/>
        </w:rPr>
        <w:t xml:space="preserve">научная литература, посвященная кредитным рейтингам </w:t>
      </w:r>
      <w:r w:rsidR="00AA112A">
        <w:rPr>
          <w:rFonts w:cs="Times New Roman"/>
          <w:szCs w:val="28"/>
        </w:rPr>
        <w:t xml:space="preserve">российских </w:t>
      </w:r>
      <w:r w:rsidR="00551ADE">
        <w:rPr>
          <w:rFonts w:cs="Times New Roman"/>
          <w:szCs w:val="28"/>
        </w:rPr>
        <w:t>эмитентов высокодоходных облигаций,</w:t>
      </w:r>
      <w:r w:rsidR="00AA112A">
        <w:rPr>
          <w:rFonts w:cs="Times New Roman"/>
          <w:szCs w:val="28"/>
        </w:rPr>
        <w:t xml:space="preserve"> сильно ограничена</w:t>
      </w:r>
      <w:r w:rsidR="00551ADE">
        <w:rPr>
          <w:rFonts w:cs="Times New Roman"/>
          <w:szCs w:val="28"/>
        </w:rPr>
        <w:t>.</w:t>
      </w:r>
    </w:p>
    <w:p w14:paraId="090BE7CC" w14:textId="77777777" w:rsidR="00B11E16" w:rsidRDefault="001B14A5" w:rsidP="0066084D">
      <w:pPr>
        <w:ind w:firstLine="709"/>
        <w:rPr>
          <w:rFonts w:cs="Times New Roman"/>
          <w:i/>
          <w:iCs/>
          <w:szCs w:val="28"/>
        </w:rPr>
      </w:pPr>
      <w:r>
        <w:rPr>
          <w:rFonts w:cs="Times New Roman"/>
          <w:i/>
          <w:iCs/>
          <w:szCs w:val="28"/>
        </w:rPr>
        <w:t>Актуальность.</w:t>
      </w:r>
      <w:r w:rsidRPr="00C73D61">
        <w:rPr>
          <w:rFonts w:cs="Times New Roman"/>
          <w:szCs w:val="28"/>
        </w:rPr>
        <w:t xml:space="preserve"> Рынок</w:t>
      </w:r>
      <w:r w:rsidR="00C73D61" w:rsidRPr="00C73D61">
        <w:rPr>
          <w:rFonts w:cs="Times New Roman"/>
          <w:szCs w:val="28"/>
        </w:rPr>
        <w:t xml:space="preserve"> высокодоходных облигаций на российском финансовом рынке сформировался совсем недавно, а именно в 2018 году, хотя </w:t>
      </w:r>
      <w:r w:rsidR="00C73D61">
        <w:rPr>
          <w:rFonts w:cs="Times New Roman"/>
          <w:szCs w:val="28"/>
        </w:rPr>
        <w:t xml:space="preserve">на рынках США и Европы рынок ВДО сформировался </w:t>
      </w:r>
      <w:r w:rsidR="004E6B39">
        <w:rPr>
          <w:rFonts w:cs="Times New Roman"/>
          <w:szCs w:val="28"/>
        </w:rPr>
        <w:t>ещё</w:t>
      </w:r>
      <w:r w:rsidR="00C73D61">
        <w:rPr>
          <w:rFonts w:cs="Times New Roman"/>
          <w:szCs w:val="28"/>
        </w:rPr>
        <w:t xml:space="preserve"> во второй половине 20 века. </w:t>
      </w:r>
      <w:r w:rsidR="00C73D61" w:rsidRPr="00C73D61">
        <w:rPr>
          <w:rFonts w:cs="Times New Roman"/>
          <w:szCs w:val="28"/>
        </w:rPr>
        <w:t>Конечно, на российском рынке</w:t>
      </w:r>
      <w:r w:rsidR="00C73D61">
        <w:rPr>
          <w:rFonts w:cs="Times New Roman"/>
          <w:szCs w:val="28"/>
        </w:rPr>
        <w:t xml:space="preserve"> были эмитенты</w:t>
      </w:r>
      <w:r w:rsidR="00C73D61" w:rsidRPr="00C73D61">
        <w:rPr>
          <w:rFonts w:cs="Times New Roman"/>
          <w:szCs w:val="28"/>
        </w:rPr>
        <w:t>, которые</w:t>
      </w:r>
      <w:r w:rsidR="00C73D61">
        <w:rPr>
          <w:rFonts w:cs="Times New Roman"/>
          <w:szCs w:val="28"/>
        </w:rPr>
        <w:t xml:space="preserve"> и</w:t>
      </w:r>
      <w:r w:rsidR="00C73D61" w:rsidRPr="00C73D61">
        <w:rPr>
          <w:rFonts w:cs="Times New Roman"/>
          <w:szCs w:val="28"/>
        </w:rPr>
        <w:t xml:space="preserve"> до</w:t>
      </w:r>
      <w:r w:rsidR="00C73D61">
        <w:rPr>
          <w:rFonts w:cs="Times New Roman"/>
          <w:szCs w:val="28"/>
        </w:rPr>
        <w:t xml:space="preserve"> 2018 года</w:t>
      </w:r>
      <w:r w:rsidR="00C73D61" w:rsidRPr="00C73D61">
        <w:rPr>
          <w:rFonts w:cs="Times New Roman"/>
          <w:szCs w:val="28"/>
        </w:rPr>
        <w:t xml:space="preserve"> размещали свои облигации </w:t>
      </w:r>
      <w:r w:rsidR="004E6B39">
        <w:rPr>
          <w:rFonts w:cs="Times New Roman"/>
          <w:szCs w:val="28"/>
        </w:rPr>
        <w:t xml:space="preserve">под сравнительно </w:t>
      </w:r>
      <w:r w:rsidR="00C73D61">
        <w:rPr>
          <w:rFonts w:cs="Times New Roman"/>
          <w:szCs w:val="28"/>
        </w:rPr>
        <w:t>большие проценты, однако это явление не было массовым</w:t>
      </w:r>
      <w:r w:rsidR="00C73D61" w:rsidRPr="00C73D61">
        <w:rPr>
          <w:rFonts w:cs="Times New Roman"/>
          <w:szCs w:val="28"/>
        </w:rPr>
        <w:t xml:space="preserve">. Сейчас же рынок ВДО </w:t>
      </w:r>
      <w:r w:rsidR="00C73D61">
        <w:rPr>
          <w:rFonts w:cs="Times New Roman"/>
          <w:szCs w:val="28"/>
        </w:rPr>
        <w:t>подает</w:t>
      </w:r>
      <w:r w:rsidR="00C73D61" w:rsidRPr="00C73D61">
        <w:rPr>
          <w:rFonts w:cs="Times New Roman"/>
          <w:szCs w:val="28"/>
        </w:rPr>
        <w:t xml:space="preserve"> большие надежды. Компании решают </w:t>
      </w:r>
      <w:r w:rsidR="00AA112A">
        <w:rPr>
          <w:rFonts w:cs="Times New Roman"/>
          <w:szCs w:val="28"/>
        </w:rPr>
        <w:t>выпустить</w:t>
      </w:r>
      <w:r w:rsidR="00C73D61" w:rsidRPr="00C73D61">
        <w:rPr>
          <w:rFonts w:cs="Times New Roman"/>
          <w:szCs w:val="28"/>
        </w:rPr>
        <w:t xml:space="preserve"> высокодоходны</w:t>
      </w:r>
      <w:r w:rsidR="00AA112A">
        <w:rPr>
          <w:rFonts w:cs="Times New Roman"/>
          <w:szCs w:val="28"/>
        </w:rPr>
        <w:t>е</w:t>
      </w:r>
      <w:r w:rsidR="00C73D61" w:rsidRPr="00C73D61">
        <w:rPr>
          <w:rFonts w:cs="Times New Roman"/>
          <w:szCs w:val="28"/>
        </w:rPr>
        <w:t xml:space="preserve"> облигаци</w:t>
      </w:r>
      <w:r w:rsidR="00AA112A">
        <w:rPr>
          <w:rFonts w:cs="Times New Roman"/>
          <w:szCs w:val="28"/>
        </w:rPr>
        <w:t>и</w:t>
      </w:r>
      <w:r w:rsidR="00C73D61" w:rsidRPr="00C73D61">
        <w:rPr>
          <w:rFonts w:cs="Times New Roman"/>
          <w:szCs w:val="28"/>
        </w:rPr>
        <w:t xml:space="preserve">, потому что </w:t>
      </w:r>
      <w:r w:rsidR="004E6B39">
        <w:rPr>
          <w:rFonts w:cs="Times New Roman"/>
          <w:szCs w:val="28"/>
        </w:rPr>
        <w:t xml:space="preserve">для них </w:t>
      </w:r>
      <w:r w:rsidR="00C73D61" w:rsidRPr="00C73D61">
        <w:rPr>
          <w:rFonts w:cs="Times New Roman"/>
          <w:szCs w:val="28"/>
        </w:rPr>
        <w:t xml:space="preserve">привлечение средств </w:t>
      </w:r>
      <w:r w:rsidR="00AA112A">
        <w:rPr>
          <w:rFonts w:cs="Times New Roman"/>
          <w:szCs w:val="28"/>
        </w:rPr>
        <w:t>таким способом</w:t>
      </w:r>
      <w:r w:rsidR="00C73D61" w:rsidRPr="00C73D61">
        <w:rPr>
          <w:rFonts w:cs="Times New Roman"/>
          <w:szCs w:val="28"/>
        </w:rPr>
        <w:t xml:space="preserve"> </w:t>
      </w:r>
      <w:r w:rsidR="004E6B39">
        <w:rPr>
          <w:rFonts w:cs="Times New Roman"/>
          <w:szCs w:val="28"/>
        </w:rPr>
        <w:t>зачастую</w:t>
      </w:r>
      <w:r w:rsidR="004E6B39" w:rsidRPr="00C73D61">
        <w:rPr>
          <w:rFonts w:cs="Times New Roman"/>
          <w:szCs w:val="28"/>
        </w:rPr>
        <w:t xml:space="preserve"> </w:t>
      </w:r>
      <w:r w:rsidR="00F27F28">
        <w:rPr>
          <w:rFonts w:cs="Times New Roman"/>
          <w:szCs w:val="28"/>
        </w:rPr>
        <w:t>проще и дешевле, чем</w:t>
      </w:r>
      <w:r w:rsidR="00C73D61" w:rsidRPr="00C73D61">
        <w:rPr>
          <w:rFonts w:cs="Times New Roman"/>
          <w:szCs w:val="28"/>
        </w:rPr>
        <w:t xml:space="preserve"> банковски</w:t>
      </w:r>
      <w:r w:rsidR="00F27F28">
        <w:rPr>
          <w:rFonts w:cs="Times New Roman"/>
          <w:szCs w:val="28"/>
        </w:rPr>
        <w:t>й</w:t>
      </w:r>
      <w:r w:rsidR="00C73D61" w:rsidRPr="00C73D61">
        <w:rPr>
          <w:rFonts w:cs="Times New Roman"/>
          <w:szCs w:val="28"/>
        </w:rPr>
        <w:t xml:space="preserve"> займ. </w:t>
      </w:r>
    </w:p>
    <w:p w14:paraId="28C841AC" w14:textId="77777777" w:rsidR="00F27F28" w:rsidRDefault="004E6B39" w:rsidP="007F50C7">
      <w:pPr>
        <w:ind w:firstLine="709"/>
        <w:rPr>
          <w:rFonts w:cs="Times New Roman"/>
          <w:szCs w:val="28"/>
        </w:rPr>
      </w:pPr>
      <w:r>
        <w:rPr>
          <w:rFonts w:cs="Times New Roman"/>
          <w:szCs w:val="28"/>
        </w:rPr>
        <w:t>О</w:t>
      </w:r>
      <w:r w:rsidR="00C73D61" w:rsidRPr="00C73D61">
        <w:rPr>
          <w:rFonts w:cs="Times New Roman"/>
          <w:szCs w:val="28"/>
        </w:rPr>
        <w:t>дн</w:t>
      </w:r>
      <w:r>
        <w:rPr>
          <w:rFonts w:cs="Times New Roman"/>
          <w:szCs w:val="28"/>
        </w:rPr>
        <w:t>ой</w:t>
      </w:r>
      <w:r w:rsidR="00C73D61" w:rsidRPr="00C73D61">
        <w:rPr>
          <w:rFonts w:cs="Times New Roman"/>
          <w:szCs w:val="28"/>
        </w:rPr>
        <w:t xml:space="preserve"> из наиболее значимых </w:t>
      </w:r>
      <w:r>
        <w:rPr>
          <w:rFonts w:cs="Times New Roman"/>
          <w:szCs w:val="28"/>
        </w:rPr>
        <w:t>характеристик</w:t>
      </w:r>
      <w:r w:rsidR="00C73D61" w:rsidRPr="00C73D61">
        <w:rPr>
          <w:rFonts w:cs="Times New Roman"/>
          <w:szCs w:val="28"/>
        </w:rPr>
        <w:t xml:space="preserve"> эмитента</w:t>
      </w:r>
      <w:r>
        <w:rPr>
          <w:rFonts w:cs="Times New Roman"/>
          <w:szCs w:val="28"/>
        </w:rPr>
        <w:t>, указывающей на его финансовое состояние</w:t>
      </w:r>
      <w:r w:rsidR="00C73D61" w:rsidRPr="00C73D61">
        <w:rPr>
          <w:rFonts w:cs="Times New Roman"/>
          <w:szCs w:val="28"/>
        </w:rPr>
        <w:t xml:space="preserve"> является кредитный рейтинг. </w:t>
      </w:r>
      <w:r>
        <w:rPr>
          <w:rFonts w:cs="Times New Roman"/>
          <w:szCs w:val="28"/>
        </w:rPr>
        <w:t xml:space="preserve">Чем выше кредитный рейтинг эмитента, </w:t>
      </w:r>
      <w:r w:rsidR="00F27F28">
        <w:rPr>
          <w:rFonts w:cs="Times New Roman"/>
          <w:szCs w:val="28"/>
        </w:rPr>
        <w:t>тем стабильнее</w:t>
      </w:r>
      <w:r w:rsidR="0066084D">
        <w:rPr>
          <w:rFonts w:cs="Times New Roman"/>
          <w:szCs w:val="28"/>
        </w:rPr>
        <w:t xml:space="preserve"> его</w:t>
      </w:r>
      <w:r w:rsidR="00F27F28">
        <w:rPr>
          <w:rFonts w:cs="Times New Roman"/>
          <w:szCs w:val="28"/>
        </w:rPr>
        <w:t xml:space="preserve"> финансовое положение, а следовательно, </w:t>
      </w:r>
      <w:r w:rsidR="00133398">
        <w:rPr>
          <w:rFonts w:cs="Times New Roman"/>
          <w:szCs w:val="28"/>
        </w:rPr>
        <w:t xml:space="preserve">тем </w:t>
      </w:r>
      <w:r>
        <w:rPr>
          <w:rFonts w:cs="Times New Roman"/>
          <w:szCs w:val="28"/>
        </w:rPr>
        <w:t xml:space="preserve">ниже он сможет установить процентную ставку по своим облигациям. </w:t>
      </w:r>
      <w:r w:rsidR="00D545C9">
        <w:rPr>
          <w:rFonts w:cs="Times New Roman"/>
          <w:szCs w:val="28"/>
        </w:rPr>
        <w:t xml:space="preserve">Частные инвесторы, которые являются основными покупателями высокодоходных облигаций, часто не обладают достаточными финансовыми компетенциями и </w:t>
      </w:r>
      <w:r w:rsidR="008F740D">
        <w:rPr>
          <w:rFonts w:cs="Times New Roman"/>
          <w:szCs w:val="28"/>
        </w:rPr>
        <w:t>специальным инструментарием</w:t>
      </w:r>
      <w:r w:rsidR="00D545C9">
        <w:rPr>
          <w:rFonts w:cs="Times New Roman"/>
          <w:szCs w:val="28"/>
        </w:rPr>
        <w:t xml:space="preserve">, чтобы оценивать финансовое положение эмитентов, поэтому </w:t>
      </w:r>
      <w:r w:rsidR="00133398">
        <w:rPr>
          <w:rFonts w:cs="Times New Roman"/>
          <w:szCs w:val="28"/>
        </w:rPr>
        <w:t xml:space="preserve">большинство из них </w:t>
      </w:r>
      <w:r w:rsidR="00D545C9">
        <w:rPr>
          <w:rFonts w:cs="Times New Roman"/>
          <w:szCs w:val="28"/>
        </w:rPr>
        <w:lastRenderedPageBreak/>
        <w:t xml:space="preserve">руководствуется именно кредитными рейтингами при принятии решении о покупке тех или иных облигаций. </w:t>
      </w:r>
    </w:p>
    <w:p w14:paraId="258C1EAE" w14:textId="77777777" w:rsidR="007F50C7" w:rsidRDefault="00D545C9" w:rsidP="00D57881">
      <w:pPr>
        <w:spacing w:after="240"/>
        <w:ind w:firstLine="709"/>
        <w:rPr>
          <w:rFonts w:cs="Times New Roman"/>
          <w:i/>
          <w:iCs/>
          <w:szCs w:val="28"/>
        </w:rPr>
      </w:pPr>
      <w:r>
        <w:rPr>
          <w:rFonts w:cs="Times New Roman"/>
          <w:szCs w:val="28"/>
        </w:rPr>
        <w:t>При этом получение кредитного рейтинга является дорогостоящей процедурой для эмитентов,</w:t>
      </w:r>
      <w:r w:rsidR="00F27F28">
        <w:rPr>
          <w:rFonts w:cs="Times New Roman"/>
          <w:szCs w:val="28"/>
        </w:rPr>
        <w:t xml:space="preserve"> </w:t>
      </w:r>
      <w:r w:rsidR="008F740D">
        <w:rPr>
          <w:rFonts w:cs="Times New Roman"/>
          <w:szCs w:val="28"/>
        </w:rPr>
        <w:t>что особенно значимо для</w:t>
      </w:r>
      <w:r w:rsidR="00F27F28">
        <w:rPr>
          <w:rFonts w:cs="Times New Roman"/>
          <w:szCs w:val="28"/>
        </w:rPr>
        <w:t xml:space="preserve"> тех, чье финансовое положение неустойчиво</w:t>
      </w:r>
      <w:r w:rsidR="0020388D">
        <w:rPr>
          <w:rFonts w:cs="Times New Roman"/>
          <w:szCs w:val="28"/>
        </w:rPr>
        <w:t xml:space="preserve">. Это не позволяет </w:t>
      </w:r>
      <w:r w:rsidR="00133398">
        <w:rPr>
          <w:rFonts w:cs="Times New Roman"/>
          <w:szCs w:val="28"/>
        </w:rPr>
        <w:t>компаниям</w:t>
      </w:r>
      <w:r w:rsidR="0020388D">
        <w:rPr>
          <w:rFonts w:cs="Times New Roman"/>
          <w:szCs w:val="28"/>
        </w:rPr>
        <w:t xml:space="preserve"> часто обновлять сво</w:t>
      </w:r>
      <w:r w:rsidR="008F740D">
        <w:rPr>
          <w:rFonts w:cs="Times New Roman"/>
          <w:szCs w:val="28"/>
        </w:rPr>
        <w:t>и</w:t>
      </w:r>
      <w:r w:rsidR="0020388D">
        <w:rPr>
          <w:rFonts w:cs="Times New Roman"/>
          <w:szCs w:val="28"/>
        </w:rPr>
        <w:t xml:space="preserve"> кредитны</w:t>
      </w:r>
      <w:r w:rsidR="008F740D">
        <w:rPr>
          <w:rFonts w:cs="Times New Roman"/>
          <w:szCs w:val="28"/>
        </w:rPr>
        <w:t>е</w:t>
      </w:r>
      <w:r w:rsidR="0020388D">
        <w:rPr>
          <w:rFonts w:cs="Times New Roman"/>
          <w:szCs w:val="28"/>
        </w:rPr>
        <w:t xml:space="preserve"> рейтинг</w:t>
      </w:r>
      <w:r w:rsidR="008F740D">
        <w:rPr>
          <w:rFonts w:cs="Times New Roman"/>
          <w:szCs w:val="28"/>
        </w:rPr>
        <w:t>и</w:t>
      </w:r>
      <w:r w:rsidR="0020388D">
        <w:rPr>
          <w:rFonts w:cs="Times New Roman"/>
          <w:szCs w:val="28"/>
        </w:rPr>
        <w:t xml:space="preserve">, хотя при этом </w:t>
      </w:r>
      <w:r w:rsidR="00F27F28">
        <w:rPr>
          <w:rFonts w:cs="Times New Roman"/>
          <w:szCs w:val="28"/>
        </w:rPr>
        <w:t xml:space="preserve">их </w:t>
      </w:r>
      <w:r w:rsidR="0020388D">
        <w:rPr>
          <w:rFonts w:cs="Times New Roman"/>
          <w:szCs w:val="28"/>
        </w:rPr>
        <w:t>финансовое состояние может резко меняться, что может привести к быстрому устареванию недавно полученн</w:t>
      </w:r>
      <w:r w:rsidR="008F740D">
        <w:rPr>
          <w:rFonts w:cs="Times New Roman"/>
          <w:szCs w:val="28"/>
        </w:rPr>
        <w:t>ых</w:t>
      </w:r>
      <w:r w:rsidR="0020388D">
        <w:rPr>
          <w:rFonts w:cs="Times New Roman"/>
          <w:szCs w:val="28"/>
        </w:rPr>
        <w:t xml:space="preserve"> кредитн</w:t>
      </w:r>
      <w:r w:rsidR="008F740D">
        <w:rPr>
          <w:rFonts w:cs="Times New Roman"/>
          <w:szCs w:val="28"/>
        </w:rPr>
        <w:t>ых</w:t>
      </w:r>
      <w:r w:rsidR="0020388D">
        <w:rPr>
          <w:rFonts w:cs="Times New Roman"/>
          <w:szCs w:val="28"/>
        </w:rPr>
        <w:t xml:space="preserve"> рейтинг</w:t>
      </w:r>
      <w:r w:rsidR="008F740D">
        <w:rPr>
          <w:rFonts w:cs="Times New Roman"/>
          <w:szCs w:val="28"/>
        </w:rPr>
        <w:t>ов</w:t>
      </w:r>
      <w:r w:rsidR="0020388D">
        <w:rPr>
          <w:rFonts w:cs="Times New Roman"/>
          <w:szCs w:val="28"/>
        </w:rPr>
        <w:t>.</w:t>
      </w:r>
      <w:r w:rsidR="00133398">
        <w:rPr>
          <w:rFonts w:cs="Times New Roman"/>
          <w:szCs w:val="28"/>
        </w:rPr>
        <w:t xml:space="preserve"> </w:t>
      </w:r>
      <w:r w:rsidR="004E6B39">
        <w:rPr>
          <w:rFonts w:cs="Times New Roman"/>
          <w:szCs w:val="28"/>
        </w:rPr>
        <w:t>П</w:t>
      </w:r>
      <w:r>
        <w:rPr>
          <w:rFonts w:cs="Times New Roman"/>
          <w:szCs w:val="28"/>
        </w:rPr>
        <w:t>омимо эт</w:t>
      </w:r>
      <w:r w:rsidR="0020388D">
        <w:rPr>
          <w:rFonts w:cs="Times New Roman"/>
          <w:szCs w:val="28"/>
        </w:rPr>
        <w:t>о</w:t>
      </w:r>
      <w:r>
        <w:rPr>
          <w:rFonts w:cs="Times New Roman"/>
          <w:szCs w:val="28"/>
        </w:rPr>
        <w:t>го,</w:t>
      </w:r>
      <w:r w:rsidR="004E6B39">
        <w:rPr>
          <w:rFonts w:cs="Times New Roman"/>
          <w:szCs w:val="28"/>
        </w:rPr>
        <w:t xml:space="preserve"> в</w:t>
      </w:r>
      <w:r w:rsidR="00C73D61" w:rsidRPr="00C73D61">
        <w:rPr>
          <w:rFonts w:cs="Times New Roman"/>
          <w:szCs w:val="28"/>
        </w:rPr>
        <w:t xml:space="preserve"> настоящее время </w:t>
      </w:r>
      <w:r w:rsidR="004E6B39">
        <w:rPr>
          <w:rFonts w:cs="Times New Roman"/>
          <w:szCs w:val="28"/>
        </w:rPr>
        <w:t xml:space="preserve">получение кредитного рейтинга является </w:t>
      </w:r>
      <w:r w:rsidR="0020388D">
        <w:rPr>
          <w:rFonts w:cs="Times New Roman"/>
          <w:szCs w:val="28"/>
        </w:rPr>
        <w:t xml:space="preserve">обязательным </w:t>
      </w:r>
      <w:r w:rsidR="004E6B39">
        <w:rPr>
          <w:rFonts w:cs="Times New Roman"/>
          <w:szCs w:val="28"/>
        </w:rPr>
        <w:t xml:space="preserve">условием для размещения облигаций на Московской бирже. </w:t>
      </w:r>
      <w:r w:rsidR="0020388D">
        <w:rPr>
          <w:rFonts w:cs="Times New Roman"/>
          <w:szCs w:val="28"/>
        </w:rPr>
        <w:t xml:space="preserve"> Эти факты указывают на то, что на данный момент моделирование кредитных рейтингов российских эмитентов облигаций высокодоходных является актуальной задачей.</w:t>
      </w:r>
    </w:p>
    <w:p w14:paraId="0B81BFB9" w14:textId="77777777" w:rsidR="007F50C7" w:rsidRDefault="002C6ABC" w:rsidP="00133398">
      <w:pPr>
        <w:ind w:firstLine="709"/>
        <w:rPr>
          <w:rFonts w:cs="Times New Roman"/>
          <w:i/>
          <w:iCs/>
          <w:szCs w:val="28"/>
        </w:rPr>
      </w:pPr>
      <w:r w:rsidRPr="002C6ABC">
        <w:rPr>
          <w:rFonts w:cs="Times New Roman"/>
          <w:i/>
          <w:iCs/>
          <w:szCs w:val="28"/>
        </w:rPr>
        <w:t>Профессиональная значимость.</w:t>
      </w:r>
      <w:r w:rsidR="00551ADE">
        <w:rPr>
          <w:rFonts w:cs="Times New Roman"/>
          <w:i/>
          <w:iCs/>
          <w:szCs w:val="28"/>
        </w:rPr>
        <w:t xml:space="preserve"> </w:t>
      </w:r>
      <w:r w:rsidR="00551ADE" w:rsidRPr="00551ADE">
        <w:rPr>
          <w:rFonts w:cs="Times New Roman"/>
          <w:szCs w:val="28"/>
        </w:rPr>
        <w:t xml:space="preserve">Результаты данного исследования </w:t>
      </w:r>
      <w:r w:rsidR="00551ADE">
        <w:rPr>
          <w:rFonts w:cs="Times New Roman"/>
          <w:szCs w:val="28"/>
        </w:rPr>
        <w:t xml:space="preserve">могут быть </w:t>
      </w:r>
      <w:r w:rsidR="00551ADE" w:rsidRPr="00551ADE">
        <w:rPr>
          <w:rFonts w:cs="Times New Roman"/>
          <w:szCs w:val="28"/>
        </w:rPr>
        <w:t>полезны</w:t>
      </w:r>
      <w:r w:rsidR="00551ADE">
        <w:rPr>
          <w:rFonts w:cs="Times New Roman"/>
          <w:szCs w:val="28"/>
        </w:rPr>
        <w:t xml:space="preserve"> частным</w:t>
      </w:r>
      <w:r w:rsidR="00551ADE" w:rsidRPr="00551ADE">
        <w:rPr>
          <w:rFonts w:cs="Times New Roman"/>
          <w:szCs w:val="28"/>
        </w:rPr>
        <w:t xml:space="preserve"> инвесторам</w:t>
      </w:r>
      <w:r w:rsidR="00551ADE">
        <w:rPr>
          <w:rFonts w:cs="Times New Roman"/>
          <w:szCs w:val="28"/>
        </w:rPr>
        <w:t xml:space="preserve"> для регулярной переоценки финансового состояния эмитентов, чьи облигации включены в</w:t>
      </w:r>
      <w:r w:rsidR="00F27F28">
        <w:rPr>
          <w:rFonts w:cs="Times New Roman"/>
          <w:szCs w:val="28"/>
        </w:rPr>
        <w:t xml:space="preserve"> их</w:t>
      </w:r>
      <w:r w:rsidR="00551ADE">
        <w:rPr>
          <w:rFonts w:cs="Times New Roman"/>
          <w:szCs w:val="28"/>
        </w:rPr>
        <w:t xml:space="preserve"> инвестиционны</w:t>
      </w:r>
      <w:r w:rsidR="00F27F28">
        <w:rPr>
          <w:rFonts w:cs="Times New Roman"/>
          <w:szCs w:val="28"/>
        </w:rPr>
        <w:t>е</w:t>
      </w:r>
      <w:r w:rsidR="00551ADE">
        <w:rPr>
          <w:rFonts w:cs="Times New Roman"/>
          <w:szCs w:val="28"/>
        </w:rPr>
        <w:t xml:space="preserve"> портфел</w:t>
      </w:r>
      <w:r w:rsidR="00F27F28">
        <w:rPr>
          <w:rFonts w:cs="Times New Roman"/>
          <w:szCs w:val="28"/>
        </w:rPr>
        <w:t>и</w:t>
      </w:r>
      <w:r w:rsidR="00551ADE">
        <w:rPr>
          <w:rFonts w:cs="Times New Roman"/>
          <w:szCs w:val="28"/>
        </w:rPr>
        <w:t xml:space="preserve">, а также при приобретении </w:t>
      </w:r>
      <w:r w:rsidR="00CC2D12">
        <w:rPr>
          <w:rFonts w:cs="Times New Roman"/>
          <w:szCs w:val="28"/>
        </w:rPr>
        <w:t xml:space="preserve">облигаций в случаях, когда кредитный рейтинг был получен </w:t>
      </w:r>
      <w:r w:rsidR="00133398">
        <w:rPr>
          <w:rFonts w:cs="Times New Roman"/>
          <w:szCs w:val="28"/>
        </w:rPr>
        <w:t xml:space="preserve">компанией </w:t>
      </w:r>
      <w:r w:rsidR="00CC2D12">
        <w:rPr>
          <w:rFonts w:cs="Times New Roman"/>
          <w:szCs w:val="28"/>
        </w:rPr>
        <w:t>относительно давно</w:t>
      </w:r>
      <w:r w:rsidR="00551ADE">
        <w:rPr>
          <w:rFonts w:cs="Times New Roman"/>
          <w:szCs w:val="28"/>
        </w:rPr>
        <w:t xml:space="preserve">. </w:t>
      </w:r>
      <w:r w:rsidR="00CC2D12">
        <w:rPr>
          <w:rFonts w:cs="Times New Roman"/>
          <w:szCs w:val="28"/>
        </w:rPr>
        <w:t xml:space="preserve">Помимо инвесторов выводами данного исследования могут пользоваться и эмитенты облигаций, для формирования корректных ожиданий о том, какой кредитный рейтинг </w:t>
      </w:r>
      <w:r w:rsidR="00C652F2">
        <w:rPr>
          <w:rFonts w:cs="Times New Roman"/>
          <w:szCs w:val="28"/>
        </w:rPr>
        <w:t>может быть</w:t>
      </w:r>
      <w:r w:rsidR="00CC2D12">
        <w:rPr>
          <w:rFonts w:cs="Times New Roman"/>
          <w:szCs w:val="28"/>
        </w:rPr>
        <w:t xml:space="preserve"> присвоен им</w:t>
      </w:r>
      <w:r w:rsidR="00C652F2">
        <w:rPr>
          <w:rFonts w:cs="Times New Roman"/>
          <w:szCs w:val="28"/>
        </w:rPr>
        <w:t xml:space="preserve"> в ближайшем</w:t>
      </w:r>
      <w:r w:rsidR="008F740D">
        <w:rPr>
          <w:rFonts w:cs="Times New Roman"/>
          <w:szCs w:val="28"/>
        </w:rPr>
        <w:t xml:space="preserve"> будущем</w:t>
      </w:r>
      <w:r w:rsidR="00CC2D12">
        <w:rPr>
          <w:rFonts w:cs="Times New Roman"/>
          <w:szCs w:val="28"/>
        </w:rPr>
        <w:t>.</w:t>
      </w:r>
    </w:p>
    <w:p w14:paraId="0BA4CCC4" w14:textId="77777777" w:rsidR="00E72D07" w:rsidRPr="007F50C7" w:rsidRDefault="000E6711" w:rsidP="00D57881">
      <w:pPr>
        <w:spacing w:before="240"/>
        <w:ind w:firstLine="709"/>
        <w:rPr>
          <w:rFonts w:cs="Times New Roman"/>
          <w:i/>
          <w:iCs/>
          <w:szCs w:val="28"/>
        </w:rPr>
      </w:pPr>
      <w:r>
        <w:rPr>
          <w:rFonts w:cs="Times New Roman"/>
          <w:i/>
          <w:iCs/>
          <w:szCs w:val="28"/>
        </w:rPr>
        <w:t xml:space="preserve">Гипотезы. </w:t>
      </w:r>
      <w:r>
        <w:rPr>
          <w:rFonts w:cs="Times New Roman"/>
          <w:szCs w:val="28"/>
        </w:rPr>
        <w:t>В рамках данного исследования рассматриваются следующие гипотезы:</w:t>
      </w:r>
    </w:p>
    <w:p w14:paraId="4C50234A" w14:textId="77777777" w:rsidR="00E72D07" w:rsidRDefault="00236E9C" w:rsidP="00E72D07">
      <w:pPr>
        <w:pStyle w:val="a3"/>
        <w:numPr>
          <w:ilvl w:val="0"/>
          <w:numId w:val="6"/>
        </w:numPr>
        <w:rPr>
          <w:rFonts w:cs="Times New Roman"/>
          <w:szCs w:val="28"/>
        </w:rPr>
      </w:pPr>
      <w:r>
        <w:rPr>
          <w:rFonts w:cs="Times New Roman"/>
          <w:szCs w:val="28"/>
        </w:rPr>
        <w:t xml:space="preserve">Модели, основанные </w:t>
      </w:r>
      <w:r w:rsidR="00C652F2">
        <w:rPr>
          <w:rFonts w:cs="Times New Roman"/>
          <w:szCs w:val="28"/>
        </w:rPr>
        <w:t>на логистической регрессии,</w:t>
      </w:r>
      <w:r>
        <w:rPr>
          <w:rFonts w:cs="Times New Roman"/>
          <w:szCs w:val="28"/>
        </w:rPr>
        <w:t xml:space="preserve"> обладают </w:t>
      </w:r>
      <w:r w:rsidR="00202A71">
        <w:rPr>
          <w:rFonts w:cs="Times New Roman"/>
          <w:szCs w:val="28"/>
        </w:rPr>
        <w:t>адекватной</w:t>
      </w:r>
      <w:r>
        <w:rPr>
          <w:rFonts w:cs="Times New Roman"/>
          <w:szCs w:val="28"/>
        </w:rPr>
        <w:t xml:space="preserve"> предсказательной способностью.</w:t>
      </w:r>
    </w:p>
    <w:p w14:paraId="3966AE8B" w14:textId="77777777" w:rsidR="00E72D07" w:rsidRDefault="00E72D07" w:rsidP="00E72D07">
      <w:pPr>
        <w:pStyle w:val="a3"/>
        <w:numPr>
          <w:ilvl w:val="0"/>
          <w:numId w:val="6"/>
        </w:numPr>
        <w:rPr>
          <w:rFonts w:cs="Times New Roman"/>
          <w:szCs w:val="28"/>
        </w:rPr>
      </w:pPr>
      <w:r w:rsidRPr="00E72D07">
        <w:rPr>
          <w:rFonts w:cs="Times New Roman"/>
          <w:szCs w:val="28"/>
        </w:rPr>
        <w:t xml:space="preserve">Применение методов машинного обучения позволяет </w:t>
      </w:r>
      <w:r w:rsidR="00EB1234">
        <w:rPr>
          <w:rFonts w:cs="Times New Roman"/>
          <w:szCs w:val="28"/>
        </w:rPr>
        <w:t xml:space="preserve">значительно </w:t>
      </w:r>
      <w:r w:rsidRPr="00E72D07">
        <w:rPr>
          <w:rFonts w:cs="Times New Roman"/>
          <w:szCs w:val="28"/>
        </w:rPr>
        <w:t xml:space="preserve">повысить </w:t>
      </w:r>
      <w:r>
        <w:rPr>
          <w:rFonts w:cs="Times New Roman"/>
          <w:szCs w:val="28"/>
        </w:rPr>
        <w:t>качество</w:t>
      </w:r>
      <w:r w:rsidRPr="00E72D07">
        <w:rPr>
          <w:rFonts w:cs="Times New Roman"/>
          <w:szCs w:val="28"/>
        </w:rPr>
        <w:t xml:space="preserve"> прогнозирования кредитного рейтинга эмитентов облигаций по сравнению с </w:t>
      </w:r>
      <w:r w:rsidR="00202A71">
        <w:rPr>
          <w:rFonts w:cs="Times New Roman"/>
          <w:szCs w:val="28"/>
        </w:rPr>
        <w:t>логистической</w:t>
      </w:r>
      <w:r>
        <w:rPr>
          <w:rFonts w:cs="Times New Roman"/>
          <w:szCs w:val="28"/>
        </w:rPr>
        <w:t xml:space="preserve"> </w:t>
      </w:r>
      <w:r w:rsidR="00202A71">
        <w:rPr>
          <w:rFonts w:cs="Times New Roman"/>
          <w:szCs w:val="28"/>
        </w:rPr>
        <w:t>регрессией</w:t>
      </w:r>
      <w:r>
        <w:rPr>
          <w:rFonts w:cs="Times New Roman"/>
          <w:szCs w:val="28"/>
        </w:rPr>
        <w:t>.</w:t>
      </w:r>
    </w:p>
    <w:p w14:paraId="3342CA1C" w14:textId="77777777" w:rsidR="00236E9C" w:rsidRDefault="00236E9C" w:rsidP="00E72D07">
      <w:pPr>
        <w:pStyle w:val="a3"/>
        <w:numPr>
          <w:ilvl w:val="0"/>
          <w:numId w:val="6"/>
        </w:numPr>
        <w:rPr>
          <w:rFonts w:cs="Times New Roman"/>
          <w:szCs w:val="28"/>
        </w:rPr>
      </w:pPr>
      <w:r>
        <w:rPr>
          <w:rFonts w:cs="Times New Roman"/>
          <w:szCs w:val="28"/>
        </w:rPr>
        <w:t>Выявление</w:t>
      </w:r>
      <w:r w:rsidR="00D539C0">
        <w:rPr>
          <w:rFonts w:cs="Times New Roman"/>
          <w:szCs w:val="28"/>
        </w:rPr>
        <w:t xml:space="preserve"> нелинейных связей позволяет повысить предсказательную способность модели.</w:t>
      </w:r>
    </w:p>
    <w:p w14:paraId="2450762E" w14:textId="77777777" w:rsidR="007F50C7" w:rsidRPr="00C652F2" w:rsidRDefault="00E72D07" w:rsidP="00C652F2">
      <w:pPr>
        <w:pStyle w:val="a3"/>
        <w:numPr>
          <w:ilvl w:val="0"/>
          <w:numId w:val="6"/>
        </w:numPr>
        <w:rPr>
          <w:rFonts w:cs="Times New Roman"/>
          <w:szCs w:val="28"/>
        </w:rPr>
      </w:pPr>
      <w:r w:rsidRPr="00CC2D12">
        <w:rPr>
          <w:rFonts w:cs="Times New Roman"/>
          <w:szCs w:val="28"/>
        </w:rPr>
        <w:lastRenderedPageBreak/>
        <w:t>Включение нефинансовых и макроэкономических показателей в модель повышает её предсказательную способность</w:t>
      </w:r>
      <w:r w:rsidR="007F50C7">
        <w:rPr>
          <w:rFonts w:cs="Times New Roman"/>
          <w:szCs w:val="28"/>
        </w:rPr>
        <w:t>.</w:t>
      </w:r>
    </w:p>
    <w:p w14:paraId="3DD28CAA" w14:textId="77777777" w:rsidR="002C6ABC" w:rsidRPr="007F50C7" w:rsidRDefault="002C6ABC" w:rsidP="00D57881">
      <w:pPr>
        <w:spacing w:before="240"/>
        <w:ind w:firstLine="709"/>
        <w:rPr>
          <w:rFonts w:cs="Times New Roman"/>
          <w:szCs w:val="28"/>
        </w:rPr>
      </w:pPr>
      <w:r w:rsidRPr="007F50C7">
        <w:rPr>
          <w:rFonts w:cs="Times New Roman"/>
          <w:i/>
          <w:iCs/>
          <w:szCs w:val="28"/>
        </w:rPr>
        <w:t xml:space="preserve">Цели. </w:t>
      </w:r>
      <w:r w:rsidR="00CC2D12" w:rsidRPr="007F50C7">
        <w:rPr>
          <w:rFonts w:cs="Times New Roman"/>
          <w:szCs w:val="28"/>
        </w:rPr>
        <w:t>Данное исследование преследует цель построения и сопоставления различных моделей, предсказывающих кредитный рейтинг российских эмитентов высокодоходных облигаций на основе информации</w:t>
      </w:r>
      <w:r w:rsidR="008F740D">
        <w:rPr>
          <w:rFonts w:cs="Times New Roman"/>
          <w:szCs w:val="28"/>
        </w:rPr>
        <w:t>, находящейся в открытом доступе</w:t>
      </w:r>
      <w:r w:rsidR="00CC2D12" w:rsidRPr="007F50C7">
        <w:rPr>
          <w:rFonts w:cs="Times New Roman"/>
          <w:szCs w:val="28"/>
        </w:rPr>
        <w:t>.</w:t>
      </w:r>
    </w:p>
    <w:p w14:paraId="516B3A50" w14:textId="77777777" w:rsidR="002C6ABC" w:rsidRPr="00CC2D12" w:rsidRDefault="002C6ABC" w:rsidP="00D57881">
      <w:pPr>
        <w:spacing w:before="240"/>
        <w:ind w:firstLine="709"/>
        <w:rPr>
          <w:rFonts w:cs="Times New Roman"/>
          <w:szCs w:val="28"/>
        </w:rPr>
      </w:pPr>
      <w:r w:rsidRPr="00CC2D12">
        <w:rPr>
          <w:rFonts w:cs="Times New Roman"/>
          <w:i/>
          <w:iCs/>
          <w:szCs w:val="28"/>
        </w:rPr>
        <w:t>Задачи.</w:t>
      </w:r>
      <w:r w:rsidR="00CC2D12" w:rsidRPr="00CC2D12">
        <w:rPr>
          <w:rFonts w:cs="Times New Roman"/>
          <w:i/>
          <w:iCs/>
          <w:szCs w:val="28"/>
        </w:rPr>
        <w:t xml:space="preserve"> </w:t>
      </w:r>
      <w:r w:rsidR="00AC24DD">
        <w:rPr>
          <w:rFonts w:cs="Times New Roman"/>
          <w:szCs w:val="28"/>
        </w:rPr>
        <w:t xml:space="preserve">Для достижения поставленной цели необходимо решить </w:t>
      </w:r>
      <w:r w:rsidR="00AC24DD" w:rsidRPr="00CC2D12">
        <w:rPr>
          <w:rFonts w:cs="Times New Roman"/>
          <w:szCs w:val="28"/>
        </w:rPr>
        <w:t>следующие</w:t>
      </w:r>
      <w:r w:rsidR="00CC2D12" w:rsidRPr="00CC2D12">
        <w:rPr>
          <w:rFonts w:cs="Times New Roman"/>
          <w:szCs w:val="28"/>
        </w:rPr>
        <w:t xml:space="preserve"> задачи:</w:t>
      </w:r>
    </w:p>
    <w:p w14:paraId="19A8DFC3" w14:textId="77777777" w:rsidR="00AC24DD" w:rsidRPr="00AC24DD" w:rsidRDefault="00617015" w:rsidP="00296867">
      <w:pPr>
        <w:pStyle w:val="a4"/>
        <w:numPr>
          <w:ilvl w:val="0"/>
          <w:numId w:val="14"/>
        </w:numPr>
        <w:rPr>
          <w:rFonts w:ascii="TimesNewRomanPS" w:hAnsi="TimesNewRomanPS"/>
          <w:szCs w:val="28"/>
        </w:rPr>
      </w:pPr>
      <w:r>
        <w:rPr>
          <w:rFonts w:ascii="TimesNewRomanPS" w:hAnsi="TimesNewRomanPS" w:hint="eastAsia"/>
          <w:szCs w:val="28"/>
        </w:rPr>
        <w:t>Д</w:t>
      </w:r>
      <w:r>
        <w:rPr>
          <w:rFonts w:ascii="TimesNewRomanPS" w:hAnsi="TimesNewRomanPS"/>
          <w:szCs w:val="28"/>
        </w:rPr>
        <w:t>ать определение термину «высокодоходные облигации», проанализировать особенности рынка ВДО и роль кредитных рейтинговых агентст</w:t>
      </w:r>
      <w:r>
        <w:rPr>
          <w:rFonts w:ascii="TimesNewRomanPS" w:hAnsi="TimesNewRomanPS" w:hint="eastAsia"/>
          <w:szCs w:val="28"/>
        </w:rPr>
        <w:t>в</w:t>
      </w:r>
      <w:r>
        <w:rPr>
          <w:rFonts w:ascii="TimesNewRomanPS" w:hAnsi="TimesNewRomanPS"/>
          <w:szCs w:val="28"/>
        </w:rPr>
        <w:t xml:space="preserve"> в его развитии</w:t>
      </w:r>
    </w:p>
    <w:p w14:paraId="7E9D075D" w14:textId="77777777" w:rsidR="00AC24DD" w:rsidRPr="00AC24DD" w:rsidRDefault="00617015" w:rsidP="00296867">
      <w:pPr>
        <w:pStyle w:val="a4"/>
        <w:numPr>
          <w:ilvl w:val="0"/>
          <w:numId w:val="14"/>
        </w:numPr>
        <w:rPr>
          <w:rFonts w:ascii="TimesNewRomanPS" w:hAnsi="TimesNewRomanPS"/>
          <w:szCs w:val="28"/>
        </w:rPr>
      </w:pPr>
      <w:r>
        <w:rPr>
          <w:rFonts w:ascii="TimesNewRomanPSMT" w:hAnsi="TimesNewRomanPSMT"/>
          <w:szCs w:val="28"/>
        </w:rPr>
        <w:t>Проанализировать</w:t>
      </w:r>
      <w:r w:rsidR="00CC2D12" w:rsidRPr="00296867">
        <w:rPr>
          <w:rFonts w:ascii="TimesNewRomanPSMT" w:hAnsi="TimesNewRomanPSMT"/>
          <w:szCs w:val="28"/>
        </w:rPr>
        <w:t xml:space="preserve"> научн</w:t>
      </w:r>
      <w:r>
        <w:rPr>
          <w:rFonts w:ascii="TimesNewRomanPSMT" w:hAnsi="TimesNewRomanPSMT"/>
          <w:szCs w:val="28"/>
        </w:rPr>
        <w:t>ую</w:t>
      </w:r>
      <w:r w:rsidR="00CC2D12" w:rsidRPr="00296867">
        <w:rPr>
          <w:rFonts w:ascii="TimesNewRomanPSMT" w:hAnsi="TimesNewRomanPSMT"/>
          <w:szCs w:val="28"/>
        </w:rPr>
        <w:t xml:space="preserve"> и профессиональн</w:t>
      </w:r>
      <w:r>
        <w:rPr>
          <w:rFonts w:ascii="TimesNewRomanPSMT" w:hAnsi="TimesNewRomanPSMT"/>
          <w:szCs w:val="28"/>
        </w:rPr>
        <w:t>ую</w:t>
      </w:r>
      <w:r w:rsidR="00CC2D12" w:rsidRPr="00296867">
        <w:rPr>
          <w:rFonts w:ascii="TimesNewRomanPSMT" w:hAnsi="TimesNewRomanPSMT"/>
          <w:szCs w:val="28"/>
        </w:rPr>
        <w:t xml:space="preserve"> литератур</w:t>
      </w:r>
      <w:r>
        <w:rPr>
          <w:rFonts w:ascii="TimesNewRomanPSMT" w:hAnsi="TimesNewRomanPSMT"/>
          <w:szCs w:val="28"/>
        </w:rPr>
        <w:t>у</w:t>
      </w:r>
      <w:r w:rsidR="00CC2D12" w:rsidRPr="00296867">
        <w:rPr>
          <w:rFonts w:ascii="TimesNewRomanPSMT" w:hAnsi="TimesNewRomanPSMT"/>
          <w:szCs w:val="28"/>
        </w:rPr>
        <w:t xml:space="preserve"> об </w:t>
      </w:r>
      <w:r w:rsidR="00296867">
        <w:rPr>
          <w:rFonts w:ascii="TimesNewRomanPSMT" w:hAnsi="TimesNewRomanPSMT"/>
          <w:szCs w:val="28"/>
        </w:rPr>
        <w:t>основных способах и подход</w:t>
      </w:r>
      <w:r w:rsidR="00AC24DD">
        <w:rPr>
          <w:rFonts w:ascii="TimesNewRomanPSMT" w:hAnsi="TimesNewRomanPSMT"/>
          <w:szCs w:val="28"/>
        </w:rPr>
        <w:t xml:space="preserve">ах к </w:t>
      </w:r>
      <w:r w:rsidR="00296867">
        <w:rPr>
          <w:rFonts w:ascii="TimesNewRomanPSMT" w:hAnsi="TimesNewRomanPSMT"/>
          <w:szCs w:val="28"/>
        </w:rPr>
        <w:t>моделировани</w:t>
      </w:r>
      <w:r w:rsidR="00AC24DD">
        <w:rPr>
          <w:rFonts w:ascii="TimesNewRomanPSMT" w:hAnsi="TimesNewRomanPSMT"/>
          <w:szCs w:val="28"/>
        </w:rPr>
        <w:t>ю</w:t>
      </w:r>
      <w:r w:rsidR="00296867" w:rsidRPr="00296867">
        <w:rPr>
          <w:rFonts w:ascii="TimesNewRomanPSMT" w:hAnsi="TimesNewRomanPSMT"/>
          <w:szCs w:val="28"/>
        </w:rPr>
        <w:t xml:space="preserve"> кредитных рейтингов эмитентов облигаци</w:t>
      </w:r>
      <w:r w:rsidR="00296867" w:rsidRPr="00296867">
        <w:rPr>
          <w:rFonts w:ascii="TimesNewRomanPSMT" w:hAnsi="TimesNewRomanPSMT" w:hint="eastAsia"/>
          <w:szCs w:val="28"/>
        </w:rPr>
        <w:t>й</w:t>
      </w:r>
    </w:p>
    <w:p w14:paraId="69307E95" w14:textId="77777777" w:rsidR="00CC2D12" w:rsidRPr="00C652F2" w:rsidRDefault="00617015" w:rsidP="00296867">
      <w:pPr>
        <w:pStyle w:val="a4"/>
        <w:numPr>
          <w:ilvl w:val="0"/>
          <w:numId w:val="14"/>
        </w:numPr>
        <w:rPr>
          <w:rFonts w:ascii="TimesNewRomanPS" w:hAnsi="TimesNewRomanPS"/>
          <w:szCs w:val="28"/>
        </w:rPr>
      </w:pPr>
      <w:r>
        <w:rPr>
          <w:rFonts w:ascii="TimesNewRomanPSMT" w:hAnsi="TimesNewRomanPSMT"/>
          <w:szCs w:val="28"/>
        </w:rPr>
        <w:t>Выделить</w:t>
      </w:r>
      <w:r w:rsidR="00296867">
        <w:rPr>
          <w:rFonts w:ascii="TimesNewRomanPSMT" w:hAnsi="TimesNewRomanPSMT"/>
          <w:szCs w:val="28"/>
        </w:rPr>
        <w:t xml:space="preserve"> особенност</w:t>
      </w:r>
      <w:r>
        <w:rPr>
          <w:rFonts w:ascii="TimesNewRomanPSMT" w:hAnsi="TimesNewRomanPSMT"/>
          <w:szCs w:val="28"/>
        </w:rPr>
        <w:t>и</w:t>
      </w:r>
      <w:r w:rsidR="00296867">
        <w:rPr>
          <w:rFonts w:ascii="TimesNewRomanPSMT" w:hAnsi="TimesNewRomanPSMT"/>
          <w:szCs w:val="28"/>
        </w:rPr>
        <w:t xml:space="preserve"> моделирования кредитного рейтинга </w:t>
      </w:r>
      <w:r w:rsidR="00296867" w:rsidRPr="00C652F2">
        <w:rPr>
          <w:rFonts w:ascii="TimesNewRomanPSMT" w:hAnsi="TimesNewRomanPSMT"/>
          <w:szCs w:val="28"/>
        </w:rPr>
        <w:t>эмитентов низкого кредитного качества по сравнению с эмитентами высокого кредитного качества</w:t>
      </w:r>
    </w:p>
    <w:p w14:paraId="04750774" w14:textId="77777777" w:rsidR="00296867" w:rsidRPr="00C652F2" w:rsidRDefault="00AC24DD" w:rsidP="00296867">
      <w:pPr>
        <w:pStyle w:val="a4"/>
        <w:numPr>
          <w:ilvl w:val="0"/>
          <w:numId w:val="14"/>
        </w:numPr>
        <w:rPr>
          <w:rFonts w:ascii="TimesNewRomanPS" w:hAnsi="TimesNewRomanPS"/>
          <w:szCs w:val="28"/>
        </w:rPr>
      </w:pPr>
      <w:r>
        <w:rPr>
          <w:rFonts w:ascii="TimesNewRomanPS" w:hAnsi="TimesNewRomanPS"/>
          <w:szCs w:val="28"/>
        </w:rPr>
        <w:t>Изучить</w:t>
      </w:r>
      <w:r w:rsidR="00296867" w:rsidRPr="00C652F2">
        <w:rPr>
          <w:rFonts w:ascii="TimesNewRomanPS" w:hAnsi="TimesNewRomanPS"/>
          <w:szCs w:val="28"/>
        </w:rPr>
        <w:t xml:space="preserve"> наиболее релевантны</w:t>
      </w:r>
      <w:r>
        <w:rPr>
          <w:rFonts w:ascii="TimesNewRomanPS" w:hAnsi="TimesNewRomanPS"/>
          <w:szCs w:val="28"/>
        </w:rPr>
        <w:t>е</w:t>
      </w:r>
      <w:r w:rsidR="00296867" w:rsidRPr="00C652F2">
        <w:rPr>
          <w:rFonts w:ascii="TimesNewRomanPS" w:hAnsi="TimesNewRomanPS"/>
          <w:szCs w:val="28"/>
        </w:rPr>
        <w:t xml:space="preserve"> финансовы</w:t>
      </w:r>
      <w:r>
        <w:rPr>
          <w:rFonts w:ascii="TimesNewRomanPS" w:hAnsi="TimesNewRomanPS"/>
          <w:szCs w:val="28"/>
        </w:rPr>
        <w:t>е</w:t>
      </w:r>
      <w:r w:rsidR="00296867" w:rsidRPr="00C652F2">
        <w:rPr>
          <w:rFonts w:ascii="TimesNewRomanPS" w:hAnsi="TimesNewRomanPS"/>
          <w:szCs w:val="28"/>
        </w:rPr>
        <w:t>, нефинансовы</w:t>
      </w:r>
      <w:r>
        <w:rPr>
          <w:rFonts w:ascii="TimesNewRomanPS" w:hAnsi="TimesNewRomanPS"/>
          <w:szCs w:val="28"/>
        </w:rPr>
        <w:t>е</w:t>
      </w:r>
      <w:r w:rsidR="00296867" w:rsidRPr="00C652F2">
        <w:rPr>
          <w:rFonts w:ascii="TimesNewRomanPS" w:hAnsi="TimesNewRomanPS"/>
          <w:szCs w:val="28"/>
        </w:rPr>
        <w:t xml:space="preserve"> и макроэкономически</w:t>
      </w:r>
      <w:r>
        <w:rPr>
          <w:rFonts w:ascii="TimesNewRomanPS" w:hAnsi="TimesNewRomanPS"/>
          <w:szCs w:val="28"/>
        </w:rPr>
        <w:t>е</w:t>
      </w:r>
      <w:r w:rsidR="00296867" w:rsidRPr="00C652F2">
        <w:rPr>
          <w:rFonts w:ascii="TimesNewRomanPS" w:hAnsi="TimesNewRomanPS"/>
          <w:szCs w:val="28"/>
        </w:rPr>
        <w:t xml:space="preserve"> показател</w:t>
      </w:r>
      <w:r w:rsidR="00133398">
        <w:rPr>
          <w:rFonts w:ascii="TimesNewRomanPS" w:hAnsi="TimesNewRomanPS"/>
          <w:szCs w:val="28"/>
        </w:rPr>
        <w:t>и</w:t>
      </w:r>
      <w:r>
        <w:rPr>
          <w:rFonts w:ascii="TimesNewRomanPS" w:hAnsi="TimesNewRomanPS"/>
          <w:szCs w:val="28"/>
        </w:rPr>
        <w:t>, используемые</w:t>
      </w:r>
      <w:r w:rsidR="00296867" w:rsidRPr="00C652F2">
        <w:rPr>
          <w:rFonts w:ascii="TimesNewRomanPS" w:hAnsi="TimesNewRomanPS"/>
          <w:szCs w:val="28"/>
        </w:rPr>
        <w:t xml:space="preserve"> для оценки кредитного рейтинга эмитентов высокодоходны</w:t>
      </w:r>
      <w:r w:rsidR="00296867" w:rsidRPr="00C652F2">
        <w:rPr>
          <w:rFonts w:ascii="TimesNewRomanPS" w:hAnsi="TimesNewRomanPS" w:hint="eastAsia"/>
          <w:szCs w:val="28"/>
        </w:rPr>
        <w:t>х</w:t>
      </w:r>
      <w:r w:rsidR="00296867" w:rsidRPr="00C652F2">
        <w:rPr>
          <w:rFonts w:ascii="TimesNewRomanPS" w:hAnsi="TimesNewRomanPS"/>
          <w:szCs w:val="28"/>
        </w:rPr>
        <w:t xml:space="preserve"> облигаций</w:t>
      </w:r>
    </w:p>
    <w:p w14:paraId="18ABA125" w14:textId="77777777" w:rsidR="00C652F2" w:rsidRPr="00C652F2" w:rsidRDefault="00617015" w:rsidP="00296867">
      <w:pPr>
        <w:pStyle w:val="a4"/>
        <w:numPr>
          <w:ilvl w:val="0"/>
          <w:numId w:val="14"/>
        </w:numPr>
        <w:rPr>
          <w:rFonts w:ascii="TimesNewRomanPS" w:hAnsi="TimesNewRomanPS"/>
          <w:i/>
          <w:iCs/>
          <w:szCs w:val="28"/>
        </w:rPr>
      </w:pPr>
      <w:r>
        <w:rPr>
          <w:rFonts w:ascii="TimesNewRomanPS" w:hAnsi="TimesNewRomanPS"/>
          <w:szCs w:val="28"/>
        </w:rPr>
        <w:t>Собрать</w:t>
      </w:r>
      <w:r w:rsidR="00C652F2">
        <w:rPr>
          <w:rFonts w:ascii="TimesNewRomanPS" w:hAnsi="TimesNewRomanPS"/>
          <w:szCs w:val="28"/>
        </w:rPr>
        <w:t xml:space="preserve"> </w:t>
      </w:r>
      <w:r w:rsidR="00AC24DD">
        <w:rPr>
          <w:rFonts w:ascii="TimesNewRomanPS" w:hAnsi="TimesNewRomanPS"/>
          <w:szCs w:val="28"/>
        </w:rPr>
        <w:t xml:space="preserve">и </w:t>
      </w:r>
      <w:r>
        <w:rPr>
          <w:rFonts w:ascii="TimesNewRomanPS" w:hAnsi="TimesNewRomanPS"/>
          <w:szCs w:val="28"/>
        </w:rPr>
        <w:t>обработать</w:t>
      </w:r>
      <w:r w:rsidR="00AC24DD">
        <w:rPr>
          <w:rFonts w:ascii="TimesNewRomanPS" w:hAnsi="TimesNewRomanPS"/>
          <w:szCs w:val="28"/>
        </w:rPr>
        <w:t xml:space="preserve"> </w:t>
      </w:r>
      <w:r w:rsidR="00C652F2">
        <w:rPr>
          <w:rFonts w:ascii="TimesNewRomanPS" w:hAnsi="TimesNewRomanPS"/>
          <w:szCs w:val="28"/>
        </w:rPr>
        <w:t>данны</w:t>
      </w:r>
      <w:r>
        <w:rPr>
          <w:rFonts w:ascii="TimesNewRomanPS" w:hAnsi="TimesNewRomanPS"/>
          <w:szCs w:val="28"/>
        </w:rPr>
        <w:t>е</w:t>
      </w:r>
      <w:r w:rsidR="00133398">
        <w:rPr>
          <w:rFonts w:ascii="TimesNewRomanPS" w:hAnsi="TimesNewRomanPS"/>
          <w:szCs w:val="28"/>
        </w:rPr>
        <w:t>,</w:t>
      </w:r>
      <w:r w:rsidR="00C652F2">
        <w:rPr>
          <w:rFonts w:ascii="TimesNewRomanPS" w:hAnsi="TimesNewRomanPS"/>
          <w:szCs w:val="28"/>
        </w:rPr>
        <w:t xml:space="preserve"> </w:t>
      </w:r>
      <w:r w:rsidR="00C51082">
        <w:rPr>
          <w:rFonts w:ascii="TimesNewRomanPS" w:hAnsi="TimesNewRomanPS"/>
          <w:szCs w:val="28"/>
        </w:rPr>
        <w:t xml:space="preserve">необходимые </w:t>
      </w:r>
      <w:r w:rsidR="00AC24DD">
        <w:rPr>
          <w:rFonts w:ascii="TimesNewRomanPS" w:hAnsi="TimesNewRomanPS"/>
          <w:szCs w:val="28"/>
        </w:rPr>
        <w:t>для проведения исследования</w:t>
      </w:r>
    </w:p>
    <w:p w14:paraId="0B51BE2B" w14:textId="77777777" w:rsidR="00C652F2" w:rsidRPr="00AC24DD" w:rsidRDefault="00617015" w:rsidP="00296867">
      <w:pPr>
        <w:pStyle w:val="a4"/>
        <w:numPr>
          <w:ilvl w:val="0"/>
          <w:numId w:val="14"/>
        </w:numPr>
        <w:rPr>
          <w:rFonts w:ascii="TimesNewRomanPS" w:hAnsi="TimesNewRomanPS"/>
          <w:i/>
          <w:iCs/>
          <w:szCs w:val="28"/>
        </w:rPr>
      </w:pPr>
      <w:r>
        <w:rPr>
          <w:rFonts w:ascii="TimesNewRomanPS" w:hAnsi="TimesNewRomanPS"/>
          <w:szCs w:val="28"/>
        </w:rPr>
        <w:t>Построить</w:t>
      </w:r>
      <w:r w:rsidR="00AC24DD">
        <w:rPr>
          <w:rFonts w:ascii="TimesNewRomanPS" w:hAnsi="TimesNewRomanPS"/>
          <w:szCs w:val="28"/>
        </w:rPr>
        <w:t xml:space="preserve"> модел</w:t>
      </w:r>
      <w:r>
        <w:rPr>
          <w:rFonts w:ascii="TimesNewRomanPS" w:hAnsi="TimesNewRomanPS"/>
          <w:szCs w:val="28"/>
        </w:rPr>
        <w:t>и</w:t>
      </w:r>
      <w:r w:rsidR="00AC24DD">
        <w:rPr>
          <w:rFonts w:ascii="TimesNewRomanPS" w:hAnsi="TimesNewRomanPS"/>
          <w:szCs w:val="28"/>
        </w:rPr>
        <w:t xml:space="preserve"> предсказания кредитного рейтинга</w:t>
      </w:r>
      <w:r>
        <w:rPr>
          <w:rFonts w:ascii="TimesNewRomanPS" w:hAnsi="TimesNewRomanPS"/>
          <w:szCs w:val="28"/>
        </w:rPr>
        <w:t xml:space="preserve">, оценить их качество и выбрать </w:t>
      </w:r>
      <w:r w:rsidR="00133398">
        <w:rPr>
          <w:rFonts w:ascii="TimesNewRomanPS" w:hAnsi="TimesNewRomanPS"/>
          <w:szCs w:val="28"/>
        </w:rPr>
        <w:t xml:space="preserve">среди них </w:t>
      </w:r>
      <w:r>
        <w:rPr>
          <w:rFonts w:ascii="TimesNewRomanPS" w:hAnsi="TimesNewRomanPS"/>
          <w:szCs w:val="28"/>
        </w:rPr>
        <w:t xml:space="preserve">наиболее релевантную </w:t>
      </w:r>
      <w:r w:rsidR="00133398">
        <w:rPr>
          <w:rFonts w:ascii="TimesNewRomanPS" w:hAnsi="TimesNewRomanPS"/>
          <w:szCs w:val="28"/>
        </w:rPr>
        <w:t>модель</w:t>
      </w:r>
    </w:p>
    <w:p w14:paraId="59F93429" w14:textId="77777777" w:rsidR="00AC24DD" w:rsidRPr="00296867" w:rsidRDefault="00617015" w:rsidP="00296867">
      <w:pPr>
        <w:pStyle w:val="a4"/>
        <w:numPr>
          <w:ilvl w:val="0"/>
          <w:numId w:val="14"/>
        </w:numPr>
        <w:rPr>
          <w:rFonts w:ascii="TimesNewRomanPS" w:hAnsi="TimesNewRomanPS"/>
          <w:i/>
          <w:iCs/>
          <w:szCs w:val="28"/>
        </w:rPr>
      </w:pPr>
      <w:r>
        <w:rPr>
          <w:rFonts w:ascii="TimesNewRomanPS" w:hAnsi="TimesNewRomanPS"/>
          <w:szCs w:val="28"/>
        </w:rPr>
        <w:t>Интерпретировать результаты и сделать выводы относительно поставленных гипотез</w:t>
      </w:r>
    </w:p>
    <w:p w14:paraId="4853001B" w14:textId="77777777" w:rsidR="007F50C7" w:rsidRPr="007F50C7" w:rsidRDefault="002C6ABC" w:rsidP="00133398">
      <w:pPr>
        <w:pStyle w:val="a4"/>
        <w:spacing w:after="0" w:afterAutospacing="0"/>
        <w:ind w:firstLine="709"/>
        <w:rPr>
          <w:rFonts w:ascii="TimesNewRomanPS" w:hAnsi="TimesNewRomanPS"/>
          <w:szCs w:val="28"/>
        </w:rPr>
      </w:pPr>
      <w:r w:rsidRPr="00296867">
        <w:rPr>
          <w:rFonts w:ascii="TimesNewRomanPS" w:hAnsi="TimesNewRomanPS"/>
          <w:i/>
          <w:iCs/>
          <w:szCs w:val="28"/>
        </w:rPr>
        <w:lastRenderedPageBreak/>
        <w:t>Объект исследования.</w:t>
      </w:r>
      <w:r w:rsidR="00133398">
        <w:rPr>
          <w:rFonts w:ascii="TimesNewRomanPS" w:hAnsi="TimesNewRomanPS"/>
          <w:i/>
          <w:iCs/>
          <w:szCs w:val="28"/>
        </w:rPr>
        <w:t xml:space="preserve"> </w:t>
      </w:r>
      <w:r w:rsidR="00F664FE" w:rsidRPr="00F664FE">
        <w:rPr>
          <w:rFonts w:ascii="TimesNewRomanPS" w:hAnsi="TimesNewRomanPS"/>
          <w:szCs w:val="28"/>
        </w:rPr>
        <w:t>Объектом данного исследования являются российские эмитенты высокодоходных облигаций, чьи облигации размешены на Московской бирже</w:t>
      </w:r>
      <w:r w:rsidR="007F50C7" w:rsidRPr="007F50C7">
        <w:rPr>
          <w:rFonts w:ascii="TimesNewRomanPS" w:hAnsi="TimesNewRomanPS"/>
          <w:szCs w:val="28"/>
        </w:rPr>
        <w:t>.</w:t>
      </w:r>
    </w:p>
    <w:p w14:paraId="3337E546" w14:textId="77777777" w:rsidR="007F50C7" w:rsidRDefault="002C6ABC" w:rsidP="00D57881">
      <w:pPr>
        <w:pStyle w:val="a4"/>
        <w:spacing w:before="0" w:beforeAutospacing="0"/>
        <w:ind w:firstLine="709"/>
        <w:rPr>
          <w:rFonts w:ascii="TimesNewRomanPS" w:hAnsi="TimesNewRomanPS"/>
          <w:szCs w:val="28"/>
        </w:rPr>
      </w:pPr>
      <w:r>
        <w:rPr>
          <w:rFonts w:ascii="TimesNewRomanPS" w:hAnsi="TimesNewRomanPS"/>
          <w:i/>
          <w:iCs/>
          <w:szCs w:val="28"/>
        </w:rPr>
        <w:t>Предмет исследования.</w:t>
      </w:r>
      <w:r w:rsidR="00F664FE">
        <w:rPr>
          <w:rFonts w:ascii="TimesNewRomanPS" w:hAnsi="TimesNewRomanPS"/>
          <w:i/>
          <w:iCs/>
          <w:szCs w:val="28"/>
        </w:rPr>
        <w:t xml:space="preserve"> </w:t>
      </w:r>
      <w:r w:rsidR="00F664FE" w:rsidRPr="00F664FE">
        <w:rPr>
          <w:rFonts w:ascii="TimesNewRomanPS" w:hAnsi="TimesNewRomanPS"/>
          <w:szCs w:val="28"/>
        </w:rPr>
        <w:t xml:space="preserve">Кредитный рейтинг российских эмитентов высокодоходных облигаций, </w:t>
      </w:r>
      <w:r w:rsidR="00F664FE">
        <w:rPr>
          <w:rFonts w:ascii="TimesNewRomanPS" w:hAnsi="TimesNewRomanPS"/>
          <w:szCs w:val="28"/>
        </w:rPr>
        <w:t>полученный</w:t>
      </w:r>
      <w:r w:rsidR="00F664FE" w:rsidRPr="00F664FE">
        <w:rPr>
          <w:rFonts w:ascii="TimesNewRomanPS" w:hAnsi="TimesNewRomanPS"/>
          <w:szCs w:val="28"/>
        </w:rPr>
        <w:t xml:space="preserve"> </w:t>
      </w:r>
      <w:r w:rsidR="00F664FE">
        <w:rPr>
          <w:rFonts w:ascii="TimesNewRomanPS" w:hAnsi="TimesNewRomanPS"/>
          <w:szCs w:val="28"/>
        </w:rPr>
        <w:t>с помощью</w:t>
      </w:r>
      <w:r w:rsidR="00F664FE" w:rsidRPr="00F664FE">
        <w:rPr>
          <w:rFonts w:ascii="TimesNewRomanPS" w:hAnsi="TimesNewRomanPS"/>
          <w:szCs w:val="28"/>
        </w:rPr>
        <w:t xml:space="preserve"> статистических моделей</w:t>
      </w:r>
      <w:r w:rsidR="00F664FE">
        <w:rPr>
          <w:rFonts w:ascii="TimesNewRomanPS" w:hAnsi="TimesNewRomanPS"/>
          <w:szCs w:val="28"/>
        </w:rPr>
        <w:t xml:space="preserve">, основанных на анализе </w:t>
      </w:r>
      <w:r w:rsidR="00F664FE" w:rsidRPr="00F664FE">
        <w:rPr>
          <w:rFonts w:ascii="TimesNewRomanPS" w:hAnsi="TimesNewRomanPS"/>
          <w:szCs w:val="28"/>
        </w:rPr>
        <w:t>финансовых и нефинансовых показателей эмитента, а также макроэкономических факторов.</w:t>
      </w:r>
    </w:p>
    <w:p w14:paraId="026383A1" w14:textId="77777777" w:rsidR="007F50C7" w:rsidRDefault="004F2AE7" w:rsidP="00D57881">
      <w:pPr>
        <w:pStyle w:val="a4"/>
        <w:spacing w:before="0" w:beforeAutospacing="0"/>
        <w:ind w:firstLine="709"/>
        <w:rPr>
          <w:rFonts w:ascii="TimesNewRomanPSMT" w:hAnsi="TimesNewRomanPSMT"/>
          <w:szCs w:val="28"/>
        </w:rPr>
      </w:pPr>
      <w:r>
        <w:rPr>
          <w:rFonts w:ascii="TimesNewRomanPS" w:hAnsi="TimesNewRomanPS"/>
          <w:i/>
          <w:iCs/>
          <w:szCs w:val="28"/>
        </w:rPr>
        <w:t>Информационная база исследования.</w:t>
      </w:r>
      <w:r w:rsidR="00F664FE" w:rsidRPr="00F664FE">
        <w:rPr>
          <w:rFonts w:ascii="TimesNewRomanPSMT" w:hAnsi="TimesNewRomanPSMT"/>
          <w:szCs w:val="28"/>
        </w:rPr>
        <w:t xml:space="preserve"> </w:t>
      </w:r>
      <w:r w:rsidR="007666E6">
        <w:rPr>
          <w:rFonts w:ascii="TimesNewRomanPSMT" w:hAnsi="TimesNewRomanPSMT"/>
          <w:szCs w:val="28"/>
        </w:rPr>
        <w:t xml:space="preserve">В рамках данного исследования использовались следующие базы данных: </w:t>
      </w:r>
      <w:r w:rsidR="00C51082">
        <w:rPr>
          <w:rFonts w:ascii="TimesNewRomanPSMT" w:hAnsi="TimesNewRomanPSMT"/>
          <w:szCs w:val="28"/>
          <w:lang w:val="en-US"/>
        </w:rPr>
        <w:t>Cbonds</w:t>
      </w:r>
      <w:r w:rsidR="002C23B2" w:rsidRPr="002C23B2">
        <w:rPr>
          <w:rFonts w:ascii="TimesNewRomanPSMT" w:hAnsi="TimesNewRomanPSMT"/>
          <w:szCs w:val="28"/>
        </w:rPr>
        <w:t xml:space="preserve"> (</w:t>
      </w:r>
      <w:r w:rsidR="002C23B2">
        <w:rPr>
          <w:rFonts w:ascii="TimesNewRomanPSMT" w:hAnsi="TimesNewRomanPSMT"/>
          <w:szCs w:val="28"/>
        </w:rPr>
        <w:t>информация о кредитных рейтингах и финансовая отчетность эмитентов)</w:t>
      </w:r>
      <w:r w:rsidR="00C51082" w:rsidRPr="00C51082">
        <w:rPr>
          <w:rFonts w:ascii="TimesNewRomanPSMT" w:hAnsi="TimesNewRomanPSMT"/>
          <w:szCs w:val="28"/>
        </w:rPr>
        <w:t xml:space="preserve">, </w:t>
      </w:r>
      <w:r w:rsidR="007666E6">
        <w:rPr>
          <w:rFonts w:ascii="TimesNewRomanPSMT" w:hAnsi="TimesNewRomanPSMT"/>
          <w:szCs w:val="28"/>
        </w:rPr>
        <w:t>СПАРК</w:t>
      </w:r>
      <w:r w:rsidR="002C23B2">
        <w:rPr>
          <w:rFonts w:ascii="TimesNewRomanPSMT" w:hAnsi="TimesNewRomanPSMT"/>
          <w:szCs w:val="28"/>
        </w:rPr>
        <w:t xml:space="preserve"> (нефинансовые показатели эмитентов)</w:t>
      </w:r>
      <w:r w:rsidR="00C51082" w:rsidRPr="00C51082">
        <w:rPr>
          <w:rFonts w:ascii="TimesNewRomanPSMT" w:hAnsi="TimesNewRomanPSMT"/>
          <w:szCs w:val="28"/>
        </w:rPr>
        <w:t>,</w:t>
      </w:r>
      <w:r w:rsidR="00DE5F5A">
        <w:rPr>
          <w:rFonts w:ascii="TimesNewRomanPSMT" w:hAnsi="TimesNewRomanPSMT"/>
          <w:szCs w:val="28"/>
        </w:rPr>
        <w:t xml:space="preserve"> </w:t>
      </w:r>
      <w:r w:rsidR="007666E6">
        <w:rPr>
          <w:rFonts w:ascii="TimesNewRomanPSMT" w:hAnsi="TimesNewRomanPSMT"/>
          <w:szCs w:val="28"/>
        </w:rPr>
        <w:t>Росстат</w:t>
      </w:r>
      <w:r w:rsidR="002C23B2">
        <w:rPr>
          <w:rFonts w:ascii="TimesNewRomanPSMT" w:hAnsi="TimesNewRomanPSMT"/>
          <w:szCs w:val="28"/>
        </w:rPr>
        <w:t xml:space="preserve"> (макроэкономические показатели)</w:t>
      </w:r>
      <w:r w:rsidR="007666E6">
        <w:rPr>
          <w:rFonts w:ascii="TimesNewRomanPSMT" w:hAnsi="TimesNewRomanPSMT"/>
          <w:szCs w:val="28"/>
        </w:rPr>
        <w:t>. Данные актуальн</w:t>
      </w:r>
      <w:r w:rsidR="007666E6">
        <w:rPr>
          <w:rFonts w:ascii="TimesNewRomanPSMT" w:hAnsi="TimesNewRomanPSMT" w:hint="eastAsia"/>
          <w:szCs w:val="28"/>
        </w:rPr>
        <w:t>ы</w:t>
      </w:r>
      <w:r w:rsidR="007666E6">
        <w:rPr>
          <w:rFonts w:ascii="TimesNewRomanPSMT" w:hAnsi="TimesNewRomanPSMT"/>
          <w:szCs w:val="28"/>
        </w:rPr>
        <w:t xml:space="preserve"> по состоянию на 28.02.2023.</w:t>
      </w:r>
    </w:p>
    <w:p w14:paraId="3EBD58C2" w14:textId="77777777" w:rsidR="00E72D07" w:rsidRPr="00C51082" w:rsidRDefault="004F2AE7" w:rsidP="00D57881">
      <w:pPr>
        <w:pStyle w:val="a4"/>
        <w:spacing w:before="0" w:beforeAutospacing="0"/>
        <w:ind w:firstLine="709"/>
        <w:rPr>
          <w:rFonts w:ascii="TimesNewRomanPS" w:hAnsi="TimesNewRomanPS"/>
          <w:szCs w:val="28"/>
        </w:rPr>
      </w:pPr>
      <w:r>
        <w:rPr>
          <w:rFonts w:ascii="TimesNewRomanPS" w:hAnsi="TimesNewRomanPS"/>
          <w:i/>
          <w:iCs/>
          <w:szCs w:val="28"/>
        </w:rPr>
        <w:t xml:space="preserve">Степень проработанности проблемы. </w:t>
      </w:r>
      <w:r w:rsidR="00502198">
        <w:rPr>
          <w:rFonts w:ascii="TimesNewRomanPS" w:hAnsi="TimesNewRomanPS"/>
          <w:szCs w:val="28"/>
        </w:rPr>
        <w:t>В настоящий момент времени существует достаточно большой объем научной литературы, посвященной моделированию кредитных</w:t>
      </w:r>
      <w:r w:rsidR="00133398">
        <w:rPr>
          <w:rFonts w:ascii="TimesNewRomanPS" w:hAnsi="TimesNewRomanPS"/>
          <w:szCs w:val="28"/>
        </w:rPr>
        <w:t xml:space="preserve"> рейтингов</w:t>
      </w:r>
      <w:r w:rsidR="00502198">
        <w:rPr>
          <w:rFonts w:ascii="TimesNewRomanPS" w:hAnsi="TimesNewRomanPS"/>
          <w:szCs w:val="28"/>
        </w:rPr>
        <w:t xml:space="preserve"> эмитентов облигаций. Однако практически все научные работы по данной проблематике посвящены рынку облигаций инвестиционного кредитного качества. Те исследователи, которые включали в свои исследования высокодоходные облигации, как правило, не рассматривали их отдельно от облигаций инвестиционного качества. Однако некоторые исследования указывали на то, что </w:t>
      </w:r>
      <w:r w:rsidR="00D27BDB">
        <w:rPr>
          <w:rFonts w:ascii="TimesNewRomanPS" w:hAnsi="TimesNewRomanPS"/>
          <w:szCs w:val="28"/>
        </w:rPr>
        <w:t xml:space="preserve">моделирование высокодоходных облигаций может иметь </w:t>
      </w:r>
      <w:r w:rsidR="00133398">
        <w:rPr>
          <w:rFonts w:ascii="TimesNewRomanPS" w:hAnsi="TimesNewRomanPS"/>
          <w:szCs w:val="28"/>
        </w:rPr>
        <w:t>ряд</w:t>
      </w:r>
      <w:r w:rsidR="00D27BDB">
        <w:rPr>
          <w:rFonts w:ascii="TimesNewRomanPS" w:hAnsi="TimesNewRomanPS"/>
          <w:szCs w:val="28"/>
        </w:rPr>
        <w:t xml:space="preserve"> особенност</w:t>
      </w:r>
      <w:r w:rsidR="00133398">
        <w:rPr>
          <w:rFonts w:ascii="TimesNewRomanPS" w:hAnsi="TimesNewRomanPS"/>
          <w:szCs w:val="28"/>
        </w:rPr>
        <w:t>ей</w:t>
      </w:r>
      <w:r w:rsidR="00D27BDB">
        <w:rPr>
          <w:rFonts w:ascii="TimesNewRomanPS" w:hAnsi="TimesNewRomanPS"/>
          <w:szCs w:val="28"/>
        </w:rPr>
        <w:t>. Также подавляющее большинство исследований, посвящ</w:t>
      </w:r>
      <w:r w:rsidR="008F740D">
        <w:rPr>
          <w:rFonts w:ascii="TimesNewRomanPS" w:hAnsi="TimesNewRomanPS"/>
          <w:szCs w:val="28"/>
        </w:rPr>
        <w:t>е</w:t>
      </w:r>
      <w:r w:rsidR="00D27BDB">
        <w:rPr>
          <w:rFonts w:ascii="TimesNewRomanPS" w:hAnsi="TimesNewRomanPS"/>
          <w:szCs w:val="28"/>
        </w:rPr>
        <w:t>нных моделированию кредитных рейтингов эмитентов облигаций проведены на примерах развитых рынк</w:t>
      </w:r>
      <w:r w:rsidR="00133398">
        <w:rPr>
          <w:rFonts w:ascii="TimesNewRomanPS" w:hAnsi="TimesNewRomanPS"/>
          <w:szCs w:val="28"/>
        </w:rPr>
        <w:t>ов</w:t>
      </w:r>
      <w:r w:rsidR="00D27BDB">
        <w:rPr>
          <w:rFonts w:ascii="TimesNewRomanPS" w:hAnsi="TimesNewRomanPS"/>
          <w:szCs w:val="28"/>
        </w:rPr>
        <w:t xml:space="preserve"> облигаций США и стран Европейского Союза, </w:t>
      </w:r>
      <w:r w:rsidR="00133398">
        <w:rPr>
          <w:rFonts w:ascii="TimesNewRomanPS" w:hAnsi="TimesNewRomanPS"/>
          <w:szCs w:val="28"/>
        </w:rPr>
        <w:t>только</w:t>
      </w:r>
      <w:r w:rsidR="00D27BDB">
        <w:rPr>
          <w:rFonts w:ascii="TimesNewRomanPS" w:hAnsi="TimesNewRomanPS"/>
          <w:szCs w:val="28"/>
        </w:rPr>
        <w:t xml:space="preserve"> в последнее время начали появляться аналогичные исследования для финансовых рынков стран Азии: Китая, Японии, Южной Кореи. </w:t>
      </w:r>
      <w:r w:rsidR="006131FF">
        <w:rPr>
          <w:rFonts w:ascii="TimesNewRomanPS" w:hAnsi="TimesNewRomanPS"/>
          <w:szCs w:val="28"/>
        </w:rPr>
        <w:t>Таким образом, р</w:t>
      </w:r>
      <w:r w:rsidR="00D27BDB">
        <w:rPr>
          <w:rFonts w:ascii="TimesNewRomanPS" w:hAnsi="TimesNewRomanPS"/>
          <w:szCs w:val="28"/>
        </w:rPr>
        <w:t xml:space="preserve">оссийский рынок высокодоходных облигаций является малоизученным. При этом его изучение является важной исследовательской задачей, потому что российский рынок может иметь особенности по сравнению с финансовыми рынками других </w:t>
      </w:r>
      <w:r w:rsidR="00D27BDB">
        <w:rPr>
          <w:rFonts w:ascii="TimesNewRomanPS" w:hAnsi="TimesNewRomanPS"/>
          <w:szCs w:val="28"/>
        </w:rPr>
        <w:lastRenderedPageBreak/>
        <w:t xml:space="preserve">стран. А сам рынок высокодоходных </w:t>
      </w:r>
      <w:r w:rsidR="00B42DBA">
        <w:rPr>
          <w:rFonts w:ascii="TimesNewRomanPS" w:hAnsi="TimesNewRomanPS"/>
          <w:szCs w:val="28"/>
        </w:rPr>
        <w:t>облигаций</w:t>
      </w:r>
      <w:r w:rsidR="002C23B2">
        <w:rPr>
          <w:rFonts w:ascii="TimesNewRomanPS" w:hAnsi="TimesNewRomanPS"/>
          <w:szCs w:val="28"/>
        </w:rPr>
        <w:t xml:space="preserve"> в свою очередь</w:t>
      </w:r>
      <w:r w:rsidR="00B42DBA">
        <w:rPr>
          <w:rFonts w:ascii="TimesNewRomanPS" w:hAnsi="TimesNewRomanPS"/>
          <w:szCs w:val="28"/>
        </w:rPr>
        <w:t xml:space="preserve"> становится</w:t>
      </w:r>
      <w:r w:rsidR="00DE5F5A">
        <w:rPr>
          <w:rFonts w:ascii="TimesNewRomanPS" w:hAnsi="TimesNewRomanPS"/>
          <w:szCs w:val="28"/>
        </w:rPr>
        <w:t xml:space="preserve"> все более значимым для российской экономики.</w:t>
      </w:r>
    </w:p>
    <w:p w14:paraId="0102D6D6" w14:textId="77777777" w:rsidR="00657119" w:rsidRPr="00B63586" w:rsidRDefault="00DF7326" w:rsidP="00DF7326">
      <w:pPr>
        <w:pStyle w:val="10"/>
        <w:jc w:val="center"/>
      </w:pPr>
      <w:bookmarkStart w:id="2" w:name="_Toc134127173"/>
      <w:bookmarkStart w:id="3" w:name="_Toc134490417"/>
      <w:r>
        <w:t xml:space="preserve">Глава </w:t>
      </w:r>
      <w:r>
        <w:rPr>
          <w:lang w:val="en-US"/>
        </w:rPr>
        <w:t>I</w:t>
      </w:r>
      <w:r w:rsidRPr="00DF7326">
        <w:t xml:space="preserve">. </w:t>
      </w:r>
      <w:bookmarkEnd w:id="2"/>
      <w:r w:rsidR="00B63586">
        <w:t>Теоретическая база исследования и обзор рынка</w:t>
      </w:r>
      <w:bookmarkEnd w:id="3"/>
    </w:p>
    <w:p w14:paraId="64F87761" w14:textId="77777777" w:rsidR="00617015" w:rsidRPr="00C51082" w:rsidRDefault="00DF7326" w:rsidP="00DF7326">
      <w:pPr>
        <w:pStyle w:val="2"/>
      </w:pPr>
      <w:bookmarkStart w:id="4" w:name="_Toc134490418"/>
      <w:bookmarkStart w:id="5" w:name="_Toc134127174"/>
      <w:r w:rsidRPr="00DF7326">
        <w:t xml:space="preserve">1.1 </w:t>
      </w:r>
      <w:r w:rsidR="00C51082">
        <w:t>Развитие и особенности рынка ВДО</w:t>
      </w:r>
      <w:bookmarkEnd w:id="4"/>
    </w:p>
    <w:p w14:paraId="2B08A174" w14:textId="77777777" w:rsidR="009750BD" w:rsidRPr="00617015" w:rsidRDefault="00617015" w:rsidP="00617015">
      <w:pPr>
        <w:pStyle w:val="3"/>
        <w:spacing w:after="240"/>
        <w:rPr>
          <w:rFonts w:cs="Times New Roman"/>
        </w:rPr>
      </w:pPr>
      <w:bookmarkStart w:id="6" w:name="_Toc134490419"/>
      <w:r w:rsidRPr="00617015">
        <w:rPr>
          <w:rFonts w:cs="Times New Roman"/>
        </w:rPr>
        <w:t xml:space="preserve">1.1.1 </w:t>
      </w:r>
      <w:r w:rsidR="00E8390F" w:rsidRPr="00617015">
        <w:rPr>
          <w:rFonts w:cs="Times New Roman"/>
        </w:rPr>
        <w:t>Исторический обзор рынка ВДО</w:t>
      </w:r>
      <w:bookmarkEnd w:id="5"/>
      <w:bookmarkEnd w:id="6"/>
    </w:p>
    <w:p w14:paraId="05269C96" w14:textId="77777777" w:rsidR="006E2366" w:rsidRDefault="004F2AE7" w:rsidP="0018746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szCs w:val="28"/>
        </w:rPr>
      </w:pPr>
      <w:r>
        <w:rPr>
          <w:rFonts w:cs="Times New Roman"/>
          <w:b/>
          <w:bCs/>
          <w:szCs w:val="28"/>
        </w:rPr>
        <w:tab/>
      </w:r>
      <w:r w:rsidR="00187465" w:rsidRPr="00187465">
        <w:rPr>
          <w:rFonts w:cs="Times New Roman"/>
          <w:szCs w:val="28"/>
        </w:rPr>
        <w:t xml:space="preserve">В </w:t>
      </w:r>
      <w:r w:rsidR="00687DB5">
        <w:rPr>
          <w:rFonts w:cs="Times New Roman"/>
          <w:szCs w:val="28"/>
        </w:rPr>
        <w:t>7</w:t>
      </w:r>
      <w:r w:rsidR="00187465" w:rsidRPr="00187465">
        <w:rPr>
          <w:rFonts w:cs="Times New Roman"/>
          <w:szCs w:val="28"/>
        </w:rPr>
        <w:t>0-х год</w:t>
      </w:r>
      <w:r w:rsidR="00687DB5">
        <w:rPr>
          <w:rFonts w:cs="Times New Roman"/>
          <w:szCs w:val="28"/>
        </w:rPr>
        <w:t>ах</w:t>
      </w:r>
      <w:r w:rsidR="00187465" w:rsidRPr="00187465">
        <w:rPr>
          <w:rFonts w:cs="Times New Roman"/>
          <w:szCs w:val="28"/>
        </w:rPr>
        <w:t xml:space="preserve"> в США начался быстрый рост рынка высокодоходных облигаций, </w:t>
      </w:r>
      <w:r w:rsidR="00B354D9">
        <w:rPr>
          <w:rFonts w:cs="Times New Roman"/>
          <w:szCs w:val="28"/>
        </w:rPr>
        <w:t xml:space="preserve">которые также нередко называют </w:t>
      </w:r>
      <w:r w:rsidR="006131FF">
        <w:rPr>
          <w:rFonts w:cs="Times New Roman"/>
          <w:szCs w:val="28"/>
        </w:rPr>
        <w:t>«</w:t>
      </w:r>
      <w:r w:rsidR="00687DB5">
        <w:rPr>
          <w:rFonts w:cs="Times New Roman"/>
          <w:szCs w:val="28"/>
        </w:rPr>
        <w:t>мусорны</w:t>
      </w:r>
      <w:r w:rsidR="00B354D9">
        <w:rPr>
          <w:rFonts w:cs="Times New Roman"/>
          <w:szCs w:val="28"/>
        </w:rPr>
        <w:t>ми</w:t>
      </w:r>
      <w:r w:rsidR="00687DB5">
        <w:rPr>
          <w:rFonts w:cs="Times New Roman"/>
          <w:szCs w:val="28"/>
        </w:rPr>
        <w:t xml:space="preserve"> облигаци</w:t>
      </w:r>
      <w:r w:rsidR="00B354D9">
        <w:rPr>
          <w:rFonts w:cs="Times New Roman"/>
          <w:szCs w:val="28"/>
        </w:rPr>
        <w:t>ями</w:t>
      </w:r>
      <w:r w:rsidR="006131FF">
        <w:rPr>
          <w:rFonts w:cs="Times New Roman"/>
          <w:szCs w:val="28"/>
        </w:rPr>
        <w:t>»</w:t>
      </w:r>
      <w:r w:rsidR="00187465" w:rsidRPr="00187465">
        <w:rPr>
          <w:rFonts w:cs="Times New Roman"/>
          <w:szCs w:val="28"/>
        </w:rPr>
        <w:t>.</w:t>
      </w:r>
      <w:r w:rsidR="006769E8">
        <w:rPr>
          <w:rFonts w:cs="Times New Roman"/>
          <w:szCs w:val="28"/>
        </w:rPr>
        <w:t xml:space="preserve"> </w:t>
      </w:r>
      <w:r w:rsidR="006769E8" w:rsidRPr="006769E8">
        <w:rPr>
          <w:rFonts w:cs="Times New Roman"/>
          <w:szCs w:val="28"/>
        </w:rPr>
        <w:t xml:space="preserve">Высокодоходные облигации </w:t>
      </w:r>
      <w:r w:rsidR="006769E8">
        <w:rPr>
          <w:rFonts w:cs="Times New Roman"/>
          <w:szCs w:val="28"/>
        </w:rPr>
        <w:t>–</w:t>
      </w:r>
      <w:r w:rsidR="006769E8" w:rsidRPr="006769E8">
        <w:rPr>
          <w:rFonts w:cs="Times New Roman"/>
          <w:szCs w:val="28"/>
        </w:rPr>
        <w:t xml:space="preserve"> это облигации, по которым выплачиваются более высокие процентные ставки, так как </w:t>
      </w:r>
      <w:r w:rsidR="006769E8">
        <w:rPr>
          <w:rFonts w:cs="Times New Roman"/>
          <w:szCs w:val="28"/>
        </w:rPr>
        <w:t>их эмитенты обладают</w:t>
      </w:r>
      <w:r w:rsidR="006769E8" w:rsidRPr="006769E8">
        <w:rPr>
          <w:rFonts w:cs="Times New Roman"/>
          <w:szCs w:val="28"/>
        </w:rPr>
        <w:t xml:space="preserve"> </w:t>
      </w:r>
      <w:r w:rsidR="006769E8">
        <w:rPr>
          <w:rFonts w:cs="Times New Roman"/>
          <w:szCs w:val="28"/>
        </w:rPr>
        <w:t xml:space="preserve">более </w:t>
      </w:r>
      <w:r w:rsidR="006769E8" w:rsidRPr="006769E8">
        <w:rPr>
          <w:rFonts w:cs="Times New Roman"/>
          <w:szCs w:val="28"/>
        </w:rPr>
        <w:t>низки</w:t>
      </w:r>
      <w:r w:rsidR="006769E8">
        <w:rPr>
          <w:rFonts w:cs="Times New Roman"/>
          <w:szCs w:val="28"/>
        </w:rPr>
        <w:t>м</w:t>
      </w:r>
      <w:r w:rsidR="006769E8" w:rsidRPr="006769E8">
        <w:rPr>
          <w:rFonts w:cs="Times New Roman"/>
          <w:szCs w:val="28"/>
        </w:rPr>
        <w:t xml:space="preserve"> кредитны</w:t>
      </w:r>
      <w:r w:rsidR="006131FF">
        <w:rPr>
          <w:rFonts w:cs="Times New Roman"/>
          <w:szCs w:val="28"/>
        </w:rPr>
        <w:t>м</w:t>
      </w:r>
      <w:r w:rsidR="006769E8" w:rsidRPr="006769E8">
        <w:rPr>
          <w:rFonts w:cs="Times New Roman"/>
          <w:szCs w:val="28"/>
        </w:rPr>
        <w:t xml:space="preserve"> </w:t>
      </w:r>
      <w:r w:rsidR="006769E8">
        <w:rPr>
          <w:rFonts w:cs="Times New Roman"/>
          <w:szCs w:val="28"/>
        </w:rPr>
        <w:t>качеством</w:t>
      </w:r>
      <w:r w:rsidR="006769E8" w:rsidRPr="006769E8">
        <w:rPr>
          <w:rFonts w:cs="Times New Roman"/>
          <w:szCs w:val="28"/>
        </w:rPr>
        <w:t>, чем</w:t>
      </w:r>
      <w:r w:rsidR="006769E8">
        <w:rPr>
          <w:rFonts w:cs="Times New Roman"/>
          <w:szCs w:val="28"/>
        </w:rPr>
        <w:t xml:space="preserve"> по</w:t>
      </w:r>
      <w:r w:rsidR="006769E8" w:rsidRPr="006769E8">
        <w:rPr>
          <w:rFonts w:cs="Times New Roman"/>
          <w:szCs w:val="28"/>
        </w:rPr>
        <w:t xml:space="preserve"> облигаци</w:t>
      </w:r>
      <w:r w:rsidR="006769E8">
        <w:rPr>
          <w:rFonts w:cs="Times New Roman"/>
          <w:szCs w:val="28"/>
        </w:rPr>
        <w:t>ям</w:t>
      </w:r>
      <w:r w:rsidR="006769E8" w:rsidRPr="006769E8">
        <w:rPr>
          <w:rFonts w:cs="Times New Roman"/>
          <w:szCs w:val="28"/>
        </w:rPr>
        <w:t xml:space="preserve"> </w:t>
      </w:r>
      <w:r w:rsidR="00BC485E">
        <w:rPr>
          <w:rFonts w:cs="Times New Roman"/>
          <w:szCs w:val="28"/>
        </w:rPr>
        <w:t>финансово</w:t>
      </w:r>
      <w:r w:rsidR="006131FF">
        <w:rPr>
          <w:rFonts w:cs="Times New Roman"/>
          <w:szCs w:val="28"/>
        </w:rPr>
        <w:t>-</w:t>
      </w:r>
      <w:r w:rsidR="00BC485E">
        <w:rPr>
          <w:rFonts w:cs="Times New Roman"/>
          <w:szCs w:val="28"/>
        </w:rPr>
        <w:t>устойчивых эмитентов</w:t>
      </w:r>
      <w:r w:rsidR="00D57881">
        <w:rPr>
          <w:rFonts w:cs="Times New Roman"/>
          <w:noProof/>
          <w:szCs w:val="28"/>
        </w:rPr>
        <w:t xml:space="preserve"> </w:t>
      </w:r>
      <w:r w:rsidR="00D57881" w:rsidRPr="00AB2D56">
        <w:rPr>
          <w:rFonts w:cs="Times New Roman"/>
          <w:noProof/>
          <w:szCs w:val="28"/>
        </w:rPr>
        <w:t>(Investopedia, 2022)</w:t>
      </w:r>
      <w:r w:rsidR="006769E8" w:rsidRPr="006769E8">
        <w:rPr>
          <w:rFonts w:cs="Times New Roman"/>
          <w:szCs w:val="28"/>
        </w:rPr>
        <w:t>.</w:t>
      </w:r>
      <w:r w:rsidR="00187465" w:rsidRPr="00187465">
        <w:rPr>
          <w:rFonts w:cs="Times New Roman"/>
          <w:szCs w:val="28"/>
        </w:rPr>
        <w:t xml:space="preserve"> </w:t>
      </w:r>
      <w:r w:rsidR="00687DB5">
        <w:rPr>
          <w:rFonts w:cs="Times New Roman"/>
          <w:szCs w:val="28"/>
        </w:rPr>
        <w:t>По началу это были облигации</w:t>
      </w:r>
      <w:r w:rsidR="00B354D9">
        <w:rPr>
          <w:rFonts w:cs="Times New Roman"/>
          <w:szCs w:val="28"/>
        </w:rPr>
        <w:t>, так называемы</w:t>
      </w:r>
      <w:r w:rsidR="00BC485E">
        <w:rPr>
          <w:rFonts w:cs="Times New Roman"/>
          <w:szCs w:val="28"/>
        </w:rPr>
        <w:t>х</w:t>
      </w:r>
      <w:r w:rsidR="00B354D9">
        <w:rPr>
          <w:rFonts w:cs="Times New Roman"/>
          <w:szCs w:val="28"/>
        </w:rPr>
        <w:t xml:space="preserve"> «падши</w:t>
      </w:r>
      <w:r w:rsidR="00BC485E">
        <w:rPr>
          <w:rFonts w:cs="Times New Roman"/>
          <w:szCs w:val="28"/>
        </w:rPr>
        <w:t>х</w:t>
      </w:r>
      <w:r w:rsidR="00B354D9">
        <w:rPr>
          <w:rFonts w:cs="Times New Roman"/>
          <w:szCs w:val="28"/>
        </w:rPr>
        <w:t xml:space="preserve"> ангел</w:t>
      </w:r>
      <w:r w:rsidR="00BC485E">
        <w:rPr>
          <w:rFonts w:cs="Times New Roman"/>
          <w:szCs w:val="28"/>
        </w:rPr>
        <w:t>ов</w:t>
      </w:r>
      <w:r w:rsidR="00B354D9">
        <w:rPr>
          <w:rFonts w:cs="Times New Roman"/>
          <w:szCs w:val="28"/>
        </w:rPr>
        <w:t xml:space="preserve">», </w:t>
      </w:r>
      <w:r w:rsidR="00687DB5">
        <w:rPr>
          <w:rFonts w:cs="Times New Roman"/>
          <w:szCs w:val="28"/>
        </w:rPr>
        <w:t xml:space="preserve">компаний, чье финансовое положение </w:t>
      </w:r>
      <w:r w:rsidR="00F74045">
        <w:rPr>
          <w:rFonts w:cs="Times New Roman"/>
          <w:szCs w:val="28"/>
        </w:rPr>
        <w:t>резко ухудшилось,</w:t>
      </w:r>
      <w:r w:rsidR="00687DB5">
        <w:rPr>
          <w:rFonts w:cs="Times New Roman"/>
          <w:szCs w:val="28"/>
        </w:rPr>
        <w:t xml:space="preserve"> и они были вынуждены </w:t>
      </w:r>
      <w:r w:rsidR="00F74045">
        <w:rPr>
          <w:rFonts w:cs="Times New Roman"/>
          <w:szCs w:val="28"/>
        </w:rPr>
        <w:t xml:space="preserve">выпускать облигации </w:t>
      </w:r>
      <w:r w:rsidR="00B354D9">
        <w:rPr>
          <w:rFonts w:cs="Times New Roman"/>
          <w:szCs w:val="28"/>
        </w:rPr>
        <w:t>с</w:t>
      </w:r>
      <w:r w:rsidR="00F74045">
        <w:rPr>
          <w:rFonts w:cs="Times New Roman"/>
          <w:szCs w:val="28"/>
        </w:rPr>
        <w:t xml:space="preserve"> </w:t>
      </w:r>
      <w:r w:rsidR="006E2366">
        <w:rPr>
          <w:rFonts w:cs="Times New Roman"/>
          <w:szCs w:val="28"/>
        </w:rPr>
        <w:t xml:space="preserve">более </w:t>
      </w:r>
      <w:r w:rsidR="00F74045">
        <w:rPr>
          <w:rFonts w:cs="Times New Roman"/>
          <w:szCs w:val="28"/>
        </w:rPr>
        <w:t>высокой процентной ставкой</w:t>
      </w:r>
      <w:r w:rsidR="006E2366">
        <w:rPr>
          <w:rFonts w:cs="Times New Roman"/>
          <w:szCs w:val="28"/>
        </w:rPr>
        <w:t>, чем компании</w:t>
      </w:r>
      <w:r w:rsidR="00B354D9">
        <w:rPr>
          <w:rFonts w:cs="Times New Roman"/>
          <w:szCs w:val="28"/>
        </w:rPr>
        <w:t>, находящиеся в лучшем финансовом положении</w:t>
      </w:r>
      <w:r w:rsidR="00F74045">
        <w:rPr>
          <w:rFonts w:cs="Times New Roman"/>
          <w:szCs w:val="28"/>
        </w:rPr>
        <w:t xml:space="preserve">. </w:t>
      </w:r>
      <w:r w:rsidR="006131FF">
        <w:rPr>
          <w:rFonts w:cs="Times New Roman"/>
          <w:szCs w:val="28"/>
        </w:rPr>
        <w:t>Позже</w:t>
      </w:r>
      <w:r w:rsidR="006E2366">
        <w:rPr>
          <w:rFonts w:cs="Times New Roman"/>
          <w:szCs w:val="28"/>
        </w:rPr>
        <w:t xml:space="preserve"> </w:t>
      </w:r>
      <w:r w:rsidR="00F74045">
        <w:rPr>
          <w:rFonts w:cs="Times New Roman"/>
          <w:szCs w:val="28"/>
        </w:rPr>
        <w:t>на рынок высокодоходных облигаций начали выходить и молодые компании, подававшие большие надежды</w:t>
      </w:r>
      <w:r w:rsidR="00B354D9">
        <w:rPr>
          <w:rFonts w:cs="Times New Roman"/>
          <w:szCs w:val="28"/>
        </w:rPr>
        <w:t>,</w:t>
      </w:r>
      <w:r w:rsidR="00BC485E">
        <w:rPr>
          <w:rFonts w:cs="Times New Roman"/>
          <w:szCs w:val="28"/>
        </w:rPr>
        <w:t xml:space="preserve"> но для которых получение банковского займа было слишком дорогой формой привлечения денежных средств,</w:t>
      </w:r>
      <w:r w:rsidR="00B354D9">
        <w:rPr>
          <w:rFonts w:cs="Times New Roman"/>
          <w:szCs w:val="28"/>
        </w:rPr>
        <w:t xml:space="preserve"> их начали называть «восходящими звездами»</w:t>
      </w:r>
      <w:r w:rsidR="00F74045">
        <w:rPr>
          <w:rFonts w:cs="Times New Roman"/>
          <w:szCs w:val="28"/>
        </w:rPr>
        <w:t>.</w:t>
      </w:r>
      <w:r w:rsidR="006E2366">
        <w:rPr>
          <w:rFonts w:cs="Times New Roman"/>
          <w:szCs w:val="28"/>
        </w:rPr>
        <w:t xml:space="preserve"> </w:t>
      </w:r>
      <w:r w:rsidR="00F74045">
        <w:rPr>
          <w:rFonts w:cs="Times New Roman"/>
          <w:szCs w:val="28"/>
        </w:rPr>
        <w:t>Высокая доходность таких облигаций начала привлекать инвесторов</w:t>
      </w:r>
      <w:r w:rsidR="006E2366">
        <w:rPr>
          <w:rFonts w:cs="Times New Roman"/>
          <w:szCs w:val="28"/>
        </w:rPr>
        <w:t xml:space="preserve">, которые </w:t>
      </w:r>
      <w:r w:rsidR="006131FF">
        <w:rPr>
          <w:rFonts w:cs="Times New Roman"/>
          <w:szCs w:val="28"/>
        </w:rPr>
        <w:t xml:space="preserve">стали </w:t>
      </w:r>
      <w:r w:rsidR="006E2366">
        <w:rPr>
          <w:rFonts w:cs="Times New Roman"/>
          <w:szCs w:val="28"/>
        </w:rPr>
        <w:t xml:space="preserve">активно </w:t>
      </w:r>
      <w:r w:rsidR="006131FF">
        <w:rPr>
          <w:rFonts w:cs="Times New Roman"/>
          <w:szCs w:val="28"/>
        </w:rPr>
        <w:t>их</w:t>
      </w:r>
      <w:r w:rsidR="006E2366">
        <w:rPr>
          <w:rFonts w:cs="Times New Roman"/>
          <w:szCs w:val="28"/>
        </w:rPr>
        <w:t xml:space="preserve"> </w:t>
      </w:r>
      <w:r w:rsidR="00BC485E">
        <w:rPr>
          <w:rFonts w:cs="Times New Roman"/>
          <w:szCs w:val="28"/>
        </w:rPr>
        <w:t>скупать</w:t>
      </w:r>
      <w:r w:rsidR="006E2366">
        <w:rPr>
          <w:rFonts w:cs="Times New Roman"/>
          <w:szCs w:val="28"/>
        </w:rPr>
        <w:t>, постепенно забывая о том, что высокая доходность этих облигаций была сопряжена с высокими рисками дефолта эмитентов</w:t>
      </w:r>
      <w:r w:rsidR="00B354D9">
        <w:rPr>
          <w:rFonts w:cs="Times New Roman"/>
          <w:szCs w:val="28"/>
        </w:rPr>
        <w:t xml:space="preserve">. </w:t>
      </w:r>
      <w:r w:rsidR="00BC485E">
        <w:rPr>
          <w:rFonts w:cs="Times New Roman"/>
          <w:szCs w:val="28"/>
        </w:rPr>
        <w:t>Следует отметить, что в тот период времени</w:t>
      </w:r>
      <w:r w:rsidR="00B354D9">
        <w:rPr>
          <w:rFonts w:cs="Times New Roman"/>
          <w:szCs w:val="28"/>
        </w:rPr>
        <w:t xml:space="preserve"> был</w:t>
      </w:r>
      <w:r w:rsidR="006131FF">
        <w:rPr>
          <w:rFonts w:cs="Times New Roman"/>
          <w:szCs w:val="28"/>
        </w:rPr>
        <w:t xml:space="preserve"> достаточно</w:t>
      </w:r>
      <w:r w:rsidR="00B354D9">
        <w:rPr>
          <w:rFonts w:cs="Times New Roman"/>
          <w:szCs w:val="28"/>
        </w:rPr>
        <w:t xml:space="preserve"> низкий уровень дефолтов среди</w:t>
      </w:r>
      <w:r w:rsidR="00BC485E">
        <w:rPr>
          <w:rFonts w:cs="Times New Roman"/>
          <w:szCs w:val="28"/>
        </w:rPr>
        <w:t xml:space="preserve"> эмитентов ВДО</w:t>
      </w:r>
      <w:r w:rsidR="00B354D9">
        <w:rPr>
          <w:rFonts w:cs="Times New Roman"/>
          <w:szCs w:val="28"/>
        </w:rPr>
        <w:t xml:space="preserve">, обусловленный благоприятной экономической </w:t>
      </w:r>
      <w:r w:rsidR="00D14AF8">
        <w:rPr>
          <w:rFonts w:cs="Times New Roman"/>
          <w:szCs w:val="28"/>
        </w:rPr>
        <w:t>ситуацией</w:t>
      </w:r>
      <w:r w:rsidR="00BC485E">
        <w:rPr>
          <w:rFonts w:cs="Times New Roman"/>
          <w:szCs w:val="28"/>
        </w:rPr>
        <w:t xml:space="preserve"> в США в </w:t>
      </w:r>
      <w:r w:rsidR="001A5894">
        <w:rPr>
          <w:rFonts w:cs="Times New Roman"/>
          <w:szCs w:val="28"/>
        </w:rPr>
        <w:t>70-х годах двадцатого века</w:t>
      </w:r>
      <w:r w:rsidR="006E2366">
        <w:rPr>
          <w:rFonts w:cs="Times New Roman"/>
          <w:szCs w:val="28"/>
        </w:rPr>
        <w:t>.</w:t>
      </w:r>
    </w:p>
    <w:p w14:paraId="3551D7DF" w14:textId="77777777" w:rsidR="00DF7326" w:rsidRDefault="006E2366" w:rsidP="006131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567"/>
        <w:rPr>
          <w:rFonts w:cs="Times New Roman"/>
          <w:szCs w:val="28"/>
        </w:rPr>
      </w:pPr>
      <w:r>
        <w:rPr>
          <w:rFonts w:cs="Times New Roman"/>
          <w:szCs w:val="28"/>
        </w:rPr>
        <w:t xml:space="preserve">Эйфория, связанная с бумом на рынке высокодоходных облигаций, закончилась </w:t>
      </w:r>
      <w:r w:rsidR="00187465" w:rsidRPr="00187465">
        <w:rPr>
          <w:rFonts w:cs="Times New Roman"/>
          <w:szCs w:val="28"/>
        </w:rPr>
        <w:t>в 1980-х год</w:t>
      </w:r>
      <w:r w:rsidR="00B354D9">
        <w:rPr>
          <w:rFonts w:cs="Times New Roman"/>
          <w:szCs w:val="28"/>
        </w:rPr>
        <w:t>ах</w:t>
      </w:r>
      <w:r>
        <w:rPr>
          <w:rFonts w:cs="Times New Roman"/>
          <w:szCs w:val="28"/>
        </w:rPr>
        <w:t xml:space="preserve">, когда </w:t>
      </w:r>
      <w:r w:rsidR="00187465" w:rsidRPr="00187465">
        <w:rPr>
          <w:rFonts w:cs="Times New Roman"/>
          <w:szCs w:val="28"/>
        </w:rPr>
        <w:t>пр</w:t>
      </w:r>
      <w:r>
        <w:rPr>
          <w:rFonts w:cs="Times New Roman"/>
          <w:szCs w:val="28"/>
        </w:rPr>
        <w:t>ошла волна дефолтов</w:t>
      </w:r>
      <w:r w:rsidR="00187465" w:rsidRPr="00187465">
        <w:rPr>
          <w:rFonts w:cs="Times New Roman"/>
          <w:szCs w:val="28"/>
        </w:rPr>
        <w:t>, вызванн</w:t>
      </w:r>
      <w:r>
        <w:rPr>
          <w:rFonts w:cs="Times New Roman"/>
          <w:szCs w:val="28"/>
        </w:rPr>
        <w:t xml:space="preserve">ая </w:t>
      </w:r>
      <w:r w:rsidR="00DE1272">
        <w:rPr>
          <w:rFonts w:cs="Times New Roman"/>
          <w:szCs w:val="28"/>
        </w:rPr>
        <w:t xml:space="preserve">рядом </w:t>
      </w:r>
      <w:r w:rsidR="00E704AD">
        <w:rPr>
          <w:rFonts w:cs="Times New Roman"/>
          <w:szCs w:val="28"/>
        </w:rPr>
        <w:t xml:space="preserve">неблагоприятных </w:t>
      </w:r>
      <w:r w:rsidR="00DE1272">
        <w:rPr>
          <w:rFonts w:cs="Times New Roman"/>
          <w:szCs w:val="28"/>
        </w:rPr>
        <w:t>макроэкономических факторов.</w:t>
      </w:r>
      <w:r w:rsidR="006131FF">
        <w:rPr>
          <w:rFonts w:cs="Times New Roman"/>
          <w:szCs w:val="28"/>
        </w:rPr>
        <w:t xml:space="preserve"> </w:t>
      </w:r>
      <w:r>
        <w:rPr>
          <w:rFonts w:cs="Times New Roman"/>
          <w:szCs w:val="28"/>
        </w:rPr>
        <w:t>Но уже в</w:t>
      </w:r>
      <w:r w:rsidR="00187465" w:rsidRPr="00187465">
        <w:rPr>
          <w:rFonts w:cs="Times New Roman"/>
          <w:szCs w:val="28"/>
        </w:rPr>
        <w:t xml:space="preserve"> 1990-х годах рынок высокодоходных облигаций вновь начал расти, </w:t>
      </w:r>
      <w:r>
        <w:rPr>
          <w:rFonts w:cs="Times New Roman"/>
          <w:szCs w:val="28"/>
        </w:rPr>
        <w:t xml:space="preserve">хотя уже более </w:t>
      </w:r>
      <w:r>
        <w:rPr>
          <w:rFonts w:cs="Times New Roman"/>
          <w:szCs w:val="28"/>
        </w:rPr>
        <w:lastRenderedPageBreak/>
        <w:t>скромными темпами</w:t>
      </w:r>
      <w:r w:rsidR="00236EA1">
        <w:rPr>
          <w:rFonts w:cs="Times New Roman"/>
          <w:noProof/>
          <w:szCs w:val="28"/>
        </w:rPr>
        <w:t xml:space="preserve"> </w:t>
      </w:r>
      <w:r w:rsidR="00236EA1" w:rsidRPr="00ED160C">
        <w:rPr>
          <w:rFonts w:cs="Times New Roman"/>
          <w:noProof/>
          <w:szCs w:val="28"/>
        </w:rPr>
        <w:t>(Altman &amp; Simon, 1994)</w:t>
      </w:r>
      <w:r>
        <w:rPr>
          <w:rFonts w:cs="Times New Roman"/>
          <w:szCs w:val="28"/>
        </w:rPr>
        <w:t xml:space="preserve">. </w:t>
      </w:r>
      <w:r w:rsidR="0059790B">
        <w:rPr>
          <w:rFonts w:cs="Times New Roman"/>
          <w:szCs w:val="28"/>
        </w:rPr>
        <w:t xml:space="preserve">К тому моменту инвесторы уже лучше осознавали </w:t>
      </w:r>
      <w:r w:rsidR="00D509D7">
        <w:rPr>
          <w:rFonts w:cs="Times New Roman"/>
          <w:szCs w:val="28"/>
        </w:rPr>
        <w:t xml:space="preserve">риски </w:t>
      </w:r>
      <w:r w:rsidR="00E704AD">
        <w:rPr>
          <w:rFonts w:cs="Times New Roman"/>
          <w:szCs w:val="28"/>
        </w:rPr>
        <w:t>высокодоходных</w:t>
      </w:r>
      <w:r w:rsidR="00D509D7">
        <w:rPr>
          <w:rFonts w:cs="Times New Roman"/>
          <w:szCs w:val="28"/>
        </w:rPr>
        <w:t xml:space="preserve"> </w:t>
      </w:r>
      <w:r w:rsidR="00BC485E">
        <w:rPr>
          <w:rFonts w:cs="Times New Roman"/>
          <w:szCs w:val="28"/>
        </w:rPr>
        <w:t>облигаций</w:t>
      </w:r>
      <w:r w:rsidR="00D509D7">
        <w:rPr>
          <w:rFonts w:cs="Times New Roman"/>
          <w:szCs w:val="28"/>
        </w:rPr>
        <w:t xml:space="preserve">. </w:t>
      </w:r>
    </w:p>
    <w:p w14:paraId="1FD35464" w14:textId="77777777" w:rsidR="00D509D7" w:rsidRPr="00B42DBA" w:rsidRDefault="00DF7326" w:rsidP="00617015">
      <w:pPr>
        <w:pStyle w:val="3"/>
        <w:spacing w:after="240"/>
      </w:pPr>
      <w:bookmarkStart w:id="7" w:name="_Toc134127175"/>
      <w:bookmarkStart w:id="8" w:name="_Toc134490420"/>
      <w:r w:rsidRPr="00B42DBA">
        <w:t>1.</w:t>
      </w:r>
      <w:r w:rsidR="00617015">
        <w:t>1.</w:t>
      </w:r>
      <w:r w:rsidRPr="00B42DBA">
        <w:t xml:space="preserve">2 </w:t>
      </w:r>
      <w:r w:rsidR="00B42DBA">
        <w:t>Обзор современного рынка ВДО</w:t>
      </w:r>
      <w:bookmarkEnd w:id="7"/>
      <w:bookmarkEnd w:id="8"/>
    </w:p>
    <w:p w14:paraId="095933A8" w14:textId="77777777" w:rsidR="00FB47CD" w:rsidRDefault="00F92927" w:rsidP="00BC27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 xml:space="preserve">В </w:t>
      </w:r>
      <w:r w:rsidR="00A21E3E">
        <w:rPr>
          <w:rFonts w:cs="Times New Roman"/>
          <w:szCs w:val="28"/>
          <w:lang w:val="en-US"/>
        </w:rPr>
        <w:t>XXI</w:t>
      </w:r>
      <w:r>
        <w:rPr>
          <w:rFonts w:cs="Times New Roman"/>
          <w:szCs w:val="28"/>
        </w:rPr>
        <w:t xml:space="preserve"> веке рынок высокодоходных облигаций в значительной мере пострадал от мирового финансового кризиса 2008-2009 года. Это объясняется тем, что в условиях финансовой нестабильности, инвесторы прежде всего ожидают дефолтов </w:t>
      </w:r>
      <w:r w:rsidR="00A21E3E">
        <w:rPr>
          <w:rFonts w:cs="Times New Roman"/>
          <w:szCs w:val="28"/>
        </w:rPr>
        <w:t xml:space="preserve">от </w:t>
      </w:r>
      <w:r>
        <w:rPr>
          <w:rFonts w:cs="Times New Roman"/>
          <w:szCs w:val="28"/>
        </w:rPr>
        <w:t xml:space="preserve">наименее финансово устойчивых компаний, </w:t>
      </w:r>
      <w:r w:rsidR="00BC485E">
        <w:rPr>
          <w:rFonts w:cs="Times New Roman"/>
          <w:szCs w:val="28"/>
        </w:rPr>
        <w:t>к которым относятся</w:t>
      </w:r>
      <w:r>
        <w:rPr>
          <w:rFonts w:cs="Times New Roman"/>
          <w:szCs w:val="28"/>
        </w:rPr>
        <w:t xml:space="preserve"> эмитент</w:t>
      </w:r>
      <w:r w:rsidR="00BC485E">
        <w:rPr>
          <w:rFonts w:cs="Times New Roman"/>
          <w:szCs w:val="28"/>
        </w:rPr>
        <w:t>ы</w:t>
      </w:r>
      <w:r>
        <w:rPr>
          <w:rFonts w:cs="Times New Roman"/>
          <w:szCs w:val="28"/>
        </w:rPr>
        <w:t xml:space="preserve"> высокодоходных облигаций. Поэтому инвесторы </w:t>
      </w:r>
      <w:r w:rsidR="00BC485E">
        <w:rPr>
          <w:rFonts w:cs="Times New Roman"/>
          <w:szCs w:val="28"/>
        </w:rPr>
        <w:t>старались</w:t>
      </w:r>
      <w:r>
        <w:rPr>
          <w:rFonts w:cs="Times New Roman"/>
          <w:szCs w:val="28"/>
        </w:rPr>
        <w:t xml:space="preserve"> выйти из рискованных активов </w:t>
      </w:r>
      <w:r w:rsidR="00FB47CD">
        <w:rPr>
          <w:rFonts w:cs="Times New Roman"/>
          <w:szCs w:val="28"/>
        </w:rPr>
        <w:t xml:space="preserve">в пользу наиболее безрисковых: </w:t>
      </w:r>
      <w:r w:rsidR="00A21E3E">
        <w:rPr>
          <w:rFonts w:cs="Times New Roman"/>
          <w:szCs w:val="28"/>
        </w:rPr>
        <w:t xml:space="preserve">государственных облигаций развитых стран (США, Великобритания и так далее) и </w:t>
      </w:r>
      <w:r w:rsidR="00FB47CD">
        <w:rPr>
          <w:rFonts w:cs="Times New Roman"/>
          <w:szCs w:val="28"/>
        </w:rPr>
        <w:t>облигаций инвестиционного класса. Что и произошло с рынком высокодоходных облигаций во время мирового финансового кризиса</w:t>
      </w:r>
      <w:r w:rsidR="000827DB">
        <w:rPr>
          <w:rFonts w:cs="Times New Roman"/>
          <w:szCs w:val="28"/>
        </w:rPr>
        <w:t xml:space="preserve"> 2008-2009 года.</w:t>
      </w:r>
    </w:p>
    <w:p w14:paraId="3E1F77C4" w14:textId="77777777" w:rsidR="000827DB" w:rsidRDefault="000827DB" w:rsidP="000827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Однако после кризиса</w:t>
      </w:r>
      <w:r w:rsidR="00A21E3E">
        <w:rPr>
          <w:rFonts w:cs="Times New Roman"/>
          <w:szCs w:val="28"/>
        </w:rPr>
        <w:t xml:space="preserve"> 2008-2009</w:t>
      </w:r>
      <w:r>
        <w:rPr>
          <w:rFonts w:cs="Times New Roman"/>
          <w:szCs w:val="28"/>
        </w:rPr>
        <w:t xml:space="preserve"> рынок высокодоходных облигаций начал резко </w:t>
      </w:r>
      <w:r w:rsidR="006131FF">
        <w:rPr>
          <w:rFonts w:cs="Times New Roman"/>
          <w:szCs w:val="28"/>
        </w:rPr>
        <w:t>расти несмотря на то, что</w:t>
      </w:r>
      <w:r w:rsidR="00A21E3E">
        <w:rPr>
          <w:rFonts w:cs="Times New Roman"/>
          <w:szCs w:val="28"/>
        </w:rPr>
        <w:t xml:space="preserve"> </w:t>
      </w:r>
      <w:r>
        <w:rPr>
          <w:rFonts w:cs="Times New Roman"/>
          <w:szCs w:val="28"/>
        </w:rPr>
        <w:t xml:space="preserve">волна дефолтов </w:t>
      </w:r>
      <w:r w:rsidR="00A21E3E">
        <w:rPr>
          <w:rFonts w:cs="Times New Roman"/>
          <w:szCs w:val="28"/>
        </w:rPr>
        <w:t xml:space="preserve">эмитентов ВДО </w:t>
      </w:r>
      <w:r>
        <w:rPr>
          <w:rFonts w:cs="Times New Roman"/>
          <w:szCs w:val="28"/>
        </w:rPr>
        <w:t>была достаточно больш</w:t>
      </w:r>
      <w:r w:rsidR="00D14AF8">
        <w:rPr>
          <w:rFonts w:cs="Times New Roman"/>
          <w:szCs w:val="28"/>
        </w:rPr>
        <w:t>ой</w:t>
      </w:r>
      <w:r>
        <w:rPr>
          <w:rFonts w:cs="Times New Roman"/>
          <w:szCs w:val="28"/>
        </w:rPr>
        <w:t xml:space="preserve">. Это </w:t>
      </w:r>
      <w:r w:rsidR="006131FF">
        <w:rPr>
          <w:rFonts w:cs="Times New Roman"/>
          <w:szCs w:val="28"/>
        </w:rPr>
        <w:t>связано с</w:t>
      </w:r>
      <w:r>
        <w:rPr>
          <w:rFonts w:cs="Times New Roman"/>
          <w:szCs w:val="28"/>
        </w:rPr>
        <w:t xml:space="preserve"> тем, что после кризиса 2008-2009 года началась политика с</w:t>
      </w:r>
      <w:r w:rsidR="00BC485E">
        <w:rPr>
          <w:rFonts w:cs="Times New Roman"/>
          <w:szCs w:val="28"/>
        </w:rPr>
        <w:t xml:space="preserve">нижения </w:t>
      </w:r>
      <w:r>
        <w:rPr>
          <w:rFonts w:cs="Times New Roman"/>
          <w:szCs w:val="28"/>
        </w:rPr>
        <w:t xml:space="preserve">процентных ставок по всему миру, особенно в развитых странах. Это привело к тому, что процентные ставки по </w:t>
      </w:r>
      <w:r w:rsidR="001A5894">
        <w:rPr>
          <w:rFonts w:cs="Times New Roman"/>
          <w:szCs w:val="28"/>
        </w:rPr>
        <w:t>государственным облигациям развитых стран</w:t>
      </w:r>
      <w:r>
        <w:rPr>
          <w:rFonts w:cs="Times New Roman"/>
          <w:szCs w:val="28"/>
        </w:rPr>
        <w:t xml:space="preserve"> начали сильно снижаться, в свою очередь процентные ставки по </w:t>
      </w:r>
      <w:r w:rsidR="00A21E3E">
        <w:rPr>
          <w:rFonts w:cs="Times New Roman"/>
          <w:szCs w:val="28"/>
        </w:rPr>
        <w:t xml:space="preserve">корпоративным </w:t>
      </w:r>
      <w:r>
        <w:rPr>
          <w:rFonts w:cs="Times New Roman"/>
          <w:szCs w:val="28"/>
        </w:rPr>
        <w:t>облигациям инвестиционного класса также начали снижаться</w:t>
      </w:r>
      <w:r w:rsidR="00BC485E">
        <w:rPr>
          <w:rFonts w:cs="Times New Roman"/>
          <w:szCs w:val="28"/>
        </w:rPr>
        <w:t xml:space="preserve"> вслед за ними</w:t>
      </w:r>
      <w:r>
        <w:rPr>
          <w:rFonts w:cs="Times New Roman"/>
          <w:szCs w:val="28"/>
        </w:rPr>
        <w:t>. Это привело к тому, что высокодоходные облигации вновь стали интересны инвесторам, так как они обладали процентными ставками значительно большим</w:t>
      </w:r>
      <w:r w:rsidR="00D14AF8">
        <w:rPr>
          <w:rFonts w:cs="Times New Roman"/>
          <w:szCs w:val="28"/>
        </w:rPr>
        <w:t>и</w:t>
      </w:r>
      <w:r>
        <w:rPr>
          <w:rFonts w:cs="Times New Roman"/>
          <w:szCs w:val="28"/>
        </w:rPr>
        <w:t xml:space="preserve"> по сравнению с </w:t>
      </w:r>
      <w:r w:rsidR="00BC485E">
        <w:rPr>
          <w:rFonts w:cs="Times New Roman"/>
          <w:szCs w:val="28"/>
        </w:rPr>
        <w:t>остальными</w:t>
      </w:r>
      <w:r>
        <w:rPr>
          <w:rFonts w:cs="Times New Roman"/>
          <w:szCs w:val="28"/>
        </w:rPr>
        <w:t xml:space="preserve"> облигациями.</w:t>
      </w:r>
    </w:p>
    <w:p w14:paraId="58427BD5" w14:textId="77777777" w:rsidR="000827DB" w:rsidRDefault="000827DB" w:rsidP="000827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 xml:space="preserve">При этом </w:t>
      </w:r>
      <w:r w:rsidR="00A21E3E">
        <w:rPr>
          <w:rFonts w:cs="Times New Roman"/>
          <w:szCs w:val="28"/>
        </w:rPr>
        <w:t xml:space="preserve">небольшим </w:t>
      </w:r>
      <w:r w:rsidR="00D57881">
        <w:rPr>
          <w:rFonts w:cs="Times New Roman"/>
          <w:szCs w:val="28"/>
        </w:rPr>
        <w:t>компаниям после</w:t>
      </w:r>
      <w:r>
        <w:rPr>
          <w:rFonts w:cs="Times New Roman"/>
          <w:szCs w:val="28"/>
        </w:rPr>
        <w:t xml:space="preserve"> кризиса 2008-2009 </w:t>
      </w:r>
      <w:r w:rsidR="00E1749F">
        <w:rPr>
          <w:rFonts w:cs="Times New Roman"/>
          <w:szCs w:val="28"/>
        </w:rPr>
        <w:t xml:space="preserve">стало тяжелее получать банковские займы ввиду значительно ужесточившегося </w:t>
      </w:r>
      <w:r w:rsidR="00E03DC5">
        <w:rPr>
          <w:rFonts w:cs="Times New Roman"/>
          <w:szCs w:val="28"/>
        </w:rPr>
        <w:t xml:space="preserve">банковского </w:t>
      </w:r>
      <w:r w:rsidR="00E1749F">
        <w:rPr>
          <w:rFonts w:cs="Times New Roman"/>
          <w:szCs w:val="28"/>
        </w:rPr>
        <w:t xml:space="preserve">регулирования, что очень сильно влияло на </w:t>
      </w:r>
      <w:r w:rsidR="00E03DC5">
        <w:rPr>
          <w:rFonts w:cs="Times New Roman"/>
          <w:szCs w:val="28"/>
        </w:rPr>
        <w:t xml:space="preserve">политику </w:t>
      </w:r>
      <w:r w:rsidR="001A5894">
        <w:rPr>
          <w:rFonts w:cs="Times New Roman"/>
          <w:szCs w:val="28"/>
        </w:rPr>
        <w:t xml:space="preserve">выдачи займов </w:t>
      </w:r>
      <w:r w:rsidR="00E03DC5">
        <w:rPr>
          <w:rFonts w:cs="Times New Roman"/>
          <w:szCs w:val="28"/>
        </w:rPr>
        <w:t xml:space="preserve">банков по отношению к </w:t>
      </w:r>
      <w:r w:rsidR="00E1749F">
        <w:rPr>
          <w:rFonts w:cs="Times New Roman"/>
          <w:szCs w:val="28"/>
        </w:rPr>
        <w:t>компани</w:t>
      </w:r>
      <w:r w:rsidR="00E03DC5">
        <w:rPr>
          <w:rFonts w:cs="Times New Roman"/>
          <w:szCs w:val="28"/>
        </w:rPr>
        <w:t>ям</w:t>
      </w:r>
      <w:r w:rsidR="00E1749F">
        <w:rPr>
          <w:rFonts w:cs="Times New Roman"/>
          <w:szCs w:val="28"/>
        </w:rPr>
        <w:t xml:space="preserve"> с неустойчивым финансовым положением. Это </w:t>
      </w:r>
      <w:r w:rsidR="00E03DC5">
        <w:rPr>
          <w:rFonts w:cs="Times New Roman"/>
          <w:szCs w:val="28"/>
        </w:rPr>
        <w:t>привело к тому, что</w:t>
      </w:r>
      <w:r w:rsidR="00E1749F">
        <w:rPr>
          <w:rFonts w:cs="Times New Roman"/>
          <w:szCs w:val="28"/>
        </w:rPr>
        <w:t xml:space="preserve"> большое число </w:t>
      </w:r>
      <w:r w:rsidR="00E03DC5">
        <w:rPr>
          <w:rFonts w:cs="Times New Roman"/>
          <w:szCs w:val="28"/>
        </w:rPr>
        <w:t xml:space="preserve">таких </w:t>
      </w:r>
      <w:r w:rsidR="00E1749F">
        <w:rPr>
          <w:rFonts w:cs="Times New Roman"/>
          <w:szCs w:val="28"/>
        </w:rPr>
        <w:t xml:space="preserve">компаний начали выпускать </w:t>
      </w:r>
      <w:r w:rsidR="00E1749F">
        <w:rPr>
          <w:rFonts w:cs="Times New Roman"/>
          <w:szCs w:val="28"/>
        </w:rPr>
        <w:lastRenderedPageBreak/>
        <w:t xml:space="preserve">собственные облигации. </w:t>
      </w:r>
      <w:r w:rsidR="006131FF">
        <w:rPr>
          <w:rFonts w:cs="Times New Roman"/>
          <w:szCs w:val="28"/>
        </w:rPr>
        <w:t>Таким образом,</w:t>
      </w:r>
      <w:r w:rsidR="00E1749F">
        <w:rPr>
          <w:rFonts w:cs="Times New Roman"/>
          <w:szCs w:val="28"/>
        </w:rPr>
        <w:t xml:space="preserve"> это</w:t>
      </w:r>
      <w:r w:rsidR="006131FF">
        <w:rPr>
          <w:rFonts w:cs="Times New Roman"/>
          <w:szCs w:val="28"/>
        </w:rPr>
        <w:t>т</w:t>
      </w:r>
      <w:r w:rsidR="00E1749F">
        <w:rPr>
          <w:rFonts w:cs="Times New Roman"/>
          <w:szCs w:val="28"/>
        </w:rPr>
        <w:t xml:space="preserve"> факт</w:t>
      </w:r>
      <w:r w:rsidR="006131FF">
        <w:rPr>
          <w:rFonts w:cs="Times New Roman"/>
          <w:szCs w:val="28"/>
        </w:rPr>
        <w:t xml:space="preserve"> в совокупности с растущим </w:t>
      </w:r>
      <w:r w:rsidR="00E1749F">
        <w:rPr>
          <w:rFonts w:cs="Times New Roman"/>
          <w:szCs w:val="28"/>
        </w:rPr>
        <w:t>интерес</w:t>
      </w:r>
      <w:r w:rsidR="006131FF">
        <w:rPr>
          <w:rFonts w:cs="Times New Roman"/>
          <w:szCs w:val="28"/>
        </w:rPr>
        <w:t>ом</w:t>
      </w:r>
      <w:r w:rsidR="00E1749F">
        <w:rPr>
          <w:rFonts w:cs="Times New Roman"/>
          <w:szCs w:val="28"/>
        </w:rPr>
        <w:t xml:space="preserve"> со стороны инвесторов к высокодоходным облигациям обусловило начало «золотой эры» рынка высокодоходных облигаций в 2010 году</w:t>
      </w:r>
      <w:r w:rsidR="006131FF">
        <w:rPr>
          <w:rFonts w:cs="Times New Roman"/>
          <w:szCs w:val="28"/>
        </w:rPr>
        <w:t>, которая продлилась</w:t>
      </w:r>
      <w:r w:rsidR="00A21E3E">
        <w:rPr>
          <w:rFonts w:cs="Times New Roman"/>
          <w:szCs w:val="28"/>
        </w:rPr>
        <w:t xml:space="preserve"> </w:t>
      </w:r>
      <w:r w:rsidR="00E03DC5">
        <w:rPr>
          <w:rFonts w:cs="Times New Roman"/>
          <w:szCs w:val="28"/>
        </w:rPr>
        <w:t>до</w:t>
      </w:r>
      <w:r w:rsidR="00E1749F">
        <w:rPr>
          <w:rFonts w:cs="Times New Roman"/>
          <w:szCs w:val="28"/>
        </w:rPr>
        <w:t xml:space="preserve"> 2015 год</w:t>
      </w:r>
      <w:r w:rsidR="00E03DC5">
        <w:rPr>
          <w:rFonts w:cs="Times New Roman"/>
          <w:szCs w:val="28"/>
        </w:rPr>
        <w:t>а</w:t>
      </w:r>
      <w:sdt>
        <w:sdtPr>
          <w:rPr>
            <w:rFonts w:cs="Times New Roman"/>
            <w:szCs w:val="28"/>
          </w:rPr>
          <w:id w:val="-1922175139"/>
          <w:citation/>
        </w:sdtPr>
        <w:sdtContent>
          <w:r w:rsidR="00A13E0D">
            <w:rPr>
              <w:rFonts w:cs="Times New Roman"/>
              <w:szCs w:val="28"/>
            </w:rPr>
            <w:fldChar w:fldCharType="begin"/>
          </w:r>
          <w:r w:rsidR="00A13E0D" w:rsidRPr="00A13E0D">
            <w:rPr>
              <w:rFonts w:cs="Times New Roman"/>
              <w:szCs w:val="28"/>
            </w:rPr>
            <w:instrText xml:space="preserve"> </w:instrText>
          </w:r>
          <w:r w:rsidR="00A13E0D">
            <w:rPr>
              <w:rFonts w:cs="Times New Roman"/>
              <w:szCs w:val="28"/>
              <w:lang w:val="en-US"/>
            </w:rPr>
            <w:instrText>CITATION</w:instrText>
          </w:r>
          <w:r w:rsidR="00A13E0D" w:rsidRPr="00A13E0D">
            <w:rPr>
              <w:rFonts w:cs="Times New Roman"/>
              <w:szCs w:val="28"/>
            </w:rPr>
            <w:instrText xml:space="preserve"> </w:instrText>
          </w:r>
          <w:r w:rsidR="00A13E0D">
            <w:rPr>
              <w:rFonts w:cs="Times New Roman"/>
              <w:szCs w:val="28"/>
              <w:lang w:val="en-US"/>
            </w:rPr>
            <w:instrText>Mar</w:instrText>
          </w:r>
          <w:r w:rsidR="00A13E0D" w:rsidRPr="00A13E0D">
            <w:rPr>
              <w:rFonts w:cs="Times New Roman"/>
              <w:szCs w:val="28"/>
            </w:rPr>
            <w:instrText>15 \</w:instrText>
          </w:r>
          <w:r w:rsidR="00A13E0D">
            <w:rPr>
              <w:rFonts w:cs="Times New Roman"/>
              <w:szCs w:val="28"/>
              <w:lang w:val="en-US"/>
            </w:rPr>
            <w:instrText>l</w:instrText>
          </w:r>
          <w:r w:rsidR="00A13E0D" w:rsidRPr="00A13E0D">
            <w:rPr>
              <w:rFonts w:cs="Times New Roman"/>
              <w:szCs w:val="28"/>
            </w:rPr>
            <w:instrText xml:space="preserve"> 1033 </w:instrText>
          </w:r>
          <w:r w:rsidR="00A13E0D">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Rosario</w:t>
          </w:r>
          <w:r w:rsidR="00ED160C" w:rsidRPr="00ED160C">
            <w:rPr>
              <w:rFonts w:cs="Times New Roman"/>
              <w:noProof/>
              <w:szCs w:val="28"/>
            </w:rPr>
            <w:t>, 2015)</w:t>
          </w:r>
          <w:r w:rsidR="00A13E0D">
            <w:rPr>
              <w:rFonts w:cs="Times New Roman"/>
              <w:szCs w:val="28"/>
            </w:rPr>
            <w:fldChar w:fldCharType="end"/>
          </w:r>
        </w:sdtContent>
      </w:sdt>
      <w:r w:rsidR="00E1749F">
        <w:rPr>
          <w:rFonts w:cs="Times New Roman"/>
          <w:szCs w:val="28"/>
        </w:rPr>
        <w:t>. Стремительное развитие рынка высокодоходных облигаций привело к тому, что все больше</w:t>
      </w:r>
      <w:r w:rsidR="00A21E3E">
        <w:rPr>
          <w:rFonts w:cs="Times New Roman"/>
          <w:szCs w:val="28"/>
        </w:rPr>
        <w:t>е</w:t>
      </w:r>
      <w:r w:rsidR="00E1749F">
        <w:rPr>
          <w:rFonts w:cs="Times New Roman"/>
          <w:szCs w:val="28"/>
        </w:rPr>
        <w:t xml:space="preserve"> исследователей начали посвящать свои работы анализу</w:t>
      </w:r>
      <w:r w:rsidR="00A21E3E">
        <w:rPr>
          <w:rFonts w:cs="Times New Roman"/>
          <w:szCs w:val="28"/>
        </w:rPr>
        <w:t xml:space="preserve"> этого</w:t>
      </w:r>
      <w:r w:rsidR="00E1749F">
        <w:rPr>
          <w:rFonts w:cs="Times New Roman"/>
          <w:szCs w:val="28"/>
        </w:rPr>
        <w:t xml:space="preserve"> рынка и инвестиционной привлекательности </w:t>
      </w:r>
      <w:r w:rsidR="00A21E3E">
        <w:rPr>
          <w:rFonts w:cs="Times New Roman"/>
          <w:szCs w:val="28"/>
        </w:rPr>
        <w:t>такого</w:t>
      </w:r>
      <w:r w:rsidR="00E1749F">
        <w:rPr>
          <w:rFonts w:cs="Times New Roman"/>
          <w:szCs w:val="28"/>
        </w:rPr>
        <w:t xml:space="preserve"> финансового инструмента. </w:t>
      </w:r>
    </w:p>
    <w:p w14:paraId="09958E39" w14:textId="77777777" w:rsidR="00E1749F" w:rsidRDefault="00E1749F" w:rsidP="000827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 xml:space="preserve">Так, исследователи выяснили, что </w:t>
      </w:r>
      <w:r w:rsidR="00C52A47">
        <w:rPr>
          <w:rFonts w:cs="Times New Roman"/>
          <w:szCs w:val="28"/>
        </w:rPr>
        <w:t>динамика</w:t>
      </w:r>
      <w:r>
        <w:rPr>
          <w:rFonts w:cs="Times New Roman"/>
          <w:szCs w:val="28"/>
        </w:rPr>
        <w:t xml:space="preserve"> рынка высокодоходных облигаций очень сильно отличается от </w:t>
      </w:r>
      <w:r w:rsidR="00C52A47">
        <w:rPr>
          <w:rFonts w:cs="Times New Roman"/>
          <w:szCs w:val="28"/>
        </w:rPr>
        <w:t xml:space="preserve">динамики рынка облигаций эмитентов высокого кредитного качества. Как было </w:t>
      </w:r>
      <w:r w:rsidR="001A5894">
        <w:rPr>
          <w:rFonts w:cs="Times New Roman"/>
          <w:szCs w:val="28"/>
        </w:rPr>
        <w:t>описано</w:t>
      </w:r>
      <w:r w:rsidR="00C52A47">
        <w:rPr>
          <w:rFonts w:cs="Times New Roman"/>
          <w:szCs w:val="28"/>
        </w:rPr>
        <w:t xml:space="preserve"> ранее</w:t>
      </w:r>
      <w:r w:rsidR="001A5894">
        <w:rPr>
          <w:rFonts w:cs="Times New Roman"/>
          <w:szCs w:val="28"/>
        </w:rPr>
        <w:t xml:space="preserve"> на примере финансового кризиса 2008-2009</w:t>
      </w:r>
      <w:r w:rsidR="00C52A47">
        <w:rPr>
          <w:rFonts w:cs="Times New Roman"/>
          <w:szCs w:val="28"/>
        </w:rPr>
        <w:t xml:space="preserve">, рынок высокодоходных облигаций в условиях кризиса начинает очень сильно падать, а рынок низкодоходных облигаций наоборот укрепляется. Если в условиях кризиса динамика рынка высокодоходных облигаций является </w:t>
      </w:r>
      <w:r w:rsidR="001A5894">
        <w:rPr>
          <w:rFonts w:cs="Times New Roman"/>
          <w:szCs w:val="28"/>
        </w:rPr>
        <w:t>предсказуемой</w:t>
      </w:r>
      <w:r w:rsidR="00C52A47">
        <w:rPr>
          <w:rFonts w:cs="Times New Roman"/>
          <w:szCs w:val="28"/>
        </w:rPr>
        <w:t xml:space="preserve">, то динамика </w:t>
      </w:r>
      <w:r w:rsidR="00A21E3E">
        <w:rPr>
          <w:rFonts w:cs="Times New Roman"/>
          <w:szCs w:val="28"/>
        </w:rPr>
        <w:t xml:space="preserve">этого </w:t>
      </w:r>
      <w:r w:rsidR="00C52A47">
        <w:rPr>
          <w:rFonts w:cs="Times New Roman"/>
          <w:szCs w:val="28"/>
        </w:rPr>
        <w:t>рынка в периоды</w:t>
      </w:r>
      <w:r w:rsidR="001A5894">
        <w:rPr>
          <w:rFonts w:cs="Times New Roman"/>
          <w:szCs w:val="28"/>
        </w:rPr>
        <w:t xml:space="preserve"> </w:t>
      </w:r>
      <w:r w:rsidR="00A21E3E">
        <w:rPr>
          <w:rFonts w:cs="Times New Roman"/>
          <w:szCs w:val="28"/>
        </w:rPr>
        <w:t>экономического</w:t>
      </w:r>
      <w:r w:rsidR="00C52A47">
        <w:rPr>
          <w:rFonts w:cs="Times New Roman"/>
          <w:szCs w:val="28"/>
        </w:rPr>
        <w:t xml:space="preserve"> спокойствия и </w:t>
      </w:r>
      <w:r w:rsidR="00E03DC5">
        <w:rPr>
          <w:rFonts w:cs="Times New Roman"/>
          <w:szCs w:val="28"/>
        </w:rPr>
        <w:t>роста</w:t>
      </w:r>
      <w:r w:rsidR="00C52A47">
        <w:rPr>
          <w:rFonts w:cs="Times New Roman"/>
          <w:szCs w:val="28"/>
        </w:rPr>
        <w:t xml:space="preserve"> является менее очевидной</w:t>
      </w:r>
      <w:r w:rsidR="006131FF">
        <w:rPr>
          <w:rFonts w:cs="Times New Roman"/>
          <w:szCs w:val="28"/>
        </w:rPr>
        <w:t>, так как высокодоходные</w:t>
      </w:r>
      <w:r w:rsidR="00C52A47">
        <w:rPr>
          <w:rFonts w:cs="Times New Roman"/>
          <w:szCs w:val="28"/>
        </w:rPr>
        <w:t xml:space="preserve"> </w:t>
      </w:r>
      <w:r w:rsidR="006131FF">
        <w:rPr>
          <w:rFonts w:cs="Times New Roman"/>
          <w:szCs w:val="28"/>
        </w:rPr>
        <w:t>облигации менее</w:t>
      </w:r>
      <w:r w:rsidR="00C52A47">
        <w:rPr>
          <w:rFonts w:cs="Times New Roman"/>
          <w:szCs w:val="28"/>
        </w:rPr>
        <w:t xml:space="preserve"> волатильн</w:t>
      </w:r>
      <w:r w:rsidR="006131FF">
        <w:rPr>
          <w:rFonts w:cs="Times New Roman"/>
          <w:szCs w:val="28"/>
        </w:rPr>
        <w:t xml:space="preserve">ы </w:t>
      </w:r>
      <w:r w:rsidR="00C52A47">
        <w:rPr>
          <w:rFonts w:cs="Times New Roman"/>
          <w:szCs w:val="28"/>
        </w:rPr>
        <w:t>по сравнению с низкодоходны</w:t>
      </w:r>
      <w:r w:rsidR="006131FF">
        <w:rPr>
          <w:rFonts w:cs="Times New Roman"/>
          <w:szCs w:val="28"/>
        </w:rPr>
        <w:t>ми</w:t>
      </w:r>
      <w:sdt>
        <w:sdtPr>
          <w:rPr>
            <w:rFonts w:cs="Times New Roman"/>
            <w:szCs w:val="28"/>
          </w:rPr>
          <w:id w:val="-764604525"/>
          <w:citation/>
        </w:sdtPr>
        <w:sdtContent>
          <w:r w:rsidR="00A13E0D">
            <w:rPr>
              <w:rFonts w:cs="Times New Roman"/>
              <w:szCs w:val="28"/>
            </w:rPr>
            <w:fldChar w:fldCharType="begin"/>
          </w:r>
          <w:r w:rsidR="00A13E0D">
            <w:rPr>
              <w:rFonts w:cs="Times New Roman"/>
              <w:szCs w:val="28"/>
            </w:rPr>
            <w:instrText xml:space="preserve"> CITATION Теп191 \l 1049 </w:instrText>
          </w:r>
          <w:r w:rsidR="00A13E0D">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(Теплова &amp; Родина, 2019)</w:t>
          </w:r>
          <w:r w:rsidR="00A13E0D">
            <w:rPr>
              <w:rFonts w:cs="Times New Roman"/>
              <w:szCs w:val="28"/>
            </w:rPr>
            <w:fldChar w:fldCharType="end"/>
          </w:r>
        </w:sdtContent>
      </w:sdt>
      <w:r w:rsidR="00C52A47">
        <w:rPr>
          <w:rFonts w:cs="Times New Roman"/>
          <w:szCs w:val="28"/>
        </w:rPr>
        <w:t xml:space="preserve">. Однако такая динамика рынка высокодоходных облигаций также может быть объяснена: </w:t>
      </w:r>
      <w:r w:rsidR="00E03DC5">
        <w:rPr>
          <w:rFonts w:cs="Times New Roman"/>
          <w:szCs w:val="28"/>
        </w:rPr>
        <w:t xml:space="preserve">в </w:t>
      </w:r>
      <w:r w:rsidR="00C52A47">
        <w:rPr>
          <w:rFonts w:cs="Times New Roman"/>
          <w:szCs w:val="28"/>
        </w:rPr>
        <w:t>процентн</w:t>
      </w:r>
      <w:r w:rsidR="00E03DC5">
        <w:rPr>
          <w:rFonts w:cs="Times New Roman"/>
          <w:szCs w:val="28"/>
        </w:rPr>
        <w:t>ую</w:t>
      </w:r>
      <w:r w:rsidR="00C52A47">
        <w:rPr>
          <w:rFonts w:cs="Times New Roman"/>
          <w:szCs w:val="28"/>
        </w:rPr>
        <w:t xml:space="preserve"> ставк</w:t>
      </w:r>
      <w:r w:rsidR="00E03DC5">
        <w:rPr>
          <w:rFonts w:cs="Times New Roman"/>
          <w:szCs w:val="28"/>
        </w:rPr>
        <w:t xml:space="preserve">у </w:t>
      </w:r>
      <w:r w:rsidR="00C52A47">
        <w:rPr>
          <w:rFonts w:cs="Times New Roman"/>
          <w:szCs w:val="28"/>
        </w:rPr>
        <w:t>высокодоходны</w:t>
      </w:r>
      <w:r w:rsidR="00E03DC5">
        <w:rPr>
          <w:rFonts w:cs="Times New Roman"/>
          <w:szCs w:val="28"/>
        </w:rPr>
        <w:t>х</w:t>
      </w:r>
      <w:r w:rsidR="00C52A47">
        <w:rPr>
          <w:rFonts w:cs="Times New Roman"/>
          <w:szCs w:val="28"/>
        </w:rPr>
        <w:t xml:space="preserve"> облигаци</w:t>
      </w:r>
      <w:r w:rsidR="00E03DC5">
        <w:rPr>
          <w:rFonts w:cs="Times New Roman"/>
          <w:szCs w:val="28"/>
        </w:rPr>
        <w:t>й</w:t>
      </w:r>
      <w:r w:rsidR="00C52A47">
        <w:rPr>
          <w:rFonts w:cs="Times New Roman"/>
          <w:szCs w:val="28"/>
        </w:rPr>
        <w:t xml:space="preserve"> в основном заложен специфический риск </w:t>
      </w:r>
      <w:r w:rsidR="00E03DC5">
        <w:rPr>
          <w:rFonts w:cs="Times New Roman"/>
          <w:szCs w:val="28"/>
        </w:rPr>
        <w:t xml:space="preserve">дефолта </w:t>
      </w:r>
      <w:r w:rsidR="00C52A47">
        <w:rPr>
          <w:rFonts w:cs="Times New Roman"/>
          <w:szCs w:val="28"/>
        </w:rPr>
        <w:t>эмитента</w:t>
      </w:r>
      <w:r w:rsidR="008F7293">
        <w:rPr>
          <w:rFonts w:cs="Times New Roman"/>
          <w:szCs w:val="28"/>
        </w:rPr>
        <w:t xml:space="preserve"> и поэтому изменение процентных ставок </w:t>
      </w:r>
      <w:r w:rsidR="00A21E3E">
        <w:rPr>
          <w:rFonts w:cs="Times New Roman"/>
          <w:szCs w:val="28"/>
        </w:rPr>
        <w:t xml:space="preserve">в экономике </w:t>
      </w:r>
      <w:r w:rsidR="008F7293">
        <w:rPr>
          <w:rFonts w:cs="Times New Roman"/>
          <w:szCs w:val="28"/>
        </w:rPr>
        <w:t xml:space="preserve">не так сильно повлияет </w:t>
      </w:r>
      <w:r w:rsidR="001A5894">
        <w:rPr>
          <w:rFonts w:cs="Times New Roman"/>
          <w:szCs w:val="28"/>
        </w:rPr>
        <w:t>цену</w:t>
      </w:r>
      <w:r w:rsidR="008F7293">
        <w:rPr>
          <w:rFonts w:cs="Times New Roman"/>
          <w:szCs w:val="28"/>
        </w:rPr>
        <w:t xml:space="preserve"> высокодоходных облигаций</w:t>
      </w:r>
      <w:r w:rsidR="00C52A47">
        <w:rPr>
          <w:rFonts w:cs="Times New Roman"/>
          <w:szCs w:val="28"/>
        </w:rPr>
        <w:t xml:space="preserve">, в то время как облигации инвестиционного класса </w:t>
      </w:r>
      <w:r w:rsidR="008F7293">
        <w:rPr>
          <w:rFonts w:cs="Times New Roman"/>
          <w:szCs w:val="28"/>
        </w:rPr>
        <w:t>очень чувствительны к изменениям процентных ставок, так как сама по себе процентная ставка низкодоходных облигаций близка к ставкам по безрисковым активам</w:t>
      </w:r>
      <w:r w:rsidR="001A5894">
        <w:rPr>
          <w:rFonts w:cs="Times New Roman"/>
          <w:szCs w:val="28"/>
        </w:rPr>
        <w:t>, потому что риск дефолта эмитента находится на очень низком уровне</w:t>
      </w:r>
      <w:r w:rsidR="008F7293">
        <w:rPr>
          <w:rFonts w:cs="Times New Roman"/>
          <w:szCs w:val="28"/>
        </w:rPr>
        <w:t xml:space="preserve">. То есть можно выделить следующее: рынок высокодоходных облигаций </w:t>
      </w:r>
      <w:r w:rsidR="00E03DC5">
        <w:rPr>
          <w:rFonts w:cs="Times New Roman"/>
          <w:szCs w:val="28"/>
        </w:rPr>
        <w:t>в основном подвержен</w:t>
      </w:r>
      <w:r w:rsidR="008F7293">
        <w:rPr>
          <w:rFonts w:cs="Times New Roman"/>
          <w:szCs w:val="28"/>
        </w:rPr>
        <w:t xml:space="preserve"> специфическому риску его эмитентов, а низкодоходных облигаций – процентному риску.</w:t>
      </w:r>
    </w:p>
    <w:p w14:paraId="497DCD24" w14:textId="77777777" w:rsidR="008F7293" w:rsidRPr="007B39FB" w:rsidRDefault="008F7293" w:rsidP="000827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Следующее важное наблюдений исследователей рынка высокодоходных облигаций связано с их реальным уровнем риска.</w:t>
      </w:r>
      <w:r w:rsidR="007B39FB">
        <w:rPr>
          <w:rFonts w:cs="Times New Roman"/>
          <w:szCs w:val="28"/>
        </w:rPr>
        <w:t xml:space="preserve"> Так, </w:t>
      </w:r>
      <w:r w:rsidR="00236EA1" w:rsidRPr="00ED160C">
        <w:rPr>
          <w:rFonts w:cs="Times New Roman"/>
          <w:noProof/>
          <w:szCs w:val="28"/>
          <w:lang w:val="en-US"/>
        </w:rPr>
        <w:t>Vazza</w:t>
      </w:r>
      <w:r w:rsidR="00236EA1">
        <w:rPr>
          <w:rFonts w:cs="Times New Roman"/>
          <w:noProof/>
          <w:szCs w:val="28"/>
        </w:rPr>
        <w:t xml:space="preserve"> и др</w:t>
      </w:r>
      <w:r w:rsidR="00236EA1" w:rsidRPr="00236EA1">
        <w:rPr>
          <w:rFonts w:cs="Times New Roman"/>
          <w:noProof/>
          <w:szCs w:val="28"/>
        </w:rPr>
        <w:t>.</w:t>
      </w:r>
      <w:r w:rsidR="00236EA1" w:rsidRPr="00ED160C">
        <w:rPr>
          <w:rFonts w:cs="Times New Roman"/>
          <w:noProof/>
          <w:szCs w:val="28"/>
        </w:rPr>
        <w:t xml:space="preserve">, </w:t>
      </w:r>
      <w:r w:rsidR="00801656">
        <w:rPr>
          <w:rFonts w:cs="Times New Roman"/>
          <w:noProof/>
          <w:szCs w:val="28"/>
        </w:rPr>
        <w:t>(</w:t>
      </w:r>
      <w:r w:rsidR="00236EA1" w:rsidRPr="00ED160C">
        <w:rPr>
          <w:rFonts w:cs="Times New Roman"/>
          <w:noProof/>
          <w:szCs w:val="28"/>
        </w:rPr>
        <w:t>2019</w:t>
      </w:r>
      <w:r w:rsidR="00801656">
        <w:rPr>
          <w:rFonts w:cs="Times New Roman"/>
          <w:noProof/>
          <w:szCs w:val="28"/>
        </w:rPr>
        <w:t xml:space="preserve">) </w:t>
      </w:r>
      <w:r w:rsidR="007B39FB">
        <w:rPr>
          <w:rFonts w:cs="Times New Roman"/>
          <w:szCs w:val="28"/>
        </w:rPr>
        <w:t>установил</w:t>
      </w:r>
      <w:r w:rsidR="008156AA">
        <w:rPr>
          <w:rFonts w:cs="Times New Roman"/>
          <w:szCs w:val="28"/>
        </w:rPr>
        <w:t>и</w:t>
      </w:r>
      <w:r w:rsidR="007B39FB">
        <w:rPr>
          <w:rFonts w:cs="Times New Roman"/>
          <w:szCs w:val="28"/>
        </w:rPr>
        <w:t xml:space="preserve">, что уровень дефолтов по облигациям с кредитным рейтингом </w:t>
      </w:r>
      <w:r w:rsidR="007B39FB">
        <w:rPr>
          <w:rFonts w:cs="Times New Roman"/>
          <w:szCs w:val="28"/>
          <w:lang w:val="en-US"/>
        </w:rPr>
        <w:t>BB</w:t>
      </w:r>
      <w:r w:rsidR="00E03DC5">
        <w:rPr>
          <w:rFonts w:cs="Times New Roman"/>
          <w:szCs w:val="28"/>
        </w:rPr>
        <w:t xml:space="preserve"> </w:t>
      </w:r>
      <w:r w:rsidR="00E03DC5" w:rsidRPr="00E03DC5">
        <w:rPr>
          <w:rFonts w:cs="Times New Roman"/>
          <w:szCs w:val="28"/>
        </w:rPr>
        <w:lastRenderedPageBreak/>
        <w:t>(согласно рейтинговой шкале S&amp;P)</w:t>
      </w:r>
      <w:r w:rsidR="007B39FB" w:rsidRPr="007B39FB">
        <w:rPr>
          <w:rFonts w:cs="Times New Roman"/>
          <w:szCs w:val="28"/>
        </w:rPr>
        <w:t xml:space="preserve"> </w:t>
      </w:r>
      <w:r w:rsidR="007B39FB">
        <w:rPr>
          <w:rFonts w:cs="Times New Roman"/>
          <w:szCs w:val="28"/>
        </w:rPr>
        <w:t xml:space="preserve">во </w:t>
      </w:r>
      <w:r w:rsidR="00E03DC5">
        <w:rPr>
          <w:rFonts w:cs="Times New Roman"/>
          <w:szCs w:val="28"/>
        </w:rPr>
        <w:t>времена</w:t>
      </w:r>
      <w:r w:rsidR="007B39FB">
        <w:rPr>
          <w:rFonts w:cs="Times New Roman"/>
          <w:szCs w:val="28"/>
        </w:rPr>
        <w:t xml:space="preserve"> кризисов составляет только 4,5%, что является допустимым для включения таких облигаций даже в самые консервативные инвестиционные портфели. При этом доходность таких облигаций </w:t>
      </w:r>
      <w:r w:rsidR="00E03DC5">
        <w:rPr>
          <w:rFonts w:cs="Times New Roman"/>
          <w:szCs w:val="28"/>
        </w:rPr>
        <w:t>значительно</w:t>
      </w:r>
      <w:r w:rsidR="007B39FB">
        <w:rPr>
          <w:rFonts w:cs="Times New Roman"/>
          <w:szCs w:val="28"/>
        </w:rPr>
        <w:t xml:space="preserve"> выше, чем по облигациям </w:t>
      </w:r>
      <w:r w:rsidR="004A0426">
        <w:rPr>
          <w:rFonts w:cs="Times New Roman"/>
          <w:szCs w:val="28"/>
        </w:rPr>
        <w:t>ближайшего кредитного качества, являющегося инвестиционным (</w:t>
      </w:r>
      <w:r w:rsidR="004A0426">
        <w:rPr>
          <w:rFonts w:cs="Times New Roman"/>
          <w:szCs w:val="28"/>
          <w:lang w:val="en-US"/>
        </w:rPr>
        <w:t>BBB</w:t>
      </w:r>
      <w:r w:rsidR="004A0426" w:rsidRPr="004A0426">
        <w:rPr>
          <w:rFonts w:cs="Times New Roman"/>
          <w:szCs w:val="28"/>
        </w:rPr>
        <w:t xml:space="preserve">- </w:t>
      </w:r>
      <w:r w:rsidR="004A0426" w:rsidRPr="00E03DC5">
        <w:rPr>
          <w:rFonts w:cs="Times New Roman"/>
          <w:szCs w:val="28"/>
        </w:rPr>
        <w:t>согласно рейтинговой шкале S&amp;P</w:t>
      </w:r>
      <w:r w:rsidR="004A0426" w:rsidRPr="004A0426">
        <w:rPr>
          <w:rFonts w:cs="Times New Roman"/>
          <w:szCs w:val="28"/>
        </w:rPr>
        <w:t>)</w:t>
      </w:r>
      <w:r w:rsidR="007B39FB">
        <w:rPr>
          <w:rFonts w:cs="Times New Roman"/>
          <w:szCs w:val="28"/>
        </w:rPr>
        <w:t>, хотя уровень дефолтов по таким облигациям не различается так значительно</w:t>
      </w:r>
      <w:sdt>
        <w:sdtPr>
          <w:rPr>
            <w:rFonts w:cs="Times New Roman"/>
            <w:szCs w:val="28"/>
          </w:rPr>
          <w:id w:val="-1464343001"/>
          <w:citation/>
        </w:sdtPr>
        <w:sdtContent>
          <w:r w:rsidR="006D1CF7">
            <w:rPr>
              <w:rFonts w:cs="Times New Roman"/>
              <w:szCs w:val="28"/>
            </w:rPr>
            <w:fldChar w:fldCharType="begin"/>
          </w:r>
          <w:r w:rsidR="006D1CF7">
            <w:rPr>
              <w:rFonts w:cs="Times New Roman"/>
              <w:szCs w:val="28"/>
            </w:rPr>
            <w:instrText xml:space="preserve"> CITATION Кар15 \l 1049 </w:instrText>
          </w:r>
          <w:r w:rsidR="006D1CF7">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(Карминский, 2015)</w:t>
          </w:r>
          <w:r w:rsidR="006D1CF7">
            <w:rPr>
              <w:rFonts w:cs="Times New Roman"/>
              <w:szCs w:val="28"/>
            </w:rPr>
            <w:fldChar w:fldCharType="end"/>
          </w:r>
        </w:sdtContent>
      </w:sdt>
      <w:r w:rsidR="007B39FB">
        <w:rPr>
          <w:rFonts w:cs="Times New Roman"/>
          <w:szCs w:val="28"/>
        </w:rPr>
        <w:t xml:space="preserve">. Однако стоит отметить, что уровень дефолтов по облигациям с кредитным рейтингом на уровне </w:t>
      </w:r>
      <w:r w:rsidR="007B39FB">
        <w:rPr>
          <w:rFonts w:cs="Times New Roman"/>
          <w:szCs w:val="28"/>
          <w:lang w:val="en-US"/>
        </w:rPr>
        <w:t>B</w:t>
      </w:r>
      <w:r w:rsidR="00E03DC5">
        <w:rPr>
          <w:rFonts w:cs="Times New Roman"/>
          <w:szCs w:val="28"/>
        </w:rPr>
        <w:t xml:space="preserve"> </w:t>
      </w:r>
      <w:r w:rsidR="00E03DC5" w:rsidRPr="00E03DC5">
        <w:rPr>
          <w:rFonts w:cs="Times New Roman"/>
          <w:szCs w:val="28"/>
        </w:rPr>
        <w:t>(согласно рейтинговой шкале S&amp;</w:t>
      </w:r>
      <w:r w:rsidR="004A0426">
        <w:rPr>
          <w:rFonts w:cs="Times New Roman"/>
          <w:szCs w:val="28"/>
          <w:lang w:val="en-US"/>
        </w:rPr>
        <w:t>P</w:t>
      </w:r>
      <w:r w:rsidR="00E03DC5" w:rsidRPr="00E03DC5">
        <w:rPr>
          <w:rFonts w:cs="Times New Roman"/>
          <w:szCs w:val="28"/>
        </w:rPr>
        <w:t>)</w:t>
      </w:r>
      <w:r w:rsidR="007B39FB" w:rsidRPr="007B39FB">
        <w:rPr>
          <w:rFonts w:cs="Times New Roman"/>
          <w:szCs w:val="28"/>
        </w:rPr>
        <w:t xml:space="preserve"> </w:t>
      </w:r>
      <w:r w:rsidR="007B39FB">
        <w:rPr>
          <w:rFonts w:cs="Times New Roman"/>
          <w:szCs w:val="28"/>
        </w:rPr>
        <w:t>и ниже начинает р</w:t>
      </w:r>
      <w:r w:rsidR="009C3F39">
        <w:rPr>
          <w:rFonts w:cs="Times New Roman"/>
          <w:szCs w:val="28"/>
        </w:rPr>
        <w:t xml:space="preserve">езко расти по мере снижения рейтинга, и в таких случаях анализ и прогнозирование доходности портфеля на основе исторических данных становится </w:t>
      </w:r>
      <w:r w:rsidR="004514C4">
        <w:rPr>
          <w:rFonts w:cs="Times New Roman"/>
          <w:szCs w:val="28"/>
        </w:rPr>
        <w:t>некорректным</w:t>
      </w:r>
      <w:r w:rsidR="009C3F39">
        <w:rPr>
          <w:rFonts w:cs="Times New Roman"/>
          <w:szCs w:val="28"/>
        </w:rPr>
        <w:t xml:space="preserve">, так как </w:t>
      </w:r>
      <w:r w:rsidR="004514C4">
        <w:rPr>
          <w:rFonts w:cs="Times New Roman"/>
          <w:szCs w:val="28"/>
        </w:rPr>
        <w:t xml:space="preserve">возрастает вес </w:t>
      </w:r>
      <w:r w:rsidR="00A32CB7">
        <w:rPr>
          <w:rFonts w:cs="Times New Roman"/>
          <w:szCs w:val="28"/>
        </w:rPr>
        <w:t xml:space="preserve">текущего </w:t>
      </w:r>
      <w:r w:rsidR="009C3F39">
        <w:rPr>
          <w:rFonts w:cs="Times New Roman"/>
          <w:szCs w:val="28"/>
        </w:rPr>
        <w:t>специфическ</w:t>
      </w:r>
      <w:r w:rsidR="004514C4">
        <w:rPr>
          <w:rFonts w:cs="Times New Roman"/>
          <w:szCs w:val="28"/>
        </w:rPr>
        <w:t>ого</w:t>
      </w:r>
      <w:r w:rsidR="009C3F39">
        <w:rPr>
          <w:rFonts w:cs="Times New Roman"/>
          <w:szCs w:val="28"/>
        </w:rPr>
        <w:t xml:space="preserve"> риск</w:t>
      </w:r>
      <w:r w:rsidR="00A32CB7">
        <w:rPr>
          <w:rFonts w:cs="Times New Roman"/>
          <w:szCs w:val="28"/>
        </w:rPr>
        <w:t>а</w:t>
      </w:r>
      <w:r w:rsidR="009C3F39">
        <w:rPr>
          <w:rFonts w:cs="Times New Roman"/>
          <w:szCs w:val="28"/>
        </w:rPr>
        <w:t xml:space="preserve"> </w:t>
      </w:r>
      <w:r w:rsidR="004514C4">
        <w:rPr>
          <w:rFonts w:cs="Times New Roman"/>
          <w:szCs w:val="28"/>
        </w:rPr>
        <w:t xml:space="preserve">дефолта </w:t>
      </w:r>
      <w:r w:rsidR="009C3F39">
        <w:rPr>
          <w:rFonts w:cs="Times New Roman"/>
          <w:szCs w:val="28"/>
        </w:rPr>
        <w:t>эмитентов.</w:t>
      </w:r>
    </w:p>
    <w:p w14:paraId="7A33ACE6" w14:textId="77777777" w:rsidR="008C4FCD" w:rsidRDefault="009C3F39" w:rsidP="000827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 xml:space="preserve">Помимо этого, важной особенностью рынка высокодоходных облигаций является тот факт, что </w:t>
      </w:r>
      <w:r w:rsidR="008C4FCD">
        <w:rPr>
          <w:rFonts w:cs="Times New Roman"/>
          <w:szCs w:val="28"/>
        </w:rPr>
        <w:t xml:space="preserve">эмитенты высокодоходных облигаций </w:t>
      </w:r>
      <w:r w:rsidR="004514C4">
        <w:rPr>
          <w:rFonts w:cs="Times New Roman"/>
          <w:szCs w:val="28"/>
        </w:rPr>
        <w:t>«</w:t>
      </w:r>
      <w:r w:rsidR="008C4FCD">
        <w:rPr>
          <w:rFonts w:cs="Times New Roman"/>
          <w:szCs w:val="28"/>
        </w:rPr>
        <w:t>резко</w:t>
      </w:r>
      <w:r w:rsidR="004514C4">
        <w:rPr>
          <w:rFonts w:cs="Times New Roman"/>
          <w:szCs w:val="28"/>
        </w:rPr>
        <w:t>»</w:t>
      </w:r>
      <w:r w:rsidR="008C4FCD">
        <w:rPr>
          <w:rFonts w:cs="Times New Roman"/>
          <w:szCs w:val="28"/>
        </w:rPr>
        <w:t xml:space="preserve"> объявляют дефолт</w:t>
      </w:r>
      <w:r w:rsidR="004514C4">
        <w:rPr>
          <w:rFonts w:cs="Times New Roman"/>
          <w:szCs w:val="28"/>
        </w:rPr>
        <w:t>ы</w:t>
      </w:r>
      <w:r w:rsidR="008C4FCD">
        <w:rPr>
          <w:rFonts w:cs="Times New Roman"/>
          <w:szCs w:val="28"/>
        </w:rPr>
        <w:t xml:space="preserve"> и соответственно их кредитный рейтинг может меняться очень быстро</w:t>
      </w:r>
      <w:r w:rsidR="00236EA1">
        <w:rPr>
          <w:rFonts w:cs="Times New Roman"/>
          <w:noProof/>
          <w:szCs w:val="28"/>
        </w:rPr>
        <w:t xml:space="preserve"> </w:t>
      </w:r>
      <w:r w:rsidR="00236EA1" w:rsidRPr="00ED160C">
        <w:rPr>
          <w:rFonts w:cs="Times New Roman"/>
          <w:noProof/>
          <w:szCs w:val="28"/>
        </w:rPr>
        <w:t>(Vazza</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2019)</w:t>
      </w:r>
      <w:r w:rsidR="008C4FCD">
        <w:rPr>
          <w:rFonts w:cs="Times New Roman"/>
          <w:szCs w:val="28"/>
        </w:rPr>
        <w:t>.</w:t>
      </w:r>
      <w:r>
        <w:rPr>
          <w:rFonts w:cs="Times New Roman"/>
          <w:szCs w:val="28"/>
        </w:rPr>
        <w:t xml:space="preserve"> </w:t>
      </w:r>
      <w:r w:rsidR="008C4FCD">
        <w:rPr>
          <w:rFonts w:cs="Times New Roman"/>
          <w:szCs w:val="28"/>
        </w:rPr>
        <w:t>Эмитенты с наивысшим кредитным рейтингом в среднем объявляют дефолт через 18 лет, если он</w:t>
      </w:r>
      <w:r w:rsidR="004514C4">
        <w:rPr>
          <w:rFonts w:cs="Times New Roman"/>
          <w:szCs w:val="28"/>
        </w:rPr>
        <w:t>и</w:t>
      </w:r>
      <w:r w:rsidR="008C4FCD">
        <w:rPr>
          <w:rFonts w:cs="Times New Roman"/>
          <w:szCs w:val="28"/>
        </w:rPr>
        <w:t xml:space="preserve"> вообще объявит</w:t>
      </w:r>
      <w:r w:rsidR="00A32CB7">
        <w:rPr>
          <w:rFonts w:cs="Times New Roman"/>
          <w:szCs w:val="28"/>
        </w:rPr>
        <w:t xml:space="preserve"> его</w:t>
      </w:r>
      <w:r w:rsidR="008C4FCD">
        <w:rPr>
          <w:rFonts w:cs="Times New Roman"/>
          <w:szCs w:val="28"/>
        </w:rPr>
        <w:t xml:space="preserve">. Эмитенты ВДО с кредитным рейтингом на уровне </w:t>
      </w:r>
      <w:r w:rsidR="008C4FCD">
        <w:rPr>
          <w:rFonts w:cs="Times New Roman"/>
          <w:szCs w:val="28"/>
          <w:lang w:val="en-US"/>
        </w:rPr>
        <w:t>B</w:t>
      </w:r>
      <w:r w:rsidR="008C4FCD" w:rsidRPr="008C4FCD">
        <w:rPr>
          <w:rFonts w:cs="Times New Roman"/>
          <w:szCs w:val="28"/>
        </w:rPr>
        <w:t xml:space="preserve"> </w:t>
      </w:r>
      <w:r w:rsidR="008C4FCD">
        <w:rPr>
          <w:rFonts w:cs="Times New Roman"/>
          <w:szCs w:val="28"/>
        </w:rPr>
        <w:t>в среднем объявят дефолт через 5 лет после размещения облигаций или вовсе не объявят его. Для эмитентов с кредитным рейтингом ниже ССС такой период сокращается до 2 лет.</w:t>
      </w:r>
      <w:r w:rsidR="008B6FA8">
        <w:rPr>
          <w:rFonts w:cs="Times New Roman"/>
          <w:szCs w:val="28"/>
        </w:rPr>
        <w:t xml:space="preserve"> При этом разброс медианного периода между размещением облигаций и дефолтом эмитента со средним уровнем кредитного качества (на уровне </w:t>
      </w:r>
      <w:r w:rsidR="008B6FA8">
        <w:rPr>
          <w:rFonts w:cs="Times New Roman"/>
          <w:szCs w:val="28"/>
          <w:lang w:val="en-US"/>
        </w:rPr>
        <w:t>BB</w:t>
      </w:r>
      <w:r w:rsidR="008B6FA8" w:rsidRPr="008B6FA8">
        <w:rPr>
          <w:rFonts w:cs="Times New Roman"/>
          <w:szCs w:val="28"/>
        </w:rPr>
        <w:t>-</w:t>
      </w:r>
      <w:r w:rsidR="004514C4" w:rsidRPr="004514C4">
        <w:rPr>
          <w:rFonts w:cs="Times New Roman"/>
          <w:szCs w:val="28"/>
        </w:rPr>
        <w:t xml:space="preserve"> (согласно рейтинговой шкале Fitch)</w:t>
      </w:r>
      <w:r w:rsidR="008B6FA8" w:rsidRPr="008B6FA8">
        <w:rPr>
          <w:rFonts w:cs="Times New Roman"/>
          <w:szCs w:val="28"/>
        </w:rPr>
        <w:t>)</w:t>
      </w:r>
      <w:r w:rsidR="008C4FCD">
        <w:rPr>
          <w:rFonts w:cs="Times New Roman"/>
          <w:szCs w:val="28"/>
        </w:rPr>
        <w:t xml:space="preserve"> </w:t>
      </w:r>
      <w:r w:rsidR="008B6FA8">
        <w:rPr>
          <w:rFonts w:cs="Times New Roman"/>
          <w:szCs w:val="28"/>
        </w:rPr>
        <w:t xml:space="preserve">и низким </w:t>
      </w:r>
      <w:r w:rsidR="008B6FA8" w:rsidRPr="008B6FA8">
        <w:rPr>
          <w:rFonts w:cs="Times New Roman"/>
          <w:szCs w:val="28"/>
        </w:rPr>
        <w:t>(</w:t>
      </w:r>
      <w:r w:rsidR="008B6FA8">
        <w:rPr>
          <w:rFonts w:cs="Times New Roman"/>
          <w:szCs w:val="28"/>
        </w:rPr>
        <w:t xml:space="preserve">на уровне </w:t>
      </w:r>
      <w:r w:rsidR="008B6FA8">
        <w:rPr>
          <w:rFonts w:cs="Times New Roman"/>
          <w:szCs w:val="28"/>
          <w:lang w:val="en-US"/>
        </w:rPr>
        <w:t>CCC</w:t>
      </w:r>
      <w:r w:rsidR="004514C4" w:rsidRPr="004514C4">
        <w:rPr>
          <w:rFonts w:cs="Times New Roman"/>
          <w:szCs w:val="28"/>
        </w:rPr>
        <w:t xml:space="preserve"> (согласно рейтинговой шкале </w:t>
      </w:r>
      <w:r w:rsidR="004514C4" w:rsidRPr="004514C4">
        <w:rPr>
          <w:rFonts w:cs="Times New Roman"/>
          <w:szCs w:val="28"/>
          <w:lang w:val="en-US"/>
        </w:rPr>
        <w:t>Fitch</w:t>
      </w:r>
      <w:r w:rsidR="004514C4" w:rsidRPr="004514C4">
        <w:rPr>
          <w:rFonts w:cs="Times New Roman"/>
          <w:szCs w:val="28"/>
        </w:rPr>
        <w:t>)</w:t>
      </w:r>
      <w:r w:rsidR="008B6FA8" w:rsidRPr="008B6FA8">
        <w:rPr>
          <w:rFonts w:cs="Times New Roman"/>
          <w:szCs w:val="28"/>
        </w:rPr>
        <w:t xml:space="preserve">) </w:t>
      </w:r>
      <w:r w:rsidR="008B6FA8">
        <w:rPr>
          <w:rFonts w:cs="Times New Roman"/>
          <w:szCs w:val="28"/>
        </w:rPr>
        <w:t>составляет 7 лет и 3 месяца соответственно</w:t>
      </w:r>
      <w:r w:rsidR="004514C4" w:rsidRPr="004514C4">
        <w:rPr>
          <w:rFonts w:cs="Times New Roman"/>
          <w:szCs w:val="28"/>
        </w:rPr>
        <w:t xml:space="preserve">. </w:t>
      </w:r>
      <w:r w:rsidR="008C4FCD">
        <w:rPr>
          <w:rFonts w:cs="Times New Roman"/>
          <w:szCs w:val="28"/>
        </w:rPr>
        <w:t>Этот факт также указывает на то, что необходимо регулярно анализировать финансовое положение эмитентов высокодоходных облигаций, во избежание неожиданных дефолтов</w:t>
      </w:r>
      <w:r w:rsidR="008B6FA8">
        <w:rPr>
          <w:rFonts w:cs="Times New Roman"/>
          <w:szCs w:val="28"/>
        </w:rPr>
        <w:t xml:space="preserve"> облигаций в инвестиционном портфеле</w:t>
      </w:r>
      <w:r w:rsidR="008C4FCD">
        <w:rPr>
          <w:rFonts w:cs="Times New Roman"/>
          <w:szCs w:val="28"/>
        </w:rPr>
        <w:t>.</w:t>
      </w:r>
    </w:p>
    <w:p w14:paraId="2B7CF70E" w14:textId="77777777" w:rsidR="008C4FCD" w:rsidRDefault="008C4FCD" w:rsidP="000827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 xml:space="preserve"> </w:t>
      </w:r>
      <w:r w:rsidR="008B6FA8">
        <w:rPr>
          <w:rFonts w:cs="Times New Roman"/>
          <w:szCs w:val="28"/>
        </w:rPr>
        <w:t>Также важной особенностью рынка высокодоходных облигаций является</w:t>
      </w:r>
      <w:r w:rsidR="00A60AED">
        <w:rPr>
          <w:rFonts w:cs="Times New Roman"/>
          <w:szCs w:val="28"/>
        </w:rPr>
        <w:t xml:space="preserve"> его сравнительно низкая ликвидность относительно облигаций с высоким кредитным рейтингом</w:t>
      </w:r>
      <w:sdt>
        <w:sdtPr>
          <w:rPr>
            <w:rFonts w:cs="Times New Roman"/>
            <w:szCs w:val="28"/>
          </w:rPr>
          <w:id w:val="-1144187418"/>
          <w:citation/>
        </w:sdtPr>
        <w:sdtContent>
          <w:r w:rsidR="006D1CF7">
            <w:rPr>
              <w:rFonts w:cs="Times New Roman"/>
              <w:szCs w:val="28"/>
            </w:rPr>
            <w:fldChar w:fldCharType="begin"/>
          </w:r>
          <w:r w:rsidR="006D1CF7">
            <w:rPr>
              <w:rFonts w:cs="Times New Roman"/>
              <w:szCs w:val="28"/>
            </w:rPr>
            <w:instrText xml:space="preserve"> CITATION SEC13 \l 1049 </w:instrText>
          </w:r>
          <w:r w:rsidR="006D1CF7">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(SEC, 2013)</w:t>
          </w:r>
          <w:r w:rsidR="006D1CF7">
            <w:rPr>
              <w:rFonts w:cs="Times New Roman"/>
              <w:szCs w:val="28"/>
            </w:rPr>
            <w:fldChar w:fldCharType="end"/>
          </w:r>
        </w:sdtContent>
      </w:sdt>
      <w:r w:rsidR="008B6FA8">
        <w:rPr>
          <w:rFonts w:cs="Times New Roman"/>
          <w:szCs w:val="28"/>
        </w:rPr>
        <w:t xml:space="preserve">. Так как высокодоходные </w:t>
      </w:r>
      <w:r w:rsidR="008B6FA8">
        <w:rPr>
          <w:rFonts w:cs="Times New Roman"/>
          <w:szCs w:val="28"/>
        </w:rPr>
        <w:lastRenderedPageBreak/>
        <w:t xml:space="preserve">облигации остаются нишевым финансовым инструментом, то данные облигации </w:t>
      </w:r>
      <w:r w:rsidR="00082511">
        <w:rPr>
          <w:rFonts w:cs="Times New Roman"/>
          <w:szCs w:val="28"/>
        </w:rPr>
        <w:t xml:space="preserve">обладают достаточно низкой ликвидности, что в периоды финансовой неустойчивости может привести к ситуации, когда выйти из такого актива может быть достаточно сложно, и потребует от их владельца продать облигации с большим дисконтом. </w:t>
      </w:r>
    </w:p>
    <w:p w14:paraId="741EA588" w14:textId="77777777" w:rsidR="00082511" w:rsidRPr="00B42DBA" w:rsidRDefault="00082511" w:rsidP="006170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567"/>
        <w:rPr>
          <w:rFonts w:cs="Times New Roman"/>
          <w:szCs w:val="28"/>
        </w:rPr>
      </w:pPr>
      <w:r>
        <w:rPr>
          <w:rFonts w:cs="Times New Roman"/>
          <w:szCs w:val="28"/>
        </w:rPr>
        <w:t>Все эти особенности рынка высокодоходных облигаций сводятся к тому, что инвестору, который решает инвестировать в высокодоходные облигации необходимо проводить частую оценку финансового состояния эмитентов облигаций, потому что события на рынке высокодоходных облигаций развиваются стремительно, а в случае не своевременной реакции на негативные события есть риск не иметь возможности продать облигации, по которым резко выросла вероятность дефолтов.</w:t>
      </w:r>
    </w:p>
    <w:p w14:paraId="56C13D41" w14:textId="77777777" w:rsidR="00F92927" w:rsidRPr="00B42DBA" w:rsidRDefault="00B42DBA" w:rsidP="00617015">
      <w:pPr>
        <w:pStyle w:val="3"/>
        <w:spacing w:after="240"/>
      </w:pPr>
      <w:bookmarkStart w:id="9" w:name="_Toc134127176"/>
      <w:bookmarkStart w:id="10" w:name="_Toc134490421"/>
      <w:r w:rsidRPr="00B42DBA">
        <w:t>1.</w:t>
      </w:r>
      <w:r w:rsidR="00617015">
        <w:t>1.</w:t>
      </w:r>
      <w:r w:rsidRPr="00B42DBA">
        <w:t xml:space="preserve">3 </w:t>
      </w:r>
      <w:r w:rsidR="00F92927" w:rsidRPr="00B42DBA">
        <w:t>Развитие рынка ВДО в России</w:t>
      </w:r>
      <w:bookmarkEnd w:id="9"/>
      <w:bookmarkEnd w:id="10"/>
    </w:p>
    <w:p w14:paraId="4E57C15A" w14:textId="77777777" w:rsidR="00A768D6" w:rsidRDefault="00A60AED" w:rsidP="00A768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 xml:space="preserve">Рынок </w:t>
      </w:r>
      <w:r w:rsidR="00A768D6">
        <w:rPr>
          <w:rFonts w:cs="Times New Roman"/>
          <w:szCs w:val="28"/>
        </w:rPr>
        <w:t>высокодоходных облигаций</w:t>
      </w:r>
      <w:r>
        <w:rPr>
          <w:rFonts w:cs="Times New Roman"/>
          <w:szCs w:val="28"/>
        </w:rPr>
        <w:t xml:space="preserve"> в России сформировался сравнительно недавно, а именно в 2018 году. </w:t>
      </w:r>
      <w:r w:rsidR="00A768D6">
        <w:rPr>
          <w:rFonts w:cs="Times New Roman"/>
          <w:szCs w:val="28"/>
        </w:rPr>
        <w:t xml:space="preserve">При этом он смог сформироваться только в так называемую </w:t>
      </w:r>
      <w:r w:rsidR="004A0426">
        <w:rPr>
          <w:rFonts w:cs="Times New Roman"/>
          <w:szCs w:val="28"/>
        </w:rPr>
        <w:t>«</w:t>
      </w:r>
      <w:r w:rsidR="00A768D6">
        <w:rPr>
          <w:rFonts w:cs="Times New Roman"/>
          <w:szCs w:val="28"/>
        </w:rPr>
        <w:t>вторую волну ВДО</w:t>
      </w:r>
      <w:r w:rsidR="004A0426">
        <w:rPr>
          <w:rFonts w:cs="Times New Roman"/>
          <w:szCs w:val="28"/>
        </w:rPr>
        <w:t>»</w:t>
      </w:r>
      <w:r w:rsidR="00A768D6">
        <w:rPr>
          <w:rFonts w:cs="Times New Roman"/>
          <w:szCs w:val="28"/>
        </w:rPr>
        <w:t>. Первая волна рынка ВДО закончилась в 2008-2009, когда множество эмитентов высокодоходных облигаций было вынуждено объявить себя банкротами. Вторая волна рынка ВДО началась только в 2016 году. Однако и в периоде после 2009 года и до 2016</w:t>
      </w:r>
      <w:r>
        <w:rPr>
          <w:rFonts w:cs="Times New Roman"/>
          <w:szCs w:val="28"/>
        </w:rPr>
        <w:t xml:space="preserve"> года были эмитенты, чьи облигации имели доходность </w:t>
      </w:r>
      <w:r w:rsidR="000E4735">
        <w:rPr>
          <w:rFonts w:cs="Times New Roman"/>
          <w:szCs w:val="28"/>
        </w:rPr>
        <w:t>значительно</w:t>
      </w:r>
      <w:r>
        <w:rPr>
          <w:rFonts w:cs="Times New Roman"/>
          <w:szCs w:val="28"/>
        </w:rPr>
        <w:t xml:space="preserve"> выше, чем по осталь</w:t>
      </w:r>
      <w:r w:rsidR="000E4735">
        <w:rPr>
          <w:rFonts w:cs="Times New Roman"/>
          <w:szCs w:val="28"/>
        </w:rPr>
        <w:t xml:space="preserve">ным облигациям. Это были компании, испытывавшие </w:t>
      </w:r>
      <w:r w:rsidR="00A32CB7">
        <w:rPr>
          <w:rFonts w:cs="Times New Roman"/>
          <w:szCs w:val="28"/>
        </w:rPr>
        <w:t xml:space="preserve">значительные </w:t>
      </w:r>
      <w:r w:rsidR="000E4735">
        <w:rPr>
          <w:rFonts w:cs="Times New Roman"/>
          <w:szCs w:val="28"/>
        </w:rPr>
        <w:t xml:space="preserve">финансовые трудности, что вынудило их выпускать облигации с высокой процентной ставкой. Известными примерами таких компаний являются: «Трансаэро», «ЮТэйр», «Мечел» и так далее. Некоторые «падшие ангелы» смогли урегулировать свое финансовое положение, как например, «Мечел». Однако были </w:t>
      </w:r>
      <w:r w:rsidR="00A768D6">
        <w:rPr>
          <w:rFonts w:cs="Times New Roman"/>
          <w:szCs w:val="28"/>
        </w:rPr>
        <w:t xml:space="preserve">и </w:t>
      </w:r>
      <w:r w:rsidR="000E4735">
        <w:rPr>
          <w:rFonts w:cs="Times New Roman"/>
          <w:szCs w:val="28"/>
        </w:rPr>
        <w:t xml:space="preserve">компании, как «Трансаэро», которые не смогли </w:t>
      </w:r>
      <w:r w:rsidR="00A768D6">
        <w:rPr>
          <w:rFonts w:cs="Times New Roman"/>
          <w:szCs w:val="28"/>
        </w:rPr>
        <w:t xml:space="preserve">это сделать </w:t>
      </w:r>
      <w:r w:rsidR="000E4735">
        <w:rPr>
          <w:rFonts w:cs="Times New Roman"/>
          <w:szCs w:val="28"/>
        </w:rPr>
        <w:t xml:space="preserve">и объявили </w:t>
      </w:r>
      <w:r w:rsidR="00A32CB7">
        <w:rPr>
          <w:rFonts w:cs="Times New Roman"/>
          <w:szCs w:val="28"/>
        </w:rPr>
        <w:t>себя банкротами</w:t>
      </w:r>
      <w:r w:rsidR="000E4735">
        <w:rPr>
          <w:rFonts w:cs="Times New Roman"/>
          <w:szCs w:val="28"/>
        </w:rPr>
        <w:t xml:space="preserve">. </w:t>
      </w:r>
    </w:p>
    <w:p w14:paraId="17A17243" w14:textId="77777777" w:rsidR="00A60AED" w:rsidRDefault="00A768D6" w:rsidP="00A768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 xml:space="preserve">Вторая волна ВДО началась в </w:t>
      </w:r>
      <w:r w:rsidR="000E4735">
        <w:rPr>
          <w:rFonts w:cs="Times New Roman"/>
          <w:szCs w:val="28"/>
        </w:rPr>
        <w:t>201</w:t>
      </w:r>
      <w:r w:rsidR="009C0435">
        <w:rPr>
          <w:rFonts w:cs="Times New Roman"/>
          <w:szCs w:val="28"/>
        </w:rPr>
        <w:t>6</w:t>
      </w:r>
      <w:r w:rsidR="000E4735">
        <w:rPr>
          <w:rFonts w:cs="Times New Roman"/>
          <w:szCs w:val="28"/>
        </w:rPr>
        <w:t xml:space="preserve"> году </w:t>
      </w:r>
      <w:r>
        <w:rPr>
          <w:rFonts w:cs="Times New Roman"/>
          <w:szCs w:val="28"/>
        </w:rPr>
        <w:t xml:space="preserve">с выпуском облигаций </w:t>
      </w:r>
      <w:r w:rsidR="00A32CB7">
        <w:rPr>
          <w:rFonts w:cs="Times New Roman"/>
          <w:szCs w:val="28"/>
        </w:rPr>
        <w:t xml:space="preserve">молодой </w:t>
      </w:r>
      <w:r w:rsidR="009C0435">
        <w:rPr>
          <w:rFonts w:cs="Times New Roman"/>
          <w:szCs w:val="28"/>
        </w:rPr>
        <w:t>компани</w:t>
      </w:r>
      <w:r>
        <w:rPr>
          <w:rFonts w:cs="Times New Roman"/>
          <w:szCs w:val="28"/>
        </w:rPr>
        <w:t xml:space="preserve">ей </w:t>
      </w:r>
      <w:r w:rsidR="009C0435">
        <w:rPr>
          <w:rFonts w:cs="Times New Roman"/>
          <w:szCs w:val="28"/>
        </w:rPr>
        <w:t>«Ломбард</w:t>
      </w:r>
      <w:r>
        <w:rPr>
          <w:rFonts w:cs="Times New Roman"/>
          <w:szCs w:val="28"/>
        </w:rPr>
        <w:t xml:space="preserve"> </w:t>
      </w:r>
      <w:r w:rsidR="009C0435">
        <w:rPr>
          <w:rFonts w:cs="Times New Roman"/>
          <w:szCs w:val="28"/>
        </w:rPr>
        <w:t>Мастер»</w:t>
      </w:r>
      <w:r>
        <w:rPr>
          <w:rFonts w:cs="Times New Roman"/>
          <w:szCs w:val="28"/>
        </w:rPr>
        <w:t xml:space="preserve">. После чего на российский </w:t>
      </w:r>
      <w:r w:rsidR="004C5EDA">
        <w:rPr>
          <w:rFonts w:cs="Times New Roman"/>
          <w:szCs w:val="28"/>
        </w:rPr>
        <w:t xml:space="preserve">рынок начали </w:t>
      </w:r>
      <w:r w:rsidR="004C5EDA">
        <w:rPr>
          <w:rFonts w:cs="Times New Roman"/>
          <w:szCs w:val="28"/>
        </w:rPr>
        <w:lastRenderedPageBreak/>
        <w:t>активно</w:t>
      </w:r>
      <w:r>
        <w:rPr>
          <w:rFonts w:cs="Times New Roman"/>
          <w:szCs w:val="28"/>
        </w:rPr>
        <w:t xml:space="preserve"> выходить </w:t>
      </w:r>
      <w:r w:rsidR="00A32CB7">
        <w:rPr>
          <w:rFonts w:cs="Times New Roman"/>
          <w:szCs w:val="28"/>
        </w:rPr>
        <w:t xml:space="preserve">молодые </w:t>
      </w:r>
      <w:r>
        <w:rPr>
          <w:rFonts w:cs="Times New Roman"/>
          <w:szCs w:val="28"/>
        </w:rPr>
        <w:t>эмитенты облигаций</w:t>
      </w:r>
      <w:r w:rsidR="004C5EDA">
        <w:rPr>
          <w:rFonts w:cs="Times New Roman"/>
          <w:szCs w:val="28"/>
        </w:rPr>
        <w:t xml:space="preserve">, предлагавшие высокие процентные ставки по своим облигациям. В основном это были финансовые компании (МФО и лизинговые компании), однако ближе к 2018 году на рынок </w:t>
      </w:r>
      <w:r w:rsidR="004514C4">
        <w:rPr>
          <w:rFonts w:cs="Times New Roman"/>
          <w:szCs w:val="28"/>
        </w:rPr>
        <w:t xml:space="preserve">начали </w:t>
      </w:r>
      <w:r w:rsidR="004C5EDA">
        <w:rPr>
          <w:rFonts w:cs="Times New Roman"/>
          <w:szCs w:val="28"/>
        </w:rPr>
        <w:t>выходи</w:t>
      </w:r>
      <w:r w:rsidR="004514C4">
        <w:rPr>
          <w:rFonts w:cs="Times New Roman"/>
          <w:szCs w:val="28"/>
        </w:rPr>
        <w:t>ть</w:t>
      </w:r>
      <w:r w:rsidR="004C5EDA">
        <w:rPr>
          <w:rFonts w:cs="Times New Roman"/>
          <w:szCs w:val="28"/>
        </w:rPr>
        <w:t xml:space="preserve"> и нефинансовые компании, что в последствие начало свидетельствовать о формировании рынка высокодоходных облигаций. </w:t>
      </w:r>
    </w:p>
    <w:p w14:paraId="27A942A4" w14:textId="77777777" w:rsidR="00627621" w:rsidRDefault="00627621" w:rsidP="006276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В России с 2019 года начали действовать меры государственной поддержки эмитентов высокодоходных облигаций, которые с одной стороны были нацелены на субсидирование ставки купона, а с другой стороны –поддержки эмитентов при размещении облигаций. Эти меры свидетельствует о том, что</w:t>
      </w:r>
      <w:r w:rsidR="00A32CB7">
        <w:rPr>
          <w:rFonts w:cs="Times New Roman"/>
          <w:szCs w:val="28"/>
        </w:rPr>
        <w:t xml:space="preserve"> российские</w:t>
      </w:r>
      <w:r>
        <w:rPr>
          <w:rFonts w:cs="Times New Roman"/>
          <w:szCs w:val="28"/>
        </w:rPr>
        <w:t xml:space="preserve"> органы государственной власти</w:t>
      </w:r>
      <w:r w:rsidR="004514C4">
        <w:rPr>
          <w:rFonts w:cs="Times New Roman"/>
          <w:szCs w:val="28"/>
        </w:rPr>
        <w:t xml:space="preserve"> начали</w:t>
      </w:r>
      <w:r>
        <w:rPr>
          <w:rFonts w:cs="Times New Roman"/>
          <w:szCs w:val="28"/>
        </w:rPr>
        <w:t xml:space="preserve"> осозна</w:t>
      </w:r>
      <w:r w:rsidR="004514C4">
        <w:rPr>
          <w:rFonts w:cs="Times New Roman"/>
          <w:szCs w:val="28"/>
        </w:rPr>
        <w:t>вать</w:t>
      </w:r>
      <w:r>
        <w:rPr>
          <w:rFonts w:cs="Times New Roman"/>
          <w:szCs w:val="28"/>
        </w:rPr>
        <w:t xml:space="preserve"> важность рынка высокодоходных облигаций для экономики в целом. </w:t>
      </w:r>
    </w:p>
    <w:p w14:paraId="236E604D" w14:textId="77777777" w:rsidR="004C5EDA" w:rsidRDefault="004C5EDA" w:rsidP="00D546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 xml:space="preserve">На данный момент времени не существует точного определения высокодоходных облигаций в России. В </w:t>
      </w:r>
      <w:r w:rsidR="008A3614">
        <w:rPr>
          <w:rFonts w:cs="Times New Roman"/>
          <w:szCs w:val="28"/>
        </w:rPr>
        <w:t>развитых</w:t>
      </w:r>
      <w:r>
        <w:rPr>
          <w:rFonts w:cs="Times New Roman"/>
          <w:szCs w:val="28"/>
        </w:rPr>
        <w:t xml:space="preserve"> странах под высокодоходными облигациями часто понимают облигации, чьи эмитенты (гаранты) обладают кредитным рейтингом международного кредитного агентства на уровне </w:t>
      </w:r>
      <w:r>
        <w:rPr>
          <w:rFonts w:cs="Times New Roman"/>
          <w:szCs w:val="28"/>
          <w:lang w:val="en-US"/>
        </w:rPr>
        <w:t>BB</w:t>
      </w:r>
      <w:r w:rsidRPr="004C5EDA">
        <w:rPr>
          <w:rFonts w:cs="Times New Roman"/>
          <w:szCs w:val="28"/>
        </w:rPr>
        <w:t>+</w:t>
      </w:r>
      <w:r w:rsidR="004514C4">
        <w:rPr>
          <w:rFonts w:cs="Times New Roman"/>
          <w:szCs w:val="28"/>
        </w:rPr>
        <w:t xml:space="preserve"> </w:t>
      </w:r>
      <w:r w:rsidR="004514C4" w:rsidRPr="004514C4">
        <w:rPr>
          <w:rFonts w:cs="Times New Roman"/>
          <w:szCs w:val="28"/>
        </w:rPr>
        <w:t>(согласно рейтинговой шкале S&amp;P)</w:t>
      </w:r>
      <w:r w:rsidRPr="004C5EDA">
        <w:rPr>
          <w:rFonts w:cs="Times New Roman"/>
          <w:szCs w:val="28"/>
        </w:rPr>
        <w:t xml:space="preserve"> </w:t>
      </w:r>
      <w:r>
        <w:rPr>
          <w:rFonts w:cs="Times New Roman"/>
          <w:szCs w:val="28"/>
        </w:rPr>
        <w:t>и ниже</w:t>
      </w:r>
      <w:sdt>
        <w:sdtPr>
          <w:rPr>
            <w:rFonts w:cs="Times New Roman"/>
            <w:szCs w:val="28"/>
          </w:rPr>
          <w:id w:val="-416170950"/>
          <w:citation/>
        </w:sdtPr>
        <w:sdtContent>
          <w:r w:rsidR="00B778B0">
            <w:rPr>
              <w:rFonts w:cs="Times New Roman"/>
              <w:szCs w:val="28"/>
            </w:rPr>
            <w:fldChar w:fldCharType="begin"/>
          </w:r>
          <w:r w:rsidR="00A21E89">
            <w:rPr>
              <w:rFonts w:cs="Times New Roman"/>
              <w:szCs w:val="28"/>
            </w:rPr>
            <w:instrText xml:space="preserve">CITATION NAS23 \l 1049 </w:instrText>
          </w:r>
          <w:r w:rsidR="00B778B0">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(NASDAQ, 2018)</w:t>
          </w:r>
          <w:r w:rsidR="00B778B0">
            <w:rPr>
              <w:rFonts w:cs="Times New Roman"/>
              <w:szCs w:val="28"/>
            </w:rPr>
            <w:fldChar w:fldCharType="end"/>
          </w:r>
        </w:sdtContent>
      </w:sdt>
      <w:r>
        <w:rPr>
          <w:rFonts w:cs="Times New Roman"/>
          <w:szCs w:val="28"/>
        </w:rPr>
        <w:t xml:space="preserve">. Однако российские эмитенты в </w:t>
      </w:r>
      <w:r w:rsidR="008A3614">
        <w:rPr>
          <w:rFonts w:cs="Times New Roman"/>
          <w:szCs w:val="28"/>
        </w:rPr>
        <w:t xml:space="preserve">крайне </w:t>
      </w:r>
      <w:r>
        <w:rPr>
          <w:rFonts w:cs="Times New Roman"/>
          <w:szCs w:val="28"/>
        </w:rPr>
        <w:t xml:space="preserve">редких </w:t>
      </w:r>
      <w:r w:rsidR="008A3614">
        <w:rPr>
          <w:rFonts w:cs="Times New Roman"/>
          <w:szCs w:val="28"/>
        </w:rPr>
        <w:t xml:space="preserve">случаях получают кредитные рейтинги от международных агентств, что требует разработки критериев определения высокодоходных облигаций для российского финансового рынка. </w:t>
      </w:r>
      <w:r w:rsidR="00A32CB7">
        <w:rPr>
          <w:rFonts w:cs="Times New Roman"/>
          <w:szCs w:val="28"/>
        </w:rPr>
        <w:t>При этом</w:t>
      </w:r>
      <w:r w:rsidR="008A3614">
        <w:rPr>
          <w:rFonts w:cs="Times New Roman"/>
          <w:szCs w:val="28"/>
        </w:rPr>
        <w:t xml:space="preserve"> «первопроходцы» рынка высокодоходных облигаций в России не имели кредитных рейтингов</w:t>
      </w:r>
      <w:r w:rsidR="004514C4" w:rsidRPr="004514C4">
        <w:rPr>
          <w:rFonts w:cs="Times New Roman"/>
          <w:szCs w:val="28"/>
        </w:rPr>
        <w:t xml:space="preserve"> </w:t>
      </w:r>
      <w:r w:rsidR="004514C4">
        <w:rPr>
          <w:rFonts w:cs="Times New Roman"/>
          <w:szCs w:val="28"/>
        </w:rPr>
        <w:t>вовсе</w:t>
      </w:r>
      <w:r w:rsidR="008A3614">
        <w:rPr>
          <w:rFonts w:cs="Times New Roman"/>
          <w:szCs w:val="28"/>
        </w:rPr>
        <w:t>. Однако, начиная с</w:t>
      </w:r>
      <w:r w:rsidR="00262B3F">
        <w:rPr>
          <w:rFonts w:cs="Times New Roman"/>
          <w:szCs w:val="28"/>
        </w:rPr>
        <w:t xml:space="preserve"> октября</w:t>
      </w:r>
      <w:r w:rsidR="008A3614">
        <w:rPr>
          <w:rFonts w:cs="Times New Roman"/>
          <w:szCs w:val="28"/>
        </w:rPr>
        <w:t xml:space="preserve"> 2020 года, все эмитенты, желающие выпустить разместить свои облигации на Московской бирже обязаны </w:t>
      </w:r>
      <w:r w:rsidR="004514C4">
        <w:rPr>
          <w:rFonts w:cs="Times New Roman"/>
          <w:szCs w:val="28"/>
        </w:rPr>
        <w:t xml:space="preserve">получить </w:t>
      </w:r>
      <w:r w:rsidR="008A3614">
        <w:rPr>
          <w:rFonts w:cs="Times New Roman"/>
          <w:szCs w:val="28"/>
        </w:rPr>
        <w:t>кредитный рейтинг</w:t>
      </w:r>
      <w:sdt>
        <w:sdtPr>
          <w:rPr>
            <w:rFonts w:cs="Times New Roman"/>
            <w:szCs w:val="28"/>
          </w:rPr>
          <w:id w:val="-1038512056"/>
          <w:citation/>
        </w:sdtPr>
        <w:sdtContent>
          <w:r w:rsidR="00D54618">
            <w:rPr>
              <w:rFonts w:cs="Times New Roman"/>
              <w:szCs w:val="28"/>
            </w:rPr>
            <w:fldChar w:fldCharType="begin"/>
          </w:r>
          <w:r w:rsidR="00D54618">
            <w:rPr>
              <w:rFonts w:cs="Times New Roman"/>
              <w:szCs w:val="28"/>
            </w:rPr>
            <w:instrText xml:space="preserve"> CITATION Мос \l 1049 </w:instrText>
          </w:r>
          <w:r w:rsidR="00D54618">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(Московская Биржа, б.д.)</w:t>
          </w:r>
          <w:r w:rsidR="00D54618">
            <w:rPr>
              <w:rFonts w:cs="Times New Roman"/>
              <w:szCs w:val="28"/>
            </w:rPr>
            <w:fldChar w:fldCharType="end"/>
          </w:r>
        </w:sdtContent>
      </w:sdt>
      <w:r w:rsidR="008A3614">
        <w:rPr>
          <w:rFonts w:cs="Times New Roman"/>
          <w:szCs w:val="28"/>
        </w:rPr>
        <w:t>.</w:t>
      </w:r>
      <w:r w:rsidR="00085CF8">
        <w:rPr>
          <w:rFonts w:cs="Times New Roman"/>
          <w:szCs w:val="28"/>
        </w:rPr>
        <w:t xml:space="preserve"> </w:t>
      </w:r>
      <w:r w:rsidR="00A32CB7">
        <w:rPr>
          <w:rFonts w:cs="Times New Roman"/>
          <w:szCs w:val="28"/>
        </w:rPr>
        <w:t>При условии</w:t>
      </w:r>
      <w:r w:rsidR="00085CF8">
        <w:rPr>
          <w:rFonts w:cs="Times New Roman"/>
          <w:szCs w:val="28"/>
        </w:rPr>
        <w:t>, что подавляющее большинство эмитентов высокодоходных облигаций выбирают</w:t>
      </w:r>
      <w:r w:rsidR="004514C4">
        <w:rPr>
          <w:rFonts w:cs="Times New Roman"/>
          <w:szCs w:val="28"/>
        </w:rPr>
        <w:t xml:space="preserve"> именно</w:t>
      </w:r>
      <w:r w:rsidR="00085CF8">
        <w:rPr>
          <w:rFonts w:cs="Times New Roman"/>
          <w:szCs w:val="28"/>
        </w:rPr>
        <w:t xml:space="preserve"> биржевое размещение своих облигаций.</w:t>
      </w:r>
      <w:r w:rsidR="00914C2C">
        <w:rPr>
          <w:rFonts w:cs="Times New Roman"/>
          <w:szCs w:val="28"/>
        </w:rPr>
        <w:t xml:space="preserve"> </w:t>
      </w:r>
    </w:p>
    <w:p w14:paraId="5C7131D4" w14:textId="77777777" w:rsidR="008A3614" w:rsidRDefault="008A3614" w:rsidP="008A3614">
      <w:pPr>
        <w:ind w:firstLine="708"/>
        <w:rPr>
          <w:rFonts w:cs="Times New Roman"/>
          <w:szCs w:val="28"/>
        </w:rPr>
      </w:pPr>
      <w:r>
        <w:rPr>
          <w:rFonts w:cs="Times New Roman"/>
          <w:szCs w:val="28"/>
        </w:rPr>
        <w:t>Инвестиционные компании и аналитические агентства в основном используют следующие критерии для определения высокодоходных облигаций, разработанны</w:t>
      </w:r>
      <w:r w:rsidR="004514C4">
        <w:rPr>
          <w:rFonts w:cs="Times New Roman"/>
          <w:szCs w:val="28"/>
        </w:rPr>
        <w:t>е</w:t>
      </w:r>
      <w:r>
        <w:rPr>
          <w:rFonts w:cs="Times New Roman"/>
          <w:szCs w:val="28"/>
        </w:rPr>
        <w:t xml:space="preserve"> компанией </w:t>
      </w:r>
      <w:r>
        <w:rPr>
          <w:rFonts w:cs="Times New Roman"/>
          <w:szCs w:val="28"/>
          <w:lang w:val="en-US"/>
        </w:rPr>
        <w:t>Cbonds</w:t>
      </w:r>
      <w:r w:rsidRPr="003C238A">
        <w:rPr>
          <w:rFonts w:cs="Times New Roman"/>
          <w:szCs w:val="28"/>
        </w:rPr>
        <w:t xml:space="preserve"> </w:t>
      </w:r>
      <w:r>
        <w:rPr>
          <w:rFonts w:cs="Times New Roman"/>
          <w:szCs w:val="28"/>
        </w:rPr>
        <w:t>для внутренних расчетов</w:t>
      </w:r>
      <w:sdt>
        <w:sdtPr>
          <w:rPr>
            <w:rFonts w:cs="Times New Roman"/>
            <w:szCs w:val="28"/>
          </w:rPr>
          <w:id w:val="-1191845611"/>
          <w:citation/>
        </w:sdtPr>
        <w:sdtContent>
          <w:r w:rsidR="00A21E89">
            <w:rPr>
              <w:rFonts w:cs="Times New Roman"/>
              <w:szCs w:val="28"/>
            </w:rPr>
            <w:fldChar w:fldCharType="begin"/>
          </w:r>
          <w:r w:rsidR="00A21E89">
            <w:rPr>
              <w:rFonts w:cs="Times New Roman"/>
              <w:szCs w:val="28"/>
            </w:rPr>
            <w:instrText xml:space="preserve"> CITATION Cbo231 \l 1049 </w:instrText>
          </w:r>
          <w:r w:rsidR="00A21E89">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(Cbonds, б.д.)</w:t>
          </w:r>
          <w:r w:rsidR="00A21E89">
            <w:rPr>
              <w:rFonts w:cs="Times New Roman"/>
              <w:szCs w:val="28"/>
            </w:rPr>
            <w:fldChar w:fldCharType="end"/>
          </w:r>
        </w:sdtContent>
      </w:sdt>
      <w:r>
        <w:rPr>
          <w:rFonts w:cs="Times New Roman"/>
          <w:szCs w:val="28"/>
        </w:rPr>
        <w:t>:</w:t>
      </w:r>
    </w:p>
    <w:p w14:paraId="7D917345" w14:textId="77777777" w:rsidR="008A3614" w:rsidRDefault="008A3614" w:rsidP="008A3614">
      <w:pPr>
        <w:pStyle w:val="a3"/>
        <w:numPr>
          <w:ilvl w:val="0"/>
          <w:numId w:val="2"/>
        </w:numPr>
        <w:spacing w:before="240"/>
        <w:rPr>
          <w:rFonts w:cs="Times New Roman"/>
          <w:szCs w:val="28"/>
        </w:rPr>
      </w:pPr>
      <w:r>
        <w:rPr>
          <w:rFonts w:cs="Times New Roman"/>
          <w:szCs w:val="28"/>
        </w:rPr>
        <w:lastRenderedPageBreak/>
        <w:t>Ставка купонной доходности облигации на момент установления превышает ключевую ставку не менее чем на 5% годовых.</w:t>
      </w:r>
    </w:p>
    <w:p w14:paraId="5000156D" w14:textId="77777777" w:rsidR="008A3614" w:rsidRDefault="008A3614" w:rsidP="008A3614">
      <w:pPr>
        <w:pStyle w:val="a3"/>
        <w:numPr>
          <w:ilvl w:val="0"/>
          <w:numId w:val="2"/>
        </w:numPr>
        <w:rPr>
          <w:rFonts w:cs="Times New Roman"/>
          <w:szCs w:val="28"/>
        </w:rPr>
      </w:pPr>
      <w:r>
        <w:rPr>
          <w:rFonts w:cs="Times New Roman"/>
          <w:szCs w:val="28"/>
        </w:rPr>
        <w:t>Объем эмиссии не превышает 2 млрд рублей.</w:t>
      </w:r>
    </w:p>
    <w:p w14:paraId="2E42DE13" w14:textId="77777777" w:rsidR="001F5B6F" w:rsidRPr="001F5B6F" w:rsidRDefault="008A3614" w:rsidP="001F5B6F">
      <w:pPr>
        <w:pStyle w:val="a3"/>
        <w:numPr>
          <w:ilvl w:val="0"/>
          <w:numId w:val="2"/>
        </w:numPr>
        <w:spacing w:after="240"/>
        <w:rPr>
          <w:rFonts w:cs="Times New Roman"/>
          <w:szCs w:val="28"/>
        </w:rPr>
      </w:pPr>
      <w:r>
        <w:rPr>
          <w:rFonts w:cs="Times New Roman"/>
          <w:szCs w:val="28"/>
        </w:rPr>
        <w:t>Срок обращения составляет не менее 360 дней.</w:t>
      </w:r>
    </w:p>
    <w:p w14:paraId="564E52D2" w14:textId="77777777" w:rsidR="00085CF8" w:rsidRDefault="001F5B6F" w:rsidP="00085CF8">
      <w:pPr>
        <w:spacing w:after="240"/>
        <w:ind w:firstLine="709"/>
        <w:rPr>
          <w:rFonts w:cs="Times New Roman"/>
          <w:szCs w:val="28"/>
        </w:rPr>
      </w:pPr>
      <w:r>
        <w:rPr>
          <w:rFonts w:cs="Times New Roman"/>
          <w:szCs w:val="28"/>
        </w:rPr>
        <w:t>С точки зрения анализа рисков р</w:t>
      </w:r>
      <w:r w:rsidR="00085CF8">
        <w:rPr>
          <w:rFonts w:cs="Times New Roman"/>
          <w:szCs w:val="28"/>
        </w:rPr>
        <w:t>оссийский рынок высокодоходных облигаций имеет ряд важных особенностей, которые необходимо учитывать при его анализе</w:t>
      </w:r>
      <w:sdt>
        <w:sdtPr>
          <w:rPr>
            <w:rFonts w:cs="Times New Roman"/>
            <w:szCs w:val="28"/>
          </w:rPr>
          <w:id w:val="168381099"/>
          <w:citation/>
        </w:sdtPr>
        <w:sdtContent>
          <w:r w:rsidR="00A21E89">
            <w:rPr>
              <w:rFonts w:cs="Times New Roman"/>
              <w:szCs w:val="28"/>
            </w:rPr>
            <w:fldChar w:fldCharType="begin"/>
          </w:r>
          <w:r w:rsidR="00A21E89">
            <w:rPr>
              <w:rFonts w:cs="Times New Roman"/>
              <w:szCs w:val="28"/>
            </w:rPr>
            <w:instrText xml:space="preserve"> CITATION Теп191 \l 1049 </w:instrText>
          </w:r>
          <w:r w:rsidR="00A21E89">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(Теплова &amp; Родина, 2019)</w:t>
          </w:r>
          <w:r w:rsidR="00A21E89">
            <w:rPr>
              <w:rFonts w:cs="Times New Roman"/>
              <w:szCs w:val="28"/>
            </w:rPr>
            <w:fldChar w:fldCharType="end"/>
          </w:r>
        </w:sdtContent>
      </w:sdt>
      <w:r w:rsidR="00085CF8">
        <w:rPr>
          <w:rFonts w:cs="Times New Roman"/>
          <w:szCs w:val="28"/>
        </w:rPr>
        <w:t>:</w:t>
      </w:r>
    </w:p>
    <w:p w14:paraId="15CC2CEA" w14:textId="77777777" w:rsidR="00085CF8" w:rsidRDefault="00B40F1F" w:rsidP="00085CF8">
      <w:pPr>
        <w:pStyle w:val="a3"/>
        <w:numPr>
          <w:ilvl w:val="0"/>
          <w:numId w:val="12"/>
        </w:numPr>
        <w:spacing w:after="240"/>
        <w:rPr>
          <w:rFonts w:cs="Times New Roman"/>
          <w:szCs w:val="28"/>
        </w:rPr>
      </w:pPr>
      <w:r w:rsidRPr="00554006">
        <w:rPr>
          <w:rFonts w:cs="Times New Roman"/>
          <w:i/>
          <w:iCs/>
          <w:szCs w:val="28"/>
        </w:rPr>
        <w:t>Низкая ликвидность.</w:t>
      </w:r>
      <w:r w:rsidR="001F5B6F">
        <w:rPr>
          <w:rFonts w:cs="Times New Roman"/>
          <w:szCs w:val="28"/>
        </w:rPr>
        <w:t xml:space="preserve"> Данная черта присуща</w:t>
      </w:r>
      <w:r w:rsidR="00554006">
        <w:rPr>
          <w:rFonts w:cs="Times New Roman"/>
          <w:szCs w:val="28"/>
        </w:rPr>
        <w:t xml:space="preserve"> в разной степени</w:t>
      </w:r>
      <w:r w:rsidR="001F5B6F">
        <w:rPr>
          <w:rFonts w:cs="Times New Roman"/>
          <w:szCs w:val="28"/>
        </w:rPr>
        <w:t xml:space="preserve"> </w:t>
      </w:r>
      <w:r w:rsidR="00554006">
        <w:rPr>
          <w:rFonts w:cs="Times New Roman"/>
          <w:szCs w:val="28"/>
        </w:rPr>
        <w:t>любому рынку высокодоходных облигаций, однако для российского рынка данная черта является особенно значимой, так как данный сегмент финансового рынка развит достаточно слабо и поэтому достаточно малое число инвесторов приобретает высокодоходные облигации, что в условиях кризиса может привести к тому, что выйти из данного актива можно будет только со значительными потерями в капитале.</w:t>
      </w:r>
    </w:p>
    <w:p w14:paraId="54E3D2B1" w14:textId="77777777" w:rsidR="00554006" w:rsidRDefault="00B40F1F" w:rsidP="00410F47">
      <w:pPr>
        <w:pStyle w:val="a3"/>
        <w:numPr>
          <w:ilvl w:val="0"/>
          <w:numId w:val="12"/>
        </w:numPr>
        <w:spacing w:after="240"/>
        <w:rPr>
          <w:rFonts w:cs="Times New Roman"/>
          <w:szCs w:val="28"/>
        </w:rPr>
      </w:pPr>
      <w:r w:rsidRPr="004A0426">
        <w:rPr>
          <w:rFonts w:cs="Times New Roman"/>
          <w:i/>
          <w:iCs/>
          <w:szCs w:val="28"/>
        </w:rPr>
        <w:t>Низкое качество аналитической информации.</w:t>
      </w:r>
      <w:r w:rsidR="00554006" w:rsidRPr="004A0426">
        <w:rPr>
          <w:rFonts w:cs="Times New Roman"/>
          <w:szCs w:val="28"/>
        </w:rPr>
        <w:t xml:space="preserve"> Несмотря на то, что существуют хорошо зарекомендовавшие себя методологии оценки финансового состояния компаний, множество из них не применимо для российских</w:t>
      </w:r>
      <w:r w:rsidR="00554006">
        <w:rPr>
          <w:rFonts w:cs="Times New Roman"/>
          <w:szCs w:val="28"/>
        </w:rPr>
        <w:t xml:space="preserve"> эмитентов высокодоходных облигаций, так как они разработаны для работы с отчётностью по МСФО. Большая часть российских эмитентов ВДО выпускают </w:t>
      </w:r>
      <w:r w:rsidR="00467BD9">
        <w:rPr>
          <w:rFonts w:cs="Times New Roman"/>
          <w:szCs w:val="28"/>
        </w:rPr>
        <w:t xml:space="preserve">исключительно отчётность </w:t>
      </w:r>
      <w:r w:rsidR="00554006">
        <w:rPr>
          <w:rFonts w:cs="Times New Roman"/>
          <w:szCs w:val="28"/>
        </w:rPr>
        <w:t>по РСБУ</w:t>
      </w:r>
      <w:r w:rsidR="00467BD9">
        <w:rPr>
          <w:rFonts w:cs="Times New Roman"/>
          <w:szCs w:val="28"/>
        </w:rPr>
        <w:t>, при этом нередко с рядом ошибок</w:t>
      </w:r>
      <w:sdt>
        <w:sdtPr>
          <w:rPr>
            <w:rFonts w:cs="Times New Roman"/>
            <w:szCs w:val="28"/>
          </w:rPr>
          <w:id w:val="1902714858"/>
          <w:citation/>
        </w:sdtPr>
        <w:sdtContent>
          <w:r w:rsidR="00A21E89">
            <w:rPr>
              <w:rFonts w:cs="Times New Roman"/>
              <w:szCs w:val="28"/>
            </w:rPr>
            <w:fldChar w:fldCharType="begin"/>
          </w:r>
          <w:r w:rsidR="00A21E89">
            <w:rPr>
              <w:rFonts w:cs="Times New Roman"/>
              <w:szCs w:val="28"/>
            </w:rPr>
            <w:instrText xml:space="preserve"> CITATION Сем14 \l 1049 </w:instrText>
          </w:r>
          <w:r w:rsidR="00A21E89">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(Семерина &amp; Байбеков, 2014)</w:t>
          </w:r>
          <w:r w:rsidR="00A21E89">
            <w:rPr>
              <w:rFonts w:cs="Times New Roman"/>
              <w:szCs w:val="28"/>
            </w:rPr>
            <w:fldChar w:fldCharType="end"/>
          </w:r>
        </w:sdtContent>
      </w:sdt>
      <w:r w:rsidR="00467BD9">
        <w:rPr>
          <w:rFonts w:cs="Times New Roman"/>
          <w:szCs w:val="28"/>
        </w:rPr>
        <w:t>. Это не позволяет точно оценивать финансовое состояние эмитентов высокодоходных облигаций.</w:t>
      </w:r>
    </w:p>
    <w:p w14:paraId="4316A74B" w14:textId="77777777" w:rsidR="00467BD9" w:rsidRPr="00467BD9" w:rsidRDefault="00B40F1F" w:rsidP="00467BD9">
      <w:pPr>
        <w:pStyle w:val="a3"/>
        <w:numPr>
          <w:ilvl w:val="0"/>
          <w:numId w:val="12"/>
        </w:numPr>
        <w:spacing w:after="240"/>
        <w:rPr>
          <w:rFonts w:cs="Times New Roman"/>
          <w:szCs w:val="28"/>
        </w:rPr>
      </w:pPr>
      <w:r w:rsidRPr="00467BD9">
        <w:rPr>
          <w:rFonts w:cs="Times New Roman"/>
          <w:i/>
          <w:iCs/>
          <w:szCs w:val="28"/>
        </w:rPr>
        <w:t>Отсутствие достаточной истории дефолтов</w:t>
      </w:r>
      <w:r w:rsidRPr="00554006">
        <w:rPr>
          <w:rFonts w:cs="Times New Roman"/>
          <w:szCs w:val="28"/>
        </w:rPr>
        <w:t>.</w:t>
      </w:r>
      <w:r w:rsidR="00467BD9">
        <w:rPr>
          <w:rFonts w:cs="Times New Roman"/>
          <w:szCs w:val="28"/>
        </w:rPr>
        <w:t xml:space="preserve"> Ввиду того, что. Рынок ВДО сформировался только к 2018 году, не было еще ни одной значимой серии дефолтов эмитентов облигаций, которое не позволяет судить достоверно ли оцениваются риски российских эмитентов высокодоходных облигаций в настоящее время. Использование данных за 2008-2009 годы не </w:t>
      </w:r>
      <w:r w:rsidR="00467BD9">
        <w:rPr>
          <w:rFonts w:cs="Times New Roman"/>
          <w:szCs w:val="28"/>
        </w:rPr>
        <w:lastRenderedPageBreak/>
        <w:t>является корректным, потому что российский рынок ВДО претерпел серьезные изменения с тех пор.</w:t>
      </w:r>
    </w:p>
    <w:p w14:paraId="571CBDAA" w14:textId="77777777" w:rsidR="00B40F1F" w:rsidRDefault="00B40F1F" w:rsidP="00085CF8">
      <w:pPr>
        <w:pStyle w:val="a3"/>
        <w:numPr>
          <w:ilvl w:val="0"/>
          <w:numId w:val="12"/>
        </w:numPr>
        <w:spacing w:after="240"/>
        <w:rPr>
          <w:rFonts w:cs="Times New Roman"/>
          <w:szCs w:val="28"/>
        </w:rPr>
      </w:pPr>
      <w:r w:rsidRPr="00467BD9">
        <w:rPr>
          <w:rFonts w:cs="Times New Roman"/>
          <w:i/>
          <w:iCs/>
          <w:szCs w:val="28"/>
        </w:rPr>
        <w:t xml:space="preserve">Государственная поддержка </w:t>
      </w:r>
      <w:r w:rsidR="001F5B6F" w:rsidRPr="00467BD9">
        <w:rPr>
          <w:rFonts w:cs="Times New Roman"/>
          <w:i/>
          <w:iCs/>
          <w:szCs w:val="28"/>
        </w:rPr>
        <w:t>МСП.</w:t>
      </w:r>
      <w:r w:rsidR="00467BD9">
        <w:rPr>
          <w:rFonts w:cs="Times New Roman"/>
          <w:szCs w:val="28"/>
        </w:rPr>
        <w:t xml:space="preserve"> На данном этапе развития рынка высокодоходных облигаций государство оказывает значительную поддержку малым и средним предприятиям, что позволяет им быть более устойчивыми в условиях кризиса.</w:t>
      </w:r>
    </w:p>
    <w:p w14:paraId="04A4FF4C" w14:textId="77777777" w:rsidR="00895079" w:rsidRDefault="001F5B6F" w:rsidP="00410F47">
      <w:pPr>
        <w:pStyle w:val="a3"/>
        <w:numPr>
          <w:ilvl w:val="0"/>
          <w:numId w:val="12"/>
        </w:numPr>
        <w:spacing w:after="240"/>
        <w:rPr>
          <w:rFonts w:cs="Times New Roman"/>
          <w:szCs w:val="28"/>
        </w:rPr>
      </w:pPr>
      <w:r w:rsidRPr="00895079">
        <w:rPr>
          <w:rFonts w:cs="Times New Roman"/>
          <w:i/>
          <w:iCs/>
          <w:szCs w:val="28"/>
        </w:rPr>
        <w:t>Необходимость регулярной оценки финансового состояния эмитента.</w:t>
      </w:r>
      <w:r w:rsidR="00467BD9" w:rsidRPr="00895079">
        <w:rPr>
          <w:rFonts w:cs="Times New Roman"/>
          <w:szCs w:val="28"/>
        </w:rPr>
        <w:t xml:space="preserve"> </w:t>
      </w:r>
      <w:r w:rsidR="00895079" w:rsidRPr="00895079">
        <w:rPr>
          <w:rFonts w:cs="Times New Roman"/>
          <w:szCs w:val="28"/>
        </w:rPr>
        <w:t xml:space="preserve">На российском рынке высокодоходных облигаций большое число компаний объявляет дефолт уже </w:t>
      </w:r>
      <w:r w:rsidR="00895079">
        <w:rPr>
          <w:rFonts w:cs="Times New Roman"/>
          <w:szCs w:val="28"/>
        </w:rPr>
        <w:t>при первых купонных выплатах, а также в периоды, крупных выплат. Данный факт указывает на то, что инвестору стоит оценивать финансовое состояние эмитентами</w:t>
      </w:r>
      <w:r w:rsidR="00A32CB7">
        <w:rPr>
          <w:rFonts w:cs="Times New Roman"/>
          <w:szCs w:val="28"/>
        </w:rPr>
        <w:t xml:space="preserve"> на регулярной основе</w:t>
      </w:r>
      <w:r w:rsidR="00895079">
        <w:rPr>
          <w:rFonts w:cs="Times New Roman"/>
          <w:szCs w:val="28"/>
        </w:rPr>
        <w:t>, особенно перед значимыми событиями.</w:t>
      </w:r>
    </w:p>
    <w:p w14:paraId="48E2C699" w14:textId="77777777" w:rsidR="00753CE6" w:rsidRPr="00753CE6" w:rsidRDefault="00914C2C" w:rsidP="006170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561"/>
        <w:rPr>
          <w:rFonts w:cs="Times New Roman"/>
          <w:szCs w:val="28"/>
        </w:rPr>
      </w:pPr>
      <w:r w:rsidRPr="00914C2C">
        <w:rPr>
          <w:rFonts w:cs="Times New Roman"/>
          <w:szCs w:val="28"/>
        </w:rPr>
        <w:t>В основном высокодоходные облигации ориентированы на частных инвесторов, так как большинство институциональных инвесторов, в особенности негосударственные пенсионные фонды, не могут покупать высокодоходные облигации ввиду высоких рисков эмитентов. Этот факт необходимо учитывать</w:t>
      </w:r>
      <w:r>
        <w:rPr>
          <w:rFonts w:cs="Times New Roman"/>
          <w:szCs w:val="28"/>
        </w:rPr>
        <w:t xml:space="preserve"> при анализе рынка высокодоходных облигаций в России, потому что частные инвесторы в основном не обладают достаточными финансовыми знаниями и </w:t>
      </w:r>
      <w:r w:rsidR="00753CE6">
        <w:rPr>
          <w:rFonts w:cs="Times New Roman"/>
          <w:szCs w:val="28"/>
        </w:rPr>
        <w:t>компетенциями</w:t>
      </w:r>
      <w:r>
        <w:rPr>
          <w:rFonts w:cs="Times New Roman"/>
          <w:szCs w:val="28"/>
        </w:rPr>
        <w:t xml:space="preserve"> для </w:t>
      </w:r>
      <w:r w:rsidR="00753CE6">
        <w:rPr>
          <w:rFonts w:cs="Times New Roman"/>
          <w:szCs w:val="28"/>
        </w:rPr>
        <w:t>всестороннего анализа финансового положения эмитентов, что приводит к тому, что кредитные рейтинги являются одним из главных ориентиров о покупке тех или иных облигаций инвестором</w:t>
      </w:r>
      <w:sdt>
        <w:sdtPr>
          <w:rPr>
            <w:rFonts w:cs="Times New Roman"/>
            <w:szCs w:val="28"/>
          </w:rPr>
          <w:id w:val="1075405955"/>
          <w:citation/>
        </w:sdtPr>
        <w:sdtContent>
          <w:r w:rsidR="00450CA4">
            <w:rPr>
              <w:rFonts w:cs="Times New Roman"/>
              <w:szCs w:val="28"/>
            </w:rPr>
            <w:fldChar w:fldCharType="begin"/>
          </w:r>
          <w:r w:rsidR="00450CA4" w:rsidRPr="00450CA4">
            <w:rPr>
              <w:rStyle w:val="a8"/>
              <w:rFonts w:cs="Times New Roman"/>
              <w:szCs w:val="28"/>
            </w:rPr>
            <w:instrText xml:space="preserve"> </w:instrText>
          </w:r>
          <w:r w:rsidR="00450CA4">
            <w:rPr>
              <w:rStyle w:val="a8"/>
              <w:rFonts w:cs="Times New Roman"/>
              <w:szCs w:val="28"/>
              <w:lang w:val="en-US"/>
            </w:rPr>
            <w:instrText>CITATION</w:instrText>
          </w:r>
          <w:r w:rsidR="00450CA4" w:rsidRPr="00450CA4">
            <w:rPr>
              <w:rStyle w:val="a8"/>
              <w:rFonts w:cs="Times New Roman"/>
              <w:szCs w:val="28"/>
            </w:rPr>
            <w:instrText xml:space="preserve"> Кар15 \</w:instrText>
          </w:r>
          <w:r w:rsidR="00450CA4">
            <w:rPr>
              <w:rStyle w:val="a8"/>
              <w:rFonts w:cs="Times New Roman"/>
              <w:szCs w:val="28"/>
              <w:lang w:val="en-US"/>
            </w:rPr>
            <w:instrText>l</w:instrText>
          </w:r>
          <w:r w:rsidR="00450CA4" w:rsidRPr="00450CA4">
            <w:rPr>
              <w:rStyle w:val="a8"/>
              <w:rFonts w:cs="Times New Roman"/>
              <w:szCs w:val="28"/>
            </w:rPr>
            <w:instrText xml:space="preserve"> 1033 </w:instrText>
          </w:r>
          <w:r w:rsidR="00450CA4">
            <w:rPr>
              <w:rFonts w:cs="Times New Roman"/>
              <w:szCs w:val="28"/>
            </w:rPr>
            <w:fldChar w:fldCharType="separate"/>
          </w:r>
          <w:r w:rsidR="00ED160C" w:rsidRPr="00ED160C">
            <w:rPr>
              <w:rStyle w:val="a8"/>
              <w:rFonts w:cs="Times New Roman"/>
              <w:noProof/>
              <w:szCs w:val="28"/>
            </w:rPr>
            <w:t xml:space="preserve"> </w:t>
          </w:r>
          <w:r w:rsidR="00ED160C" w:rsidRPr="00ED160C">
            <w:rPr>
              <w:rFonts w:cs="Times New Roman"/>
              <w:noProof/>
              <w:szCs w:val="28"/>
            </w:rPr>
            <w:t>(Карминский, 2015)</w:t>
          </w:r>
          <w:r w:rsidR="00450CA4">
            <w:rPr>
              <w:rFonts w:cs="Times New Roman"/>
              <w:szCs w:val="28"/>
            </w:rPr>
            <w:fldChar w:fldCharType="end"/>
          </w:r>
        </w:sdtContent>
      </w:sdt>
      <w:r w:rsidR="00753CE6">
        <w:rPr>
          <w:rFonts w:cs="Times New Roman"/>
          <w:szCs w:val="28"/>
        </w:rPr>
        <w:t>.</w:t>
      </w:r>
    </w:p>
    <w:p w14:paraId="3EE9BA11" w14:textId="77777777" w:rsidR="00B90723" w:rsidRDefault="00B90723" w:rsidP="00617015">
      <w:pPr>
        <w:spacing w:before="240" w:after="240"/>
        <w:ind w:firstLine="709"/>
        <w:rPr>
          <w:rFonts w:cs="Times New Roman"/>
          <w:szCs w:val="28"/>
        </w:rPr>
      </w:pPr>
      <w:r>
        <w:rPr>
          <w:rFonts w:cs="Times New Roman"/>
          <w:szCs w:val="28"/>
        </w:rPr>
        <w:t xml:space="preserve">Причины стремительного развития рынка высокодоходных облигаций в России и в развитых странах </w:t>
      </w:r>
      <w:r w:rsidR="00236EA1">
        <w:rPr>
          <w:rFonts w:cs="Times New Roman"/>
          <w:szCs w:val="28"/>
        </w:rPr>
        <w:t>схожи</w:t>
      </w:r>
      <w:sdt>
        <w:sdtPr>
          <w:rPr>
            <w:rFonts w:cs="Times New Roman"/>
            <w:szCs w:val="28"/>
          </w:rPr>
          <w:id w:val="-1277551735"/>
          <w:citation/>
        </w:sdtPr>
        <w:sdtContent>
          <w:r w:rsidR="004514C4">
            <w:rPr>
              <w:rFonts w:cs="Times New Roman"/>
              <w:szCs w:val="28"/>
            </w:rPr>
            <w:fldChar w:fldCharType="begin"/>
          </w:r>
          <w:r w:rsidR="004514C4">
            <w:rPr>
              <w:rFonts w:cs="Times New Roman"/>
              <w:szCs w:val="28"/>
            </w:rPr>
            <w:instrText xml:space="preserve"> CITATION Теп191 \l 1049 </w:instrText>
          </w:r>
          <w:r w:rsidR="004514C4">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(Теплова &amp; Родина, 2019)</w:t>
          </w:r>
          <w:r w:rsidR="004514C4">
            <w:rPr>
              <w:rFonts w:cs="Times New Roman"/>
              <w:szCs w:val="28"/>
            </w:rPr>
            <w:fldChar w:fldCharType="end"/>
          </w:r>
        </w:sdtContent>
      </w:sdt>
      <w:r>
        <w:rPr>
          <w:rFonts w:cs="Times New Roman"/>
          <w:szCs w:val="28"/>
        </w:rPr>
        <w:t>:</w:t>
      </w:r>
    </w:p>
    <w:p w14:paraId="2793F9E4" w14:textId="77777777" w:rsidR="003D43C3" w:rsidRDefault="00B90723" w:rsidP="001D1C5A">
      <w:pPr>
        <w:pStyle w:val="a3"/>
        <w:numPr>
          <w:ilvl w:val="0"/>
          <w:numId w:val="13"/>
        </w:numPr>
        <w:spacing w:after="240"/>
        <w:rPr>
          <w:rFonts w:cs="Times New Roman"/>
          <w:szCs w:val="28"/>
        </w:rPr>
      </w:pPr>
      <w:r w:rsidRPr="003D43C3">
        <w:rPr>
          <w:rFonts w:cs="Times New Roman"/>
          <w:szCs w:val="28"/>
        </w:rPr>
        <w:t xml:space="preserve">Процентные ставки по </w:t>
      </w:r>
      <w:r w:rsidR="003D43C3" w:rsidRPr="003D43C3">
        <w:rPr>
          <w:rFonts w:cs="Times New Roman"/>
          <w:szCs w:val="28"/>
        </w:rPr>
        <w:t xml:space="preserve">высокодоходным </w:t>
      </w:r>
      <w:r w:rsidRPr="003D43C3">
        <w:rPr>
          <w:rFonts w:cs="Times New Roman"/>
          <w:szCs w:val="28"/>
        </w:rPr>
        <w:t>облигациям</w:t>
      </w:r>
      <w:r w:rsidR="003D43C3" w:rsidRPr="003D43C3">
        <w:rPr>
          <w:rFonts w:cs="Times New Roman"/>
          <w:szCs w:val="28"/>
        </w:rPr>
        <w:t xml:space="preserve"> значительно выше, чем по облигациям</w:t>
      </w:r>
      <w:r w:rsidRPr="003D43C3">
        <w:rPr>
          <w:rFonts w:cs="Times New Roman"/>
          <w:szCs w:val="28"/>
        </w:rPr>
        <w:t xml:space="preserve"> инвестиционного качества</w:t>
      </w:r>
      <w:r w:rsidR="003D43C3">
        <w:rPr>
          <w:rFonts w:cs="Times New Roman"/>
          <w:szCs w:val="28"/>
        </w:rPr>
        <w:t>.</w:t>
      </w:r>
    </w:p>
    <w:p w14:paraId="72E65FE4" w14:textId="77777777" w:rsidR="00B90723" w:rsidRPr="003D43C3" w:rsidRDefault="00B90723" w:rsidP="001D1C5A">
      <w:pPr>
        <w:pStyle w:val="a3"/>
        <w:numPr>
          <w:ilvl w:val="0"/>
          <w:numId w:val="13"/>
        </w:numPr>
        <w:spacing w:after="240"/>
        <w:rPr>
          <w:rFonts w:cs="Times New Roman"/>
          <w:szCs w:val="28"/>
        </w:rPr>
      </w:pPr>
      <w:r w:rsidRPr="003D43C3">
        <w:rPr>
          <w:rFonts w:cs="Times New Roman"/>
          <w:szCs w:val="28"/>
        </w:rPr>
        <w:lastRenderedPageBreak/>
        <w:t>Для малых и средних компании выпуск высокодоходных облигаций является более дешевым способом финансирования собственной деятельности.</w:t>
      </w:r>
    </w:p>
    <w:p w14:paraId="0AF99349" w14:textId="77777777" w:rsidR="009F7580" w:rsidRPr="004514C4" w:rsidRDefault="00B90723" w:rsidP="004514C4">
      <w:pPr>
        <w:pStyle w:val="a3"/>
        <w:numPr>
          <w:ilvl w:val="0"/>
          <w:numId w:val="13"/>
        </w:numPr>
        <w:spacing w:after="240"/>
        <w:rPr>
          <w:rFonts w:cs="Times New Roman"/>
          <w:szCs w:val="28"/>
        </w:rPr>
      </w:pPr>
      <w:r>
        <w:rPr>
          <w:rFonts w:cs="Times New Roman"/>
          <w:szCs w:val="28"/>
        </w:rPr>
        <w:t xml:space="preserve">Привлечение средств путем выпуска высокодоходных облигаций позволяет диверсифицировать источники финансирования и сделать соответствующую политику </w:t>
      </w:r>
      <w:r w:rsidR="003D43C3">
        <w:rPr>
          <w:rFonts w:cs="Times New Roman"/>
          <w:szCs w:val="28"/>
        </w:rPr>
        <w:t xml:space="preserve">эмитента </w:t>
      </w:r>
      <w:r>
        <w:rPr>
          <w:rFonts w:cs="Times New Roman"/>
          <w:szCs w:val="28"/>
        </w:rPr>
        <w:t>более гибкой</w:t>
      </w:r>
      <w:r w:rsidR="009F7580">
        <w:rPr>
          <w:rFonts w:cs="Times New Roman"/>
          <w:szCs w:val="28"/>
        </w:rPr>
        <w:t>.</w:t>
      </w:r>
    </w:p>
    <w:p w14:paraId="239408E6" w14:textId="77777777" w:rsidR="008A3614" w:rsidRPr="004C5EDA" w:rsidRDefault="009F7580" w:rsidP="00B42DBA">
      <w:pPr>
        <w:spacing w:after="240"/>
        <w:ind w:firstLine="709"/>
        <w:rPr>
          <w:rFonts w:cs="Times New Roman"/>
          <w:szCs w:val="28"/>
        </w:rPr>
      </w:pPr>
      <w:r w:rsidRPr="00914C2C">
        <w:rPr>
          <w:rFonts w:cs="Times New Roman"/>
          <w:szCs w:val="28"/>
        </w:rPr>
        <w:t xml:space="preserve">Таким образом, можно сделать выводы о том, что высокодоходные облигации являются </w:t>
      </w:r>
      <w:r w:rsidR="00914C2C" w:rsidRPr="00914C2C">
        <w:rPr>
          <w:rFonts w:cs="Times New Roman"/>
          <w:szCs w:val="28"/>
        </w:rPr>
        <w:t xml:space="preserve">перспективным финансовым инструментом, однако на российском рынке они появились совсем недавно, из-за чего данная тема еще не изучена в полной мере. Оценка рисков высокодоходных облигаций является ключевой </w:t>
      </w:r>
      <w:r w:rsidR="004514C4">
        <w:rPr>
          <w:rFonts w:cs="Times New Roman"/>
          <w:szCs w:val="28"/>
        </w:rPr>
        <w:t xml:space="preserve">задачей </w:t>
      </w:r>
      <w:r w:rsidR="00914C2C" w:rsidRPr="00914C2C">
        <w:rPr>
          <w:rFonts w:cs="Times New Roman"/>
          <w:szCs w:val="28"/>
        </w:rPr>
        <w:t xml:space="preserve">при приобретении тех или иных </w:t>
      </w:r>
      <w:r w:rsidR="004514C4">
        <w:rPr>
          <w:rFonts w:cs="Times New Roman"/>
          <w:szCs w:val="28"/>
        </w:rPr>
        <w:t>ВДО</w:t>
      </w:r>
      <w:r w:rsidR="00914C2C" w:rsidRPr="00914C2C">
        <w:rPr>
          <w:rFonts w:cs="Times New Roman"/>
          <w:szCs w:val="28"/>
        </w:rPr>
        <w:t xml:space="preserve">. А ввиду быстрой изменчивости рынка высокодоходных облигаций такие оценки необходимо проводить часто. </w:t>
      </w:r>
      <w:r w:rsidR="004514C4">
        <w:rPr>
          <w:rFonts w:cs="Times New Roman"/>
          <w:szCs w:val="28"/>
        </w:rPr>
        <w:t xml:space="preserve">Так как </w:t>
      </w:r>
      <w:r w:rsidR="00914C2C" w:rsidRPr="00914C2C">
        <w:rPr>
          <w:rFonts w:cs="Times New Roman"/>
          <w:szCs w:val="28"/>
        </w:rPr>
        <w:t xml:space="preserve">главными покупателями высокодоходных облигаций </w:t>
      </w:r>
      <w:r w:rsidR="00914C2C">
        <w:rPr>
          <w:rFonts w:cs="Times New Roman"/>
          <w:szCs w:val="28"/>
        </w:rPr>
        <w:t>являются частные инвесторы, то анализ высокодоходных облигаций тесно связан с кредитными рейтингами, на которые ориентируется большая часть инвесторов.</w:t>
      </w:r>
    </w:p>
    <w:p w14:paraId="01262DEF" w14:textId="77777777" w:rsidR="00617015" w:rsidRDefault="00B42DBA" w:rsidP="00B42DBA">
      <w:pPr>
        <w:pStyle w:val="2"/>
      </w:pPr>
      <w:bookmarkStart w:id="11" w:name="_Toc134490422"/>
      <w:bookmarkStart w:id="12" w:name="_Toc134127177"/>
      <w:r w:rsidRPr="00B42DBA">
        <w:t>1.</w:t>
      </w:r>
      <w:r w:rsidR="00617015">
        <w:t>2</w:t>
      </w:r>
      <w:r w:rsidRPr="00B42DBA">
        <w:t xml:space="preserve"> </w:t>
      </w:r>
      <w:r w:rsidR="00E21FFB">
        <w:t>Обзор деятельности кредитных рейтинговых агентств</w:t>
      </w:r>
      <w:bookmarkEnd w:id="11"/>
    </w:p>
    <w:p w14:paraId="30BCDD27" w14:textId="77777777" w:rsidR="00A46573" w:rsidRPr="00B42DBA" w:rsidRDefault="00617015" w:rsidP="00617015">
      <w:pPr>
        <w:pStyle w:val="3"/>
        <w:spacing w:after="240"/>
      </w:pPr>
      <w:bookmarkStart w:id="13" w:name="_Toc134490423"/>
      <w:r>
        <w:t xml:space="preserve">1.2.1 </w:t>
      </w:r>
      <w:r w:rsidR="00541B74" w:rsidRPr="00B42DBA">
        <w:t xml:space="preserve">Кредитные рейтинговые агентства и их роль </w:t>
      </w:r>
      <w:r w:rsidR="00A46573" w:rsidRPr="00B42DBA">
        <w:t>в развитии рынка облигаций</w:t>
      </w:r>
      <w:bookmarkEnd w:id="12"/>
      <w:bookmarkEnd w:id="13"/>
    </w:p>
    <w:p w14:paraId="587CE4E7" w14:textId="77777777" w:rsidR="00D509D7" w:rsidRDefault="00D509D7" w:rsidP="00A32C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t>После того, как инвесторы столкнулись с сериями дефолтов эмитентов облигаций, инвесторы осознали необходимость оценки финансового состояния эмитента при принятии решения о покупке выпущенных им облигаций. Однако большинство частных инвесторов не обладало достаточными знаниями и компетенциями для проведения качественного анализа финансового состояния эмитентов облигаций, что порождало спрос на то, чтобы сторонняя организация независимо оценивала финансовое положение эмитентов облигаций.</w:t>
      </w:r>
    </w:p>
    <w:p w14:paraId="4A665F0D" w14:textId="77777777" w:rsidR="00E8390F" w:rsidRDefault="00A46573" w:rsidP="00E839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Pr>
          <w:rFonts w:cs="Times New Roman"/>
          <w:szCs w:val="28"/>
        </w:rPr>
        <w:lastRenderedPageBreak/>
        <w:t xml:space="preserve">Так, ближе к концу 90-х годов </w:t>
      </w:r>
      <w:r w:rsidR="006769E8">
        <w:rPr>
          <w:rFonts w:cs="Times New Roman"/>
          <w:szCs w:val="28"/>
        </w:rPr>
        <w:t>независимы</w:t>
      </w:r>
      <w:r>
        <w:rPr>
          <w:rFonts w:cs="Times New Roman"/>
          <w:szCs w:val="28"/>
        </w:rPr>
        <w:t>е</w:t>
      </w:r>
      <w:r w:rsidR="006769E8">
        <w:rPr>
          <w:rFonts w:cs="Times New Roman"/>
          <w:szCs w:val="28"/>
        </w:rPr>
        <w:t xml:space="preserve"> </w:t>
      </w:r>
      <w:r w:rsidR="00BC2727">
        <w:rPr>
          <w:rFonts w:cs="Times New Roman"/>
          <w:szCs w:val="28"/>
        </w:rPr>
        <w:t>кредитны</w:t>
      </w:r>
      <w:r>
        <w:rPr>
          <w:rFonts w:cs="Times New Roman"/>
          <w:szCs w:val="28"/>
        </w:rPr>
        <w:t>е</w:t>
      </w:r>
      <w:r w:rsidR="00BC2727">
        <w:rPr>
          <w:rFonts w:cs="Times New Roman"/>
          <w:szCs w:val="28"/>
        </w:rPr>
        <w:t xml:space="preserve"> </w:t>
      </w:r>
      <w:r w:rsidR="006769E8">
        <w:rPr>
          <w:rFonts w:cs="Times New Roman"/>
          <w:szCs w:val="28"/>
        </w:rPr>
        <w:t>рейтинговы</w:t>
      </w:r>
      <w:r>
        <w:rPr>
          <w:rFonts w:cs="Times New Roman"/>
          <w:szCs w:val="28"/>
        </w:rPr>
        <w:t>е</w:t>
      </w:r>
      <w:r w:rsidR="006769E8">
        <w:rPr>
          <w:rFonts w:cs="Times New Roman"/>
          <w:szCs w:val="28"/>
        </w:rPr>
        <w:t xml:space="preserve"> агентств, появивши</w:t>
      </w:r>
      <w:r w:rsidR="00DF118A">
        <w:rPr>
          <w:rFonts w:cs="Times New Roman"/>
          <w:szCs w:val="28"/>
        </w:rPr>
        <w:t>е</w:t>
      </w:r>
      <w:r w:rsidR="006769E8">
        <w:rPr>
          <w:rFonts w:cs="Times New Roman"/>
          <w:szCs w:val="28"/>
        </w:rPr>
        <w:t>ся</w:t>
      </w:r>
      <w:r w:rsidR="00DF118A">
        <w:rPr>
          <w:rFonts w:cs="Times New Roman"/>
          <w:szCs w:val="28"/>
        </w:rPr>
        <w:t xml:space="preserve"> еще</w:t>
      </w:r>
      <w:r w:rsidR="006769E8">
        <w:rPr>
          <w:rFonts w:cs="Times New Roman"/>
          <w:szCs w:val="28"/>
        </w:rPr>
        <w:t xml:space="preserve"> в начале </w:t>
      </w:r>
      <w:r w:rsidR="00BC2727">
        <w:rPr>
          <w:rFonts w:cs="Times New Roman"/>
          <w:szCs w:val="28"/>
        </w:rPr>
        <w:t>20 века</w:t>
      </w:r>
      <w:r>
        <w:rPr>
          <w:rFonts w:cs="Times New Roman"/>
          <w:szCs w:val="28"/>
        </w:rPr>
        <w:t>, начинали играть все более важную роль на рынке облигаций в США</w:t>
      </w:r>
      <w:r w:rsidR="00D509D7">
        <w:rPr>
          <w:rFonts w:cs="Times New Roman"/>
          <w:szCs w:val="28"/>
        </w:rPr>
        <w:t>, а вскоре начали играть значительную роль на финансовых рынках других стран</w:t>
      </w:r>
      <w:r w:rsidR="00BC2727">
        <w:rPr>
          <w:rFonts w:cs="Times New Roman"/>
          <w:szCs w:val="28"/>
        </w:rPr>
        <w:t xml:space="preserve">.  </w:t>
      </w:r>
      <w:r w:rsidR="00BC2727" w:rsidRPr="00BC2727">
        <w:rPr>
          <w:rFonts w:cs="Times New Roman"/>
          <w:szCs w:val="28"/>
        </w:rPr>
        <w:t>Кредитное рейтинговое агентство</w:t>
      </w:r>
      <w:r w:rsidR="00BC2727">
        <w:rPr>
          <w:rFonts w:cs="Times New Roman"/>
          <w:szCs w:val="28"/>
        </w:rPr>
        <w:t xml:space="preserve"> – </w:t>
      </w:r>
      <w:r w:rsidR="00BC2727" w:rsidRPr="00BC2727">
        <w:rPr>
          <w:rFonts w:cs="Times New Roman"/>
          <w:szCs w:val="28"/>
        </w:rPr>
        <w:t>это организация, которая оценивает кредитоспособность и финансовую устойчивость компаний, правительств и других организаций, выпускающих облигации и другие ценные бумаги</w:t>
      </w:r>
      <w:sdt>
        <w:sdtPr>
          <w:rPr>
            <w:rFonts w:cs="Times New Roman"/>
            <w:szCs w:val="28"/>
          </w:rPr>
          <w:id w:val="1637686095"/>
          <w:citation/>
        </w:sdtPr>
        <w:sdtContent>
          <w:r w:rsidR="003D4B01">
            <w:rPr>
              <w:rFonts w:cs="Times New Roman"/>
              <w:szCs w:val="28"/>
            </w:rPr>
            <w:fldChar w:fldCharType="begin"/>
          </w:r>
          <w:r w:rsidR="003D4B01">
            <w:rPr>
              <w:rFonts w:cs="Times New Roman"/>
              <w:szCs w:val="28"/>
            </w:rPr>
            <w:instrText xml:space="preserve"> CITATION Cbo232 \l 1049 </w:instrText>
          </w:r>
          <w:r w:rsidR="003D4B01">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(Cbonds, б.д.)</w:t>
          </w:r>
          <w:r w:rsidR="003D4B01">
            <w:rPr>
              <w:rFonts w:cs="Times New Roman"/>
              <w:szCs w:val="28"/>
            </w:rPr>
            <w:fldChar w:fldCharType="end"/>
          </w:r>
        </w:sdtContent>
      </w:sdt>
      <w:r w:rsidR="00BC2727" w:rsidRPr="00BC2727">
        <w:rPr>
          <w:rFonts w:cs="Times New Roman"/>
          <w:szCs w:val="28"/>
        </w:rPr>
        <w:t>.</w:t>
      </w:r>
      <w:r w:rsidR="00E8390F">
        <w:rPr>
          <w:rFonts w:cs="Times New Roman"/>
          <w:szCs w:val="28"/>
        </w:rPr>
        <w:t xml:space="preserve"> Кредитные рейтинговые агентства присваивают организациям кредитные рейтинги, под которыми следует понимать «</w:t>
      </w:r>
      <w:r w:rsidR="00E8390F" w:rsidRPr="00E8390F">
        <w:rPr>
          <w:rFonts w:cs="Times New Roman"/>
          <w:szCs w:val="28"/>
        </w:rPr>
        <w:t>мнени</w:t>
      </w:r>
      <w:r w:rsidR="007242E3">
        <w:rPr>
          <w:rFonts w:cs="Times New Roman"/>
          <w:szCs w:val="28"/>
        </w:rPr>
        <w:t>я</w:t>
      </w:r>
      <w:r w:rsidR="00E8390F" w:rsidRPr="00E8390F">
        <w:rPr>
          <w:rFonts w:cs="Times New Roman"/>
          <w:szCs w:val="28"/>
        </w:rPr>
        <w:t xml:space="preserve"> кредитн</w:t>
      </w:r>
      <w:r w:rsidR="007242E3">
        <w:rPr>
          <w:rFonts w:cs="Times New Roman"/>
          <w:szCs w:val="28"/>
        </w:rPr>
        <w:t>ых</w:t>
      </w:r>
      <w:r w:rsidR="00E8390F" w:rsidRPr="00E8390F">
        <w:rPr>
          <w:rFonts w:cs="Times New Roman"/>
          <w:szCs w:val="28"/>
        </w:rPr>
        <w:t xml:space="preserve"> рейтингов</w:t>
      </w:r>
      <w:r w:rsidR="007242E3">
        <w:rPr>
          <w:rFonts w:cs="Times New Roman"/>
          <w:szCs w:val="28"/>
        </w:rPr>
        <w:t>ых</w:t>
      </w:r>
      <w:r w:rsidR="00E8390F" w:rsidRPr="00E8390F">
        <w:rPr>
          <w:rFonts w:cs="Times New Roman"/>
          <w:szCs w:val="28"/>
        </w:rPr>
        <w:t xml:space="preserve"> агентств о способности организации исполнять принятые на себя финансовые обязательства (кредитоспособность, финансовая надежность, финансовая устойчивость) и (или) о кредитном риске ее отдельных финансовых обязательств или финансовых инструментов</w:t>
      </w:r>
      <w:r w:rsidR="00E8390F">
        <w:rPr>
          <w:rFonts w:cs="Times New Roman"/>
          <w:szCs w:val="28"/>
        </w:rPr>
        <w:t>»</w:t>
      </w:r>
      <w:sdt>
        <w:sdtPr>
          <w:rPr>
            <w:rFonts w:cs="Times New Roman"/>
            <w:szCs w:val="28"/>
          </w:rPr>
          <w:id w:val="-1183282751"/>
          <w:citation/>
        </w:sdtPr>
        <w:sdtContent>
          <w:r w:rsidR="00E547E4">
            <w:rPr>
              <w:rFonts w:cs="Times New Roman"/>
              <w:szCs w:val="28"/>
            </w:rPr>
            <w:fldChar w:fldCharType="begin"/>
          </w:r>
          <w:r w:rsidR="00E547E4">
            <w:rPr>
              <w:rFonts w:cs="Times New Roman"/>
              <w:szCs w:val="28"/>
            </w:rPr>
            <w:instrText xml:space="preserve"> CITATION Бан23 \l 1049 </w:instrText>
          </w:r>
          <w:r w:rsidR="00E547E4">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(Банк России, 2023)</w:t>
          </w:r>
          <w:r w:rsidR="00E547E4">
            <w:rPr>
              <w:rFonts w:cs="Times New Roman"/>
              <w:szCs w:val="28"/>
            </w:rPr>
            <w:fldChar w:fldCharType="end"/>
          </w:r>
        </w:sdtContent>
      </w:sdt>
      <w:r w:rsidR="00E8390F">
        <w:rPr>
          <w:rFonts w:cs="Times New Roman"/>
          <w:szCs w:val="28"/>
        </w:rPr>
        <w:t>.</w:t>
      </w:r>
    </w:p>
    <w:p w14:paraId="545951E2" w14:textId="77777777" w:rsidR="00BC2727" w:rsidRDefault="00BC2727" w:rsidP="00E839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cs="Times New Roman"/>
          <w:szCs w:val="28"/>
        </w:rPr>
      </w:pPr>
      <w:r w:rsidRPr="00187465">
        <w:rPr>
          <w:rFonts w:cs="Times New Roman"/>
          <w:szCs w:val="28"/>
        </w:rPr>
        <w:t xml:space="preserve">Рейтинговые агентства присваивают кредитные рейтинги эмитентам облигаций на основе </w:t>
      </w:r>
      <w:r w:rsidR="00DE1272">
        <w:rPr>
          <w:rFonts w:cs="Times New Roman"/>
          <w:szCs w:val="28"/>
        </w:rPr>
        <w:t xml:space="preserve">всестороннего </w:t>
      </w:r>
      <w:r w:rsidRPr="00187465">
        <w:rPr>
          <w:rFonts w:cs="Times New Roman"/>
          <w:szCs w:val="28"/>
        </w:rPr>
        <w:t xml:space="preserve">анализа </w:t>
      </w:r>
      <w:r w:rsidR="00D509D7">
        <w:rPr>
          <w:rFonts w:cs="Times New Roman"/>
          <w:szCs w:val="28"/>
        </w:rPr>
        <w:t xml:space="preserve">их </w:t>
      </w:r>
      <w:r w:rsidRPr="00187465">
        <w:rPr>
          <w:rFonts w:cs="Times New Roman"/>
          <w:szCs w:val="28"/>
        </w:rPr>
        <w:t>финансово</w:t>
      </w:r>
      <w:r w:rsidR="00DE1272">
        <w:rPr>
          <w:rFonts w:cs="Times New Roman"/>
          <w:szCs w:val="28"/>
        </w:rPr>
        <w:t>го состояния</w:t>
      </w:r>
      <w:r w:rsidRPr="00187465">
        <w:rPr>
          <w:rFonts w:cs="Times New Roman"/>
          <w:szCs w:val="28"/>
        </w:rPr>
        <w:t>. Для этого они используют</w:t>
      </w:r>
      <w:r w:rsidR="00EC7B65">
        <w:rPr>
          <w:rFonts w:cs="Times New Roman"/>
          <w:szCs w:val="28"/>
        </w:rPr>
        <w:t xml:space="preserve"> различные подходы, методы, которые можно объединить в следующие группы</w:t>
      </w:r>
      <w:r w:rsidR="00236EA1">
        <w:rPr>
          <w:rFonts w:cs="Times New Roman"/>
          <w:noProof/>
          <w:szCs w:val="28"/>
        </w:rPr>
        <w:t xml:space="preserve"> </w:t>
      </w:r>
      <w:r w:rsidR="00236EA1" w:rsidRPr="00ED160C">
        <w:rPr>
          <w:rFonts w:cs="Times New Roman"/>
          <w:noProof/>
          <w:szCs w:val="28"/>
        </w:rPr>
        <w:t>(НКР, 2023</w:t>
      </w:r>
      <w:r w:rsidR="00236EA1" w:rsidRPr="00236EA1">
        <w:rPr>
          <w:rFonts w:cs="Times New Roman"/>
          <w:noProof/>
          <w:szCs w:val="28"/>
        </w:rPr>
        <w:t xml:space="preserve">; </w:t>
      </w:r>
      <w:r w:rsidR="00236EA1" w:rsidRPr="00ED160C">
        <w:rPr>
          <w:rFonts w:cs="Times New Roman"/>
          <w:noProof/>
          <w:szCs w:val="28"/>
        </w:rPr>
        <w:t>Эксперт Ра, 2023</w:t>
      </w:r>
      <w:r w:rsidR="00236EA1" w:rsidRPr="00236EA1">
        <w:rPr>
          <w:rFonts w:cs="Times New Roman"/>
          <w:noProof/>
          <w:szCs w:val="28"/>
        </w:rPr>
        <w:t xml:space="preserve">; </w:t>
      </w:r>
      <w:r w:rsidR="00236EA1" w:rsidRPr="00ED160C">
        <w:rPr>
          <w:rFonts w:cs="Times New Roman"/>
          <w:noProof/>
          <w:szCs w:val="28"/>
        </w:rPr>
        <w:t>НРА, 2023</w:t>
      </w:r>
      <w:r w:rsidR="00236EA1" w:rsidRPr="00236EA1">
        <w:rPr>
          <w:rFonts w:cs="Times New Roman"/>
          <w:noProof/>
          <w:szCs w:val="28"/>
        </w:rPr>
        <w:t xml:space="preserve">; </w:t>
      </w:r>
      <w:r w:rsidR="00236EA1" w:rsidRPr="00ED160C">
        <w:rPr>
          <w:rFonts w:cs="Times New Roman"/>
          <w:noProof/>
          <w:szCs w:val="28"/>
        </w:rPr>
        <w:t>АКРА, 2023)</w:t>
      </w:r>
      <w:r w:rsidR="00EC7B65">
        <w:rPr>
          <w:rFonts w:cs="Times New Roman"/>
          <w:szCs w:val="28"/>
        </w:rPr>
        <w:t>:</w:t>
      </w:r>
    </w:p>
    <w:p w14:paraId="01A734FB" w14:textId="77777777" w:rsidR="00EC7B65" w:rsidRPr="00EC7B65" w:rsidRDefault="00BC2727" w:rsidP="00BC2727">
      <w:pPr>
        <w:pStyle w:val="a3"/>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szCs w:val="28"/>
        </w:rPr>
      </w:pPr>
      <w:r w:rsidRPr="004A0426">
        <w:rPr>
          <w:rFonts w:cs="Times New Roman"/>
          <w:i/>
          <w:iCs/>
          <w:szCs w:val="28"/>
        </w:rPr>
        <w:t>Финансовые показатели компании</w:t>
      </w:r>
      <w:r w:rsidR="00EC7B65" w:rsidRPr="004A0426">
        <w:rPr>
          <w:rFonts w:cs="Times New Roman"/>
          <w:i/>
          <w:iCs/>
          <w:szCs w:val="28"/>
        </w:rPr>
        <w:t>.</w:t>
      </w:r>
      <w:r w:rsidR="00EC7B65" w:rsidRPr="00EC7B65">
        <w:rPr>
          <w:rFonts w:cs="Times New Roman"/>
          <w:szCs w:val="28"/>
        </w:rPr>
        <w:t xml:space="preserve"> Рейтинговые агентства рассчитывают большое число финансовых показателей на основе бухгалтерской отчётности компаний, которые характеризуют ликвидность активов, долговую нагрузку, способность компании обслуживать текущие обязательства, рентабельность компании и так далее. </w:t>
      </w:r>
    </w:p>
    <w:p w14:paraId="06A8278D" w14:textId="77777777" w:rsidR="00EC7B65" w:rsidRPr="00C24155" w:rsidRDefault="00EC7B65" w:rsidP="00410F47">
      <w:pPr>
        <w:pStyle w:val="a3"/>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szCs w:val="28"/>
        </w:rPr>
      </w:pPr>
      <w:r w:rsidRPr="004A0426">
        <w:rPr>
          <w:rFonts w:cs="Times New Roman"/>
          <w:i/>
          <w:iCs/>
          <w:szCs w:val="28"/>
        </w:rPr>
        <w:t>Положение компании на рынке и состояние отрасли в целом.</w:t>
      </w:r>
      <w:r w:rsidRPr="00C24155">
        <w:rPr>
          <w:rFonts w:cs="Times New Roman"/>
          <w:szCs w:val="28"/>
        </w:rPr>
        <w:t xml:space="preserve"> Важным фактором при оценке кредитного рейтинга компании является её способность конкурировать с другими компаниями в отрасли и получать прибыль в своей отрасли. Так, рейтинговые агентства тщательно </w:t>
      </w:r>
      <w:r w:rsidRPr="00C24155">
        <w:rPr>
          <w:rFonts w:cs="Times New Roman"/>
          <w:szCs w:val="28"/>
        </w:rPr>
        <w:lastRenderedPageBreak/>
        <w:t>анализируют</w:t>
      </w:r>
      <w:r w:rsidR="00373D9C" w:rsidRPr="00C24155">
        <w:rPr>
          <w:rFonts w:cs="Times New Roman"/>
          <w:szCs w:val="28"/>
        </w:rPr>
        <w:t xml:space="preserve"> долю компании на рынке, ее сравнительные преимущества над конкурентами, а также ее потенциал к росту и развитию.</w:t>
      </w:r>
    </w:p>
    <w:p w14:paraId="7C01FFB2" w14:textId="77777777" w:rsidR="00BC2727" w:rsidRPr="00C24155" w:rsidRDefault="00373D9C" w:rsidP="00410F47">
      <w:pPr>
        <w:pStyle w:val="a3"/>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szCs w:val="28"/>
        </w:rPr>
      </w:pPr>
      <w:r w:rsidRPr="004A0426">
        <w:rPr>
          <w:rFonts w:cs="Times New Roman"/>
          <w:i/>
          <w:iCs/>
          <w:szCs w:val="28"/>
        </w:rPr>
        <w:t>Риск-менеджмент и качество корпоративного управления.</w:t>
      </w:r>
      <w:r w:rsidRPr="00C24155">
        <w:rPr>
          <w:rFonts w:cs="Times New Roman"/>
          <w:szCs w:val="28"/>
        </w:rPr>
        <w:t xml:space="preserve"> Также рейтинговые компании оценивают на сколько профессионально и прозрачно управляется компания. Ввиду того, что рейтинговое агентство оценивает перспективы компании в ближайшем будущем, они учитывают эффективность менеджмента и его способность принимать эффективные решения даже в неблагоприятной экономической ситуации.</w:t>
      </w:r>
    </w:p>
    <w:p w14:paraId="73BB5331" w14:textId="77777777" w:rsidR="00BC2727" w:rsidRPr="00C24155" w:rsidRDefault="00BC2727" w:rsidP="00BC2727">
      <w:pPr>
        <w:pStyle w:val="a3"/>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szCs w:val="28"/>
        </w:rPr>
      </w:pPr>
      <w:r w:rsidRPr="004A0426">
        <w:rPr>
          <w:rFonts w:cs="Times New Roman"/>
          <w:i/>
          <w:iCs/>
          <w:szCs w:val="28"/>
        </w:rPr>
        <w:t xml:space="preserve">Макроэкономические </w:t>
      </w:r>
      <w:r w:rsidR="00373D9C" w:rsidRPr="004A0426">
        <w:rPr>
          <w:rFonts w:cs="Times New Roman"/>
          <w:i/>
          <w:iCs/>
          <w:szCs w:val="28"/>
        </w:rPr>
        <w:t>факторы</w:t>
      </w:r>
      <w:r w:rsidRPr="004A0426">
        <w:rPr>
          <w:rFonts w:cs="Times New Roman"/>
          <w:i/>
          <w:iCs/>
          <w:szCs w:val="28"/>
        </w:rPr>
        <w:t>.</w:t>
      </w:r>
      <w:r w:rsidRPr="00C24155">
        <w:rPr>
          <w:rFonts w:cs="Times New Roman"/>
          <w:szCs w:val="28"/>
        </w:rPr>
        <w:t xml:space="preserve"> Рейтинговые агентства учитывают</w:t>
      </w:r>
      <w:r w:rsidR="00373D9C" w:rsidRPr="00C24155">
        <w:rPr>
          <w:rFonts w:cs="Times New Roman"/>
          <w:szCs w:val="28"/>
        </w:rPr>
        <w:t xml:space="preserve"> различные</w:t>
      </w:r>
      <w:r w:rsidRPr="00C24155">
        <w:rPr>
          <w:rFonts w:cs="Times New Roman"/>
          <w:szCs w:val="28"/>
        </w:rPr>
        <w:t xml:space="preserve"> макроэкономические </w:t>
      </w:r>
      <w:r w:rsidR="00373D9C" w:rsidRPr="00C24155">
        <w:rPr>
          <w:rFonts w:cs="Times New Roman"/>
          <w:szCs w:val="28"/>
        </w:rPr>
        <w:t>показатели</w:t>
      </w:r>
      <w:r w:rsidR="00C24155" w:rsidRPr="00C24155">
        <w:rPr>
          <w:rFonts w:cs="Times New Roman"/>
          <w:szCs w:val="28"/>
        </w:rPr>
        <w:t xml:space="preserve"> (</w:t>
      </w:r>
      <w:r w:rsidRPr="00C24155">
        <w:rPr>
          <w:rFonts w:cs="Times New Roman"/>
          <w:szCs w:val="28"/>
        </w:rPr>
        <w:t>инфляци</w:t>
      </w:r>
      <w:r w:rsidR="00C24155" w:rsidRPr="00C24155">
        <w:rPr>
          <w:rFonts w:cs="Times New Roman"/>
          <w:szCs w:val="28"/>
        </w:rPr>
        <w:t>ю</w:t>
      </w:r>
      <w:r w:rsidRPr="00C24155">
        <w:rPr>
          <w:rFonts w:cs="Times New Roman"/>
          <w:szCs w:val="28"/>
        </w:rPr>
        <w:t>, процентные ставки,</w:t>
      </w:r>
      <w:r w:rsidR="00C24155" w:rsidRPr="00C24155">
        <w:rPr>
          <w:rFonts w:cs="Times New Roman"/>
          <w:szCs w:val="28"/>
        </w:rPr>
        <w:t xml:space="preserve"> рост ВВП и так далее),</w:t>
      </w:r>
      <w:r w:rsidRPr="00C24155">
        <w:rPr>
          <w:rFonts w:cs="Times New Roman"/>
          <w:szCs w:val="28"/>
        </w:rPr>
        <w:t xml:space="preserve"> которые могут </w:t>
      </w:r>
      <w:r w:rsidR="00C24155" w:rsidRPr="00C24155">
        <w:rPr>
          <w:rFonts w:cs="Times New Roman"/>
          <w:szCs w:val="28"/>
        </w:rPr>
        <w:t>оказывать</w:t>
      </w:r>
      <w:r w:rsidRPr="00C24155">
        <w:rPr>
          <w:rFonts w:cs="Times New Roman"/>
          <w:szCs w:val="28"/>
        </w:rPr>
        <w:t xml:space="preserve"> </w:t>
      </w:r>
      <w:r w:rsidR="00C24155" w:rsidRPr="00C24155">
        <w:rPr>
          <w:rFonts w:cs="Times New Roman"/>
          <w:szCs w:val="28"/>
        </w:rPr>
        <w:t xml:space="preserve">сильное влияние </w:t>
      </w:r>
      <w:r w:rsidRPr="00C24155">
        <w:rPr>
          <w:rFonts w:cs="Times New Roman"/>
          <w:szCs w:val="28"/>
        </w:rPr>
        <w:t>на финансовую устойчивость компани</w:t>
      </w:r>
      <w:r w:rsidR="00C24155" w:rsidRPr="00C24155">
        <w:rPr>
          <w:rFonts w:cs="Times New Roman"/>
          <w:szCs w:val="28"/>
        </w:rPr>
        <w:t>и и ее потенциал к росту</w:t>
      </w:r>
      <w:r w:rsidRPr="00C24155">
        <w:rPr>
          <w:rFonts w:cs="Times New Roman"/>
          <w:szCs w:val="28"/>
        </w:rPr>
        <w:t>.</w:t>
      </w:r>
    </w:p>
    <w:p w14:paraId="74738598" w14:textId="77777777" w:rsidR="00BC2727" w:rsidRPr="00BC2727" w:rsidRDefault="00BC2727" w:rsidP="00BC27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cs="Times New Roman"/>
          <w:szCs w:val="28"/>
        </w:rPr>
      </w:pPr>
    </w:p>
    <w:p w14:paraId="0ED90FBC" w14:textId="77777777" w:rsidR="00BC2727" w:rsidRDefault="00B354D9" w:rsidP="00BC27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t xml:space="preserve">Исходя из проведенного анализа рейтинговое </w:t>
      </w:r>
      <w:r w:rsidR="00C24155">
        <w:rPr>
          <w:rFonts w:cs="Times New Roman"/>
          <w:szCs w:val="28"/>
        </w:rPr>
        <w:t xml:space="preserve">агентство </w:t>
      </w:r>
      <w:r w:rsidR="00C24155" w:rsidRPr="00BC2727">
        <w:rPr>
          <w:rFonts w:cs="Times New Roman"/>
          <w:szCs w:val="28"/>
        </w:rPr>
        <w:t>присваива</w:t>
      </w:r>
      <w:r w:rsidR="00C24155">
        <w:rPr>
          <w:rFonts w:cs="Times New Roman"/>
          <w:szCs w:val="28"/>
        </w:rPr>
        <w:t>ю</w:t>
      </w:r>
      <w:r w:rsidR="00C24155" w:rsidRPr="00BC2727">
        <w:rPr>
          <w:rFonts w:cs="Times New Roman"/>
          <w:szCs w:val="28"/>
        </w:rPr>
        <w:t>т</w:t>
      </w:r>
      <w:r>
        <w:rPr>
          <w:rFonts w:cs="Times New Roman"/>
          <w:szCs w:val="28"/>
        </w:rPr>
        <w:t xml:space="preserve"> </w:t>
      </w:r>
      <w:r w:rsidR="00C24155">
        <w:rPr>
          <w:rFonts w:cs="Times New Roman"/>
          <w:szCs w:val="28"/>
        </w:rPr>
        <w:t>компаниям кредитный рейтинг. Этот кредитный рейтинг не является бессрочным, и компаниям необходимо обновлять его регулярно. Так, например, Московская биржа требует от эмитентов облигаций обновлять кредитный рейтинг не реже, чем раз в год</w:t>
      </w:r>
      <w:sdt>
        <w:sdtPr>
          <w:rPr>
            <w:rFonts w:cs="Times New Roman"/>
            <w:szCs w:val="28"/>
          </w:rPr>
          <w:id w:val="2061900688"/>
          <w:citation/>
        </w:sdtPr>
        <w:sdtContent>
          <w:r w:rsidR="00D54618">
            <w:rPr>
              <w:rFonts w:cs="Times New Roman"/>
              <w:szCs w:val="28"/>
            </w:rPr>
            <w:fldChar w:fldCharType="begin"/>
          </w:r>
          <w:r w:rsidR="00D54618">
            <w:rPr>
              <w:rFonts w:cs="Times New Roman"/>
              <w:szCs w:val="28"/>
            </w:rPr>
            <w:instrText xml:space="preserve"> CITATION Мос \l 1049 </w:instrText>
          </w:r>
          <w:r w:rsidR="00D54618">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(Московская Биржа, б.д.)</w:t>
          </w:r>
          <w:r w:rsidR="00D54618">
            <w:rPr>
              <w:rFonts w:cs="Times New Roman"/>
              <w:szCs w:val="28"/>
            </w:rPr>
            <w:fldChar w:fldCharType="end"/>
          </w:r>
        </w:sdtContent>
      </w:sdt>
      <w:r w:rsidR="003D43C3">
        <w:rPr>
          <w:rFonts w:cs="Times New Roman"/>
          <w:szCs w:val="28"/>
        </w:rPr>
        <w:t>.</w:t>
      </w:r>
    </w:p>
    <w:p w14:paraId="383D47FC" w14:textId="77777777" w:rsidR="00BC2727" w:rsidRDefault="00E8390F" w:rsidP="00BC272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t xml:space="preserve">Стоит отметить, что </w:t>
      </w:r>
      <w:r w:rsidR="00A46573">
        <w:rPr>
          <w:rFonts w:cs="Times New Roman"/>
          <w:szCs w:val="28"/>
        </w:rPr>
        <w:t xml:space="preserve">кредитный рейтинг — это прежде всего субъективное мнение </w:t>
      </w:r>
      <w:r w:rsidR="00DE1272">
        <w:rPr>
          <w:rFonts w:cs="Times New Roman"/>
          <w:szCs w:val="28"/>
        </w:rPr>
        <w:t>агентства</w:t>
      </w:r>
      <w:r w:rsidR="00A46573">
        <w:rPr>
          <w:rFonts w:cs="Times New Roman"/>
          <w:szCs w:val="28"/>
        </w:rPr>
        <w:t xml:space="preserve">. </w:t>
      </w:r>
      <w:r w:rsidR="00DE1272">
        <w:rPr>
          <w:rFonts w:cs="Times New Roman"/>
          <w:szCs w:val="28"/>
        </w:rPr>
        <w:t>Это приводит к тому, что для рейтингового агентства важен уровень доверия к нему</w:t>
      </w:r>
      <w:r w:rsidR="00B354D9">
        <w:rPr>
          <w:rFonts w:cs="Times New Roman"/>
          <w:szCs w:val="28"/>
        </w:rPr>
        <w:t>, которое формируется в течение долгого периода времени.</w:t>
      </w:r>
      <w:r w:rsidR="00C24155">
        <w:rPr>
          <w:rFonts w:cs="Times New Roman"/>
          <w:szCs w:val="28"/>
        </w:rPr>
        <w:t xml:space="preserve"> Именно поэтому рейтинговые агентства обязаны демонстрировать свою независимость при присвоении кредитных рейтингов</w:t>
      </w:r>
      <w:sdt>
        <w:sdtPr>
          <w:rPr>
            <w:rFonts w:cs="Times New Roman"/>
            <w:szCs w:val="28"/>
          </w:rPr>
          <w:id w:val="-1605950749"/>
          <w:citation/>
        </w:sdtPr>
        <w:sdtContent>
          <w:r w:rsidR="004A0426">
            <w:rPr>
              <w:rFonts w:cs="Times New Roman"/>
              <w:szCs w:val="28"/>
            </w:rPr>
            <w:fldChar w:fldCharType="begin"/>
          </w:r>
          <w:r w:rsidR="004A0426">
            <w:rPr>
              <w:rFonts w:cs="Times New Roman"/>
              <w:szCs w:val="28"/>
            </w:rPr>
            <w:instrText xml:space="preserve"> CITATION Mah97 \l 1049 </w:instrText>
          </w:r>
          <w:r w:rsidR="004A0426">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(Maher &amp; Sen, 1997)</w:t>
          </w:r>
          <w:r w:rsidR="004A0426">
            <w:rPr>
              <w:rFonts w:cs="Times New Roman"/>
              <w:szCs w:val="28"/>
            </w:rPr>
            <w:fldChar w:fldCharType="end"/>
          </w:r>
        </w:sdtContent>
      </w:sdt>
      <w:r w:rsidR="00C24155">
        <w:rPr>
          <w:rFonts w:cs="Times New Roman"/>
          <w:szCs w:val="28"/>
        </w:rPr>
        <w:t>. В данном случае под независимостью стоит понимать то, что никакая из сторон: сами эмитенты, регуляторы и иные третьи лица не имеют возможност</w:t>
      </w:r>
      <w:r w:rsidR="00195B26">
        <w:rPr>
          <w:rFonts w:cs="Times New Roman"/>
          <w:szCs w:val="28"/>
        </w:rPr>
        <w:t>и</w:t>
      </w:r>
      <w:r w:rsidR="00C24155">
        <w:rPr>
          <w:rFonts w:cs="Times New Roman"/>
          <w:szCs w:val="28"/>
        </w:rPr>
        <w:t xml:space="preserve"> оказывать влияние на принятие решений кредитным рейтинговым агентствам. </w:t>
      </w:r>
      <w:r w:rsidR="00195B26">
        <w:rPr>
          <w:rFonts w:cs="Times New Roman"/>
          <w:szCs w:val="28"/>
        </w:rPr>
        <w:t xml:space="preserve">Несмотря на субъективность кредитных рейтингов, рейтинговые агентства должны использовать объективные методы и критерии для оценки финансовой устойчивости компании, а также сам процесс должен </w:t>
      </w:r>
      <w:r w:rsidR="00195B26">
        <w:rPr>
          <w:rFonts w:cs="Times New Roman"/>
          <w:szCs w:val="28"/>
        </w:rPr>
        <w:lastRenderedPageBreak/>
        <w:t>быть максимально прозрачным</w:t>
      </w:r>
      <w:sdt>
        <w:sdtPr>
          <w:rPr>
            <w:rFonts w:cs="Times New Roman"/>
            <w:szCs w:val="28"/>
          </w:rPr>
          <w:id w:val="288714167"/>
          <w:citation/>
        </w:sdtPr>
        <w:sdtContent>
          <w:r w:rsidR="005916C4">
            <w:rPr>
              <w:rFonts w:cs="Times New Roman"/>
              <w:szCs w:val="28"/>
            </w:rPr>
            <w:fldChar w:fldCharType="begin"/>
          </w:r>
          <w:r w:rsidR="005916C4" w:rsidRPr="005916C4">
            <w:rPr>
              <w:rFonts w:cs="Times New Roman"/>
              <w:szCs w:val="28"/>
            </w:rPr>
            <w:instrText xml:space="preserve"> </w:instrText>
          </w:r>
          <w:r w:rsidR="005916C4">
            <w:rPr>
              <w:rFonts w:cs="Times New Roman"/>
              <w:szCs w:val="28"/>
              <w:lang w:val="en-US"/>
            </w:rPr>
            <w:instrText>CITATION</w:instrText>
          </w:r>
          <w:r w:rsidR="005916C4" w:rsidRPr="005916C4">
            <w:rPr>
              <w:rFonts w:cs="Times New Roman"/>
              <w:szCs w:val="28"/>
            </w:rPr>
            <w:instrText xml:space="preserve"> </w:instrText>
          </w:r>
          <w:r w:rsidR="005916C4">
            <w:rPr>
              <w:rFonts w:cs="Times New Roman"/>
              <w:szCs w:val="28"/>
              <w:lang w:val="en-US"/>
            </w:rPr>
            <w:instrText>Mah</w:instrText>
          </w:r>
          <w:r w:rsidR="005916C4" w:rsidRPr="005916C4">
            <w:rPr>
              <w:rFonts w:cs="Times New Roman"/>
              <w:szCs w:val="28"/>
            </w:rPr>
            <w:instrText>97 \</w:instrText>
          </w:r>
          <w:r w:rsidR="005916C4">
            <w:rPr>
              <w:rFonts w:cs="Times New Roman"/>
              <w:szCs w:val="28"/>
              <w:lang w:val="en-US"/>
            </w:rPr>
            <w:instrText>l</w:instrText>
          </w:r>
          <w:r w:rsidR="005916C4" w:rsidRPr="005916C4">
            <w:rPr>
              <w:rFonts w:cs="Times New Roman"/>
              <w:szCs w:val="28"/>
            </w:rPr>
            <w:instrText xml:space="preserve"> 1033 </w:instrText>
          </w:r>
          <w:r w:rsidR="005916C4">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Maher</w:t>
          </w:r>
          <w:r w:rsidR="00ED160C" w:rsidRPr="00ED160C">
            <w:rPr>
              <w:rFonts w:cs="Times New Roman"/>
              <w:noProof/>
              <w:szCs w:val="28"/>
            </w:rPr>
            <w:t xml:space="preserve"> &amp; </w:t>
          </w:r>
          <w:r w:rsidR="00ED160C" w:rsidRPr="00ED160C">
            <w:rPr>
              <w:rFonts w:cs="Times New Roman"/>
              <w:noProof/>
              <w:szCs w:val="28"/>
              <w:lang w:val="en-US"/>
            </w:rPr>
            <w:t>Sen</w:t>
          </w:r>
          <w:r w:rsidR="00ED160C" w:rsidRPr="00ED160C">
            <w:rPr>
              <w:rFonts w:cs="Times New Roman"/>
              <w:noProof/>
              <w:szCs w:val="28"/>
            </w:rPr>
            <w:t>, 1997)</w:t>
          </w:r>
          <w:r w:rsidR="005916C4">
            <w:rPr>
              <w:rFonts w:cs="Times New Roman"/>
              <w:szCs w:val="28"/>
            </w:rPr>
            <w:fldChar w:fldCharType="end"/>
          </w:r>
        </w:sdtContent>
      </w:sdt>
      <w:r w:rsidR="00195B26">
        <w:rPr>
          <w:rFonts w:cs="Times New Roman"/>
          <w:szCs w:val="28"/>
        </w:rPr>
        <w:t>. Именно поэтому все крупные кредитные рейтинговые агентства публикуют подробные методологии того, как они оценивают компании.</w:t>
      </w:r>
      <w:r w:rsidR="00541B74">
        <w:rPr>
          <w:rFonts w:cs="Times New Roman"/>
          <w:szCs w:val="28"/>
        </w:rPr>
        <w:t xml:space="preserve"> Несмотря на то, что каждое рейтинговое агентства использует достаточно похожие критерии оценки, сам набор оцениваемых показателей и их вес при принятии окончательного решения может очень сильно отличаться у различных рейтинговых агентств, что приводит к тому, что кредитный рейтинг компании может зависеть от того, какое рейтинговое агентства оценивало компанию, даже если речь идет о крупнейших и наиболее авторитетных рейтинговых </w:t>
      </w:r>
      <w:r w:rsidR="00541B74" w:rsidRPr="00DE2C46">
        <w:rPr>
          <w:rFonts w:cs="Times New Roman"/>
          <w:szCs w:val="28"/>
        </w:rPr>
        <w:t>агентствах</w:t>
      </w:r>
      <w:r w:rsidR="00236EA1">
        <w:rPr>
          <w:rFonts w:cs="Times New Roman"/>
          <w:noProof/>
          <w:szCs w:val="28"/>
        </w:rPr>
        <w:t xml:space="preserve"> </w:t>
      </w:r>
      <w:r w:rsidR="00236EA1" w:rsidRPr="00ED160C">
        <w:rPr>
          <w:rFonts w:cs="Times New Roman"/>
          <w:noProof/>
          <w:szCs w:val="28"/>
        </w:rPr>
        <w:t xml:space="preserve">(Daniel </w:t>
      </w:r>
      <w:r w:rsidR="00236EA1">
        <w:rPr>
          <w:rFonts w:cs="Times New Roman"/>
          <w:noProof/>
          <w:szCs w:val="28"/>
        </w:rPr>
        <w:t>и др.</w:t>
      </w:r>
      <w:r w:rsidR="00236EA1" w:rsidRPr="00ED160C">
        <w:rPr>
          <w:rFonts w:cs="Times New Roman"/>
          <w:noProof/>
          <w:szCs w:val="28"/>
        </w:rPr>
        <w:t>, 2019)</w:t>
      </w:r>
      <w:r w:rsidR="00541B74">
        <w:rPr>
          <w:rFonts w:cs="Times New Roman"/>
          <w:szCs w:val="28"/>
        </w:rPr>
        <w:t>. Именно поэтому существуют шкалы, которые демонстрируют, как соотносятся кредитные рейтинги разных рейтинговых агентств. Строятся эти шкалы на основе анализа истории дефолтов компаний и кредитного рейтинга, который они имели.</w:t>
      </w:r>
    </w:p>
    <w:p w14:paraId="21FF5A3A" w14:textId="77777777" w:rsidR="00541B74" w:rsidRDefault="00541B74" w:rsidP="00111873">
      <w:pPr>
        <w:tabs>
          <w:tab w:val="left" w:pos="560"/>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t xml:space="preserve">Достаточно сложно переоценить роль кредитных рейтинговых агентств в развитии рынка облигаций в особенности ВДО. </w:t>
      </w:r>
      <w:r w:rsidR="0012455B">
        <w:rPr>
          <w:rFonts w:cs="Times New Roman"/>
          <w:szCs w:val="28"/>
        </w:rPr>
        <w:t>Благодаря тому, что компании получают кредитные рейтинги ряд частных инвесторов, смог</w:t>
      </w:r>
      <w:r w:rsidR="00DE2C46">
        <w:rPr>
          <w:rFonts w:cs="Times New Roman"/>
          <w:szCs w:val="28"/>
        </w:rPr>
        <w:t>ли</w:t>
      </w:r>
      <w:r w:rsidR="0012455B">
        <w:rPr>
          <w:rFonts w:cs="Times New Roman"/>
          <w:szCs w:val="28"/>
        </w:rPr>
        <w:t xml:space="preserve"> выйти на финансовый рынок, так как оценка финансового состояния компании является достаточно сложным процессом, зачастую требующий наличия ряда </w:t>
      </w:r>
      <w:r w:rsidR="00DE2C46">
        <w:rPr>
          <w:rFonts w:cs="Times New Roman"/>
          <w:szCs w:val="28"/>
        </w:rPr>
        <w:t xml:space="preserve">профессиональных </w:t>
      </w:r>
      <w:r w:rsidR="0012455B">
        <w:rPr>
          <w:rFonts w:cs="Times New Roman"/>
          <w:szCs w:val="28"/>
        </w:rPr>
        <w:t>компетенций. На основе кредитных рейтингов инвесторы могут взвешивать доходность облигации и риски, которая он</w:t>
      </w:r>
      <w:r w:rsidR="00F3183A">
        <w:rPr>
          <w:rFonts w:cs="Times New Roman"/>
          <w:szCs w:val="28"/>
        </w:rPr>
        <w:t>и н</w:t>
      </w:r>
      <w:r w:rsidR="0012455B">
        <w:rPr>
          <w:rFonts w:cs="Times New Roman"/>
          <w:szCs w:val="28"/>
        </w:rPr>
        <w:t>ес</w:t>
      </w:r>
      <w:r w:rsidR="00F3183A">
        <w:rPr>
          <w:rFonts w:cs="Times New Roman"/>
          <w:szCs w:val="28"/>
        </w:rPr>
        <w:t>у</w:t>
      </w:r>
      <w:r w:rsidR="0012455B">
        <w:rPr>
          <w:rFonts w:cs="Times New Roman"/>
          <w:szCs w:val="28"/>
        </w:rPr>
        <w:t>т, а также</w:t>
      </w:r>
      <w:r w:rsidR="00F3183A">
        <w:rPr>
          <w:rFonts w:cs="Times New Roman"/>
          <w:szCs w:val="28"/>
        </w:rPr>
        <w:t xml:space="preserve"> сопоставлять облигации разных эмитентов между собой. </w:t>
      </w:r>
      <w:r w:rsidR="00440B77">
        <w:rPr>
          <w:rFonts w:cs="Times New Roman"/>
          <w:szCs w:val="28"/>
        </w:rPr>
        <w:t xml:space="preserve">Данный факт наиболее актуален для рынка высокодоходных облигаций, потому что основными покупателями таких облигаций являются частные инвесторы, а не институциональные инвесторы, которые зачастую не имеют юридической возможности покупать </w:t>
      </w:r>
      <w:r w:rsidR="003D43C3">
        <w:rPr>
          <w:rFonts w:cs="Times New Roman"/>
          <w:szCs w:val="28"/>
        </w:rPr>
        <w:t xml:space="preserve">ценные бумаги </w:t>
      </w:r>
      <w:r w:rsidR="00440B77">
        <w:rPr>
          <w:rFonts w:cs="Times New Roman"/>
          <w:szCs w:val="28"/>
        </w:rPr>
        <w:t>ненадёжных эмитентов</w:t>
      </w:r>
      <w:sdt>
        <w:sdtPr>
          <w:rPr>
            <w:rFonts w:cs="Times New Roman"/>
            <w:szCs w:val="28"/>
          </w:rPr>
          <w:id w:val="-978372853"/>
          <w:citation/>
        </w:sdtPr>
        <w:sdtContent>
          <w:r w:rsidR="004978B1">
            <w:rPr>
              <w:rFonts w:cs="Times New Roman"/>
              <w:szCs w:val="28"/>
            </w:rPr>
            <w:fldChar w:fldCharType="begin"/>
          </w:r>
          <w:r w:rsidR="004978B1">
            <w:rPr>
              <w:rFonts w:cs="Times New Roman"/>
              <w:szCs w:val="28"/>
            </w:rPr>
            <w:instrText xml:space="preserve"> CITATION Теп191 \l 1049 </w:instrText>
          </w:r>
          <w:r w:rsidR="004978B1">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(Теплова &amp; Родина, 2019)</w:t>
          </w:r>
          <w:r w:rsidR="004978B1">
            <w:rPr>
              <w:rFonts w:cs="Times New Roman"/>
              <w:szCs w:val="28"/>
            </w:rPr>
            <w:fldChar w:fldCharType="end"/>
          </w:r>
        </w:sdtContent>
      </w:sdt>
      <w:r w:rsidR="00440B77">
        <w:rPr>
          <w:rFonts w:cs="Times New Roman"/>
          <w:szCs w:val="28"/>
        </w:rPr>
        <w:t xml:space="preserve">. Однако будет ошибочным полагать, что только частные инвесторы пользуются кредитными рейтингами. Регуляторы разных стран и различные фонды также ориентируются на кредитный рейтинг. Так, например, различные фонды декларируют свою стратегию и уровень риска, которому подвержены, и поэтому они могут прописывать требования по </w:t>
      </w:r>
      <w:r w:rsidR="00440B77">
        <w:rPr>
          <w:rFonts w:cs="Times New Roman"/>
          <w:szCs w:val="28"/>
        </w:rPr>
        <w:lastRenderedPageBreak/>
        <w:t xml:space="preserve">кредитному рейтингу эмитентов облигаций, которые приобретают. Регуляторы тоже могут прописывать требования </w:t>
      </w:r>
      <w:r w:rsidR="00F829F8">
        <w:rPr>
          <w:rFonts w:cs="Times New Roman"/>
          <w:szCs w:val="28"/>
        </w:rPr>
        <w:t xml:space="preserve">по кредитному рейтингу эмитентов ценных бумаг, которые покупают </w:t>
      </w:r>
      <w:r w:rsidR="00440B77">
        <w:rPr>
          <w:rFonts w:cs="Times New Roman"/>
          <w:szCs w:val="28"/>
        </w:rPr>
        <w:t>фонд</w:t>
      </w:r>
      <w:r w:rsidR="00F829F8">
        <w:rPr>
          <w:rFonts w:cs="Times New Roman"/>
          <w:szCs w:val="28"/>
        </w:rPr>
        <w:t xml:space="preserve">ы, особенно это актуально для частных пенсионных фондов, уровень риска, которых должен быть минимальным. </w:t>
      </w:r>
    </w:p>
    <w:p w14:paraId="5C352814" w14:textId="77777777" w:rsidR="00F829F8" w:rsidRDefault="00F829F8" w:rsidP="00F82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t xml:space="preserve">Для эмитентов облигаций очень важно, какой кредитный рейтинг они получат, так как он будет оказывать прямое влияния на то, какую процентную ставку они будут вынуждены предложить своим инвесторам. При этом даже небольшое различие в кредитном рейтинге может значительно повлиять на то, какую ставку </w:t>
      </w:r>
      <w:r w:rsidR="00F67A46">
        <w:rPr>
          <w:rFonts w:cs="Times New Roman"/>
          <w:szCs w:val="28"/>
        </w:rPr>
        <w:t xml:space="preserve">эмитент будет вынужден предложить своим инвесторам, что может повлиять на его финансовую устойчивость в будущем. </w:t>
      </w:r>
      <w:r w:rsidR="00F67A46" w:rsidRPr="00CC3465">
        <w:rPr>
          <w:rFonts w:cs="Times New Roman"/>
          <w:szCs w:val="28"/>
        </w:rPr>
        <w:t>Так,</w:t>
      </w:r>
      <w:r w:rsidR="00CC3465">
        <w:rPr>
          <w:rFonts w:cs="Times New Roman"/>
          <w:szCs w:val="28"/>
        </w:rPr>
        <w:t xml:space="preserve"> спред доходности для облигаций уровня   </w:t>
      </w:r>
      <w:r w:rsidR="00CC3465">
        <w:rPr>
          <w:rFonts w:cs="Times New Roman"/>
          <w:szCs w:val="28"/>
          <w:lang w:val="en-US"/>
        </w:rPr>
        <w:t>Baa</w:t>
      </w:r>
      <w:r w:rsidR="00CC3465">
        <w:rPr>
          <w:rFonts w:cs="Times New Roman"/>
          <w:szCs w:val="28"/>
        </w:rPr>
        <w:t>3</w:t>
      </w:r>
      <w:r w:rsidR="00CC3465" w:rsidRPr="00CC3465">
        <w:rPr>
          <w:rFonts w:cs="Times New Roman"/>
          <w:szCs w:val="28"/>
        </w:rPr>
        <w:t xml:space="preserve"> </w:t>
      </w:r>
      <w:r w:rsidR="00CC3465">
        <w:rPr>
          <w:rFonts w:cs="Times New Roman"/>
          <w:szCs w:val="28"/>
        </w:rPr>
        <w:t xml:space="preserve">и </w:t>
      </w:r>
      <w:r w:rsidR="00CC3465">
        <w:rPr>
          <w:rFonts w:cs="Times New Roman"/>
          <w:szCs w:val="28"/>
          <w:lang w:val="en-US"/>
        </w:rPr>
        <w:t>Ba</w:t>
      </w:r>
      <w:r w:rsidR="00CC3465">
        <w:rPr>
          <w:rFonts w:cs="Times New Roman"/>
          <w:szCs w:val="28"/>
        </w:rPr>
        <w:t>1 (согласно шкале рейтингов</w:t>
      </w:r>
      <w:r w:rsidR="00182680">
        <w:rPr>
          <w:rFonts w:cs="Times New Roman"/>
          <w:szCs w:val="28"/>
        </w:rPr>
        <w:t>ого</w:t>
      </w:r>
      <w:r w:rsidR="00CC3465">
        <w:rPr>
          <w:rFonts w:cs="Times New Roman"/>
          <w:szCs w:val="28"/>
        </w:rPr>
        <w:t xml:space="preserve"> агентств</w:t>
      </w:r>
      <w:r w:rsidR="00182680">
        <w:rPr>
          <w:rFonts w:cs="Times New Roman"/>
          <w:szCs w:val="28"/>
        </w:rPr>
        <w:t>а</w:t>
      </w:r>
      <w:r w:rsidR="00CC3465">
        <w:rPr>
          <w:rFonts w:cs="Times New Roman"/>
          <w:szCs w:val="28"/>
        </w:rPr>
        <w:t xml:space="preserve"> </w:t>
      </w:r>
      <w:r w:rsidR="00CC3465">
        <w:rPr>
          <w:rFonts w:cs="Times New Roman"/>
          <w:szCs w:val="28"/>
          <w:lang w:val="en-US"/>
        </w:rPr>
        <w:t>Moody</w:t>
      </w:r>
      <w:r w:rsidR="00CC3465" w:rsidRPr="00CC3465">
        <w:rPr>
          <w:rFonts w:cs="Times New Roman"/>
          <w:szCs w:val="28"/>
        </w:rPr>
        <w:t>’</w:t>
      </w:r>
      <w:r w:rsidR="00CC3465">
        <w:rPr>
          <w:rFonts w:cs="Times New Roman"/>
          <w:szCs w:val="28"/>
          <w:lang w:val="en-US"/>
        </w:rPr>
        <w:t>s</w:t>
      </w:r>
      <w:r w:rsidR="00CC3465">
        <w:rPr>
          <w:rFonts w:cs="Times New Roman"/>
          <w:szCs w:val="28"/>
        </w:rPr>
        <w:t>)</w:t>
      </w:r>
      <w:r w:rsidR="00CC3465" w:rsidRPr="00CC3465">
        <w:rPr>
          <w:rFonts w:cs="Times New Roman"/>
          <w:szCs w:val="28"/>
        </w:rPr>
        <w:t xml:space="preserve"> </w:t>
      </w:r>
      <w:r w:rsidR="00CC3465">
        <w:rPr>
          <w:rFonts w:cs="Times New Roman"/>
          <w:szCs w:val="28"/>
        </w:rPr>
        <w:t>может отличаться на 100 базисных пунктов</w:t>
      </w:r>
      <w:sdt>
        <w:sdtPr>
          <w:rPr>
            <w:rFonts w:cs="Times New Roman"/>
            <w:szCs w:val="28"/>
          </w:rPr>
          <w:id w:val="1482806265"/>
          <w:citation/>
        </w:sdtPr>
        <w:sdtContent>
          <w:r w:rsidR="004978B1">
            <w:rPr>
              <w:rFonts w:cs="Times New Roman"/>
              <w:szCs w:val="28"/>
            </w:rPr>
            <w:fldChar w:fldCharType="begin"/>
          </w:r>
          <w:r w:rsidR="004978B1">
            <w:rPr>
              <w:rFonts w:cs="Times New Roman"/>
              <w:szCs w:val="28"/>
            </w:rPr>
            <w:instrText xml:space="preserve"> CITATION Кар15 \l 1049 </w:instrText>
          </w:r>
          <w:r w:rsidR="004978B1">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(Карминский, 2015)</w:t>
          </w:r>
          <w:r w:rsidR="004978B1">
            <w:rPr>
              <w:rFonts w:cs="Times New Roman"/>
              <w:szCs w:val="28"/>
            </w:rPr>
            <w:fldChar w:fldCharType="end"/>
          </w:r>
        </w:sdtContent>
      </w:sdt>
      <w:sdt>
        <w:sdtPr>
          <w:rPr>
            <w:rFonts w:cs="Times New Roman"/>
            <w:szCs w:val="28"/>
          </w:rPr>
          <w:id w:val="769282893"/>
          <w:citation/>
        </w:sdtPr>
        <w:sdtContent>
          <w:r w:rsidR="004978B1">
            <w:rPr>
              <w:rFonts w:cs="Times New Roman"/>
              <w:szCs w:val="28"/>
            </w:rPr>
            <w:fldChar w:fldCharType="begin"/>
          </w:r>
          <w:r w:rsidR="004978B1">
            <w:rPr>
              <w:rFonts w:cs="Times New Roman"/>
              <w:szCs w:val="28"/>
            </w:rPr>
            <w:instrText xml:space="preserve"> CITATION Mah97 \l 1049 </w:instrText>
          </w:r>
          <w:r w:rsidR="004978B1">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(Maher &amp; Sen, 1997)</w:t>
          </w:r>
          <w:r w:rsidR="004978B1">
            <w:rPr>
              <w:rFonts w:cs="Times New Roman"/>
              <w:szCs w:val="28"/>
            </w:rPr>
            <w:fldChar w:fldCharType="end"/>
          </w:r>
        </w:sdtContent>
      </w:sdt>
      <w:r w:rsidR="00CC3465">
        <w:rPr>
          <w:rFonts w:cs="Times New Roman"/>
          <w:szCs w:val="28"/>
        </w:rPr>
        <w:t xml:space="preserve">, хотя это соседствующие уровни рейтинга. Но при этом </w:t>
      </w:r>
      <w:r w:rsidR="009849D6">
        <w:rPr>
          <w:rFonts w:cs="Times New Roman"/>
          <w:szCs w:val="28"/>
        </w:rPr>
        <w:t>облигации эмитентов с кредитным рейтингом Baa</w:t>
      </w:r>
      <w:r w:rsidR="009849D6" w:rsidRPr="009849D6">
        <w:rPr>
          <w:rFonts w:cs="Times New Roman"/>
          <w:szCs w:val="28"/>
        </w:rPr>
        <w:t xml:space="preserve">3 </w:t>
      </w:r>
      <w:r w:rsidR="009849D6">
        <w:rPr>
          <w:rFonts w:cs="Times New Roman"/>
          <w:szCs w:val="28"/>
        </w:rPr>
        <w:t xml:space="preserve">являются облигациями инвестиционного уровня, когда облигации уровня </w:t>
      </w:r>
      <w:r w:rsidR="009849D6">
        <w:rPr>
          <w:rFonts w:cs="Times New Roman"/>
          <w:szCs w:val="28"/>
          <w:lang w:val="en-US"/>
        </w:rPr>
        <w:t>Ba</w:t>
      </w:r>
      <w:r w:rsidR="009849D6" w:rsidRPr="009849D6">
        <w:rPr>
          <w:rFonts w:cs="Times New Roman"/>
          <w:szCs w:val="28"/>
        </w:rPr>
        <w:t xml:space="preserve">1 </w:t>
      </w:r>
      <w:r w:rsidR="009849D6">
        <w:rPr>
          <w:rFonts w:cs="Times New Roman"/>
          <w:szCs w:val="28"/>
        </w:rPr>
        <w:t>уже считаются облигациями спекулятивного кредитного качества, из-за чего их не могут приобретать некоторые институциональные инвесторы, в том числе негосударственный пенсионные фонды. При этом существует исследования, которые подтверждают тот факт, что присвоение кредитных рейтингов может нарушать эффективное образование доходности облигаций</w:t>
      </w:r>
      <w:sdt>
        <w:sdtPr>
          <w:rPr>
            <w:rFonts w:cs="Times New Roman"/>
            <w:szCs w:val="28"/>
          </w:rPr>
          <w:id w:val="-136340400"/>
          <w:citation/>
        </w:sdtPr>
        <w:sdtContent>
          <w:r w:rsidR="00057439">
            <w:rPr>
              <w:rFonts w:cs="Times New Roman"/>
              <w:szCs w:val="28"/>
            </w:rPr>
            <w:fldChar w:fldCharType="begin"/>
          </w:r>
          <w:r w:rsidR="00057439" w:rsidRPr="00057439">
            <w:rPr>
              <w:rFonts w:cs="Times New Roman"/>
              <w:szCs w:val="28"/>
            </w:rPr>
            <w:instrText xml:space="preserve"> </w:instrText>
          </w:r>
          <w:r w:rsidR="00057439">
            <w:rPr>
              <w:rFonts w:cs="Times New Roman"/>
              <w:szCs w:val="28"/>
              <w:lang w:val="en-US"/>
            </w:rPr>
            <w:instrText>CITATION</w:instrText>
          </w:r>
          <w:r w:rsidR="00057439" w:rsidRPr="00057439">
            <w:rPr>
              <w:rFonts w:cs="Times New Roman"/>
              <w:szCs w:val="28"/>
            </w:rPr>
            <w:instrText xml:space="preserve"> </w:instrText>
          </w:r>
          <w:r w:rsidR="00057439">
            <w:rPr>
              <w:rFonts w:cs="Times New Roman"/>
              <w:szCs w:val="28"/>
              <w:lang w:val="en-US"/>
            </w:rPr>
            <w:instrText>Kr</w:instrText>
          </w:r>
          <w:r w:rsidR="00057439" w:rsidRPr="00057439">
            <w:rPr>
              <w:rFonts w:cs="Times New Roman"/>
              <w:szCs w:val="28"/>
            </w:rPr>
            <w:instrText>ä03 \</w:instrText>
          </w:r>
          <w:r w:rsidR="00057439">
            <w:rPr>
              <w:rFonts w:cs="Times New Roman"/>
              <w:szCs w:val="28"/>
              <w:lang w:val="en-US"/>
            </w:rPr>
            <w:instrText>l</w:instrText>
          </w:r>
          <w:r w:rsidR="00057439" w:rsidRPr="00057439">
            <w:rPr>
              <w:rFonts w:cs="Times New Roman"/>
              <w:szCs w:val="28"/>
            </w:rPr>
            <w:instrText xml:space="preserve"> 1033 </w:instrText>
          </w:r>
          <w:r w:rsidR="00057439">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Kr</w:t>
          </w:r>
          <w:r w:rsidR="00ED160C" w:rsidRPr="00ED160C">
            <w:rPr>
              <w:rFonts w:cs="Times New Roman"/>
              <w:noProof/>
              <w:szCs w:val="28"/>
            </w:rPr>
            <w:t>ä</w:t>
          </w:r>
          <w:r w:rsidR="00ED160C" w:rsidRPr="00ED160C">
            <w:rPr>
              <w:rFonts w:cs="Times New Roman"/>
              <w:noProof/>
              <w:szCs w:val="28"/>
              <w:lang w:val="en-US"/>
            </w:rPr>
            <w:t>ussl</w:t>
          </w:r>
          <w:r w:rsidR="00ED160C" w:rsidRPr="00ED160C">
            <w:rPr>
              <w:rFonts w:cs="Times New Roman"/>
              <w:noProof/>
              <w:szCs w:val="28"/>
            </w:rPr>
            <w:t>, 2003)</w:t>
          </w:r>
          <w:r w:rsidR="00057439">
            <w:rPr>
              <w:rFonts w:cs="Times New Roman"/>
              <w:szCs w:val="28"/>
            </w:rPr>
            <w:fldChar w:fldCharType="end"/>
          </w:r>
        </w:sdtContent>
      </w:sdt>
      <w:r w:rsidR="009849D6">
        <w:rPr>
          <w:rFonts w:cs="Times New Roman"/>
          <w:szCs w:val="28"/>
        </w:rPr>
        <w:t>. Так в случаях, когда у компании кредитного рейтинга нет, процентная ставка формируется на справедливом уровне, а получение кредитного рейтинга может нарушать это состояние, то есть имеет место непосредственное влияние кредитного рейтинга на спред доходности облигации при прочих равных. Но при этом само по себе получение кредитного рейтинга повышает уровень доверия к компании, что в свою очередь понижает требуемую процентную ставку</w:t>
      </w:r>
      <w:r w:rsidR="007B7254">
        <w:rPr>
          <w:rFonts w:cs="Times New Roman"/>
          <w:szCs w:val="28"/>
        </w:rPr>
        <w:t>, а также при получении кредитного рейтинга растёт число упоминаний компании в средствах массовой информации, что положительно влияет на успешность размещения облигаций</w:t>
      </w:r>
      <w:sdt>
        <w:sdtPr>
          <w:rPr>
            <w:rFonts w:cs="Times New Roman"/>
            <w:szCs w:val="28"/>
          </w:rPr>
          <w:id w:val="549504533"/>
          <w:citation/>
        </w:sdtPr>
        <w:sdtContent>
          <w:r w:rsidR="00057439">
            <w:rPr>
              <w:rFonts w:cs="Times New Roman"/>
              <w:szCs w:val="28"/>
            </w:rPr>
            <w:fldChar w:fldCharType="begin"/>
          </w:r>
          <w:r w:rsidR="00057439" w:rsidRPr="00057439">
            <w:rPr>
              <w:rFonts w:cs="Times New Roman"/>
              <w:szCs w:val="28"/>
            </w:rPr>
            <w:instrText xml:space="preserve"> </w:instrText>
          </w:r>
          <w:r w:rsidR="00057439">
            <w:rPr>
              <w:rFonts w:cs="Times New Roman"/>
              <w:szCs w:val="28"/>
              <w:lang w:val="en-US"/>
            </w:rPr>
            <w:instrText>CITATION</w:instrText>
          </w:r>
          <w:r w:rsidR="00057439" w:rsidRPr="00057439">
            <w:rPr>
              <w:rFonts w:cs="Times New Roman"/>
              <w:szCs w:val="28"/>
            </w:rPr>
            <w:instrText xml:space="preserve"> Кар15 \</w:instrText>
          </w:r>
          <w:r w:rsidR="00057439">
            <w:rPr>
              <w:rFonts w:cs="Times New Roman"/>
              <w:szCs w:val="28"/>
              <w:lang w:val="en-US"/>
            </w:rPr>
            <w:instrText>l</w:instrText>
          </w:r>
          <w:r w:rsidR="00057439" w:rsidRPr="00057439">
            <w:rPr>
              <w:rFonts w:cs="Times New Roman"/>
              <w:szCs w:val="28"/>
            </w:rPr>
            <w:instrText xml:space="preserve"> 1033 </w:instrText>
          </w:r>
          <w:r w:rsidR="00057439">
            <w:rPr>
              <w:rFonts w:cs="Times New Roman"/>
              <w:szCs w:val="28"/>
            </w:rPr>
            <w:fldChar w:fldCharType="separate"/>
          </w:r>
          <w:r w:rsidR="00ED160C" w:rsidRPr="00ED160C">
            <w:rPr>
              <w:rFonts w:cs="Times New Roman"/>
              <w:noProof/>
              <w:szCs w:val="28"/>
            </w:rPr>
            <w:t xml:space="preserve"> (Карминский, 2015)</w:t>
          </w:r>
          <w:r w:rsidR="00057439">
            <w:rPr>
              <w:rFonts w:cs="Times New Roman"/>
              <w:szCs w:val="28"/>
            </w:rPr>
            <w:fldChar w:fldCharType="end"/>
          </w:r>
        </w:sdtContent>
      </w:sdt>
      <w:r w:rsidR="007B7254">
        <w:rPr>
          <w:rFonts w:cs="Times New Roman"/>
          <w:szCs w:val="28"/>
        </w:rPr>
        <w:t>.</w:t>
      </w:r>
    </w:p>
    <w:p w14:paraId="7E4F6C44" w14:textId="77777777" w:rsidR="009D03B9" w:rsidRDefault="007B7254" w:rsidP="00F829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lastRenderedPageBreak/>
        <w:t>Несмотря на то, что кредитные рейтинги в значительной мере оказывают благоприятное влияние на развитие рынка облигаций в целом, для малых и средних предприятий получение кредитного рейтинга является очень дорог</w:t>
      </w:r>
      <w:r w:rsidR="0076450E">
        <w:rPr>
          <w:rFonts w:cs="Times New Roman"/>
          <w:szCs w:val="28"/>
        </w:rPr>
        <w:t>ой</w:t>
      </w:r>
      <w:r>
        <w:rPr>
          <w:rFonts w:cs="Times New Roman"/>
          <w:szCs w:val="28"/>
        </w:rPr>
        <w:t xml:space="preserve"> проце</w:t>
      </w:r>
      <w:r w:rsidR="0076450E">
        <w:rPr>
          <w:rFonts w:cs="Times New Roman"/>
          <w:szCs w:val="28"/>
        </w:rPr>
        <w:t>дурой</w:t>
      </w:r>
      <w:r w:rsidR="007917CE">
        <w:rPr>
          <w:rFonts w:cs="Times New Roman"/>
          <w:szCs w:val="28"/>
        </w:rPr>
        <w:t xml:space="preserve">. Высокая цена услуг кредитных рейтинговых агентства обусловлена тем, что для проведения всестороннего анализа финансовой устойчивости компаний, рейтинговое агентство должно обработать большой объем информации, как о самой компании, так и об отрасли в целом. Ввиду </w:t>
      </w:r>
      <w:r w:rsidR="009D03B9">
        <w:rPr>
          <w:rFonts w:cs="Times New Roman"/>
          <w:szCs w:val="28"/>
        </w:rPr>
        <w:t>высокой значимости деятельности кредитных рейтинговых агентств их ошибка может нести очень большие репутационные издержки, что требует от экспертов агентства высокого уровня профессионализма.</w:t>
      </w:r>
    </w:p>
    <w:p w14:paraId="47F96736" w14:textId="77777777" w:rsidR="007B7254" w:rsidRDefault="007B7254" w:rsidP="0061701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561"/>
        <w:rPr>
          <w:rFonts w:cs="Times New Roman"/>
          <w:szCs w:val="28"/>
        </w:rPr>
      </w:pPr>
      <w:r>
        <w:rPr>
          <w:rFonts w:cs="Times New Roman"/>
          <w:szCs w:val="28"/>
        </w:rPr>
        <w:t xml:space="preserve">Однако кредитные рейтинговые </w:t>
      </w:r>
      <w:r w:rsidR="0076450E">
        <w:rPr>
          <w:rFonts w:cs="Times New Roman"/>
          <w:szCs w:val="28"/>
        </w:rPr>
        <w:t>агентства</w:t>
      </w:r>
      <w:r>
        <w:rPr>
          <w:rFonts w:cs="Times New Roman"/>
          <w:szCs w:val="28"/>
        </w:rPr>
        <w:t xml:space="preserve"> нередко подвергаются критике</w:t>
      </w:r>
      <w:r w:rsidR="00ED44F6">
        <w:rPr>
          <w:rFonts w:cs="Times New Roman"/>
          <w:szCs w:val="28"/>
        </w:rPr>
        <w:t xml:space="preserve"> за то, что их кредитные рейтинги не всегда отражают реальную финансовую устойчивость компаний. Так, например, в 2008-2009 году </w:t>
      </w:r>
      <w:r w:rsidR="00003662">
        <w:rPr>
          <w:rFonts w:cs="Times New Roman"/>
          <w:szCs w:val="28"/>
        </w:rPr>
        <w:t xml:space="preserve">значительная </w:t>
      </w:r>
      <w:r w:rsidR="00ED44F6">
        <w:rPr>
          <w:rFonts w:cs="Times New Roman"/>
          <w:szCs w:val="28"/>
        </w:rPr>
        <w:t>часть обанкротившихся компаний обладали наивысшим кредитным рейтингом</w:t>
      </w:r>
      <w:sdt>
        <w:sdtPr>
          <w:rPr>
            <w:rFonts w:cs="Times New Roman"/>
            <w:szCs w:val="28"/>
          </w:rPr>
          <w:id w:val="1868021896"/>
          <w:citation/>
        </w:sdtPr>
        <w:sdtContent>
          <w:r w:rsidR="0070185C">
            <w:rPr>
              <w:rFonts w:cs="Times New Roman"/>
              <w:szCs w:val="28"/>
            </w:rPr>
            <w:fldChar w:fldCharType="begin"/>
          </w:r>
          <w:r w:rsidR="0070185C">
            <w:rPr>
              <w:rFonts w:cs="Times New Roman"/>
              <w:szCs w:val="28"/>
            </w:rPr>
            <w:instrText xml:space="preserve"> CITATION Теп191 \l 1049 </w:instrText>
          </w:r>
          <w:r w:rsidR="0070185C">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(Теплова &amp; Родина, 2019)</w:t>
          </w:r>
          <w:r w:rsidR="0070185C">
            <w:rPr>
              <w:rFonts w:cs="Times New Roman"/>
              <w:szCs w:val="28"/>
            </w:rPr>
            <w:fldChar w:fldCharType="end"/>
          </w:r>
        </w:sdtContent>
      </w:sdt>
      <w:r w:rsidR="00ED44F6">
        <w:rPr>
          <w:rFonts w:cs="Times New Roman"/>
          <w:szCs w:val="28"/>
        </w:rPr>
        <w:t>. Помимо этого, в последнее время наблюдается «</w:t>
      </w:r>
      <w:r w:rsidR="00BF5368">
        <w:rPr>
          <w:rFonts w:cs="Times New Roman"/>
          <w:szCs w:val="28"/>
        </w:rPr>
        <w:t>инфляция» кредитных рейтингов, при которой рейтинговые агентства с каждым годом всё чаще присваивают высокие кредитные рейтинги эмитентам облигаций, хотя явных оснований к этому может и не быть</w:t>
      </w:r>
      <w:r w:rsidR="00236EA1" w:rsidRPr="00ED160C">
        <w:rPr>
          <w:rFonts w:cs="Times New Roman"/>
          <w:noProof/>
          <w:szCs w:val="28"/>
        </w:rPr>
        <w:t xml:space="preserve"> (</w:t>
      </w:r>
      <w:r w:rsidR="00236EA1" w:rsidRPr="00ED160C">
        <w:rPr>
          <w:rFonts w:cs="Times New Roman"/>
          <w:noProof/>
          <w:szCs w:val="28"/>
          <w:lang w:val="en-US"/>
        </w:rPr>
        <w:t>G</w:t>
      </w:r>
      <w:r w:rsidR="00236EA1">
        <w:rPr>
          <w:rFonts w:cs="Times New Roman"/>
          <w:noProof/>
          <w:szCs w:val="28"/>
          <w:lang w:val="en-US"/>
        </w:rPr>
        <w:t>oldstein</w:t>
      </w:r>
      <w:r w:rsidR="00236EA1" w:rsidRPr="00ED160C">
        <w:rPr>
          <w:rFonts w:cs="Times New Roman"/>
          <w:noProof/>
          <w:szCs w:val="28"/>
        </w:rPr>
        <w:t xml:space="preserve"> &amp; </w:t>
      </w:r>
      <w:r w:rsidR="00236EA1" w:rsidRPr="00ED160C">
        <w:rPr>
          <w:rFonts w:cs="Times New Roman"/>
          <w:noProof/>
          <w:szCs w:val="28"/>
          <w:lang w:val="en-US"/>
        </w:rPr>
        <w:t>C</w:t>
      </w:r>
      <w:r w:rsidR="00236EA1">
        <w:rPr>
          <w:rFonts w:cs="Times New Roman"/>
          <w:noProof/>
          <w:szCs w:val="28"/>
          <w:lang w:val="en-US"/>
        </w:rPr>
        <w:t>hong</w:t>
      </w:r>
      <w:r w:rsidR="00236EA1" w:rsidRPr="00ED160C">
        <w:rPr>
          <w:rFonts w:cs="Times New Roman"/>
          <w:noProof/>
          <w:szCs w:val="28"/>
        </w:rPr>
        <w:t>, 2020)</w:t>
      </w:r>
      <w:r w:rsidR="00BF5368">
        <w:rPr>
          <w:rFonts w:cs="Times New Roman"/>
          <w:szCs w:val="28"/>
        </w:rPr>
        <w:t>. Эти факты указывают на то, что к кредитным рейтингам необходимо относиться достаточно критично</w:t>
      </w:r>
      <w:r w:rsidR="002C6EED">
        <w:rPr>
          <w:rFonts w:cs="Times New Roman"/>
          <w:szCs w:val="28"/>
        </w:rPr>
        <w:t xml:space="preserve">, </w:t>
      </w:r>
      <w:r w:rsidR="00C47C32">
        <w:rPr>
          <w:rFonts w:cs="Times New Roman"/>
          <w:szCs w:val="28"/>
        </w:rPr>
        <w:t>но несмотря на это</w:t>
      </w:r>
      <w:r w:rsidR="002C6EED">
        <w:rPr>
          <w:rFonts w:cs="Times New Roman"/>
          <w:szCs w:val="28"/>
        </w:rPr>
        <w:t xml:space="preserve"> кредитные рейтинги продолжают оставаться значимыми </w:t>
      </w:r>
      <w:r w:rsidR="00C47C32">
        <w:rPr>
          <w:rFonts w:cs="Times New Roman"/>
          <w:szCs w:val="28"/>
        </w:rPr>
        <w:t>для финансового рынка любой страны.</w:t>
      </w:r>
    </w:p>
    <w:p w14:paraId="45F95BDB" w14:textId="77777777" w:rsidR="00C47C32" w:rsidRPr="00B42DBA" w:rsidRDefault="00B42DBA" w:rsidP="00617015">
      <w:pPr>
        <w:pStyle w:val="3"/>
        <w:spacing w:after="240"/>
      </w:pPr>
      <w:bookmarkStart w:id="14" w:name="_Toc134127178"/>
      <w:bookmarkStart w:id="15" w:name="_Toc134490424"/>
      <w:r w:rsidRPr="00B42DBA">
        <w:t>1.</w:t>
      </w:r>
      <w:r w:rsidR="00617015">
        <w:t>2.2</w:t>
      </w:r>
      <w:r w:rsidRPr="00B42DBA">
        <w:t xml:space="preserve"> Кредитные рейтинговые агентства в России</w:t>
      </w:r>
      <w:bookmarkEnd w:id="14"/>
      <w:bookmarkEnd w:id="15"/>
      <w:r w:rsidRPr="00B42DBA">
        <w:t xml:space="preserve"> </w:t>
      </w:r>
    </w:p>
    <w:p w14:paraId="0A45C737" w14:textId="77777777" w:rsidR="0095135C" w:rsidRDefault="00E10BA4" w:rsidP="009513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t>Одним из первых</w:t>
      </w:r>
      <w:r w:rsidR="0020388D">
        <w:rPr>
          <w:rFonts w:cs="Times New Roman"/>
          <w:szCs w:val="28"/>
        </w:rPr>
        <w:t xml:space="preserve"> российским </w:t>
      </w:r>
      <w:r w:rsidR="00003662">
        <w:rPr>
          <w:rFonts w:cs="Times New Roman"/>
          <w:szCs w:val="28"/>
        </w:rPr>
        <w:t xml:space="preserve">кредитным </w:t>
      </w:r>
      <w:r w:rsidR="0020388D">
        <w:rPr>
          <w:rFonts w:cs="Times New Roman"/>
          <w:szCs w:val="28"/>
        </w:rPr>
        <w:t>рейтинговым агентством</w:t>
      </w:r>
      <w:r w:rsidR="00003662">
        <w:rPr>
          <w:rFonts w:cs="Times New Roman"/>
          <w:szCs w:val="28"/>
        </w:rPr>
        <w:t xml:space="preserve"> </w:t>
      </w:r>
      <w:r w:rsidR="00003662" w:rsidRPr="00003662">
        <w:rPr>
          <w:rFonts w:cs="Times New Roman"/>
          <w:szCs w:val="28"/>
        </w:rPr>
        <w:t>(КРА)</w:t>
      </w:r>
      <w:r w:rsidR="0020388D">
        <w:rPr>
          <w:rFonts w:cs="Times New Roman"/>
          <w:szCs w:val="28"/>
        </w:rPr>
        <w:t xml:space="preserve"> является </w:t>
      </w:r>
      <w:r w:rsidR="002A6181">
        <w:rPr>
          <w:rFonts w:cs="Times New Roman"/>
          <w:szCs w:val="28"/>
        </w:rPr>
        <w:t>«Эксперт РА»</w:t>
      </w:r>
      <w:r>
        <w:rPr>
          <w:rFonts w:cs="Times New Roman"/>
          <w:szCs w:val="28"/>
        </w:rPr>
        <w:t xml:space="preserve">, который был основан в 1997 году. Со временем начали появляться и другие значимые рейтинговые </w:t>
      </w:r>
      <w:r w:rsidR="009B7929">
        <w:rPr>
          <w:rFonts w:cs="Times New Roman"/>
          <w:szCs w:val="28"/>
        </w:rPr>
        <w:t>агентства</w:t>
      </w:r>
      <w:r>
        <w:rPr>
          <w:rFonts w:cs="Times New Roman"/>
          <w:szCs w:val="28"/>
        </w:rPr>
        <w:t xml:space="preserve">: </w:t>
      </w:r>
      <w:r w:rsidR="009B7929">
        <w:rPr>
          <w:rFonts w:cs="Times New Roman"/>
          <w:szCs w:val="28"/>
        </w:rPr>
        <w:t>«АКРА»</w:t>
      </w:r>
      <w:r w:rsidR="009B7929" w:rsidRPr="009B7929">
        <w:rPr>
          <w:rFonts w:cs="Times New Roman"/>
          <w:szCs w:val="28"/>
        </w:rPr>
        <w:t>,</w:t>
      </w:r>
      <w:r w:rsidR="009B7929">
        <w:rPr>
          <w:rFonts w:cs="Times New Roman"/>
          <w:szCs w:val="28"/>
        </w:rPr>
        <w:t xml:space="preserve"> «</w:t>
      </w:r>
      <w:r w:rsidR="009B7929" w:rsidRPr="009B7929">
        <w:rPr>
          <w:rFonts w:cs="Times New Roman"/>
          <w:szCs w:val="28"/>
        </w:rPr>
        <w:t>Национальное Рейтинговое Агентство» (НРА) и «Национальные Кредитные Рейтинги» (НКР)</w:t>
      </w:r>
      <w:r w:rsidR="009B7929">
        <w:rPr>
          <w:rFonts w:cs="Times New Roman"/>
          <w:szCs w:val="28"/>
        </w:rPr>
        <w:t xml:space="preserve">», </w:t>
      </w:r>
      <w:r w:rsidR="009B7929" w:rsidRPr="009B7929">
        <w:rPr>
          <w:rFonts w:cs="Times New Roman"/>
          <w:szCs w:val="28"/>
        </w:rPr>
        <w:t>«РусРейтинг» и «Рейтинговое агентство АК&amp;M»</w:t>
      </w:r>
      <w:r w:rsidR="009B7929">
        <w:rPr>
          <w:rFonts w:cs="Times New Roman"/>
          <w:szCs w:val="28"/>
        </w:rPr>
        <w:t xml:space="preserve">.  В России, как и в ряде других стран рейтинговые агентства начали играть важную роль, что потребовало со стороны государственных регуляторов </w:t>
      </w:r>
      <w:r w:rsidR="009B7929">
        <w:rPr>
          <w:rFonts w:cs="Times New Roman"/>
          <w:szCs w:val="28"/>
        </w:rPr>
        <w:lastRenderedPageBreak/>
        <w:t>проводить аккредитацию кредитных рейтинговых агентств. Так, на данный момент в реестр</w:t>
      </w:r>
      <w:r w:rsidR="0095135C">
        <w:rPr>
          <w:rFonts w:cs="Times New Roman"/>
          <w:szCs w:val="28"/>
        </w:rPr>
        <w:t xml:space="preserve"> кредитных рейтинговых агентств входят 4 компании: «АКРА»</w:t>
      </w:r>
      <w:r w:rsidR="0095135C" w:rsidRPr="009B7929">
        <w:rPr>
          <w:rFonts w:cs="Times New Roman"/>
          <w:szCs w:val="28"/>
        </w:rPr>
        <w:t>,</w:t>
      </w:r>
      <w:r w:rsidR="0095135C" w:rsidRPr="0095135C">
        <w:rPr>
          <w:rFonts w:cs="Times New Roman"/>
          <w:szCs w:val="28"/>
        </w:rPr>
        <w:t xml:space="preserve"> </w:t>
      </w:r>
      <w:r w:rsidR="0095135C">
        <w:rPr>
          <w:rFonts w:cs="Times New Roman"/>
          <w:szCs w:val="28"/>
        </w:rPr>
        <w:t>«Эксперт РА», «</w:t>
      </w:r>
      <w:r w:rsidR="0095135C" w:rsidRPr="009B7929">
        <w:rPr>
          <w:rFonts w:cs="Times New Roman"/>
          <w:szCs w:val="28"/>
        </w:rPr>
        <w:t xml:space="preserve">Национальное Рейтинговое Агентство» (НРА) и «Национальные Кредитные </w:t>
      </w:r>
      <w:r w:rsidR="0095135C" w:rsidRPr="0095135C">
        <w:rPr>
          <w:rFonts w:cs="Times New Roman"/>
          <w:szCs w:val="28"/>
        </w:rPr>
        <w:t>Рейтинги» (НКР)»</w:t>
      </w:r>
      <w:sdt>
        <w:sdtPr>
          <w:rPr>
            <w:rFonts w:cs="Times New Roman"/>
            <w:szCs w:val="28"/>
          </w:rPr>
          <w:id w:val="1920602557"/>
          <w:citation/>
        </w:sdtPr>
        <w:sdtContent>
          <w:r w:rsidR="00D0718F">
            <w:rPr>
              <w:rFonts w:cs="Times New Roman"/>
              <w:szCs w:val="28"/>
            </w:rPr>
            <w:fldChar w:fldCharType="begin"/>
          </w:r>
          <w:r w:rsidR="00D0718F" w:rsidRPr="00D0718F">
            <w:rPr>
              <w:rFonts w:cs="Times New Roman"/>
              <w:szCs w:val="28"/>
            </w:rPr>
            <w:instrText xml:space="preserve"> </w:instrText>
          </w:r>
          <w:r w:rsidR="00D0718F">
            <w:rPr>
              <w:rFonts w:cs="Times New Roman"/>
              <w:szCs w:val="28"/>
              <w:lang w:val="en-US"/>
            </w:rPr>
            <w:instrText>CITATION</w:instrText>
          </w:r>
          <w:r w:rsidR="00D0718F" w:rsidRPr="00D0718F">
            <w:rPr>
              <w:rFonts w:cs="Times New Roman"/>
              <w:szCs w:val="28"/>
            </w:rPr>
            <w:instrText xml:space="preserve"> Бан23 \</w:instrText>
          </w:r>
          <w:r w:rsidR="00D0718F">
            <w:rPr>
              <w:rFonts w:cs="Times New Roman"/>
              <w:szCs w:val="28"/>
              <w:lang w:val="en-US"/>
            </w:rPr>
            <w:instrText>l</w:instrText>
          </w:r>
          <w:r w:rsidR="00D0718F" w:rsidRPr="00D0718F">
            <w:rPr>
              <w:rFonts w:cs="Times New Roman"/>
              <w:szCs w:val="28"/>
            </w:rPr>
            <w:instrText xml:space="preserve"> 1033 </w:instrText>
          </w:r>
          <w:r w:rsidR="00D0718F">
            <w:rPr>
              <w:rFonts w:cs="Times New Roman"/>
              <w:szCs w:val="28"/>
            </w:rPr>
            <w:fldChar w:fldCharType="separate"/>
          </w:r>
          <w:r w:rsidR="00ED160C" w:rsidRPr="00ED160C">
            <w:rPr>
              <w:rFonts w:cs="Times New Roman"/>
              <w:noProof/>
              <w:szCs w:val="28"/>
            </w:rPr>
            <w:t xml:space="preserve"> (Банк России, 2023)</w:t>
          </w:r>
          <w:r w:rsidR="00D0718F">
            <w:rPr>
              <w:rFonts w:cs="Times New Roman"/>
              <w:szCs w:val="28"/>
            </w:rPr>
            <w:fldChar w:fldCharType="end"/>
          </w:r>
        </w:sdtContent>
      </w:sdt>
      <w:r w:rsidR="0095135C" w:rsidRPr="0095135C">
        <w:rPr>
          <w:rFonts w:cs="Times New Roman"/>
          <w:szCs w:val="28"/>
        </w:rPr>
        <w:t xml:space="preserve">. Рейтинги этих 4 компаний являются наиболее авторитетными. Кредитные рейтинги используются не только инвесторами и эмитентами, но и </w:t>
      </w:r>
      <w:r w:rsidR="0095135C">
        <w:rPr>
          <w:rFonts w:cs="Times New Roman"/>
          <w:szCs w:val="28"/>
        </w:rPr>
        <w:t xml:space="preserve">Московской Биржей </w:t>
      </w:r>
      <w:r w:rsidR="0095135C" w:rsidRPr="0095135C">
        <w:rPr>
          <w:rFonts w:cs="Times New Roman"/>
          <w:szCs w:val="28"/>
        </w:rPr>
        <w:t>при включении облигаций в котировальные списки I и II уровней</w:t>
      </w:r>
      <w:r w:rsidR="0095135C">
        <w:rPr>
          <w:rFonts w:cs="Times New Roman"/>
          <w:szCs w:val="28"/>
        </w:rPr>
        <w:t>, страховыми организациями,</w:t>
      </w:r>
      <w:r w:rsidR="002738E7">
        <w:rPr>
          <w:rFonts w:cs="Times New Roman"/>
          <w:szCs w:val="28"/>
        </w:rPr>
        <w:t xml:space="preserve"> банками при оценке рисков своих контрагентов и заемщиков, а также негосударственными пенсионными фондами при покупке ценных бумаг различных компаний, а также некоторыми юридическими лицами при оценки рисков тех или ценных бумаг для формирования соответствующих резервов</w:t>
      </w:r>
      <w:sdt>
        <w:sdtPr>
          <w:rPr>
            <w:rFonts w:cs="Times New Roman"/>
            <w:szCs w:val="28"/>
          </w:rPr>
          <w:id w:val="57139746"/>
          <w:citation/>
        </w:sdtPr>
        <w:sdtContent>
          <w:r w:rsidR="00D0718F">
            <w:rPr>
              <w:rFonts w:cs="Times New Roman"/>
              <w:szCs w:val="28"/>
            </w:rPr>
            <w:fldChar w:fldCharType="begin"/>
          </w:r>
          <w:r w:rsidR="00D0718F" w:rsidRPr="00D0718F">
            <w:rPr>
              <w:rFonts w:cs="Times New Roman"/>
              <w:szCs w:val="28"/>
            </w:rPr>
            <w:instrText xml:space="preserve"> </w:instrText>
          </w:r>
          <w:r w:rsidR="00D0718F">
            <w:rPr>
              <w:rFonts w:cs="Times New Roman"/>
              <w:szCs w:val="28"/>
              <w:lang w:val="en-US"/>
            </w:rPr>
            <w:instrText>CITATION</w:instrText>
          </w:r>
          <w:r w:rsidR="00D0718F" w:rsidRPr="00D0718F">
            <w:rPr>
              <w:rFonts w:cs="Times New Roman"/>
              <w:szCs w:val="28"/>
            </w:rPr>
            <w:instrText xml:space="preserve"> Бан23 \</w:instrText>
          </w:r>
          <w:r w:rsidR="00D0718F">
            <w:rPr>
              <w:rFonts w:cs="Times New Roman"/>
              <w:szCs w:val="28"/>
              <w:lang w:val="en-US"/>
            </w:rPr>
            <w:instrText>l</w:instrText>
          </w:r>
          <w:r w:rsidR="00D0718F" w:rsidRPr="00D0718F">
            <w:rPr>
              <w:rFonts w:cs="Times New Roman"/>
              <w:szCs w:val="28"/>
            </w:rPr>
            <w:instrText xml:space="preserve"> 1033 </w:instrText>
          </w:r>
          <w:r w:rsidR="00D0718F">
            <w:rPr>
              <w:rFonts w:cs="Times New Roman"/>
              <w:szCs w:val="28"/>
            </w:rPr>
            <w:fldChar w:fldCharType="separate"/>
          </w:r>
          <w:r w:rsidR="00ED160C" w:rsidRPr="00ED160C">
            <w:rPr>
              <w:rFonts w:cs="Times New Roman"/>
              <w:noProof/>
              <w:szCs w:val="28"/>
            </w:rPr>
            <w:t xml:space="preserve"> (Банк России, 2023)</w:t>
          </w:r>
          <w:r w:rsidR="00D0718F">
            <w:rPr>
              <w:rFonts w:cs="Times New Roman"/>
              <w:szCs w:val="28"/>
            </w:rPr>
            <w:fldChar w:fldCharType="end"/>
          </w:r>
        </w:sdtContent>
      </w:sdt>
      <w:r w:rsidR="002738E7">
        <w:rPr>
          <w:rFonts w:cs="Times New Roman"/>
          <w:szCs w:val="28"/>
        </w:rPr>
        <w:t>.</w:t>
      </w:r>
    </w:p>
    <w:p w14:paraId="31F8369D" w14:textId="77777777" w:rsidR="002738E7" w:rsidRDefault="002738E7" w:rsidP="009513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t>Эмитенты обращаются к услугам российских рейтинговых агентств, а не международных, потому что цены на услуги отечественных КРА значительно ниже, а также российские кредитные рейтинговые агентства</w:t>
      </w:r>
      <w:r w:rsidR="00850EC9">
        <w:rPr>
          <w:rFonts w:cs="Times New Roman"/>
          <w:szCs w:val="28"/>
        </w:rPr>
        <w:t xml:space="preserve"> лучше осведомлены об экономической ситуации в стране</w:t>
      </w:r>
      <w:r w:rsidR="00003662">
        <w:rPr>
          <w:rFonts w:cs="Times New Roman"/>
          <w:szCs w:val="28"/>
        </w:rPr>
        <w:t xml:space="preserve"> и </w:t>
      </w:r>
      <w:proofErr w:type="spellStart"/>
      <w:r w:rsidR="00003662">
        <w:rPr>
          <w:rFonts w:cs="Times New Roman"/>
          <w:szCs w:val="28"/>
        </w:rPr>
        <w:t>отрали</w:t>
      </w:r>
      <w:proofErr w:type="spellEnd"/>
      <w:r w:rsidR="00850EC9">
        <w:rPr>
          <w:rFonts w:cs="Times New Roman"/>
          <w:szCs w:val="28"/>
        </w:rPr>
        <w:t>, что позволяет давать компаниям более точную оценку их финансового состояния. Поэтому если компания не имеет намерения выходить на международный финансовый рынок, то ей будет рациональнее получить кредитный рейтинг у российского кредитного рейтингового агентства.</w:t>
      </w:r>
    </w:p>
    <w:p w14:paraId="1A53F044" w14:textId="77777777" w:rsidR="00850EC9" w:rsidRDefault="00850EC9" w:rsidP="00236EA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t>Однако на данный момент времени сопоставление кредитных рейтингов различных рейтинговых агентств является достаточно неточным</w:t>
      </w:r>
      <w:r w:rsidR="00180407">
        <w:rPr>
          <w:rFonts w:cs="Times New Roman"/>
          <w:szCs w:val="28"/>
        </w:rPr>
        <w:t>, при этом, какое кредитное рейтинговое агентство оценивало эмитента, может влиять на то, какой кредитный рейтинг будет в итоге присвоен</w:t>
      </w:r>
      <w:r w:rsidR="00236EA1" w:rsidRPr="00ED160C">
        <w:rPr>
          <w:rFonts w:cs="Times New Roman"/>
          <w:noProof/>
          <w:szCs w:val="28"/>
        </w:rPr>
        <w:t xml:space="preserve"> (</w:t>
      </w:r>
      <w:r w:rsidR="00236EA1" w:rsidRPr="00ED160C">
        <w:rPr>
          <w:rFonts w:cs="Times New Roman"/>
          <w:noProof/>
          <w:szCs w:val="28"/>
          <w:lang w:val="en-US"/>
        </w:rPr>
        <w:t>Daniel</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2019)</w:t>
      </w:r>
      <w:r w:rsidR="00180407">
        <w:rPr>
          <w:rFonts w:cs="Times New Roman"/>
          <w:szCs w:val="28"/>
        </w:rPr>
        <w:t>. Российские эмитенты</w:t>
      </w:r>
      <w:r>
        <w:rPr>
          <w:rFonts w:cs="Times New Roman"/>
          <w:szCs w:val="28"/>
        </w:rPr>
        <w:t xml:space="preserve"> начали массово получать кредитные рейтинги не так давно, и при этом их получали в основном крупные компании, которые и так обладали высоким уровнем финансовой устойчивости</w:t>
      </w:r>
      <w:r w:rsidR="00111873">
        <w:rPr>
          <w:rFonts w:cs="Times New Roman"/>
          <w:szCs w:val="28"/>
        </w:rPr>
        <w:t xml:space="preserve">. На данный момент времени </w:t>
      </w:r>
      <w:r>
        <w:rPr>
          <w:rFonts w:cs="Times New Roman"/>
          <w:szCs w:val="28"/>
        </w:rPr>
        <w:t xml:space="preserve">не существует достаточно продолжительной истории дефолтов компаний с кредитным рейтингом, что не позволяет точно сопоставить </w:t>
      </w:r>
      <w:r w:rsidR="00AA094C">
        <w:rPr>
          <w:rFonts w:cs="Times New Roman"/>
          <w:szCs w:val="28"/>
        </w:rPr>
        <w:t xml:space="preserve">кредитные рейтинги различных рейтинговых агентств. Поэтому Центральный </w:t>
      </w:r>
      <w:r w:rsidR="00AA094C">
        <w:rPr>
          <w:rFonts w:cs="Times New Roman"/>
          <w:szCs w:val="28"/>
        </w:rPr>
        <w:lastRenderedPageBreak/>
        <w:t>Банк Российской Федерации (Банк России</w:t>
      </w:r>
      <w:r w:rsidR="00236EA1" w:rsidRPr="00236EA1">
        <w:rPr>
          <w:rFonts w:cs="Times New Roman"/>
          <w:szCs w:val="28"/>
        </w:rPr>
        <w:t xml:space="preserve">, </w:t>
      </w:r>
      <w:r w:rsidR="00236EA1">
        <w:rPr>
          <w:rFonts w:cs="Times New Roman"/>
          <w:szCs w:val="28"/>
        </w:rPr>
        <w:t>б.д.</w:t>
      </w:r>
      <w:r w:rsidR="00AA094C">
        <w:rPr>
          <w:rFonts w:cs="Times New Roman"/>
          <w:szCs w:val="28"/>
        </w:rPr>
        <w:t xml:space="preserve">) предоставляет свою методологию </w:t>
      </w:r>
      <w:r w:rsidR="00D0718F">
        <w:rPr>
          <w:rFonts w:cs="Times New Roman"/>
          <w:szCs w:val="28"/>
        </w:rPr>
        <w:t>сопоставления</w:t>
      </w:r>
      <w:r w:rsidR="00AA094C">
        <w:rPr>
          <w:rFonts w:cs="Times New Roman"/>
          <w:szCs w:val="28"/>
        </w:rPr>
        <w:t xml:space="preserve"> кредитных рейтингов различных кредитных рейтинговых агентств</w:t>
      </w:r>
      <w:r w:rsidR="00DF1602">
        <w:rPr>
          <w:rFonts w:cs="Times New Roman"/>
          <w:szCs w:val="28"/>
        </w:rPr>
        <w:t>, в которых уровни кредитного рейтинга объединены в группы по 1-2 уровня</w:t>
      </w:r>
      <w:sdt>
        <w:sdtPr>
          <w:rPr>
            <w:rFonts w:cs="Times New Roman"/>
            <w:szCs w:val="28"/>
          </w:rPr>
          <w:id w:val="-1766298903"/>
          <w:citation/>
        </w:sdtPr>
        <w:sdtContent>
          <w:r w:rsidR="00D0718F">
            <w:rPr>
              <w:rFonts w:cs="Times New Roman"/>
              <w:szCs w:val="28"/>
            </w:rPr>
            <w:fldChar w:fldCharType="begin"/>
          </w:r>
          <w:r w:rsidR="00D0718F">
            <w:rPr>
              <w:rFonts w:cs="Times New Roman"/>
              <w:szCs w:val="28"/>
            </w:rPr>
            <w:instrText xml:space="preserve"> CITATION Бан21 \l 1049 </w:instrText>
          </w:r>
          <w:r w:rsidR="00D0718F">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(Банк России, 2021)</w:t>
          </w:r>
          <w:r w:rsidR="00D0718F">
            <w:rPr>
              <w:rFonts w:cs="Times New Roman"/>
              <w:szCs w:val="28"/>
            </w:rPr>
            <w:fldChar w:fldCharType="end"/>
          </w:r>
        </w:sdtContent>
      </w:sdt>
      <w:r w:rsidR="00023446">
        <w:rPr>
          <w:rFonts w:cs="Times New Roman"/>
          <w:szCs w:val="28"/>
        </w:rPr>
        <w:t>, она представлена в приложении 1.</w:t>
      </w:r>
    </w:p>
    <w:p w14:paraId="21352245" w14:textId="77777777" w:rsidR="008955D1" w:rsidRDefault="008955D1" w:rsidP="00895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cs="Times New Roman"/>
          <w:szCs w:val="28"/>
        </w:rPr>
      </w:pPr>
      <w:r>
        <w:rPr>
          <w:rFonts w:cs="Times New Roman"/>
          <w:szCs w:val="28"/>
        </w:rPr>
        <w:t>Таким образом, кредитные рейтинги играют важную роль в функционировании и развитии рынка облигаций. Благодаря им все больше частных инвесторов выходит на финансовый рынок, что является необходимым условием для развития рынка высокодоходных облигаций. Несмотря на субъективность кредитных рейтингов, участники фондовых рынков по всему миру продолжают доверять рейтинговым агентствам, принимая решения о покупке тех или иных ценных бумаг на основе их мнения. Однако остается нерешенной проблема высокой стоимости услуг получени</w:t>
      </w:r>
      <w:r w:rsidR="00DF1602">
        <w:rPr>
          <w:rFonts w:cs="Times New Roman"/>
          <w:szCs w:val="28"/>
        </w:rPr>
        <w:t xml:space="preserve">я </w:t>
      </w:r>
      <w:r>
        <w:rPr>
          <w:rFonts w:cs="Times New Roman"/>
          <w:szCs w:val="28"/>
        </w:rPr>
        <w:t xml:space="preserve">кредитного рейтинга, </w:t>
      </w:r>
      <w:r w:rsidR="00DF1602">
        <w:rPr>
          <w:rFonts w:cs="Times New Roman"/>
          <w:szCs w:val="28"/>
        </w:rPr>
        <w:t>что</w:t>
      </w:r>
      <w:r>
        <w:rPr>
          <w:rFonts w:cs="Times New Roman"/>
          <w:szCs w:val="28"/>
        </w:rPr>
        <w:t xml:space="preserve"> является особо острой </w:t>
      </w:r>
      <w:r w:rsidR="00DF1602">
        <w:rPr>
          <w:rFonts w:cs="Times New Roman"/>
          <w:szCs w:val="28"/>
        </w:rPr>
        <w:t xml:space="preserve">проблемой </w:t>
      </w:r>
      <w:r>
        <w:rPr>
          <w:rFonts w:cs="Times New Roman"/>
          <w:szCs w:val="28"/>
        </w:rPr>
        <w:t>для малых и средних компаний, которые являются основными эмитентами высокодоходных облигаций. Отказ от получения кредитного рейтинга может негативно сказаться на успешности размещения облигаций, так как инвесторы могут с недоверием относиться к таким эмитентам, а также ряд фондовых бирж, в том числе Московская биржа, требует от эмитентов наличие кредитного рейтинга для размещения их облигаций на бирже. Нерешенность эт</w:t>
      </w:r>
      <w:r w:rsidR="00DF1602">
        <w:rPr>
          <w:rFonts w:cs="Times New Roman"/>
          <w:szCs w:val="28"/>
        </w:rPr>
        <w:t>их</w:t>
      </w:r>
      <w:r>
        <w:rPr>
          <w:rFonts w:cs="Times New Roman"/>
          <w:szCs w:val="28"/>
        </w:rPr>
        <w:t xml:space="preserve"> проблем порождает интерес среди исследователей к моделированию кредитных рейтингов, которое позволило бы инвесторам и эмитентам оценивать кредитный рейтинг на регулярной основе</w:t>
      </w:r>
      <w:r w:rsidR="00DF1602">
        <w:rPr>
          <w:rFonts w:cs="Times New Roman"/>
          <w:szCs w:val="28"/>
        </w:rPr>
        <w:t xml:space="preserve"> и с минимальными затратами</w:t>
      </w:r>
      <w:r>
        <w:rPr>
          <w:rFonts w:cs="Times New Roman"/>
          <w:szCs w:val="28"/>
        </w:rPr>
        <w:t xml:space="preserve">. </w:t>
      </w:r>
    </w:p>
    <w:p w14:paraId="0E706213" w14:textId="77777777" w:rsidR="00617015" w:rsidRDefault="008955D1" w:rsidP="008955D1">
      <w:pPr>
        <w:pStyle w:val="2"/>
      </w:pPr>
      <w:bookmarkStart w:id="16" w:name="_Toc134490425"/>
      <w:bookmarkStart w:id="17" w:name="_Toc134127179"/>
      <w:r>
        <w:rPr>
          <w:rFonts w:cs="Times New Roman"/>
          <w:szCs w:val="28"/>
        </w:rPr>
        <w:lastRenderedPageBreak/>
        <w:t>1</w:t>
      </w:r>
      <w:r w:rsidR="00B42DBA">
        <w:t>.</w:t>
      </w:r>
      <w:r w:rsidR="00617015">
        <w:t>3</w:t>
      </w:r>
      <w:r w:rsidR="00E21FFB">
        <w:t xml:space="preserve"> Методы моделирования кредитного рейтинга</w:t>
      </w:r>
      <w:bookmarkEnd w:id="16"/>
      <w:r w:rsidR="00E21FFB">
        <w:t xml:space="preserve"> </w:t>
      </w:r>
    </w:p>
    <w:p w14:paraId="086F1E70" w14:textId="77777777" w:rsidR="00657119" w:rsidRPr="008955D1" w:rsidRDefault="00617015" w:rsidP="00617015">
      <w:pPr>
        <w:pStyle w:val="3"/>
        <w:spacing w:after="240"/>
        <w:rPr>
          <w:rFonts w:cs="Times New Roman"/>
          <w:szCs w:val="28"/>
        </w:rPr>
      </w:pPr>
      <w:bookmarkStart w:id="18" w:name="_Toc134490426"/>
      <w:r>
        <w:t>1.3.1</w:t>
      </w:r>
      <w:r w:rsidR="00B42DBA">
        <w:t xml:space="preserve"> </w:t>
      </w:r>
      <w:r w:rsidR="002E3587">
        <w:t>«</w:t>
      </w:r>
      <w:r w:rsidR="00B42DBA" w:rsidRPr="008955D1">
        <w:t>К</w:t>
      </w:r>
      <w:r w:rsidR="002E3587" w:rsidRPr="008955D1">
        <w:t>лассически</w:t>
      </w:r>
      <w:r w:rsidR="00B42DBA" w:rsidRPr="008955D1">
        <w:t>е</w:t>
      </w:r>
      <w:r w:rsidR="002E3587">
        <w:t xml:space="preserve">» </w:t>
      </w:r>
      <w:r w:rsidR="00657119" w:rsidRPr="00657119">
        <w:t>подход</w:t>
      </w:r>
      <w:r w:rsidR="00B42DBA">
        <w:t>ы</w:t>
      </w:r>
      <w:r w:rsidR="00657119" w:rsidRPr="00657119">
        <w:t xml:space="preserve"> к моделированию кредитного рейтинга эмитентов облигаций</w:t>
      </w:r>
      <w:bookmarkEnd w:id="17"/>
      <w:bookmarkEnd w:id="18"/>
    </w:p>
    <w:p w14:paraId="29EF769F" w14:textId="77777777" w:rsidR="00990A7D" w:rsidRDefault="00051E47" w:rsidP="00B42DBA">
      <w:pPr>
        <w:ind w:firstLine="709"/>
        <w:rPr>
          <w:rFonts w:cs="Times New Roman"/>
          <w:szCs w:val="28"/>
        </w:rPr>
      </w:pPr>
      <w:r w:rsidRPr="00051E47">
        <w:rPr>
          <w:rFonts w:cs="Times New Roman"/>
          <w:szCs w:val="28"/>
        </w:rPr>
        <w:t>Одними</w:t>
      </w:r>
      <w:r w:rsidRPr="00B84468">
        <w:rPr>
          <w:rFonts w:cs="Times New Roman"/>
          <w:szCs w:val="28"/>
        </w:rPr>
        <w:t xml:space="preserve"> </w:t>
      </w:r>
      <w:r w:rsidRPr="00051E47">
        <w:rPr>
          <w:rFonts w:cs="Times New Roman"/>
          <w:szCs w:val="28"/>
        </w:rPr>
        <w:t>из</w:t>
      </w:r>
      <w:r w:rsidRPr="00B84468">
        <w:rPr>
          <w:rFonts w:cs="Times New Roman"/>
          <w:szCs w:val="28"/>
        </w:rPr>
        <w:t xml:space="preserve"> </w:t>
      </w:r>
      <w:r w:rsidR="003C4783">
        <w:rPr>
          <w:rFonts w:cs="Times New Roman"/>
          <w:szCs w:val="28"/>
        </w:rPr>
        <w:t>первых</w:t>
      </w:r>
      <w:r w:rsidRPr="00B84468">
        <w:rPr>
          <w:rFonts w:cs="Times New Roman"/>
          <w:szCs w:val="28"/>
        </w:rPr>
        <w:t xml:space="preserve"> </w:t>
      </w:r>
      <w:r>
        <w:rPr>
          <w:rFonts w:cs="Times New Roman"/>
          <w:szCs w:val="28"/>
        </w:rPr>
        <w:t>работ</w:t>
      </w:r>
      <w:r w:rsidRPr="00B84468">
        <w:rPr>
          <w:rFonts w:cs="Times New Roman"/>
          <w:szCs w:val="28"/>
        </w:rPr>
        <w:t xml:space="preserve"> </w:t>
      </w:r>
      <w:r>
        <w:rPr>
          <w:rFonts w:cs="Times New Roman"/>
          <w:szCs w:val="28"/>
        </w:rPr>
        <w:t>в</w:t>
      </w:r>
      <w:r w:rsidRPr="00B84468">
        <w:rPr>
          <w:rFonts w:cs="Times New Roman"/>
          <w:szCs w:val="28"/>
        </w:rPr>
        <w:t xml:space="preserve"> </w:t>
      </w:r>
      <w:r>
        <w:rPr>
          <w:rFonts w:cs="Times New Roman"/>
          <w:szCs w:val="28"/>
        </w:rPr>
        <w:t>области</w:t>
      </w:r>
      <w:r w:rsidRPr="00B84468">
        <w:rPr>
          <w:rFonts w:cs="Times New Roman"/>
          <w:szCs w:val="28"/>
        </w:rPr>
        <w:t xml:space="preserve"> </w:t>
      </w:r>
      <w:r>
        <w:rPr>
          <w:rFonts w:cs="Times New Roman"/>
          <w:szCs w:val="28"/>
        </w:rPr>
        <w:t>моделирования</w:t>
      </w:r>
      <w:r w:rsidRPr="00B84468">
        <w:rPr>
          <w:rFonts w:cs="Times New Roman"/>
          <w:szCs w:val="28"/>
        </w:rPr>
        <w:t xml:space="preserve"> </w:t>
      </w:r>
      <w:r>
        <w:rPr>
          <w:rFonts w:cs="Times New Roman"/>
          <w:szCs w:val="28"/>
        </w:rPr>
        <w:t>кредитного</w:t>
      </w:r>
      <w:r w:rsidRPr="00B84468">
        <w:rPr>
          <w:rFonts w:cs="Times New Roman"/>
          <w:szCs w:val="28"/>
        </w:rPr>
        <w:t xml:space="preserve"> </w:t>
      </w:r>
      <w:r>
        <w:rPr>
          <w:rFonts w:cs="Times New Roman"/>
          <w:szCs w:val="28"/>
        </w:rPr>
        <w:t>рейтинга</w:t>
      </w:r>
      <w:r w:rsidRPr="00B84468">
        <w:rPr>
          <w:rFonts w:cs="Times New Roman"/>
          <w:szCs w:val="28"/>
        </w:rPr>
        <w:t xml:space="preserve"> </w:t>
      </w:r>
      <w:r>
        <w:rPr>
          <w:rFonts w:cs="Times New Roman"/>
          <w:szCs w:val="28"/>
        </w:rPr>
        <w:t>эмитентов</w:t>
      </w:r>
      <w:r w:rsidRPr="00B84468">
        <w:rPr>
          <w:rFonts w:cs="Times New Roman"/>
          <w:szCs w:val="28"/>
        </w:rPr>
        <w:t xml:space="preserve"> </w:t>
      </w:r>
      <w:r>
        <w:rPr>
          <w:rFonts w:cs="Times New Roman"/>
          <w:szCs w:val="28"/>
        </w:rPr>
        <w:t>облигаций</w:t>
      </w:r>
      <w:r w:rsidRPr="00B84468">
        <w:rPr>
          <w:rFonts w:cs="Times New Roman"/>
          <w:szCs w:val="28"/>
        </w:rPr>
        <w:t xml:space="preserve"> </w:t>
      </w:r>
      <w:r w:rsidR="003C4783">
        <w:rPr>
          <w:rFonts w:cs="Times New Roman"/>
          <w:szCs w:val="28"/>
        </w:rPr>
        <w:t xml:space="preserve">начали появляться </w:t>
      </w:r>
      <w:r w:rsidR="002E3587">
        <w:rPr>
          <w:rFonts w:cs="Times New Roman"/>
          <w:szCs w:val="28"/>
        </w:rPr>
        <w:t xml:space="preserve">во </w:t>
      </w:r>
      <w:r w:rsidR="003C4783">
        <w:rPr>
          <w:rFonts w:cs="Times New Roman"/>
          <w:szCs w:val="28"/>
        </w:rPr>
        <w:t xml:space="preserve">второй половине 20 века и </w:t>
      </w:r>
      <w:r w:rsidR="00990A7D">
        <w:rPr>
          <w:rFonts w:cs="Times New Roman"/>
          <w:szCs w:val="28"/>
        </w:rPr>
        <w:t>были посвящены американскому рынку облигаций нефинансовых компаний.</w:t>
      </w:r>
    </w:p>
    <w:p w14:paraId="62A6739F" w14:textId="77777777" w:rsidR="00990A7D" w:rsidRDefault="00990A7D" w:rsidP="00B42DBA">
      <w:pPr>
        <w:ind w:firstLine="709"/>
        <w:rPr>
          <w:rFonts w:cs="Times New Roman"/>
          <w:szCs w:val="28"/>
        </w:rPr>
      </w:pPr>
      <w:r w:rsidRPr="00C0323B">
        <w:rPr>
          <w:rFonts w:cs="Times New Roman"/>
          <w:szCs w:val="28"/>
        </w:rPr>
        <w:t>Н</w:t>
      </w:r>
      <w:r w:rsidR="003C4783" w:rsidRPr="00C0323B">
        <w:rPr>
          <w:rFonts w:cs="Times New Roman"/>
          <w:szCs w:val="28"/>
        </w:rPr>
        <w:t xml:space="preserve">аиболее значимыми </w:t>
      </w:r>
      <w:r w:rsidR="00051E47" w:rsidRPr="00C0323B">
        <w:rPr>
          <w:rFonts w:cs="Times New Roman"/>
          <w:szCs w:val="28"/>
        </w:rPr>
        <w:t>являются работы</w:t>
      </w:r>
      <w:r w:rsidR="00236EA1">
        <w:rPr>
          <w:rFonts w:cs="Times New Roman"/>
          <w:szCs w:val="28"/>
        </w:rPr>
        <w:t xml:space="preserve"> </w:t>
      </w:r>
      <w:r w:rsidR="00236EA1" w:rsidRPr="00ED160C">
        <w:rPr>
          <w:rFonts w:cs="Times New Roman"/>
          <w:noProof/>
          <w:szCs w:val="28"/>
          <w:lang w:val="en-US"/>
        </w:rPr>
        <w:t>Fisher</w:t>
      </w:r>
      <w:r w:rsidR="00236EA1" w:rsidRPr="00236EA1">
        <w:rPr>
          <w:rFonts w:cs="Times New Roman"/>
          <w:noProof/>
          <w:szCs w:val="28"/>
        </w:rPr>
        <w:t>’</w:t>
      </w:r>
      <w:r w:rsidR="00236EA1">
        <w:rPr>
          <w:rFonts w:cs="Times New Roman"/>
          <w:noProof/>
          <w:szCs w:val="28"/>
          <w:lang w:val="en-US"/>
        </w:rPr>
        <w:t>a</w:t>
      </w:r>
      <w:r w:rsidR="00236EA1">
        <w:rPr>
          <w:rFonts w:cs="Times New Roman"/>
          <w:noProof/>
          <w:szCs w:val="28"/>
        </w:rPr>
        <w:t xml:space="preserve"> (</w:t>
      </w:r>
      <w:r w:rsidR="00236EA1" w:rsidRPr="00ED160C">
        <w:rPr>
          <w:rFonts w:cs="Times New Roman"/>
          <w:noProof/>
          <w:szCs w:val="28"/>
        </w:rPr>
        <w:t>1959</w:t>
      </w:r>
      <w:r w:rsidR="00236EA1">
        <w:rPr>
          <w:rFonts w:cs="Times New Roman"/>
          <w:noProof/>
          <w:szCs w:val="28"/>
        </w:rPr>
        <w:t xml:space="preserve">), </w:t>
      </w:r>
      <w:r w:rsidR="00236EA1" w:rsidRPr="00ED160C">
        <w:rPr>
          <w:rFonts w:cs="Times New Roman"/>
          <w:noProof/>
          <w:szCs w:val="28"/>
          <w:lang w:val="en-US"/>
        </w:rPr>
        <w:t>Horrigan</w:t>
      </w:r>
      <w:r w:rsidR="00236EA1" w:rsidRPr="00236EA1">
        <w:rPr>
          <w:rFonts w:cs="Times New Roman"/>
          <w:noProof/>
          <w:szCs w:val="28"/>
        </w:rPr>
        <w:t>’</w:t>
      </w:r>
      <w:r w:rsidR="00236EA1">
        <w:rPr>
          <w:rFonts w:cs="Times New Roman"/>
          <w:noProof/>
          <w:szCs w:val="28"/>
          <w:lang w:val="en-US"/>
        </w:rPr>
        <w:t>a</w:t>
      </w:r>
      <w:r w:rsidR="00236EA1">
        <w:rPr>
          <w:rFonts w:cs="Times New Roman"/>
          <w:noProof/>
          <w:szCs w:val="28"/>
        </w:rPr>
        <w:t xml:space="preserve"> (</w:t>
      </w:r>
      <w:r w:rsidR="00236EA1" w:rsidRPr="00ED160C">
        <w:rPr>
          <w:rFonts w:cs="Times New Roman"/>
          <w:noProof/>
          <w:szCs w:val="28"/>
        </w:rPr>
        <w:t>1996)</w:t>
      </w:r>
      <w:r w:rsidR="00236EA1">
        <w:rPr>
          <w:rFonts w:cs="Times New Roman"/>
          <w:szCs w:val="28"/>
        </w:rPr>
        <w:t xml:space="preserve"> и</w:t>
      </w:r>
      <w:r w:rsidR="00B84468" w:rsidRPr="00C0323B">
        <w:rPr>
          <w:rFonts w:cs="Times New Roman"/>
          <w:szCs w:val="28"/>
        </w:rPr>
        <w:t xml:space="preserve"> </w:t>
      </w:r>
      <w:r w:rsidR="00236EA1" w:rsidRPr="00ED160C">
        <w:rPr>
          <w:rFonts w:cs="Times New Roman"/>
          <w:noProof/>
          <w:szCs w:val="28"/>
          <w:lang w:val="en-US"/>
        </w:rPr>
        <w:t>Pogue</w:t>
      </w:r>
      <w:r w:rsidR="00236EA1" w:rsidRPr="00236EA1">
        <w:rPr>
          <w:rFonts w:cs="Times New Roman"/>
          <w:noProof/>
          <w:szCs w:val="28"/>
        </w:rPr>
        <w:t>’</w:t>
      </w:r>
      <w:r w:rsidR="00236EA1">
        <w:rPr>
          <w:rFonts w:cs="Times New Roman"/>
          <w:noProof/>
          <w:szCs w:val="28"/>
          <w:lang w:val="en-US"/>
        </w:rPr>
        <w:t>a</w:t>
      </w:r>
      <w:r w:rsidR="00236EA1" w:rsidRPr="00ED160C">
        <w:rPr>
          <w:rFonts w:cs="Times New Roman"/>
          <w:noProof/>
          <w:szCs w:val="28"/>
        </w:rPr>
        <w:t xml:space="preserve"> &amp; </w:t>
      </w:r>
      <w:r w:rsidR="00236EA1" w:rsidRPr="00ED160C">
        <w:rPr>
          <w:rFonts w:cs="Times New Roman"/>
          <w:noProof/>
          <w:szCs w:val="28"/>
          <w:lang w:val="en-US"/>
        </w:rPr>
        <w:t>Soldofsky</w:t>
      </w:r>
      <w:r w:rsidR="00236EA1" w:rsidRPr="00236EA1">
        <w:rPr>
          <w:rFonts w:cs="Times New Roman"/>
          <w:noProof/>
          <w:szCs w:val="28"/>
        </w:rPr>
        <w:t>’</w:t>
      </w:r>
      <w:r w:rsidR="00236EA1">
        <w:rPr>
          <w:rFonts w:cs="Times New Roman"/>
          <w:noProof/>
          <w:szCs w:val="28"/>
          <w:lang w:val="en-US"/>
        </w:rPr>
        <w:t>a</w:t>
      </w:r>
      <w:r w:rsidR="00236EA1">
        <w:rPr>
          <w:rFonts w:cs="Times New Roman"/>
          <w:noProof/>
          <w:szCs w:val="28"/>
        </w:rPr>
        <w:t xml:space="preserve"> (</w:t>
      </w:r>
      <w:r w:rsidR="00236EA1" w:rsidRPr="00ED160C">
        <w:rPr>
          <w:rFonts w:cs="Times New Roman"/>
          <w:noProof/>
          <w:szCs w:val="28"/>
        </w:rPr>
        <w:t>1996)</w:t>
      </w:r>
      <w:r w:rsidR="00C0323B" w:rsidRPr="00C0323B">
        <w:rPr>
          <w:rFonts w:cs="Times New Roman"/>
          <w:szCs w:val="28"/>
        </w:rPr>
        <w:t xml:space="preserve">. </w:t>
      </w:r>
      <w:r w:rsidR="00F90640">
        <w:rPr>
          <w:rFonts w:cs="Times New Roman"/>
          <w:szCs w:val="28"/>
        </w:rPr>
        <w:t xml:space="preserve">В них исследователи используют строят модели </w:t>
      </w:r>
      <w:r w:rsidR="003326A7">
        <w:rPr>
          <w:rFonts w:cs="Times New Roman"/>
          <w:szCs w:val="28"/>
        </w:rPr>
        <w:t xml:space="preserve">исключительно </w:t>
      </w:r>
      <w:r w:rsidR="00F90640">
        <w:rPr>
          <w:rFonts w:cs="Times New Roman"/>
          <w:szCs w:val="28"/>
        </w:rPr>
        <w:t xml:space="preserve">на основе финансовых </w:t>
      </w:r>
      <w:r w:rsidR="003326A7">
        <w:rPr>
          <w:rFonts w:cs="Times New Roman"/>
          <w:szCs w:val="28"/>
        </w:rPr>
        <w:t>показателей,</w:t>
      </w:r>
      <w:r w:rsidR="00F90640">
        <w:rPr>
          <w:rFonts w:cs="Times New Roman"/>
          <w:szCs w:val="28"/>
        </w:rPr>
        <w:t xml:space="preserve"> которые можно объединить в следующие группы: ликвидность и оборачиваемость активов, долговая нагрузка, рентабельность компании. </w:t>
      </w:r>
      <w:r w:rsidR="003326A7">
        <w:rPr>
          <w:rFonts w:cs="Times New Roman"/>
          <w:szCs w:val="28"/>
        </w:rPr>
        <w:t>Также</w:t>
      </w:r>
      <w:r w:rsidR="003326A7" w:rsidRPr="003326A7">
        <w:rPr>
          <w:rFonts w:cs="Times New Roman"/>
          <w:szCs w:val="28"/>
        </w:rPr>
        <w:t xml:space="preserve"> </w:t>
      </w:r>
      <w:r w:rsidR="003326A7">
        <w:rPr>
          <w:rFonts w:cs="Times New Roman"/>
          <w:szCs w:val="28"/>
        </w:rPr>
        <w:t>важной</w:t>
      </w:r>
      <w:r w:rsidR="003326A7" w:rsidRPr="003326A7">
        <w:rPr>
          <w:rFonts w:cs="Times New Roman"/>
          <w:szCs w:val="28"/>
        </w:rPr>
        <w:t xml:space="preserve"> </w:t>
      </w:r>
      <w:r w:rsidR="003326A7">
        <w:rPr>
          <w:rFonts w:cs="Times New Roman"/>
          <w:szCs w:val="28"/>
        </w:rPr>
        <w:t>чертой</w:t>
      </w:r>
      <w:r w:rsidR="003326A7" w:rsidRPr="003326A7">
        <w:rPr>
          <w:rFonts w:cs="Times New Roman"/>
          <w:szCs w:val="28"/>
        </w:rPr>
        <w:t xml:space="preserve"> </w:t>
      </w:r>
      <w:r w:rsidR="003326A7">
        <w:rPr>
          <w:rFonts w:cs="Times New Roman"/>
          <w:szCs w:val="28"/>
        </w:rPr>
        <w:t>ранних</w:t>
      </w:r>
      <w:r w:rsidR="003326A7" w:rsidRPr="003326A7">
        <w:rPr>
          <w:rFonts w:cs="Times New Roman"/>
          <w:szCs w:val="28"/>
        </w:rPr>
        <w:t xml:space="preserve"> </w:t>
      </w:r>
      <w:r w:rsidR="003326A7">
        <w:rPr>
          <w:rFonts w:cs="Times New Roman"/>
          <w:szCs w:val="28"/>
        </w:rPr>
        <w:t>исследований</w:t>
      </w:r>
      <w:r w:rsidR="003326A7" w:rsidRPr="003326A7">
        <w:rPr>
          <w:rFonts w:cs="Times New Roman"/>
          <w:szCs w:val="28"/>
        </w:rPr>
        <w:t xml:space="preserve"> </w:t>
      </w:r>
      <w:r w:rsidR="003326A7">
        <w:rPr>
          <w:rFonts w:cs="Times New Roman"/>
          <w:szCs w:val="28"/>
        </w:rPr>
        <w:t>является</w:t>
      </w:r>
      <w:r w:rsidR="003326A7" w:rsidRPr="003326A7">
        <w:rPr>
          <w:rFonts w:cs="Times New Roman"/>
          <w:szCs w:val="28"/>
        </w:rPr>
        <w:t xml:space="preserve"> </w:t>
      </w:r>
      <w:r w:rsidR="003326A7">
        <w:rPr>
          <w:rFonts w:cs="Times New Roman"/>
          <w:szCs w:val="28"/>
        </w:rPr>
        <w:t>то, что</w:t>
      </w:r>
      <w:r>
        <w:rPr>
          <w:rFonts w:cs="Times New Roman"/>
          <w:szCs w:val="28"/>
        </w:rPr>
        <w:t xml:space="preserve"> первые</w:t>
      </w:r>
      <w:r w:rsidR="003326A7">
        <w:rPr>
          <w:rFonts w:cs="Times New Roman"/>
          <w:szCs w:val="28"/>
        </w:rPr>
        <w:t xml:space="preserve"> модели</w:t>
      </w:r>
      <w:r>
        <w:rPr>
          <w:rFonts w:cs="Times New Roman"/>
          <w:szCs w:val="28"/>
        </w:rPr>
        <w:t xml:space="preserve">, предсказывающие кредитный рейтинг эмитентов </w:t>
      </w:r>
      <w:r w:rsidR="002E3587">
        <w:rPr>
          <w:rFonts w:cs="Times New Roman"/>
          <w:szCs w:val="28"/>
        </w:rPr>
        <w:t>облигаций,</w:t>
      </w:r>
      <w:r w:rsidR="003326A7">
        <w:rPr>
          <w:rFonts w:cs="Times New Roman"/>
          <w:szCs w:val="28"/>
        </w:rPr>
        <w:t xml:space="preserve"> строились на основе логистической регрессии. Однако</w:t>
      </w:r>
      <w:r w:rsidR="003326A7" w:rsidRPr="003326A7">
        <w:rPr>
          <w:rFonts w:cs="Times New Roman"/>
          <w:szCs w:val="28"/>
        </w:rPr>
        <w:t xml:space="preserve"> </w:t>
      </w:r>
      <w:r w:rsidR="003326A7">
        <w:rPr>
          <w:rFonts w:cs="Times New Roman"/>
          <w:szCs w:val="28"/>
        </w:rPr>
        <w:t>достаточно</w:t>
      </w:r>
      <w:r w:rsidR="003326A7" w:rsidRPr="003326A7">
        <w:rPr>
          <w:rFonts w:cs="Times New Roman"/>
          <w:szCs w:val="28"/>
        </w:rPr>
        <w:t xml:space="preserve"> </w:t>
      </w:r>
      <w:r w:rsidR="003326A7">
        <w:rPr>
          <w:rFonts w:cs="Times New Roman"/>
          <w:szCs w:val="28"/>
        </w:rPr>
        <w:t>скоро</w:t>
      </w:r>
      <w:r w:rsidR="003326A7" w:rsidRPr="003326A7">
        <w:rPr>
          <w:rFonts w:cs="Times New Roman"/>
          <w:szCs w:val="28"/>
        </w:rPr>
        <w:t xml:space="preserve"> </w:t>
      </w:r>
      <w:r w:rsidR="003326A7">
        <w:rPr>
          <w:rFonts w:cs="Times New Roman"/>
          <w:szCs w:val="28"/>
        </w:rPr>
        <w:t>исследователи</w:t>
      </w:r>
      <w:r w:rsidR="003326A7" w:rsidRPr="003326A7">
        <w:rPr>
          <w:rFonts w:cs="Times New Roman"/>
          <w:szCs w:val="28"/>
        </w:rPr>
        <w:t xml:space="preserve"> </w:t>
      </w:r>
      <w:r w:rsidR="003326A7">
        <w:rPr>
          <w:rFonts w:cs="Times New Roman"/>
          <w:szCs w:val="28"/>
        </w:rPr>
        <w:t>начали</w:t>
      </w:r>
      <w:r w:rsidR="003326A7" w:rsidRPr="003326A7">
        <w:rPr>
          <w:rFonts w:cs="Times New Roman"/>
          <w:szCs w:val="28"/>
        </w:rPr>
        <w:t xml:space="preserve"> </w:t>
      </w:r>
      <w:r w:rsidR="003326A7">
        <w:rPr>
          <w:rFonts w:cs="Times New Roman"/>
          <w:szCs w:val="28"/>
        </w:rPr>
        <w:t>применять</w:t>
      </w:r>
      <w:r w:rsidR="003326A7" w:rsidRPr="003326A7">
        <w:rPr>
          <w:rFonts w:cs="Times New Roman"/>
          <w:szCs w:val="28"/>
        </w:rPr>
        <w:t xml:space="preserve"> </w:t>
      </w:r>
      <w:r w:rsidR="003326A7">
        <w:rPr>
          <w:rFonts w:cs="Times New Roman"/>
          <w:szCs w:val="28"/>
        </w:rPr>
        <w:t>и</w:t>
      </w:r>
      <w:r w:rsidR="003326A7" w:rsidRPr="003326A7">
        <w:rPr>
          <w:rFonts w:cs="Times New Roman"/>
          <w:szCs w:val="28"/>
        </w:rPr>
        <w:t xml:space="preserve"> </w:t>
      </w:r>
      <w:r w:rsidR="003326A7">
        <w:rPr>
          <w:rFonts w:cs="Times New Roman"/>
          <w:szCs w:val="28"/>
        </w:rPr>
        <w:t>другие</w:t>
      </w:r>
      <w:r w:rsidR="003326A7" w:rsidRPr="003326A7">
        <w:rPr>
          <w:rFonts w:cs="Times New Roman"/>
          <w:szCs w:val="28"/>
        </w:rPr>
        <w:t xml:space="preserve"> </w:t>
      </w:r>
      <w:r w:rsidR="003326A7">
        <w:rPr>
          <w:rFonts w:cs="Times New Roman"/>
          <w:szCs w:val="28"/>
        </w:rPr>
        <w:t>статистические методы. Так</w:t>
      </w:r>
      <w:r w:rsidR="003326A7" w:rsidRPr="003326A7">
        <w:rPr>
          <w:rFonts w:cs="Times New Roman"/>
          <w:szCs w:val="28"/>
        </w:rPr>
        <w:t xml:space="preserve">, </w:t>
      </w:r>
      <w:r w:rsidR="003326A7">
        <w:rPr>
          <w:rFonts w:cs="Times New Roman"/>
          <w:szCs w:val="28"/>
        </w:rPr>
        <w:t>например,</w:t>
      </w:r>
      <w:r w:rsidR="003326A7" w:rsidRPr="003326A7">
        <w:rPr>
          <w:rFonts w:cs="Times New Roman"/>
          <w:szCs w:val="28"/>
        </w:rPr>
        <w:t xml:space="preserve"> </w:t>
      </w:r>
      <w:sdt>
        <w:sdtPr>
          <w:rPr>
            <w:rFonts w:cs="Times New Roman"/>
            <w:szCs w:val="28"/>
          </w:rPr>
          <w:id w:val="-1191916000"/>
          <w:citation/>
        </w:sdtPr>
        <w:sdtContent>
          <w:r w:rsidR="00C0323B">
            <w:rPr>
              <w:rFonts w:cs="Times New Roman"/>
              <w:szCs w:val="28"/>
            </w:rPr>
            <w:fldChar w:fldCharType="begin"/>
          </w:r>
          <w:r w:rsidR="00C0323B" w:rsidRPr="00C0323B">
            <w:rPr>
              <w:rFonts w:cs="Times New Roman"/>
              <w:szCs w:val="28"/>
            </w:rPr>
            <w:instrText xml:space="preserve"> </w:instrText>
          </w:r>
          <w:r w:rsidR="00C0323B">
            <w:rPr>
              <w:rFonts w:cs="Times New Roman"/>
              <w:szCs w:val="28"/>
              <w:lang w:val="en-US"/>
            </w:rPr>
            <w:instrText>CITATION</w:instrText>
          </w:r>
          <w:r w:rsidR="00C0323B" w:rsidRPr="00C0323B">
            <w:rPr>
              <w:rFonts w:cs="Times New Roman"/>
              <w:szCs w:val="28"/>
            </w:rPr>
            <w:instrText xml:space="preserve"> </w:instrText>
          </w:r>
          <w:r w:rsidR="00C0323B">
            <w:rPr>
              <w:rFonts w:cs="Times New Roman"/>
              <w:szCs w:val="28"/>
              <w:lang w:val="en-US"/>
            </w:rPr>
            <w:instrText>Pin</w:instrText>
          </w:r>
          <w:r w:rsidR="00C0323B" w:rsidRPr="00C0323B">
            <w:rPr>
              <w:rFonts w:cs="Times New Roman"/>
              <w:szCs w:val="28"/>
            </w:rPr>
            <w:instrText>75 \</w:instrText>
          </w:r>
          <w:r w:rsidR="00C0323B">
            <w:rPr>
              <w:rFonts w:cs="Times New Roman"/>
              <w:szCs w:val="28"/>
              <w:lang w:val="en-US"/>
            </w:rPr>
            <w:instrText>l</w:instrText>
          </w:r>
          <w:r w:rsidR="00C0323B" w:rsidRPr="00C0323B">
            <w:rPr>
              <w:rFonts w:cs="Times New Roman"/>
              <w:szCs w:val="28"/>
            </w:rPr>
            <w:instrText xml:space="preserve"> 1033 </w:instrText>
          </w:r>
          <w:r w:rsidR="00C0323B">
            <w:rPr>
              <w:rFonts w:cs="Times New Roman"/>
              <w:szCs w:val="28"/>
            </w:rPr>
            <w:fldChar w:fldCharType="separate"/>
          </w:r>
          <w:r w:rsidR="00ED160C" w:rsidRPr="00ED160C">
            <w:rPr>
              <w:rFonts w:cs="Times New Roman"/>
              <w:noProof/>
              <w:szCs w:val="28"/>
            </w:rPr>
            <w:t>(</w:t>
          </w:r>
          <w:r w:rsidR="00ED160C" w:rsidRPr="00ED160C">
            <w:rPr>
              <w:rFonts w:cs="Times New Roman"/>
              <w:noProof/>
              <w:szCs w:val="28"/>
              <w:lang w:val="en-US"/>
            </w:rPr>
            <w:t>Pinches</w:t>
          </w:r>
          <w:r w:rsidR="00ED160C" w:rsidRPr="00ED160C">
            <w:rPr>
              <w:rFonts w:cs="Times New Roman"/>
              <w:noProof/>
              <w:szCs w:val="28"/>
            </w:rPr>
            <w:t xml:space="preserve"> &amp; </w:t>
          </w:r>
          <w:r w:rsidR="00ED160C" w:rsidRPr="00ED160C">
            <w:rPr>
              <w:rFonts w:cs="Times New Roman"/>
              <w:noProof/>
              <w:szCs w:val="28"/>
              <w:lang w:val="en-US"/>
            </w:rPr>
            <w:t>Mingo</w:t>
          </w:r>
          <w:r w:rsidR="00ED160C" w:rsidRPr="00ED160C">
            <w:rPr>
              <w:rFonts w:cs="Times New Roman"/>
              <w:noProof/>
              <w:szCs w:val="28"/>
            </w:rPr>
            <w:t>, 1975)</w:t>
          </w:r>
          <w:r w:rsidR="00C0323B">
            <w:rPr>
              <w:rFonts w:cs="Times New Roman"/>
              <w:szCs w:val="28"/>
            </w:rPr>
            <w:fldChar w:fldCharType="end"/>
          </w:r>
        </w:sdtContent>
      </w:sdt>
      <w:r w:rsidR="00C0323B" w:rsidRPr="00C0323B">
        <w:rPr>
          <w:rFonts w:cs="Times New Roman"/>
          <w:szCs w:val="28"/>
        </w:rPr>
        <w:t xml:space="preserve"> </w:t>
      </w:r>
      <w:r w:rsidR="003326A7">
        <w:rPr>
          <w:rFonts w:cs="Times New Roman"/>
          <w:szCs w:val="28"/>
        </w:rPr>
        <w:t xml:space="preserve">построили аналогичные модели на основе мультиклассового </w:t>
      </w:r>
      <w:r>
        <w:rPr>
          <w:rFonts w:cs="Times New Roman"/>
          <w:szCs w:val="28"/>
        </w:rPr>
        <w:t>дискриминантного</w:t>
      </w:r>
      <w:r w:rsidR="003326A7">
        <w:rPr>
          <w:rFonts w:cs="Times New Roman"/>
          <w:szCs w:val="28"/>
        </w:rPr>
        <w:t xml:space="preserve"> анализа, что </w:t>
      </w:r>
      <w:r>
        <w:rPr>
          <w:rFonts w:cs="Times New Roman"/>
          <w:szCs w:val="28"/>
        </w:rPr>
        <w:t xml:space="preserve">в итоге </w:t>
      </w:r>
      <w:r w:rsidR="003326A7">
        <w:rPr>
          <w:rFonts w:cs="Times New Roman"/>
          <w:szCs w:val="28"/>
        </w:rPr>
        <w:t>позволило</w:t>
      </w:r>
      <w:r>
        <w:rPr>
          <w:rFonts w:cs="Times New Roman"/>
          <w:szCs w:val="28"/>
        </w:rPr>
        <w:t xml:space="preserve"> немного</w:t>
      </w:r>
      <w:r w:rsidR="003326A7">
        <w:rPr>
          <w:rFonts w:cs="Times New Roman"/>
          <w:szCs w:val="28"/>
        </w:rPr>
        <w:t xml:space="preserve"> повысить качество предсказания</w:t>
      </w:r>
      <w:r w:rsidR="00525A1A">
        <w:rPr>
          <w:rFonts w:cs="Times New Roman"/>
          <w:szCs w:val="28"/>
        </w:rPr>
        <w:t xml:space="preserve">, однако в последующих исследованиях данный метод использовался достаточно редко ввиду малой разницы в качестве предсказания </w:t>
      </w:r>
      <w:r w:rsidR="00825D83">
        <w:rPr>
          <w:rFonts w:cs="Times New Roman"/>
          <w:szCs w:val="28"/>
        </w:rPr>
        <w:t>в</w:t>
      </w:r>
      <w:r w:rsidR="00525A1A">
        <w:rPr>
          <w:rFonts w:cs="Times New Roman"/>
          <w:szCs w:val="28"/>
        </w:rPr>
        <w:t xml:space="preserve"> сравнени</w:t>
      </w:r>
      <w:r w:rsidR="00825D83">
        <w:rPr>
          <w:rFonts w:cs="Times New Roman"/>
          <w:szCs w:val="28"/>
        </w:rPr>
        <w:t>и</w:t>
      </w:r>
      <w:r w:rsidR="00525A1A">
        <w:rPr>
          <w:rFonts w:cs="Times New Roman"/>
          <w:szCs w:val="28"/>
        </w:rPr>
        <w:t xml:space="preserve"> с </w:t>
      </w:r>
      <w:proofErr w:type="spellStart"/>
      <w:r w:rsidR="00525A1A">
        <w:rPr>
          <w:rFonts w:cs="Times New Roman"/>
          <w:szCs w:val="28"/>
        </w:rPr>
        <w:t>логит</w:t>
      </w:r>
      <w:proofErr w:type="spellEnd"/>
      <w:r w:rsidR="00525A1A">
        <w:rPr>
          <w:rFonts w:cs="Times New Roman"/>
          <w:szCs w:val="28"/>
        </w:rPr>
        <w:t>-моделью</w:t>
      </w:r>
      <w:r w:rsidR="003326A7">
        <w:rPr>
          <w:rFonts w:cs="Times New Roman"/>
          <w:szCs w:val="28"/>
        </w:rPr>
        <w:t>.</w:t>
      </w:r>
      <w:r>
        <w:rPr>
          <w:rFonts w:cs="Times New Roman"/>
          <w:szCs w:val="28"/>
        </w:rPr>
        <w:t xml:space="preserve"> </w:t>
      </w:r>
    </w:p>
    <w:p w14:paraId="26AE8E01" w14:textId="77777777" w:rsidR="005D781E" w:rsidRDefault="00990A7D" w:rsidP="00825D83">
      <w:pPr>
        <w:ind w:firstLine="709"/>
        <w:rPr>
          <w:rFonts w:cs="Times New Roman"/>
          <w:szCs w:val="28"/>
        </w:rPr>
      </w:pPr>
      <w:r>
        <w:rPr>
          <w:rFonts w:cs="Times New Roman"/>
          <w:szCs w:val="28"/>
        </w:rPr>
        <w:t>Несмотря</w:t>
      </w:r>
      <w:r w:rsidRPr="00990A7D">
        <w:rPr>
          <w:rFonts w:cs="Times New Roman"/>
          <w:szCs w:val="28"/>
        </w:rPr>
        <w:t xml:space="preserve"> </w:t>
      </w:r>
      <w:r>
        <w:rPr>
          <w:rFonts w:cs="Times New Roman"/>
          <w:szCs w:val="28"/>
        </w:rPr>
        <w:t>на</w:t>
      </w:r>
      <w:r w:rsidRPr="00990A7D">
        <w:rPr>
          <w:rFonts w:cs="Times New Roman"/>
          <w:szCs w:val="28"/>
        </w:rPr>
        <w:t xml:space="preserve"> </w:t>
      </w:r>
      <w:r>
        <w:rPr>
          <w:rFonts w:cs="Times New Roman"/>
          <w:szCs w:val="28"/>
        </w:rPr>
        <w:t>то</w:t>
      </w:r>
      <w:r w:rsidRPr="00990A7D">
        <w:rPr>
          <w:rFonts w:cs="Times New Roman"/>
          <w:szCs w:val="28"/>
        </w:rPr>
        <w:t xml:space="preserve">, </w:t>
      </w:r>
      <w:r>
        <w:rPr>
          <w:rFonts w:cs="Times New Roman"/>
          <w:szCs w:val="28"/>
        </w:rPr>
        <w:t>что</w:t>
      </w:r>
      <w:r w:rsidRPr="00990A7D">
        <w:rPr>
          <w:rFonts w:cs="Times New Roman"/>
          <w:szCs w:val="28"/>
        </w:rPr>
        <w:t xml:space="preserve"> </w:t>
      </w:r>
      <w:r>
        <w:rPr>
          <w:rFonts w:cs="Times New Roman"/>
          <w:szCs w:val="28"/>
        </w:rPr>
        <w:t xml:space="preserve">модели исследователей того времени были достаточно простыми: включали в себя исключительно финансовые показатели в качестве независимых переменных, а </w:t>
      </w:r>
      <w:r w:rsidR="002E3587">
        <w:rPr>
          <w:rFonts w:cs="Times New Roman"/>
          <w:szCs w:val="28"/>
        </w:rPr>
        <w:t>основными методами являлась логит-модель и дискриминантный анализ</w:t>
      </w:r>
      <w:r w:rsidR="007D51EB">
        <w:rPr>
          <w:rFonts w:cs="Times New Roman"/>
          <w:szCs w:val="28"/>
        </w:rPr>
        <w:t>,</w:t>
      </w:r>
      <w:r w:rsidR="002E3587">
        <w:rPr>
          <w:rFonts w:cs="Times New Roman"/>
          <w:szCs w:val="28"/>
        </w:rPr>
        <w:t xml:space="preserve"> </w:t>
      </w:r>
      <w:r w:rsidR="007D51EB">
        <w:rPr>
          <w:rFonts w:cs="Times New Roman"/>
          <w:szCs w:val="28"/>
        </w:rPr>
        <w:t>эти модели обладали</w:t>
      </w:r>
      <w:r w:rsidR="00825D83">
        <w:rPr>
          <w:rFonts w:cs="Times New Roman"/>
          <w:szCs w:val="28"/>
        </w:rPr>
        <w:t xml:space="preserve"> </w:t>
      </w:r>
      <w:r w:rsidR="00111873">
        <w:rPr>
          <w:rFonts w:cs="Times New Roman"/>
          <w:szCs w:val="28"/>
        </w:rPr>
        <w:t>неплохим</w:t>
      </w:r>
      <w:r w:rsidR="007D51EB">
        <w:rPr>
          <w:rFonts w:cs="Times New Roman"/>
          <w:szCs w:val="28"/>
        </w:rPr>
        <w:t xml:space="preserve"> </w:t>
      </w:r>
      <w:r w:rsidR="00111873">
        <w:rPr>
          <w:rFonts w:cs="Times New Roman"/>
          <w:szCs w:val="28"/>
        </w:rPr>
        <w:t>качеством</w:t>
      </w:r>
      <w:r w:rsidR="007D51EB">
        <w:rPr>
          <w:rFonts w:cs="Times New Roman"/>
          <w:szCs w:val="28"/>
        </w:rPr>
        <w:t xml:space="preserve"> предсказания</w:t>
      </w:r>
      <w:r w:rsidR="0096000A">
        <w:rPr>
          <w:rFonts w:cs="Times New Roman"/>
          <w:szCs w:val="28"/>
        </w:rPr>
        <w:t>, точность предсказания составляла около 55-65%</w:t>
      </w:r>
      <w:sdt>
        <w:sdtPr>
          <w:rPr>
            <w:rFonts w:cs="Times New Roman"/>
            <w:szCs w:val="28"/>
          </w:rPr>
          <w:id w:val="-1853787285"/>
          <w:citation/>
        </w:sdtPr>
        <w:sdtContent>
          <w:r w:rsidR="00D0718F">
            <w:rPr>
              <w:rFonts w:cs="Times New Roman"/>
              <w:szCs w:val="28"/>
            </w:rPr>
            <w:fldChar w:fldCharType="begin"/>
          </w:r>
          <w:r w:rsidR="00D0718F">
            <w:rPr>
              <w:rFonts w:cs="Times New Roman"/>
              <w:szCs w:val="28"/>
            </w:rPr>
            <w:instrText xml:space="preserve"> CITATION Mah97 \l 1049 </w:instrText>
          </w:r>
          <w:r w:rsidR="00D0718F">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(Maher &amp; Sen, 1997)</w:t>
          </w:r>
          <w:r w:rsidR="00D0718F">
            <w:rPr>
              <w:rFonts w:cs="Times New Roman"/>
              <w:szCs w:val="28"/>
            </w:rPr>
            <w:fldChar w:fldCharType="end"/>
          </w:r>
        </w:sdtContent>
      </w:sdt>
      <w:r w:rsidR="00212F43">
        <w:rPr>
          <w:rFonts w:cs="Times New Roman"/>
          <w:szCs w:val="28"/>
        </w:rPr>
        <w:t xml:space="preserve">. </w:t>
      </w:r>
      <w:r w:rsidR="005D781E">
        <w:rPr>
          <w:rFonts w:cs="Times New Roman"/>
          <w:szCs w:val="28"/>
        </w:rPr>
        <w:t xml:space="preserve"> </w:t>
      </w:r>
    </w:p>
    <w:p w14:paraId="118A7DC7" w14:textId="77777777" w:rsidR="005D781E" w:rsidRPr="00865076" w:rsidRDefault="005D781E" w:rsidP="005D781E">
      <w:pPr>
        <w:ind w:firstLine="709"/>
        <w:rPr>
          <w:rFonts w:cs="Times New Roman"/>
          <w:szCs w:val="28"/>
        </w:rPr>
      </w:pPr>
      <w:r>
        <w:rPr>
          <w:rFonts w:cs="Times New Roman"/>
          <w:szCs w:val="28"/>
        </w:rPr>
        <w:t xml:space="preserve">Несмотря на невысокую предсказательную способность «классических подходов» исследователи и в настоящее время продолжают использовать их. Это объясняется тем, что логит-модель в отличие от более современных методов предсказания рейтингов является хорошо интерпретируемой. Это </w:t>
      </w:r>
      <w:r>
        <w:rPr>
          <w:rFonts w:cs="Times New Roman"/>
          <w:szCs w:val="28"/>
        </w:rPr>
        <w:lastRenderedPageBreak/>
        <w:t>позволяет исследователям не только строить модели, способные предсказывать кредитные рейтинги, но и иметь представления, какие факторы являются наиболее значимыми, что позволяет им выделять новые и неочевидные связи, необходимые для точно</w:t>
      </w:r>
      <w:r w:rsidR="00825D83">
        <w:rPr>
          <w:rFonts w:cs="Times New Roman"/>
          <w:szCs w:val="28"/>
        </w:rPr>
        <w:t>й</w:t>
      </w:r>
      <w:r>
        <w:rPr>
          <w:rFonts w:cs="Times New Roman"/>
          <w:szCs w:val="28"/>
        </w:rPr>
        <w:t xml:space="preserve"> оценки кредитных рейтингов компаний.</w:t>
      </w:r>
      <w:r w:rsidR="00865076">
        <w:rPr>
          <w:rFonts w:cs="Times New Roman"/>
          <w:szCs w:val="28"/>
        </w:rPr>
        <w:t xml:space="preserve"> На основе логит-моделей исследователи доказали, что кредитный рейтинг эмитентов облигаций может быть достаточно точно предсказан исключительно на финансовых показателях</w:t>
      </w:r>
      <w:sdt>
        <w:sdtPr>
          <w:rPr>
            <w:rFonts w:cs="Times New Roman"/>
            <w:szCs w:val="28"/>
          </w:rPr>
          <w:id w:val="-1684124625"/>
          <w:citation/>
        </w:sdtPr>
        <w:sdtContent>
          <w:r w:rsidR="00D0718F">
            <w:rPr>
              <w:rFonts w:cs="Times New Roman"/>
              <w:szCs w:val="28"/>
            </w:rPr>
            <w:fldChar w:fldCharType="begin"/>
          </w:r>
          <w:r w:rsidR="00D0718F">
            <w:rPr>
              <w:rFonts w:cs="Times New Roman"/>
              <w:szCs w:val="28"/>
            </w:rPr>
            <w:instrText xml:space="preserve"> CITATION Mah97 \l 1049 </w:instrText>
          </w:r>
          <w:r w:rsidR="00D0718F">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(Maher &amp; Sen, 1997)</w:t>
          </w:r>
          <w:r w:rsidR="00D0718F">
            <w:rPr>
              <w:rFonts w:cs="Times New Roman"/>
              <w:szCs w:val="28"/>
            </w:rPr>
            <w:fldChar w:fldCharType="end"/>
          </w:r>
        </w:sdtContent>
      </w:sdt>
      <w:r w:rsidR="00865076">
        <w:rPr>
          <w:rFonts w:cs="Times New Roman"/>
          <w:szCs w:val="28"/>
        </w:rPr>
        <w:t>. Однако последние исследования указывают на то, что включения макроэкономических показатели оказывает значимое влияние на кредитный рейтинг, особенно для развивающихся стран</w:t>
      </w:r>
      <w:r w:rsidR="00236EA1" w:rsidRPr="00ED160C">
        <w:rPr>
          <w:rFonts w:cs="Times New Roman"/>
          <w:noProof/>
          <w:szCs w:val="28"/>
        </w:rPr>
        <w:t xml:space="preserve"> (</w:t>
      </w:r>
      <w:r w:rsidR="00236EA1" w:rsidRPr="00ED160C">
        <w:rPr>
          <w:rFonts w:cs="Times New Roman"/>
          <w:noProof/>
          <w:szCs w:val="28"/>
          <w:lang w:val="en-US"/>
        </w:rPr>
        <w:t>Karminsky</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xml:space="preserve"> 2019)</w:t>
      </w:r>
      <w:r w:rsidR="00865076">
        <w:rPr>
          <w:rFonts w:cs="Times New Roman"/>
          <w:szCs w:val="28"/>
        </w:rPr>
        <w:t>. Помимо этого, исследователи обнаружили, что для предсказания кредитных рейтингов</w:t>
      </w:r>
      <w:r w:rsidR="00B24C73" w:rsidRPr="00B24C73">
        <w:rPr>
          <w:rFonts w:cs="Times New Roman"/>
          <w:szCs w:val="28"/>
        </w:rPr>
        <w:t xml:space="preserve"> </w:t>
      </w:r>
      <w:r w:rsidR="00B24C73">
        <w:rPr>
          <w:rFonts w:cs="Times New Roman"/>
          <w:szCs w:val="28"/>
        </w:rPr>
        <w:t>эмитентов облигаций США</w:t>
      </w:r>
      <w:r w:rsidR="0076118E">
        <w:rPr>
          <w:rFonts w:cs="Times New Roman"/>
          <w:szCs w:val="28"/>
        </w:rPr>
        <w:t xml:space="preserve"> размер</w:t>
      </w:r>
      <w:r w:rsidR="00B24C73">
        <w:rPr>
          <w:rFonts w:cs="Times New Roman"/>
          <w:szCs w:val="28"/>
        </w:rPr>
        <w:t>ы</w:t>
      </w:r>
      <w:r w:rsidR="0076118E">
        <w:rPr>
          <w:rFonts w:cs="Times New Roman"/>
          <w:szCs w:val="28"/>
        </w:rPr>
        <w:t xml:space="preserve"> компани</w:t>
      </w:r>
      <w:r w:rsidR="00B24C73">
        <w:rPr>
          <w:rFonts w:cs="Times New Roman"/>
          <w:szCs w:val="28"/>
        </w:rPr>
        <w:t>и играют большую роль</w:t>
      </w:r>
      <w:r w:rsidR="0076118E">
        <w:rPr>
          <w:rFonts w:cs="Times New Roman"/>
          <w:szCs w:val="28"/>
        </w:rPr>
        <w:t>, чем показател</w:t>
      </w:r>
      <w:r w:rsidR="00B24C73">
        <w:rPr>
          <w:rFonts w:cs="Times New Roman"/>
          <w:szCs w:val="28"/>
        </w:rPr>
        <w:t>и</w:t>
      </w:r>
      <w:r w:rsidR="0076118E">
        <w:rPr>
          <w:rFonts w:cs="Times New Roman"/>
          <w:szCs w:val="28"/>
        </w:rPr>
        <w:t xml:space="preserve"> отражающ</w:t>
      </w:r>
      <w:r w:rsidR="00B24C73">
        <w:rPr>
          <w:rFonts w:cs="Times New Roman"/>
          <w:szCs w:val="28"/>
        </w:rPr>
        <w:t>ую</w:t>
      </w:r>
      <w:r w:rsidR="0076118E">
        <w:rPr>
          <w:rFonts w:cs="Times New Roman"/>
          <w:szCs w:val="28"/>
        </w:rPr>
        <w:t xml:space="preserve"> долговую нагрузку компаний</w:t>
      </w:r>
      <w:r w:rsidR="00AA5B87">
        <w:rPr>
          <w:rFonts w:cs="Times New Roman"/>
          <w:szCs w:val="28"/>
        </w:rPr>
        <w:t>, а так как большинство первых исследований были посвящены именно американскому рынку, то методологии моделирования кредитных рейтингов эмитентов облигаций в большей степени опирались на показатели размеров компании и ее активов</w:t>
      </w:r>
      <w:r w:rsidR="00B24C73">
        <w:rPr>
          <w:rFonts w:cs="Times New Roman"/>
          <w:szCs w:val="28"/>
        </w:rPr>
        <w:t xml:space="preserve">, </w:t>
      </w:r>
      <w:r w:rsidR="00AA5B87">
        <w:rPr>
          <w:rFonts w:cs="Times New Roman"/>
          <w:szCs w:val="28"/>
        </w:rPr>
        <w:t>при этом для эмитентов облигаций стран</w:t>
      </w:r>
      <w:r w:rsidR="00B24C73">
        <w:rPr>
          <w:rFonts w:cs="Times New Roman"/>
          <w:szCs w:val="28"/>
        </w:rPr>
        <w:t xml:space="preserve"> Евросоюза </w:t>
      </w:r>
      <w:r w:rsidR="00AA5B87">
        <w:rPr>
          <w:rFonts w:cs="Times New Roman"/>
          <w:szCs w:val="28"/>
        </w:rPr>
        <w:t xml:space="preserve">такой подход </w:t>
      </w:r>
      <w:r w:rsidR="0076118E">
        <w:rPr>
          <w:rFonts w:cs="Times New Roman"/>
          <w:szCs w:val="28"/>
        </w:rPr>
        <w:t>является неправильным и смещение фокуса в сторону характеристик долга и ликвидности активов способно повысить качество предсказания</w:t>
      </w:r>
      <w:r w:rsidR="00236EA1" w:rsidRPr="00ED160C">
        <w:rPr>
          <w:rFonts w:cs="Times New Roman"/>
          <w:noProof/>
          <w:szCs w:val="28"/>
        </w:rPr>
        <w:t xml:space="preserve"> (</w:t>
      </w:r>
      <w:r w:rsidR="00236EA1" w:rsidRPr="00ED160C">
        <w:rPr>
          <w:rFonts w:cs="Times New Roman"/>
          <w:noProof/>
          <w:szCs w:val="28"/>
          <w:lang w:val="en-US"/>
        </w:rPr>
        <w:t>Zhong</w:t>
      </w:r>
      <w:r w:rsidR="00236EA1" w:rsidRPr="00236EA1">
        <w:rPr>
          <w:rFonts w:cs="Times New Roman"/>
          <w:noProof/>
          <w:szCs w:val="28"/>
        </w:rPr>
        <w:t xml:space="preserve"> </w:t>
      </w:r>
      <w:r w:rsidR="00236EA1">
        <w:rPr>
          <w:rFonts w:cs="Times New Roman"/>
          <w:noProof/>
          <w:szCs w:val="28"/>
        </w:rPr>
        <w:t>и др.</w:t>
      </w:r>
      <w:r w:rsidR="00236EA1" w:rsidRPr="00236EA1">
        <w:rPr>
          <w:rFonts w:cs="Times New Roman"/>
          <w:noProof/>
          <w:szCs w:val="28"/>
        </w:rPr>
        <w:t xml:space="preserve">, </w:t>
      </w:r>
      <w:r w:rsidR="00236EA1" w:rsidRPr="00ED160C">
        <w:rPr>
          <w:rFonts w:cs="Times New Roman"/>
          <w:noProof/>
          <w:szCs w:val="28"/>
        </w:rPr>
        <w:t>2014)</w:t>
      </w:r>
      <w:r w:rsidR="0076118E">
        <w:rPr>
          <w:rFonts w:cs="Times New Roman"/>
          <w:szCs w:val="28"/>
        </w:rPr>
        <w:t>.</w:t>
      </w:r>
    </w:p>
    <w:p w14:paraId="090804BA" w14:textId="77777777" w:rsidR="00CC1926" w:rsidRPr="00657119" w:rsidRDefault="00212F43" w:rsidP="00825D83">
      <w:pPr>
        <w:spacing w:after="240"/>
        <w:ind w:firstLine="709"/>
        <w:rPr>
          <w:rFonts w:cs="Times New Roman"/>
          <w:szCs w:val="28"/>
        </w:rPr>
      </w:pPr>
      <w:r>
        <w:rPr>
          <w:rFonts w:cs="Times New Roman"/>
          <w:szCs w:val="28"/>
        </w:rPr>
        <w:t xml:space="preserve">Однако </w:t>
      </w:r>
      <w:r w:rsidR="0076118E">
        <w:rPr>
          <w:rFonts w:cs="Times New Roman"/>
          <w:szCs w:val="28"/>
        </w:rPr>
        <w:t>кардинально</w:t>
      </w:r>
      <w:r>
        <w:rPr>
          <w:rFonts w:cs="Times New Roman"/>
          <w:szCs w:val="28"/>
        </w:rPr>
        <w:t xml:space="preserve"> повысить качество предсказания «классических» моделей у исследователей не получалось</w:t>
      </w:r>
      <w:r w:rsidR="0076118E">
        <w:rPr>
          <w:rFonts w:cs="Times New Roman"/>
          <w:szCs w:val="28"/>
        </w:rPr>
        <w:t xml:space="preserve"> путем включения новых переменных</w:t>
      </w:r>
      <w:r>
        <w:rPr>
          <w:rFonts w:cs="Times New Roman"/>
          <w:szCs w:val="28"/>
        </w:rPr>
        <w:t xml:space="preserve">. Это побудило </w:t>
      </w:r>
      <w:r w:rsidR="00111873">
        <w:rPr>
          <w:rFonts w:cs="Times New Roman"/>
          <w:szCs w:val="28"/>
        </w:rPr>
        <w:t>их</w:t>
      </w:r>
      <w:r>
        <w:rPr>
          <w:rFonts w:cs="Times New Roman"/>
          <w:szCs w:val="28"/>
        </w:rPr>
        <w:t xml:space="preserve"> искать другие методы для моделирования кредитного рейтинга, которые смогли бы повысить качество предсказания. </w:t>
      </w:r>
    </w:p>
    <w:p w14:paraId="13AA0759" w14:textId="77777777" w:rsidR="00212F43" w:rsidRDefault="00B42DBA" w:rsidP="00617015">
      <w:pPr>
        <w:pStyle w:val="3"/>
        <w:spacing w:after="240"/>
      </w:pPr>
      <w:bookmarkStart w:id="19" w:name="_Toc134127180"/>
      <w:bookmarkStart w:id="20" w:name="_Toc134490427"/>
      <w:r>
        <w:t>1.</w:t>
      </w:r>
      <w:r w:rsidR="00617015">
        <w:t>3.2</w:t>
      </w:r>
      <w:r>
        <w:t xml:space="preserve"> </w:t>
      </w:r>
      <w:r w:rsidR="002C6ABC" w:rsidRPr="002C6ABC">
        <w:t xml:space="preserve">Применение методов машинного обучения для </w:t>
      </w:r>
      <w:r w:rsidR="00212F43" w:rsidRPr="002C6ABC">
        <w:t>моделирования</w:t>
      </w:r>
      <w:r w:rsidR="002C6ABC" w:rsidRPr="002C6ABC">
        <w:t xml:space="preserve"> </w:t>
      </w:r>
      <w:r w:rsidR="00212F43">
        <w:t xml:space="preserve">кредитных рейтингов эмитентов </w:t>
      </w:r>
      <w:r w:rsidR="0076118E">
        <w:t>облигаций</w:t>
      </w:r>
      <w:bookmarkEnd w:id="19"/>
      <w:bookmarkEnd w:id="20"/>
    </w:p>
    <w:p w14:paraId="7CE8A883" w14:textId="77777777" w:rsidR="00212F43" w:rsidRDefault="00212F43" w:rsidP="00101AF2">
      <w:pPr>
        <w:ind w:firstLine="709"/>
        <w:rPr>
          <w:rFonts w:cs="Times New Roman"/>
          <w:szCs w:val="28"/>
        </w:rPr>
      </w:pPr>
      <w:r>
        <w:rPr>
          <w:rFonts w:cs="Times New Roman"/>
          <w:szCs w:val="28"/>
        </w:rPr>
        <w:t xml:space="preserve">Методы машинного обучения </w:t>
      </w:r>
      <w:r w:rsidR="00CC1926">
        <w:rPr>
          <w:rFonts w:cs="Times New Roman"/>
          <w:szCs w:val="28"/>
        </w:rPr>
        <w:t>начали активно развиваться во второй половине 20 века. Исследователи проявля</w:t>
      </w:r>
      <w:r w:rsidR="00774A51">
        <w:rPr>
          <w:rFonts w:cs="Times New Roman"/>
          <w:szCs w:val="28"/>
        </w:rPr>
        <w:t>ю</w:t>
      </w:r>
      <w:r w:rsidR="00CC1926">
        <w:rPr>
          <w:rFonts w:cs="Times New Roman"/>
          <w:szCs w:val="28"/>
        </w:rPr>
        <w:t xml:space="preserve">т </w:t>
      </w:r>
      <w:r w:rsidR="00B35611">
        <w:rPr>
          <w:rFonts w:cs="Times New Roman"/>
          <w:szCs w:val="28"/>
        </w:rPr>
        <w:t>большой интерес к таким методам, потому что они зачастую име</w:t>
      </w:r>
      <w:r w:rsidR="00774A51">
        <w:rPr>
          <w:rFonts w:cs="Times New Roman"/>
          <w:szCs w:val="28"/>
        </w:rPr>
        <w:t>ют</w:t>
      </w:r>
      <w:r w:rsidR="00B35611">
        <w:rPr>
          <w:rFonts w:cs="Times New Roman"/>
          <w:szCs w:val="28"/>
        </w:rPr>
        <w:t xml:space="preserve"> большую предсказательную </w:t>
      </w:r>
      <w:r w:rsidR="00B35611">
        <w:rPr>
          <w:rFonts w:cs="Times New Roman"/>
          <w:szCs w:val="28"/>
        </w:rPr>
        <w:lastRenderedPageBreak/>
        <w:t>способность</w:t>
      </w:r>
      <w:r w:rsidR="00236EA1" w:rsidRPr="00ED160C">
        <w:rPr>
          <w:rFonts w:cs="Times New Roman"/>
          <w:noProof/>
          <w:szCs w:val="28"/>
        </w:rPr>
        <w:t xml:space="preserve"> (</w:t>
      </w:r>
      <w:r w:rsidR="00236EA1" w:rsidRPr="00ED160C">
        <w:rPr>
          <w:rFonts w:cs="Times New Roman"/>
          <w:noProof/>
          <w:szCs w:val="28"/>
          <w:lang w:val="en-US"/>
        </w:rPr>
        <w:t>Gu</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2020)</w:t>
      </w:r>
      <w:r w:rsidR="00B35611">
        <w:rPr>
          <w:rFonts w:cs="Times New Roman"/>
          <w:szCs w:val="28"/>
        </w:rPr>
        <w:t>. Под методами машинного обучения стоит понимать класс методов искусственного интеллекта, для решения различных задач, на основе уже решённых аналогичных задач</w:t>
      </w:r>
      <w:sdt>
        <w:sdtPr>
          <w:rPr>
            <w:rFonts w:cs="Times New Roman"/>
            <w:szCs w:val="28"/>
          </w:rPr>
          <w:id w:val="1151953145"/>
          <w:citation/>
        </w:sdtPr>
        <w:sdtContent>
          <w:r w:rsidR="00825D83">
            <w:rPr>
              <w:rFonts w:cs="Times New Roman"/>
              <w:szCs w:val="28"/>
            </w:rPr>
            <w:fldChar w:fldCharType="begin"/>
          </w:r>
          <w:r w:rsidR="00825D83">
            <w:rPr>
              <w:rFonts w:cs="Times New Roman"/>
              <w:szCs w:val="28"/>
            </w:rPr>
            <w:instrText xml:space="preserve"> CITATION Rud191 \l 1049 </w:instrText>
          </w:r>
          <w:r w:rsidR="00825D83">
            <w:rPr>
              <w:rFonts w:cs="Times New Roman"/>
              <w:szCs w:val="28"/>
            </w:rPr>
            <w:fldChar w:fldCharType="separate"/>
          </w:r>
          <w:r w:rsidR="00825D83">
            <w:rPr>
              <w:rFonts w:cs="Times New Roman"/>
              <w:noProof/>
              <w:szCs w:val="28"/>
            </w:rPr>
            <w:t xml:space="preserve"> </w:t>
          </w:r>
          <w:r w:rsidR="00825D83" w:rsidRPr="00825D83">
            <w:rPr>
              <w:rFonts w:cs="Times New Roman"/>
              <w:noProof/>
              <w:szCs w:val="28"/>
            </w:rPr>
            <w:t>(Rudin, 2019)</w:t>
          </w:r>
          <w:r w:rsidR="00825D83">
            <w:rPr>
              <w:rFonts w:cs="Times New Roman"/>
              <w:szCs w:val="28"/>
            </w:rPr>
            <w:fldChar w:fldCharType="end"/>
          </w:r>
        </w:sdtContent>
      </w:sdt>
      <w:r w:rsidR="00B35611">
        <w:rPr>
          <w:rFonts w:cs="Times New Roman"/>
          <w:szCs w:val="28"/>
        </w:rPr>
        <w:t xml:space="preserve">. </w:t>
      </w:r>
    </w:p>
    <w:p w14:paraId="049598DD" w14:textId="77777777" w:rsidR="00101AF2" w:rsidRDefault="00101AF2" w:rsidP="00101AF2">
      <w:pPr>
        <w:ind w:firstLine="709"/>
        <w:rPr>
          <w:rFonts w:cs="Times New Roman"/>
          <w:szCs w:val="28"/>
        </w:rPr>
      </w:pPr>
      <w:r>
        <w:rPr>
          <w:rFonts w:cs="Times New Roman"/>
          <w:szCs w:val="28"/>
        </w:rPr>
        <w:t>После того, как большое число исследователей столкнулись с тем, что</w:t>
      </w:r>
      <w:r w:rsidR="0076118E">
        <w:rPr>
          <w:rFonts w:cs="Times New Roman"/>
          <w:szCs w:val="28"/>
        </w:rPr>
        <w:t xml:space="preserve"> «классические методы» не позволяли получить очень высокое качество предсказания, они начали применять различные методы машинного обучения для предсказания кредитных рейтингов. Первые такие работы начали появляться в конце 90-х годов. </w:t>
      </w:r>
      <w:r w:rsidR="001A6E71">
        <w:rPr>
          <w:rFonts w:cs="Times New Roman"/>
          <w:szCs w:val="28"/>
        </w:rPr>
        <w:t>Т</w:t>
      </w:r>
      <w:r w:rsidR="0076118E">
        <w:rPr>
          <w:rFonts w:cs="Times New Roman"/>
          <w:szCs w:val="28"/>
        </w:rPr>
        <w:t>огда исследователи начали применять нейронные сети (</w:t>
      </w:r>
      <w:r w:rsidR="0076118E">
        <w:rPr>
          <w:rFonts w:cs="Times New Roman"/>
          <w:szCs w:val="28"/>
          <w:lang w:val="en-US"/>
        </w:rPr>
        <w:t>ANN</w:t>
      </w:r>
      <w:r w:rsidR="0076118E" w:rsidRPr="00DE1510">
        <w:rPr>
          <w:rFonts w:cs="Times New Roman"/>
          <w:szCs w:val="28"/>
        </w:rPr>
        <w:t>).</w:t>
      </w:r>
      <w:r w:rsidR="001A6E71">
        <w:rPr>
          <w:rFonts w:cs="Times New Roman"/>
          <w:szCs w:val="28"/>
        </w:rPr>
        <w:t xml:space="preserve"> </w:t>
      </w:r>
      <w:r w:rsidR="00DE1510">
        <w:rPr>
          <w:rFonts w:cs="Times New Roman"/>
          <w:szCs w:val="28"/>
        </w:rPr>
        <w:t xml:space="preserve">Модели в более ранних исследователи основывались исключительно на финансовых показателях, в основном использовались те же переменные, что </w:t>
      </w:r>
      <w:r w:rsidR="00825D83">
        <w:rPr>
          <w:rFonts w:cs="Times New Roman"/>
          <w:szCs w:val="28"/>
        </w:rPr>
        <w:t xml:space="preserve">и </w:t>
      </w:r>
      <w:r w:rsidR="00DE1510">
        <w:rPr>
          <w:rFonts w:cs="Times New Roman"/>
          <w:szCs w:val="28"/>
        </w:rPr>
        <w:t xml:space="preserve">в более ранних исследованиях с моделями, основанными на логистической регрессии. Однако </w:t>
      </w:r>
      <w:r w:rsidR="00A64D99">
        <w:rPr>
          <w:rFonts w:cs="Times New Roman"/>
          <w:szCs w:val="28"/>
        </w:rPr>
        <w:t>точность</w:t>
      </w:r>
      <w:r w:rsidR="00DE1510">
        <w:rPr>
          <w:rFonts w:cs="Times New Roman"/>
          <w:szCs w:val="28"/>
        </w:rPr>
        <w:t xml:space="preserve"> предсказания </w:t>
      </w:r>
      <w:r w:rsidR="00A64D99">
        <w:rPr>
          <w:rFonts w:cs="Times New Roman"/>
          <w:szCs w:val="28"/>
        </w:rPr>
        <w:t xml:space="preserve">моделей, основанных на нейронных сетях, </w:t>
      </w:r>
      <w:r w:rsidR="00DE1510">
        <w:rPr>
          <w:rFonts w:cs="Times New Roman"/>
          <w:szCs w:val="28"/>
        </w:rPr>
        <w:t>выросл</w:t>
      </w:r>
      <w:r w:rsidR="00111873">
        <w:rPr>
          <w:rFonts w:cs="Times New Roman"/>
          <w:szCs w:val="28"/>
        </w:rPr>
        <w:t>а</w:t>
      </w:r>
      <w:r w:rsidR="00DE1510">
        <w:rPr>
          <w:rFonts w:cs="Times New Roman"/>
          <w:szCs w:val="28"/>
        </w:rPr>
        <w:t xml:space="preserve"> до 86%</w:t>
      </w:r>
      <w:sdt>
        <w:sdtPr>
          <w:rPr>
            <w:rFonts w:cs="Times New Roman"/>
            <w:szCs w:val="28"/>
          </w:rPr>
          <w:id w:val="-35590155"/>
          <w:citation/>
        </w:sdtPr>
        <w:sdtContent>
          <w:r w:rsidR="00AA5B87">
            <w:rPr>
              <w:rFonts w:cs="Times New Roman"/>
              <w:szCs w:val="28"/>
            </w:rPr>
            <w:fldChar w:fldCharType="begin"/>
          </w:r>
          <w:r w:rsidR="00AA5B87" w:rsidRPr="00AA5B87">
            <w:rPr>
              <w:rFonts w:cs="Times New Roman"/>
              <w:szCs w:val="28"/>
            </w:rPr>
            <w:instrText xml:space="preserve"> </w:instrText>
          </w:r>
          <w:r w:rsidR="00AA5B87">
            <w:rPr>
              <w:rFonts w:cs="Times New Roman"/>
              <w:szCs w:val="28"/>
              <w:lang w:val="en-US"/>
            </w:rPr>
            <w:instrText>CITATION</w:instrText>
          </w:r>
          <w:r w:rsidR="00AA5B87" w:rsidRPr="00AA5B87">
            <w:rPr>
              <w:rFonts w:cs="Times New Roman"/>
              <w:szCs w:val="28"/>
            </w:rPr>
            <w:instrText xml:space="preserve"> </w:instrText>
          </w:r>
          <w:r w:rsidR="00AA5B87">
            <w:rPr>
              <w:rFonts w:cs="Times New Roman"/>
              <w:szCs w:val="28"/>
              <w:lang w:val="en-US"/>
            </w:rPr>
            <w:instrText>Mah</w:instrText>
          </w:r>
          <w:r w:rsidR="00AA5B87" w:rsidRPr="00AA5B87">
            <w:rPr>
              <w:rFonts w:cs="Times New Roman"/>
              <w:szCs w:val="28"/>
            </w:rPr>
            <w:instrText>97 \</w:instrText>
          </w:r>
          <w:r w:rsidR="00AA5B87">
            <w:rPr>
              <w:rFonts w:cs="Times New Roman"/>
              <w:szCs w:val="28"/>
              <w:lang w:val="en-US"/>
            </w:rPr>
            <w:instrText>l</w:instrText>
          </w:r>
          <w:r w:rsidR="00AA5B87" w:rsidRPr="00AA5B87">
            <w:rPr>
              <w:rFonts w:cs="Times New Roman"/>
              <w:szCs w:val="28"/>
            </w:rPr>
            <w:instrText xml:space="preserve"> 1033 </w:instrText>
          </w:r>
          <w:r w:rsidR="00AA5B87">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Maher</w:t>
          </w:r>
          <w:r w:rsidR="00ED160C" w:rsidRPr="00ED160C">
            <w:rPr>
              <w:rFonts w:cs="Times New Roman"/>
              <w:noProof/>
              <w:szCs w:val="28"/>
            </w:rPr>
            <w:t xml:space="preserve"> &amp; </w:t>
          </w:r>
          <w:r w:rsidR="00ED160C" w:rsidRPr="00ED160C">
            <w:rPr>
              <w:rFonts w:cs="Times New Roman"/>
              <w:noProof/>
              <w:szCs w:val="28"/>
              <w:lang w:val="en-US"/>
            </w:rPr>
            <w:t>Sen</w:t>
          </w:r>
          <w:r w:rsidR="00ED160C" w:rsidRPr="00ED160C">
            <w:rPr>
              <w:rFonts w:cs="Times New Roman"/>
              <w:noProof/>
              <w:szCs w:val="28"/>
            </w:rPr>
            <w:t>, 1997)</w:t>
          </w:r>
          <w:r w:rsidR="00AA5B87">
            <w:rPr>
              <w:rFonts w:cs="Times New Roman"/>
              <w:szCs w:val="28"/>
            </w:rPr>
            <w:fldChar w:fldCharType="end"/>
          </w:r>
        </w:sdtContent>
      </w:sdt>
      <w:r w:rsidR="00DE1510">
        <w:rPr>
          <w:rFonts w:cs="Times New Roman"/>
          <w:szCs w:val="28"/>
        </w:rPr>
        <w:t xml:space="preserve">. </w:t>
      </w:r>
      <w:r w:rsidR="00A64D99">
        <w:rPr>
          <w:rFonts w:cs="Times New Roman"/>
          <w:szCs w:val="28"/>
        </w:rPr>
        <w:t xml:space="preserve"> Такой высокое качество предсказания исследователи смогли повторить и на выборках других стран, в </w:t>
      </w:r>
      <w:r w:rsidR="00EB3201">
        <w:rPr>
          <w:rFonts w:cs="Times New Roman"/>
          <w:szCs w:val="28"/>
        </w:rPr>
        <w:t>основном</w:t>
      </w:r>
      <w:r w:rsidR="00A64D99">
        <w:rPr>
          <w:rFonts w:cs="Times New Roman"/>
          <w:szCs w:val="28"/>
        </w:rPr>
        <w:t xml:space="preserve"> США, стран Европейского Союза</w:t>
      </w:r>
      <w:r w:rsidR="00C47DD5">
        <w:rPr>
          <w:rFonts w:cs="Times New Roman"/>
          <w:szCs w:val="28"/>
        </w:rPr>
        <w:t xml:space="preserve"> и</w:t>
      </w:r>
      <w:r w:rsidR="00A64D99">
        <w:rPr>
          <w:rFonts w:cs="Times New Roman"/>
          <w:szCs w:val="28"/>
        </w:rPr>
        <w:t xml:space="preserve"> Тайваня. Так, качество моделей, основанных на нейронных сетях, составляло от 63% до 86%, при этом высокое качество предсказания демонстрировали компании, как с большим числом переменных (около 100), так и с значительно меньшим (от 5 до 10)</w:t>
      </w:r>
      <w:sdt>
        <w:sdtPr>
          <w:rPr>
            <w:rFonts w:cs="Times New Roman"/>
            <w:szCs w:val="28"/>
          </w:rPr>
          <w:id w:val="-487711031"/>
          <w:citation/>
        </w:sdtPr>
        <w:sdtContent>
          <w:r w:rsidR="00AA5B87">
            <w:rPr>
              <w:rFonts w:cs="Times New Roman"/>
              <w:szCs w:val="28"/>
            </w:rPr>
            <w:fldChar w:fldCharType="begin"/>
          </w:r>
          <w:r w:rsidR="00AA5B87" w:rsidRPr="00AA5B87">
            <w:rPr>
              <w:rFonts w:cs="Times New Roman"/>
              <w:szCs w:val="28"/>
            </w:rPr>
            <w:instrText xml:space="preserve"> </w:instrText>
          </w:r>
          <w:r w:rsidR="00AA5B87">
            <w:rPr>
              <w:rFonts w:cs="Times New Roman"/>
              <w:szCs w:val="28"/>
              <w:lang w:val="en-US"/>
            </w:rPr>
            <w:instrText>CITATION</w:instrText>
          </w:r>
          <w:r w:rsidR="00AA5B87" w:rsidRPr="00AA5B87">
            <w:rPr>
              <w:rFonts w:cs="Times New Roman"/>
              <w:szCs w:val="28"/>
            </w:rPr>
            <w:instrText xml:space="preserve"> </w:instrText>
          </w:r>
          <w:r w:rsidR="00AA5B87">
            <w:rPr>
              <w:rFonts w:cs="Times New Roman"/>
              <w:szCs w:val="28"/>
              <w:lang w:val="en-US"/>
            </w:rPr>
            <w:instrText>Par</w:instrText>
          </w:r>
          <w:r w:rsidR="00AA5B87" w:rsidRPr="00AA5B87">
            <w:rPr>
              <w:rFonts w:cs="Times New Roman"/>
              <w:szCs w:val="28"/>
            </w:rPr>
            <w:instrText>201 \</w:instrText>
          </w:r>
          <w:r w:rsidR="00AA5B87">
            <w:rPr>
              <w:rFonts w:cs="Times New Roman"/>
              <w:szCs w:val="28"/>
              <w:lang w:val="en-US"/>
            </w:rPr>
            <w:instrText>l</w:instrText>
          </w:r>
          <w:r w:rsidR="00AA5B87" w:rsidRPr="00AA5B87">
            <w:rPr>
              <w:rFonts w:cs="Times New Roman"/>
              <w:szCs w:val="28"/>
            </w:rPr>
            <w:instrText xml:space="preserve"> 1033 </w:instrText>
          </w:r>
          <w:r w:rsidR="00AA5B87">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Parisa</w:t>
          </w:r>
          <w:r w:rsidR="00ED160C" w:rsidRPr="00ED160C">
            <w:rPr>
              <w:rFonts w:cs="Times New Roman"/>
              <w:noProof/>
              <w:szCs w:val="28"/>
            </w:rPr>
            <w:t>, 2020)</w:t>
          </w:r>
          <w:r w:rsidR="00AA5B87">
            <w:rPr>
              <w:rFonts w:cs="Times New Roman"/>
              <w:szCs w:val="28"/>
            </w:rPr>
            <w:fldChar w:fldCharType="end"/>
          </w:r>
        </w:sdtContent>
      </w:sdt>
      <w:r w:rsidR="00A64D99">
        <w:rPr>
          <w:rFonts w:cs="Times New Roman"/>
          <w:szCs w:val="28"/>
        </w:rPr>
        <w:t xml:space="preserve">. </w:t>
      </w:r>
      <w:r w:rsidR="00EB3201">
        <w:rPr>
          <w:rFonts w:cs="Times New Roman"/>
          <w:szCs w:val="28"/>
        </w:rPr>
        <w:t>Несмотря на то, что исследователи смогли добиться высокой точности предсказания кредитного рейтинга, они столкнулись с тем, что эти модели являлись совершенно не интерпретируемыми, что не позволяло оценить какие факторы оказывают наибольшее влияние на кредитный рейтинг эмитентов облигаций. Это связано с тем, что методы машинного обучения по своей сути являются «</w:t>
      </w:r>
      <w:r w:rsidR="00EB3201">
        <w:rPr>
          <w:rFonts w:cs="Times New Roman"/>
          <w:szCs w:val="28"/>
          <w:lang w:val="en-US"/>
        </w:rPr>
        <w:t>black</w:t>
      </w:r>
      <w:r w:rsidR="00EB3201" w:rsidRPr="00EB3201">
        <w:rPr>
          <w:rFonts w:cs="Times New Roman"/>
          <w:szCs w:val="28"/>
        </w:rPr>
        <w:t xml:space="preserve"> </w:t>
      </w:r>
      <w:r w:rsidR="00EB3201">
        <w:rPr>
          <w:rFonts w:cs="Times New Roman"/>
          <w:szCs w:val="28"/>
          <w:lang w:val="en-US"/>
        </w:rPr>
        <w:t>box</w:t>
      </w:r>
      <w:r w:rsidR="00EB3201">
        <w:rPr>
          <w:rFonts w:cs="Times New Roman"/>
          <w:szCs w:val="28"/>
        </w:rPr>
        <w:t>»</w:t>
      </w:r>
      <w:sdt>
        <w:sdtPr>
          <w:rPr>
            <w:rFonts w:cs="Times New Roman"/>
            <w:szCs w:val="28"/>
          </w:rPr>
          <w:id w:val="-648670218"/>
          <w:citation/>
        </w:sdtPr>
        <w:sdtContent>
          <w:r w:rsidR="00CE6159">
            <w:rPr>
              <w:rFonts w:cs="Times New Roman"/>
              <w:szCs w:val="28"/>
            </w:rPr>
            <w:fldChar w:fldCharType="begin"/>
          </w:r>
          <w:r w:rsidR="00CE6159" w:rsidRPr="00CE6159">
            <w:rPr>
              <w:rFonts w:cs="Times New Roman"/>
              <w:szCs w:val="28"/>
            </w:rPr>
            <w:instrText xml:space="preserve"> </w:instrText>
          </w:r>
          <w:r w:rsidR="00CE6159">
            <w:rPr>
              <w:rFonts w:cs="Times New Roman"/>
              <w:szCs w:val="28"/>
              <w:lang w:val="en-US"/>
            </w:rPr>
            <w:instrText>CITATION</w:instrText>
          </w:r>
          <w:r w:rsidR="00CE6159" w:rsidRPr="00CE6159">
            <w:rPr>
              <w:rFonts w:cs="Times New Roman"/>
              <w:szCs w:val="28"/>
            </w:rPr>
            <w:instrText xml:space="preserve"> </w:instrText>
          </w:r>
          <w:r w:rsidR="00CE6159">
            <w:rPr>
              <w:rFonts w:cs="Times New Roman"/>
              <w:szCs w:val="28"/>
              <w:lang w:val="en-US"/>
            </w:rPr>
            <w:instrText>Rud</w:instrText>
          </w:r>
          <w:r w:rsidR="00CE6159" w:rsidRPr="00CE6159">
            <w:rPr>
              <w:rFonts w:cs="Times New Roman"/>
              <w:szCs w:val="28"/>
            </w:rPr>
            <w:instrText>191 \</w:instrText>
          </w:r>
          <w:r w:rsidR="00CE6159">
            <w:rPr>
              <w:rFonts w:cs="Times New Roman"/>
              <w:szCs w:val="28"/>
              <w:lang w:val="en-US"/>
            </w:rPr>
            <w:instrText>l</w:instrText>
          </w:r>
          <w:r w:rsidR="00CE6159" w:rsidRPr="00CE6159">
            <w:rPr>
              <w:rFonts w:cs="Times New Roman"/>
              <w:szCs w:val="28"/>
            </w:rPr>
            <w:instrText xml:space="preserve"> 1033 </w:instrText>
          </w:r>
          <w:r w:rsidR="00CE6159">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Rudin</w:t>
          </w:r>
          <w:r w:rsidR="00ED160C" w:rsidRPr="00ED160C">
            <w:rPr>
              <w:rFonts w:cs="Times New Roman"/>
              <w:noProof/>
              <w:szCs w:val="28"/>
            </w:rPr>
            <w:t>, 2019)</w:t>
          </w:r>
          <w:r w:rsidR="00CE6159">
            <w:rPr>
              <w:rFonts w:cs="Times New Roman"/>
              <w:szCs w:val="28"/>
            </w:rPr>
            <w:fldChar w:fldCharType="end"/>
          </w:r>
        </w:sdtContent>
      </w:sdt>
      <w:r w:rsidR="00EB3201" w:rsidRPr="00EB3201">
        <w:rPr>
          <w:rFonts w:cs="Times New Roman"/>
          <w:szCs w:val="28"/>
        </w:rPr>
        <w:t xml:space="preserve">, </w:t>
      </w:r>
      <w:r w:rsidR="00EB3201">
        <w:rPr>
          <w:rFonts w:cs="Times New Roman"/>
          <w:szCs w:val="28"/>
        </w:rPr>
        <w:t xml:space="preserve">то есть зачастую нельзя понять, каким образом модель предсказала то или иное значение, особенно данное суждение справедливо для нейронных сетей, которые способны комбинировать различные переменные с целью создания новых признаки, что полностью исключает интерпретацию признаков. </w:t>
      </w:r>
      <w:r w:rsidR="00E22E37">
        <w:rPr>
          <w:rFonts w:cs="Times New Roman"/>
          <w:szCs w:val="28"/>
        </w:rPr>
        <w:t xml:space="preserve">Поэтому исследователи начали использовать другие методы машинного обучения, </w:t>
      </w:r>
      <w:r w:rsidR="00C47DD5">
        <w:rPr>
          <w:rFonts w:cs="Times New Roman"/>
          <w:szCs w:val="28"/>
        </w:rPr>
        <w:t>чьей алгоритм решения более интуитивно понятен</w:t>
      </w:r>
      <w:r w:rsidR="00E22E37">
        <w:rPr>
          <w:rFonts w:cs="Times New Roman"/>
          <w:szCs w:val="28"/>
        </w:rPr>
        <w:t xml:space="preserve">. </w:t>
      </w:r>
      <w:r w:rsidR="00EB3201">
        <w:rPr>
          <w:rFonts w:cs="Times New Roman"/>
          <w:szCs w:val="28"/>
        </w:rPr>
        <w:t xml:space="preserve"> </w:t>
      </w:r>
    </w:p>
    <w:p w14:paraId="7A15FFB8" w14:textId="77777777" w:rsidR="00E22E37" w:rsidRDefault="00E22E37" w:rsidP="00101AF2">
      <w:pPr>
        <w:ind w:firstLine="709"/>
        <w:rPr>
          <w:rFonts w:cs="Times New Roman"/>
          <w:szCs w:val="28"/>
        </w:rPr>
      </w:pPr>
      <w:r>
        <w:rPr>
          <w:rFonts w:cs="Times New Roman"/>
          <w:szCs w:val="28"/>
        </w:rPr>
        <w:lastRenderedPageBreak/>
        <w:t>Так, наиболее часто используемыми методами оказались: метод ближайших соседей (</w:t>
      </w:r>
      <w:r w:rsidR="007435C2" w:rsidRPr="007435C2">
        <w:rPr>
          <w:rFonts w:cs="Times New Roman"/>
          <w:szCs w:val="28"/>
        </w:rPr>
        <w:t>k-nearest neighbors</w:t>
      </w:r>
      <w:r>
        <w:rPr>
          <w:rFonts w:cs="Times New Roman"/>
          <w:szCs w:val="28"/>
        </w:rPr>
        <w:t>), метод опорных векторов (</w:t>
      </w:r>
      <w:r w:rsidR="007435C2" w:rsidRPr="007435C2">
        <w:rPr>
          <w:rFonts w:cs="Times New Roman"/>
          <w:szCs w:val="28"/>
        </w:rPr>
        <w:t>support vector machine</w:t>
      </w:r>
      <w:r>
        <w:rPr>
          <w:rFonts w:cs="Times New Roman"/>
          <w:szCs w:val="28"/>
        </w:rPr>
        <w:t>), решающее дерево (</w:t>
      </w:r>
      <w:r w:rsidR="007435C2">
        <w:rPr>
          <w:rFonts w:cs="Times New Roman"/>
          <w:szCs w:val="28"/>
          <w:lang w:val="en-US"/>
        </w:rPr>
        <w:t>decision</w:t>
      </w:r>
      <w:r w:rsidR="007435C2" w:rsidRPr="007435C2">
        <w:rPr>
          <w:rFonts w:cs="Times New Roman"/>
          <w:szCs w:val="28"/>
        </w:rPr>
        <w:t xml:space="preserve"> </w:t>
      </w:r>
      <w:r w:rsidR="007435C2">
        <w:rPr>
          <w:rFonts w:cs="Times New Roman"/>
          <w:szCs w:val="28"/>
          <w:lang w:val="en-US"/>
        </w:rPr>
        <w:t>tree</w:t>
      </w:r>
      <w:r>
        <w:rPr>
          <w:rFonts w:cs="Times New Roman"/>
          <w:szCs w:val="28"/>
        </w:rPr>
        <w:t xml:space="preserve">), случайный </w:t>
      </w:r>
      <w:r w:rsidR="001446CC">
        <w:rPr>
          <w:rFonts w:cs="Times New Roman"/>
          <w:szCs w:val="28"/>
        </w:rPr>
        <w:t>лес (</w:t>
      </w:r>
      <w:r w:rsidR="007435C2">
        <w:rPr>
          <w:rFonts w:cs="Times New Roman"/>
          <w:szCs w:val="28"/>
          <w:lang w:val="en-US"/>
        </w:rPr>
        <w:t>random</w:t>
      </w:r>
      <w:r w:rsidR="007435C2" w:rsidRPr="007435C2">
        <w:rPr>
          <w:rFonts w:cs="Times New Roman"/>
          <w:szCs w:val="28"/>
        </w:rPr>
        <w:t xml:space="preserve"> </w:t>
      </w:r>
      <w:r w:rsidR="007435C2">
        <w:rPr>
          <w:rFonts w:cs="Times New Roman"/>
          <w:szCs w:val="28"/>
          <w:lang w:val="en-US"/>
        </w:rPr>
        <w:t>forest</w:t>
      </w:r>
      <w:r>
        <w:rPr>
          <w:rFonts w:cs="Times New Roman"/>
          <w:szCs w:val="28"/>
        </w:rPr>
        <w:t>)</w:t>
      </w:r>
      <w:r w:rsidR="001446CC">
        <w:rPr>
          <w:rFonts w:cs="Times New Roman"/>
          <w:szCs w:val="28"/>
        </w:rPr>
        <w:t xml:space="preserve">. </w:t>
      </w:r>
      <w:r w:rsidR="007435C2">
        <w:rPr>
          <w:rFonts w:cs="Times New Roman"/>
          <w:szCs w:val="28"/>
        </w:rPr>
        <w:t xml:space="preserve">В основе всех этих методах лежат совершенно разные подходы к </w:t>
      </w:r>
      <w:r w:rsidR="00A975AB">
        <w:rPr>
          <w:rFonts w:cs="Times New Roman"/>
          <w:szCs w:val="28"/>
        </w:rPr>
        <w:t>определению кредитного рейтинга. Это может приводить к тому, что качество предсказания кредитного рейтинга может отличаться между различными методами.</w:t>
      </w:r>
    </w:p>
    <w:p w14:paraId="390020D8" w14:textId="77777777" w:rsidR="00A975AB" w:rsidRDefault="00A975AB" w:rsidP="00101AF2">
      <w:pPr>
        <w:ind w:firstLine="709"/>
        <w:rPr>
          <w:rFonts w:cs="Times New Roman"/>
          <w:szCs w:val="28"/>
        </w:rPr>
      </w:pPr>
      <w:r>
        <w:rPr>
          <w:rFonts w:cs="Times New Roman"/>
          <w:szCs w:val="28"/>
        </w:rPr>
        <w:t xml:space="preserve">Наибольшей предсказательной способностью обладают следующие методы: </w:t>
      </w:r>
      <w:r>
        <w:rPr>
          <w:rFonts w:cs="Times New Roman"/>
          <w:szCs w:val="28"/>
          <w:lang w:val="en-US"/>
        </w:rPr>
        <w:t>SVM</w:t>
      </w:r>
      <w:r>
        <w:rPr>
          <w:rFonts w:cs="Times New Roman"/>
          <w:szCs w:val="28"/>
        </w:rPr>
        <w:t xml:space="preserve"> (метод опорных векторов) и </w:t>
      </w:r>
      <w:r>
        <w:rPr>
          <w:rFonts w:cs="Times New Roman"/>
          <w:szCs w:val="28"/>
          <w:lang w:val="en-US"/>
        </w:rPr>
        <w:t>DT</w:t>
      </w:r>
      <w:r>
        <w:rPr>
          <w:rFonts w:cs="Times New Roman"/>
          <w:szCs w:val="28"/>
        </w:rPr>
        <w:t xml:space="preserve"> (решающее дерево)</w:t>
      </w:r>
      <w:sdt>
        <w:sdtPr>
          <w:rPr>
            <w:rFonts w:cs="Times New Roman"/>
            <w:szCs w:val="28"/>
          </w:rPr>
          <w:id w:val="745771758"/>
          <w:citation/>
        </w:sdtPr>
        <w:sdtContent>
          <w:r w:rsidR="00CE6159">
            <w:rPr>
              <w:rFonts w:cs="Times New Roman"/>
              <w:szCs w:val="28"/>
            </w:rPr>
            <w:fldChar w:fldCharType="begin"/>
          </w:r>
          <w:r w:rsidR="00CE6159" w:rsidRPr="00CE6159">
            <w:rPr>
              <w:rFonts w:cs="Times New Roman"/>
              <w:szCs w:val="28"/>
            </w:rPr>
            <w:instrText xml:space="preserve"> </w:instrText>
          </w:r>
          <w:r w:rsidR="00CE6159">
            <w:rPr>
              <w:rFonts w:cs="Times New Roman"/>
              <w:szCs w:val="28"/>
              <w:lang w:val="en-US"/>
            </w:rPr>
            <w:instrText>CITATION</w:instrText>
          </w:r>
          <w:r w:rsidR="00CE6159" w:rsidRPr="00CE6159">
            <w:rPr>
              <w:rFonts w:cs="Times New Roman"/>
              <w:szCs w:val="28"/>
            </w:rPr>
            <w:instrText xml:space="preserve"> </w:instrText>
          </w:r>
          <w:r w:rsidR="00CE6159">
            <w:rPr>
              <w:rFonts w:cs="Times New Roman"/>
              <w:szCs w:val="28"/>
              <w:lang w:val="en-US"/>
            </w:rPr>
            <w:instrText>Par</w:instrText>
          </w:r>
          <w:r w:rsidR="00CE6159" w:rsidRPr="00CE6159">
            <w:rPr>
              <w:rFonts w:cs="Times New Roman"/>
              <w:szCs w:val="28"/>
            </w:rPr>
            <w:instrText>201 \</w:instrText>
          </w:r>
          <w:r w:rsidR="00CE6159">
            <w:rPr>
              <w:rFonts w:cs="Times New Roman"/>
              <w:szCs w:val="28"/>
              <w:lang w:val="en-US"/>
            </w:rPr>
            <w:instrText>l</w:instrText>
          </w:r>
          <w:r w:rsidR="00CE6159" w:rsidRPr="00CE6159">
            <w:rPr>
              <w:rFonts w:cs="Times New Roman"/>
              <w:szCs w:val="28"/>
            </w:rPr>
            <w:instrText xml:space="preserve"> 1033 </w:instrText>
          </w:r>
          <w:r w:rsidR="00CE6159">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Parisa</w:t>
          </w:r>
          <w:r w:rsidR="00ED160C" w:rsidRPr="00ED160C">
            <w:rPr>
              <w:rFonts w:cs="Times New Roman"/>
              <w:noProof/>
              <w:szCs w:val="28"/>
            </w:rPr>
            <w:t>, 2020)</w:t>
          </w:r>
          <w:r w:rsidR="00CE6159">
            <w:rPr>
              <w:rFonts w:cs="Times New Roman"/>
              <w:szCs w:val="28"/>
            </w:rPr>
            <w:fldChar w:fldCharType="end"/>
          </w:r>
        </w:sdtContent>
      </w:sdt>
      <w:r>
        <w:rPr>
          <w:rFonts w:cs="Times New Roman"/>
          <w:szCs w:val="28"/>
        </w:rPr>
        <w:t xml:space="preserve">. Точность данных методов составляет до 89% и 86% соответственно. </w:t>
      </w:r>
      <w:r w:rsidR="006D41CA">
        <w:rPr>
          <w:rFonts w:cs="Times New Roman"/>
          <w:szCs w:val="28"/>
        </w:rPr>
        <w:t>При этом</w:t>
      </w:r>
      <w:r w:rsidR="00500DD8">
        <w:rPr>
          <w:rFonts w:cs="Times New Roman"/>
          <w:szCs w:val="28"/>
        </w:rPr>
        <w:t xml:space="preserve"> применение</w:t>
      </w:r>
      <w:r w:rsidR="006D41CA">
        <w:rPr>
          <w:rFonts w:cs="Times New Roman"/>
          <w:szCs w:val="28"/>
        </w:rPr>
        <w:t xml:space="preserve"> метод</w:t>
      </w:r>
      <w:r w:rsidR="00500DD8">
        <w:rPr>
          <w:rFonts w:cs="Times New Roman"/>
          <w:szCs w:val="28"/>
        </w:rPr>
        <w:t>а</w:t>
      </w:r>
      <w:r w:rsidR="006D41CA">
        <w:rPr>
          <w:rFonts w:cs="Times New Roman"/>
          <w:szCs w:val="28"/>
        </w:rPr>
        <w:t xml:space="preserve"> опорных векторов, как правило, </w:t>
      </w:r>
      <w:r w:rsidR="00500DD8">
        <w:rPr>
          <w:rFonts w:cs="Times New Roman"/>
          <w:szCs w:val="28"/>
        </w:rPr>
        <w:t xml:space="preserve">позволяет получить более стабильное качество предсказания (от 60 до 89%), в то время как точность предсказания моделей, основанных на решающем дереве, составляет от 47 до 86%. </w:t>
      </w:r>
      <w:r>
        <w:rPr>
          <w:rFonts w:cs="Times New Roman"/>
          <w:szCs w:val="28"/>
        </w:rPr>
        <w:t>Остальные методы, как правило, показывают меньшую точность предсказания, однако в некоторых случаях она может быть тоже высокой, что говорит о необходимости использования всех основных методов для прогнозирования кредитного рейтинга.</w:t>
      </w:r>
    </w:p>
    <w:p w14:paraId="54F8C0A1" w14:textId="77777777" w:rsidR="00A975AB" w:rsidRDefault="006D41CA" w:rsidP="00101AF2">
      <w:pPr>
        <w:ind w:firstLine="709"/>
        <w:rPr>
          <w:rFonts w:cs="Times New Roman"/>
          <w:szCs w:val="28"/>
        </w:rPr>
      </w:pPr>
      <w:r>
        <w:rPr>
          <w:rFonts w:cs="Times New Roman"/>
          <w:szCs w:val="28"/>
        </w:rPr>
        <w:t>Исследователи особое внимание уделяют методу опорных векторов. Это связано с тем, что данный метод</w:t>
      </w:r>
      <w:r w:rsidR="00500DD8">
        <w:rPr>
          <w:rFonts w:cs="Times New Roman"/>
          <w:szCs w:val="28"/>
        </w:rPr>
        <w:t>, как правило, имеет наибольшее качество предсказания и он</w:t>
      </w:r>
      <w:r>
        <w:rPr>
          <w:rFonts w:cs="Times New Roman"/>
          <w:szCs w:val="28"/>
        </w:rPr>
        <w:t xml:space="preserve"> может искать как линейные, так и нелинейные связи, в зависимости от выбранного ядра. При этом есть свидетельства того, что применение нелинейных ядер потенциально может повысить предсказательную способность модели</w:t>
      </w:r>
      <w:sdt>
        <w:sdtPr>
          <w:rPr>
            <w:rFonts w:cs="Times New Roman"/>
            <w:szCs w:val="28"/>
          </w:rPr>
          <w:id w:val="-2001804456"/>
          <w:citation/>
        </w:sdtPr>
        <w:sdtContent>
          <w:r w:rsidR="00182680">
            <w:rPr>
              <w:rFonts w:cs="Times New Roman"/>
              <w:szCs w:val="28"/>
            </w:rPr>
            <w:fldChar w:fldCharType="begin"/>
          </w:r>
          <w:r w:rsidR="00182680" w:rsidRPr="00182680">
            <w:rPr>
              <w:rFonts w:cs="Times New Roman"/>
              <w:szCs w:val="28"/>
            </w:rPr>
            <w:instrText xml:space="preserve"> </w:instrText>
          </w:r>
          <w:r w:rsidR="00182680">
            <w:rPr>
              <w:rFonts w:cs="Times New Roman"/>
              <w:szCs w:val="28"/>
              <w:lang w:val="en-US"/>
            </w:rPr>
            <w:instrText>CITATION</w:instrText>
          </w:r>
          <w:r w:rsidR="00182680" w:rsidRPr="00182680">
            <w:rPr>
              <w:rFonts w:cs="Times New Roman"/>
              <w:szCs w:val="28"/>
            </w:rPr>
            <w:instrText xml:space="preserve"> </w:instrText>
          </w:r>
          <w:r w:rsidR="00182680">
            <w:rPr>
              <w:rFonts w:cs="Times New Roman"/>
              <w:szCs w:val="28"/>
              <w:lang w:val="en-US"/>
            </w:rPr>
            <w:instrText>Ha</w:instrText>
          </w:r>
          <w:r w:rsidR="00182680" w:rsidRPr="00182680">
            <w:rPr>
              <w:rFonts w:cs="Times New Roman"/>
              <w:szCs w:val="28"/>
            </w:rPr>
            <w:instrText>́11 \</w:instrText>
          </w:r>
          <w:r w:rsidR="00182680">
            <w:rPr>
              <w:rFonts w:cs="Times New Roman"/>
              <w:szCs w:val="28"/>
              <w:lang w:val="en-US"/>
            </w:rPr>
            <w:instrText>l</w:instrText>
          </w:r>
          <w:r w:rsidR="00182680" w:rsidRPr="00182680">
            <w:rPr>
              <w:rFonts w:cs="Times New Roman"/>
              <w:szCs w:val="28"/>
            </w:rPr>
            <w:instrText xml:space="preserve"> 1033 </w:instrText>
          </w:r>
          <w:r w:rsidR="00182680">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Ha</w:t>
          </w:r>
          <w:r w:rsidR="00ED160C" w:rsidRPr="00ED160C">
            <w:rPr>
              <w:rFonts w:cs="Times New Roman"/>
              <w:noProof/>
              <w:szCs w:val="28"/>
            </w:rPr>
            <w:t xml:space="preserve"> ́</w:t>
          </w:r>
          <w:r w:rsidR="00ED160C" w:rsidRPr="00ED160C">
            <w:rPr>
              <w:rFonts w:cs="Times New Roman"/>
              <w:noProof/>
              <w:szCs w:val="28"/>
              <w:lang w:val="en-US"/>
            </w:rPr>
            <w:t>jek</w:t>
          </w:r>
          <w:r w:rsidR="00ED160C" w:rsidRPr="00ED160C">
            <w:rPr>
              <w:rFonts w:cs="Times New Roman"/>
              <w:noProof/>
              <w:szCs w:val="28"/>
            </w:rPr>
            <w:t xml:space="preserve"> &amp; </w:t>
          </w:r>
          <w:r w:rsidR="00ED160C" w:rsidRPr="00ED160C">
            <w:rPr>
              <w:rFonts w:cs="Times New Roman"/>
              <w:noProof/>
              <w:szCs w:val="28"/>
              <w:lang w:val="en-US"/>
            </w:rPr>
            <w:t>Olej</w:t>
          </w:r>
          <w:r w:rsidR="00ED160C" w:rsidRPr="00ED160C">
            <w:rPr>
              <w:rFonts w:cs="Times New Roman"/>
              <w:noProof/>
              <w:szCs w:val="28"/>
            </w:rPr>
            <w:t>, 2011)</w:t>
          </w:r>
          <w:r w:rsidR="00182680">
            <w:rPr>
              <w:rFonts w:cs="Times New Roman"/>
              <w:szCs w:val="28"/>
            </w:rPr>
            <w:fldChar w:fldCharType="end"/>
          </w:r>
        </w:sdtContent>
      </w:sdt>
      <w:r>
        <w:rPr>
          <w:rFonts w:cs="Times New Roman"/>
          <w:szCs w:val="28"/>
        </w:rPr>
        <w:t>.</w:t>
      </w:r>
    </w:p>
    <w:p w14:paraId="6602C93C" w14:textId="77777777" w:rsidR="00466538" w:rsidRDefault="0009391D" w:rsidP="00101AF2">
      <w:pPr>
        <w:ind w:firstLine="709"/>
        <w:rPr>
          <w:rFonts w:cs="Times New Roman"/>
          <w:szCs w:val="28"/>
        </w:rPr>
      </w:pPr>
      <w:r>
        <w:rPr>
          <w:rFonts w:cs="Times New Roman"/>
          <w:szCs w:val="28"/>
        </w:rPr>
        <w:t>Сопоставим</w:t>
      </w:r>
      <w:r w:rsidR="00466538">
        <w:rPr>
          <w:rFonts w:cs="Times New Roman"/>
          <w:szCs w:val="28"/>
        </w:rPr>
        <w:t>ым</w:t>
      </w:r>
      <w:r>
        <w:rPr>
          <w:rFonts w:cs="Times New Roman"/>
          <w:szCs w:val="28"/>
        </w:rPr>
        <w:t xml:space="preserve"> с методом опорных векторов по частоте использования является решающее дерево. В некоторых исследованиях утверждается, что данный метод </w:t>
      </w:r>
      <w:r w:rsidR="00466538">
        <w:rPr>
          <w:rFonts w:cs="Times New Roman"/>
          <w:szCs w:val="28"/>
        </w:rPr>
        <w:t>является наиболее универсальным</w:t>
      </w:r>
      <w:r w:rsidR="00236EA1">
        <w:rPr>
          <w:rFonts w:cs="Times New Roman"/>
          <w:noProof/>
          <w:szCs w:val="28"/>
        </w:rPr>
        <w:t xml:space="preserve"> </w:t>
      </w:r>
      <w:r w:rsidR="00236EA1" w:rsidRPr="00ED160C">
        <w:rPr>
          <w:rFonts w:cs="Times New Roman"/>
          <w:noProof/>
          <w:szCs w:val="28"/>
        </w:rPr>
        <w:t>(Jiexian</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2021)</w:t>
      </w:r>
      <w:r w:rsidR="00466538">
        <w:rPr>
          <w:rFonts w:cs="Times New Roman"/>
          <w:szCs w:val="28"/>
        </w:rPr>
        <w:t xml:space="preserve">. Это объясняется тем, что индукция правил, которая лежит в основе данного метода, позволяет эффективно выделять, как линейные, так и нелинейные связи показателей эмитента с его кредитным рейтингом. При этом метод решающего дерева лежит в основе другого эффективного метода: случайного </w:t>
      </w:r>
      <w:r w:rsidR="00466538">
        <w:rPr>
          <w:rFonts w:cs="Times New Roman"/>
          <w:szCs w:val="28"/>
        </w:rPr>
        <w:lastRenderedPageBreak/>
        <w:t xml:space="preserve">леса. По мнению </w:t>
      </w:r>
      <w:r w:rsidR="00111873">
        <w:rPr>
          <w:rFonts w:cs="Times New Roman"/>
          <w:szCs w:val="28"/>
        </w:rPr>
        <w:t>некоторых</w:t>
      </w:r>
      <w:r w:rsidR="00466538">
        <w:rPr>
          <w:rFonts w:cs="Times New Roman"/>
          <w:szCs w:val="28"/>
        </w:rPr>
        <w:t xml:space="preserve"> исследователей</w:t>
      </w:r>
      <w:sdt>
        <w:sdtPr>
          <w:rPr>
            <w:rFonts w:cs="Times New Roman"/>
            <w:szCs w:val="28"/>
          </w:rPr>
          <w:id w:val="1687787586"/>
          <w:citation/>
        </w:sdtPr>
        <w:sdtContent>
          <w:r w:rsidR="008A4FD0">
            <w:rPr>
              <w:rFonts w:cs="Times New Roman"/>
              <w:szCs w:val="28"/>
            </w:rPr>
            <w:fldChar w:fldCharType="begin"/>
          </w:r>
          <w:r w:rsidR="008A4FD0" w:rsidRPr="008A4FD0">
            <w:rPr>
              <w:rFonts w:cs="Times New Roman"/>
              <w:szCs w:val="28"/>
            </w:rPr>
            <w:instrText xml:space="preserve"> </w:instrText>
          </w:r>
          <w:r w:rsidR="008A4FD0">
            <w:rPr>
              <w:rFonts w:cs="Times New Roman"/>
              <w:szCs w:val="28"/>
              <w:lang w:val="en-US"/>
            </w:rPr>
            <w:instrText>CITATION</w:instrText>
          </w:r>
          <w:r w:rsidR="008A4FD0" w:rsidRPr="008A4FD0">
            <w:rPr>
              <w:rFonts w:cs="Times New Roman"/>
              <w:szCs w:val="28"/>
            </w:rPr>
            <w:instrText xml:space="preserve"> </w:instrText>
          </w:r>
          <w:r w:rsidR="008A4FD0">
            <w:rPr>
              <w:rFonts w:cs="Times New Roman"/>
              <w:szCs w:val="28"/>
              <w:lang w:val="en-US"/>
            </w:rPr>
            <w:instrText>Wei</w:instrText>
          </w:r>
          <w:r w:rsidR="008A4FD0" w:rsidRPr="008A4FD0">
            <w:rPr>
              <w:rFonts w:cs="Times New Roman"/>
              <w:szCs w:val="28"/>
            </w:rPr>
            <w:instrText>22 \</w:instrText>
          </w:r>
          <w:r w:rsidR="008A4FD0">
            <w:rPr>
              <w:rFonts w:cs="Times New Roman"/>
              <w:szCs w:val="28"/>
              <w:lang w:val="en-US"/>
            </w:rPr>
            <w:instrText>l</w:instrText>
          </w:r>
          <w:r w:rsidR="008A4FD0" w:rsidRPr="008A4FD0">
            <w:rPr>
              <w:rFonts w:cs="Times New Roman"/>
              <w:szCs w:val="28"/>
            </w:rPr>
            <w:instrText xml:space="preserve"> 1033 </w:instrText>
          </w:r>
          <w:r w:rsidR="008A4FD0">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Wei</w:t>
          </w:r>
          <w:r w:rsidR="00ED160C" w:rsidRPr="00ED160C">
            <w:rPr>
              <w:rFonts w:cs="Times New Roman"/>
              <w:noProof/>
              <w:szCs w:val="28"/>
            </w:rPr>
            <w:t>, 2022)</w:t>
          </w:r>
          <w:r w:rsidR="008A4FD0">
            <w:rPr>
              <w:rFonts w:cs="Times New Roman"/>
              <w:szCs w:val="28"/>
            </w:rPr>
            <w:fldChar w:fldCharType="end"/>
          </w:r>
        </w:sdtContent>
      </w:sdt>
      <w:r w:rsidR="00466538">
        <w:rPr>
          <w:rFonts w:cs="Times New Roman"/>
          <w:szCs w:val="28"/>
        </w:rPr>
        <w:t xml:space="preserve">, данный метод устойчив к излишней подстройке </w:t>
      </w:r>
      <w:r w:rsidR="00307F09">
        <w:rPr>
          <w:rFonts w:cs="Times New Roman"/>
          <w:szCs w:val="28"/>
        </w:rPr>
        <w:t xml:space="preserve">модели к обучающим данным, и поэтому сама модель будет обладать большей предсказательной силой на </w:t>
      </w:r>
      <w:r w:rsidR="00C47DD5">
        <w:rPr>
          <w:rFonts w:cs="Times New Roman"/>
          <w:szCs w:val="28"/>
        </w:rPr>
        <w:t>различных</w:t>
      </w:r>
      <w:r w:rsidR="00307F09">
        <w:rPr>
          <w:rFonts w:cs="Times New Roman"/>
          <w:szCs w:val="28"/>
        </w:rPr>
        <w:t xml:space="preserve"> выборках.</w:t>
      </w:r>
    </w:p>
    <w:p w14:paraId="13EF0074" w14:textId="77777777" w:rsidR="006D41CA" w:rsidRDefault="006D41CA" w:rsidP="00101AF2">
      <w:pPr>
        <w:ind w:firstLine="709"/>
        <w:rPr>
          <w:rFonts w:cs="Times New Roman"/>
          <w:szCs w:val="28"/>
        </w:rPr>
      </w:pPr>
      <w:r>
        <w:rPr>
          <w:rFonts w:cs="Times New Roman"/>
          <w:szCs w:val="28"/>
        </w:rPr>
        <w:t xml:space="preserve">Помимо этого, стоит отметить, что </w:t>
      </w:r>
      <w:r w:rsidR="00500DD8">
        <w:rPr>
          <w:rFonts w:cs="Times New Roman"/>
          <w:szCs w:val="28"/>
        </w:rPr>
        <w:t>методы машинного обучения могут требовать особой предобработки данных</w:t>
      </w:r>
      <w:r w:rsidR="00236EA1">
        <w:rPr>
          <w:rFonts w:cs="Times New Roman"/>
          <w:noProof/>
          <w:szCs w:val="28"/>
        </w:rPr>
        <w:t xml:space="preserve"> </w:t>
      </w:r>
      <w:r w:rsidR="00236EA1" w:rsidRPr="00ED160C">
        <w:rPr>
          <w:rFonts w:cs="Times New Roman"/>
          <w:noProof/>
          <w:szCs w:val="28"/>
        </w:rPr>
        <w:t xml:space="preserve">(Hsu-Che </w:t>
      </w:r>
      <w:r w:rsidR="00236EA1">
        <w:rPr>
          <w:rFonts w:cs="Times New Roman"/>
          <w:noProof/>
          <w:szCs w:val="28"/>
        </w:rPr>
        <w:t>и др.</w:t>
      </w:r>
      <w:r w:rsidR="00236EA1" w:rsidRPr="00ED160C">
        <w:rPr>
          <w:rFonts w:cs="Times New Roman"/>
          <w:noProof/>
          <w:szCs w:val="28"/>
        </w:rPr>
        <w:t>, 2014)</w:t>
      </w:r>
      <w:r w:rsidR="00500DD8">
        <w:rPr>
          <w:rFonts w:cs="Times New Roman"/>
          <w:szCs w:val="28"/>
        </w:rPr>
        <w:t>.</w:t>
      </w:r>
      <w:r w:rsidR="0009391D">
        <w:rPr>
          <w:rFonts w:cs="Times New Roman"/>
          <w:szCs w:val="28"/>
        </w:rPr>
        <w:t xml:space="preserve"> Так, помимо удаления выбросов, данные необходимо масштабировать, чтобы </w:t>
      </w:r>
      <w:r w:rsidR="00C47DD5">
        <w:rPr>
          <w:rFonts w:cs="Times New Roman"/>
          <w:szCs w:val="28"/>
        </w:rPr>
        <w:t xml:space="preserve">сам </w:t>
      </w:r>
      <w:r w:rsidR="0009391D">
        <w:rPr>
          <w:rFonts w:cs="Times New Roman"/>
          <w:szCs w:val="28"/>
        </w:rPr>
        <w:t>масштаб каждого признака не влиял</w:t>
      </w:r>
      <w:r w:rsidR="00C47DD5">
        <w:rPr>
          <w:rFonts w:cs="Times New Roman"/>
          <w:szCs w:val="28"/>
        </w:rPr>
        <w:t xml:space="preserve"> итоговую модель (некоторые методы неустойчивы к этому, особенно </w:t>
      </w:r>
      <w:r w:rsidR="00C47DD5">
        <w:rPr>
          <w:rFonts w:cs="Times New Roman"/>
          <w:szCs w:val="28"/>
          <w:lang w:val="en-US"/>
        </w:rPr>
        <w:t>KNN</w:t>
      </w:r>
      <w:r w:rsidR="00C47DD5">
        <w:rPr>
          <w:rFonts w:cs="Times New Roman"/>
          <w:szCs w:val="28"/>
        </w:rPr>
        <w:t>)</w:t>
      </w:r>
      <w:r w:rsidR="0009391D">
        <w:rPr>
          <w:rFonts w:cs="Times New Roman"/>
          <w:szCs w:val="28"/>
        </w:rPr>
        <w:t>.</w:t>
      </w:r>
    </w:p>
    <w:p w14:paraId="52F12D11" w14:textId="77777777" w:rsidR="00FE4E42" w:rsidRDefault="00307F09" w:rsidP="00FE4E42">
      <w:pPr>
        <w:ind w:firstLine="709"/>
        <w:rPr>
          <w:rFonts w:cs="Times New Roman"/>
          <w:szCs w:val="28"/>
        </w:rPr>
      </w:pPr>
      <w:r>
        <w:rPr>
          <w:rFonts w:cs="Times New Roman"/>
          <w:szCs w:val="28"/>
        </w:rPr>
        <w:t>Таким образом, методы машинного обучения позволили получать модели, обладающие более высокой предсказательной способностью. Благодаря высокой точности предсказания такие модели могут эффективно применяться на практике, в отличие от моделей, построенных на основе «классических методов». Однако ввиду сложности интерпретации методов машинного обучения при проведении исследований, посвященных моделированию кредитного рейтинга, стоит совмещать, как «традиционные», так и «продвинутые» методы для более всестороннего анализа, полученных моделей.</w:t>
      </w:r>
    </w:p>
    <w:p w14:paraId="095AD798" w14:textId="77777777" w:rsidR="004F4513" w:rsidRDefault="004F4513" w:rsidP="00101AF2">
      <w:pPr>
        <w:ind w:firstLine="709"/>
        <w:rPr>
          <w:rFonts w:cs="Times New Roman"/>
          <w:szCs w:val="28"/>
        </w:rPr>
      </w:pPr>
    </w:p>
    <w:p w14:paraId="7D0DA3B4" w14:textId="77777777" w:rsidR="0009391D" w:rsidRDefault="00B42DBA" w:rsidP="00617015">
      <w:pPr>
        <w:pStyle w:val="3"/>
        <w:spacing w:after="240"/>
      </w:pPr>
      <w:bookmarkStart w:id="21" w:name="_Toc134127181"/>
      <w:bookmarkStart w:id="22" w:name="_Toc134490428"/>
      <w:r>
        <w:t>1.</w:t>
      </w:r>
      <w:r w:rsidR="00617015">
        <w:t>3.3</w:t>
      </w:r>
      <w:r>
        <w:t xml:space="preserve"> </w:t>
      </w:r>
      <w:r w:rsidR="004F4513" w:rsidRPr="004F4513">
        <w:t>Подходы</w:t>
      </w:r>
      <w:r w:rsidR="00801656">
        <w:t xml:space="preserve"> к</w:t>
      </w:r>
      <w:r w:rsidR="004F4513" w:rsidRPr="004F4513">
        <w:t xml:space="preserve"> оценк</w:t>
      </w:r>
      <w:r w:rsidR="00801656">
        <w:t>е</w:t>
      </w:r>
      <w:r w:rsidR="004F4513" w:rsidRPr="004F4513">
        <w:t xml:space="preserve"> качества </w:t>
      </w:r>
      <w:r w:rsidR="00801656">
        <w:t xml:space="preserve">предсказаний </w:t>
      </w:r>
      <w:r w:rsidR="004F4513" w:rsidRPr="004F4513">
        <w:t>моделей</w:t>
      </w:r>
      <w:bookmarkEnd w:id="21"/>
      <w:bookmarkEnd w:id="22"/>
    </w:p>
    <w:p w14:paraId="0F4E2728" w14:textId="77777777" w:rsidR="004F4513" w:rsidRDefault="00E63263" w:rsidP="00101AF2">
      <w:pPr>
        <w:ind w:firstLine="709"/>
        <w:rPr>
          <w:rFonts w:cs="Times New Roman"/>
          <w:szCs w:val="28"/>
        </w:rPr>
      </w:pPr>
      <w:r>
        <w:rPr>
          <w:rFonts w:cs="Times New Roman"/>
          <w:szCs w:val="28"/>
        </w:rPr>
        <w:t>При сопоставлении различных методов для предсказания кредитных рейтингов эмитентов облигации исследователи прибегают к такой метрике, как точность предсказания. Однако такая метрика имеет некоторые недостатки</w:t>
      </w:r>
      <w:r w:rsidR="00236EA1">
        <w:rPr>
          <w:rFonts w:cs="Times New Roman"/>
          <w:noProof/>
          <w:szCs w:val="28"/>
          <w:lang w:val="en-US"/>
        </w:rPr>
        <w:t xml:space="preserve"> </w:t>
      </w:r>
      <w:r w:rsidR="00236EA1" w:rsidRPr="00ED160C">
        <w:rPr>
          <w:rFonts w:cs="Times New Roman"/>
          <w:noProof/>
          <w:szCs w:val="28"/>
          <w:lang w:val="en-US"/>
        </w:rPr>
        <w:t>(Kürüm</w:t>
      </w:r>
      <w:r w:rsidR="00236EA1">
        <w:rPr>
          <w:rFonts w:cs="Times New Roman"/>
          <w:noProof/>
          <w:szCs w:val="28"/>
          <w:lang w:val="en-US"/>
        </w:rPr>
        <w:t xml:space="preserve"> </w:t>
      </w:r>
      <w:r w:rsidR="00236EA1">
        <w:rPr>
          <w:rFonts w:cs="Times New Roman"/>
          <w:noProof/>
          <w:szCs w:val="28"/>
        </w:rPr>
        <w:t>и др.</w:t>
      </w:r>
      <w:r w:rsidR="00236EA1" w:rsidRPr="00ED160C">
        <w:rPr>
          <w:rFonts w:cs="Times New Roman"/>
          <w:noProof/>
          <w:szCs w:val="28"/>
          <w:lang w:val="en-US"/>
        </w:rPr>
        <w:t>, 2011)</w:t>
      </w:r>
      <w:r>
        <w:rPr>
          <w:rFonts w:cs="Times New Roman"/>
          <w:szCs w:val="28"/>
        </w:rPr>
        <w:t>:</w:t>
      </w:r>
    </w:p>
    <w:p w14:paraId="4440D943" w14:textId="77777777" w:rsidR="00E63263" w:rsidRDefault="00E63263" w:rsidP="00E63263">
      <w:pPr>
        <w:pStyle w:val="a3"/>
        <w:numPr>
          <w:ilvl w:val="0"/>
          <w:numId w:val="17"/>
        </w:numPr>
        <w:rPr>
          <w:rFonts w:cs="Times New Roman"/>
          <w:szCs w:val="28"/>
        </w:rPr>
      </w:pPr>
      <w:r>
        <w:rPr>
          <w:rFonts w:cs="Times New Roman"/>
          <w:szCs w:val="28"/>
        </w:rPr>
        <w:t>Чувствительна к равномерности классов</w:t>
      </w:r>
    </w:p>
    <w:p w14:paraId="06DBADDE" w14:textId="77777777" w:rsidR="00E63263" w:rsidRDefault="00E63263" w:rsidP="00E63263">
      <w:pPr>
        <w:pStyle w:val="a3"/>
        <w:numPr>
          <w:ilvl w:val="0"/>
          <w:numId w:val="17"/>
        </w:numPr>
        <w:rPr>
          <w:rFonts w:cs="Times New Roman"/>
          <w:szCs w:val="28"/>
        </w:rPr>
      </w:pPr>
      <w:r>
        <w:rPr>
          <w:rFonts w:cs="Times New Roman"/>
          <w:szCs w:val="28"/>
        </w:rPr>
        <w:t xml:space="preserve">Не </w:t>
      </w:r>
      <w:r w:rsidR="00F605EB">
        <w:rPr>
          <w:rFonts w:cs="Times New Roman"/>
          <w:szCs w:val="28"/>
        </w:rPr>
        <w:t>учитывает неравнозначность</w:t>
      </w:r>
      <w:r>
        <w:rPr>
          <w:rFonts w:cs="Times New Roman"/>
          <w:szCs w:val="28"/>
        </w:rPr>
        <w:t xml:space="preserve"> ошиб</w:t>
      </w:r>
      <w:r w:rsidR="00F605EB">
        <w:rPr>
          <w:rFonts w:cs="Times New Roman"/>
          <w:szCs w:val="28"/>
        </w:rPr>
        <w:t>о</w:t>
      </w:r>
      <w:r>
        <w:rPr>
          <w:rFonts w:cs="Times New Roman"/>
          <w:szCs w:val="28"/>
        </w:rPr>
        <w:t>к первого и второго рода</w:t>
      </w:r>
    </w:p>
    <w:p w14:paraId="34A9DEE9" w14:textId="77777777" w:rsidR="00BA7584" w:rsidRDefault="00E63263" w:rsidP="00617015">
      <w:pPr>
        <w:spacing w:after="240"/>
        <w:ind w:firstLine="709"/>
        <w:rPr>
          <w:rFonts w:cs="Times New Roman"/>
          <w:szCs w:val="28"/>
        </w:rPr>
      </w:pPr>
      <w:r>
        <w:rPr>
          <w:rFonts w:cs="Times New Roman"/>
          <w:szCs w:val="28"/>
        </w:rPr>
        <w:t>Как правило, распределение кредитных рейтингов между компаниями является неравномерной величиной</w:t>
      </w:r>
      <w:sdt>
        <w:sdtPr>
          <w:rPr>
            <w:rFonts w:cs="Times New Roman"/>
            <w:szCs w:val="28"/>
          </w:rPr>
          <w:id w:val="1648781960"/>
          <w:citation/>
        </w:sdtPr>
        <w:sdtContent>
          <w:r w:rsidR="008A4FD0">
            <w:rPr>
              <w:rFonts w:cs="Times New Roman"/>
              <w:szCs w:val="28"/>
            </w:rPr>
            <w:fldChar w:fldCharType="begin"/>
          </w:r>
          <w:r w:rsidR="008A4FD0" w:rsidRPr="008A4FD0">
            <w:rPr>
              <w:rFonts w:cs="Times New Roman"/>
              <w:szCs w:val="28"/>
            </w:rPr>
            <w:instrText xml:space="preserve"> </w:instrText>
          </w:r>
          <w:r w:rsidR="008A4FD0">
            <w:rPr>
              <w:rFonts w:cs="Times New Roman"/>
              <w:szCs w:val="28"/>
              <w:lang w:val="en-US"/>
            </w:rPr>
            <w:instrText>CITATION</w:instrText>
          </w:r>
          <w:r w:rsidR="008A4FD0" w:rsidRPr="008A4FD0">
            <w:rPr>
              <w:rFonts w:cs="Times New Roman"/>
              <w:szCs w:val="28"/>
            </w:rPr>
            <w:instrText xml:space="preserve"> </w:instrText>
          </w:r>
          <w:r w:rsidR="008A4FD0">
            <w:rPr>
              <w:rFonts w:cs="Times New Roman"/>
              <w:szCs w:val="28"/>
              <w:lang w:val="en-US"/>
            </w:rPr>
            <w:instrText>Par</w:instrText>
          </w:r>
          <w:r w:rsidR="008A4FD0" w:rsidRPr="008A4FD0">
            <w:rPr>
              <w:rFonts w:cs="Times New Roman"/>
              <w:szCs w:val="28"/>
            </w:rPr>
            <w:instrText>201 \</w:instrText>
          </w:r>
          <w:r w:rsidR="008A4FD0">
            <w:rPr>
              <w:rFonts w:cs="Times New Roman"/>
              <w:szCs w:val="28"/>
              <w:lang w:val="en-US"/>
            </w:rPr>
            <w:instrText>l</w:instrText>
          </w:r>
          <w:r w:rsidR="008A4FD0" w:rsidRPr="008A4FD0">
            <w:rPr>
              <w:rFonts w:cs="Times New Roman"/>
              <w:szCs w:val="28"/>
            </w:rPr>
            <w:instrText xml:space="preserve"> 1033 </w:instrText>
          </w:r>
          <w:r w:rsidR="008A4FD0">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Parisa</w:t>
          </w:r>
          <w:r w:rsidR="00ED160C" w:rsidRPr="00ED160C">
            <w:rPr>
              <w:rFonts w:cs="Times New Roman"/>
              <w:noProof/>
              <w:szCs w:val="28"/>
            </w:rPr>
            <w:t>, 2020)</w:t>
          </w:r>
          <w:r w:rsidR="008A4FD0">
            <w:rPr>
              <w:rFonts w:cs="Times New Roman"/>
              <w:szCs w:val="28"/>
            </w:rPr>
            <w:fldChar w:fldCharType="end"/>
          </w:r>
        </w:sdtContent>
      </w:sdt>
      <w:r w:rsidR="009A6D43">
        <w:rPr>
          <w:rFonts w:cs="Times New Roman"/>
          <w:szCs w:val="28"/>
        </w:rPr>
        <w:t xml:space="preserve">. Это может приводить к тому, что предсказание наиболее часто встречающихся классов может </w:t>
      </w:r>
      <w:r w:rsidR="009A6D43">
        <w:rPr>
          <w:rFonts w:cs="Times New Roman"/>
          <w:szCs w:val="28"/>
        </w:rPr>
        <w:lastRenderedPageBreak/>
        <w:t>приводить к завышению точности предсказания. Помимо этого, завышение и занижение кредитного рейтинга компании не является соразмерной ошибкой. Завышение кредитного рейтинга может привести к излишнему оптимизму инвесторов и эмитентов, что</w:t>
      </w:r>
      <w:r w:rsidR="00BA7584">
        <w:rPr>
          <w:rFonts w:cs="Times New Roman"/>
          <w:szCs w:val="28"/>
        </w:rPr>
        <w:t xml:space="preserve"> в случае наступления неблагоприятных экономических условий может привести к </w:t>
      </w:r>
      <w:r w:rsidR="00FE4E42">
        <w:rPr>
          <w:rFonts w:cs="Times New Roman"/>
          <w:szCs w:val="28"/>
        </w:rPr>
        <w:t xml:space="preserve">неожиданно </w:t>
      </w:r>
      <w:r w:rsidR="00BA7584">
        <w:rPr>
          <w:rFonts w:cs="Times New Roman"/>
          <w:szCs w:val="28"/>
        </w:rPr>
        <w:t>высокому риску дефолта эмитента.</w:t>
      </w:r>
      <w:r w:rsidR="00C47DD5" w:rsidRPr="00C47DD5">
        <w:rPr>
          <w:rFonts w:cs="Times New Roman"/>
          <w:szCs w:val="28"/>
        </w:rPr>
        <w:t xml:space="preserve"> </w:t>
      </w:r>
      <w:r w:rsidR="00C47DD5">
        <w:rPr>
          <w:rFonts w:cs="Times New Roman"/>
          <w:szCs w:val="28"/>
        </w:rPr>
        <w:t>Занижение же рейтинга скорее приведет к небольшим финансовым потерям либо исключительно утрате части прибыли.</w:t>
      </w:r>
      <w:r w:rsidR="00BA7584">
        <w:rPr>
          <w:rFonts w:cs="Times New Roman"/>
          <w:szCs w:val="28"/>
        </w:rPr>
        <w:t xml:space="preserve"> Поэтому для предсказания кредитного рейтинга следует использовать также следующие метрики качества </w:t>
      </w:r>
      <w:r w:rsidR="00801656">
        <w:rPr>
          <w:rFonts w:cs="Times New Roman"/>
          <w:szCs w:val="28"/>
        </w:rPr>
        <w:t xml:space="preserve">предсказаний </w:t>
      </w:r>
      <w:r w:rsidR="00BA7584">
        <w:rPr>
          <w:rFonts w:cs="Times New Roman"/>
          <w:szCs w:val="28"/>
        </w:rPr>
        <w:t xml:space="preserve">моделей: </w:t>
      </w:r>
      <w:r w:rsidR="00BA7584">
        <w:rPr>
          <w:rFonts w:cs="Times New Roman"/>
          <w:szCs w:val="28"/>
          <w:lang w:val="en-US"/>
        </w:rPr>
        <w:t>ROC</w:t>
      </w:r>
      <w:r w:rsidR="00BA7584" w:rsidRPr="00BA7584">
        <w:rPr>
          <w:rFonts w:cs="Times New Roman"/>
          <w:szCs w:val="28"/>
        </w:rPr>
        <w:t>-</w:t>
      </w:r>
      <w:r w:rsidR="00BA7584">
        <w:rPr>
          <w:rFonts w:cs="Times New Roman"/>
          <w:szCs w:val="28"/>
          <w:lang w:val="en-US"/>
        </w:rPr>
        <w:t>AUC</w:t>
      </w:r>
      <w:r w:rsidR="00BA7584" w:rsidRPr="00BA7584">
        <w:rPr>
          <w:rFonts w:cs="Times New Roman"/>
          <w:szCs w:val="28"/>
        </w:rPr>
        <w:t xml:space="preserve"> </w:t>
      </w:r>
      <w:r w:rsidR="00BA7584">
        <w:rPr>
          <w:rFonts w:cs="Times New Roman"/>
          <w:szCs w:val="28"/>
        </w:rPr>
        <w:t xml:space="preserve">и </w:t>
      </w:r>
      <w:r w:rsidR="00BA7584">
        <w:rPr>
          <w:rFonts w:cs="Times New Roman"/>
          <w:szCs w:val="28"/>
          <w:lang w:val="en-US"/>
        </w:rPr>
        <w:t>F</w:t>
      </w:r>
      <w:r w:rsidR="00BA7584" w:rsidRPr="00BA7584">
        <w:rPr>
          <w:rFonts w:cs="Times New Roman"/>
          <w:szCs w:val="28"/>
        </w:rPr>
        <w:t>1-</w:t>
      </w:r>
      <w:r w:rsidR="00BA7584">
        <w:rPr>
          <w:rFonts w:cs="Times New Roman"/>
          <w:szCs w:val="28"/>
          <w:lang w:val="en-US"/>
        </w:rPr>
        <w:t>score</w:t>
      </w:r>
      <w:r w:rsidR="00236EA1" w:rsidRPr="00ED160C">
        <w:rPr>
          <w:rFonts w:cs="Times New Roman"/>
          <w:noProof/>
          <w:szCs w:val="28"/>
        </w:rPr>
        <w:t xml:space="preserve"> (</w:t>
      </w:r>
      <w:r w:rsidR="00236EA1" w:rsidRPr="00ED160C">
        <w:rPr>
          <w:rFonts w:cs="Times New Roman"/>
          <w:noProof/>
          <w:szCs w:val="28"/>
          <w:lang w:val="en-US"/>
        </w:rPr>
        <w:t>Wang</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2020)</w:t>
      </w:r>
      <w:r w:rsidR="00BA7584">
        <w:rPr>
          <w:rFonts w:cs="Times New Roman"/>
          <w:szCs w:val="28"/>
        </w:rPr>
        <w:t>.</w:t>
      </w:r>
      <w:r w:rsidR="00FE4E42">
        <w:rPr>
          <w:rFonts w:cs="Times New Roman"/>
          <w:szCs w:val="28"/>
        </w:rPr>
        <w:t xml:space="preserve"> Они позволяют учитывать несоразмерность ошибок первого и второго рода</w:t>
      </w:r>
      <w:r w:rsidR="00F605EB">
        <w:rPr>
          <w:rFonts w:cs="Times New Roman"/>
          <w:szCs w:val="28"/>
        </w:rPr>
        <w:t xml:space="preserve"> (учитывают баланс между «чувствительностью» и «специфичностью» предсказания)</w:t>
      </w:r>
      <w:r w:rsidR="00FE4E42">
        <w:rPr>
          <w:rFonts w:cs="Times New Roman"/>
          <w:szCs w:val="28"/>
        </w:rPr>
        <w:t>. Помимо этого, к данным метрикам применяют методы усреднения: макроусреднение и микроусреднение, благодаря которым можно оценивать качество моделей на несбалансированных выборках.</w:t>
      </w:r>
      <w:r w:rsidR="00BA7584">
        <w:rPr>
          <w:rFonts w:cs="Times New Roman"/>
          <w:szCs w:val="28"/>
        </w:rPr>
        <w:t xml:space="preserve"> Включение этих метрик позволяет преодолеть вышеуказанные </w:t>
      </w:r>
      <w:r w:rsidR="00573676">
        <w:rPr>
          <w:rFonts w:cs="Times New Roman"/>
          <w:szCs w:val="28"/>
        </w:rPr>
        <w:t>недостатки</w:t>
      </w:r>
      <w:r w:rsidR="00FE4E42">
        <w:rPr>
          <w:rFonts w:cs="Times New Roman"/>
          <w:szCs w:val="28"/>
        </w:rPr>
        <w:t xml:space="preserve"> метрики</w:t>
      </w:r>
      <w:r w:rsidR="00573676">
        <w:rPr>
          <w:rFonts w:cs="Times New Roman"/>
          <w:szCs w:val="28"/>
        </w:rPr>
        <w:t xml:space="preserve"> </w:t>
      </w:r>
      <w:r w:rsidR="00FE4E42">
        <w:rPr>
          <w:rFonts w:cs="Times New Roman"/>
          <w:szCs w:val="28"/>
        </w:rPr>
        <w:t>«</w:t>
      </w:r>
      <w:r w:rsidR="00573676">
        <w:rPr>
          <w:rFonts w:cs="Times New Roman"/>
          <w:szCs w:val="28"/>
        </w:rPr>
        <w:t>точност</w:t>
      </w:r>
      <w:r w:rsidR="00FE4E42">
        <w:rPr>
          <w:rFonts w:cs="Times New Roman"/>
          <w:szCs w:val="28"/>
        </w:rPr>
        <w:t>ь». Однако метрика «точность»</w:t>
      </w:r>
      <w:r w:rsidR="00573676">
        <w:rPr>
          <w:rFonts w:cs="Times New Roman"/>
          <w:szCs w:val="28"/>
        </w:rPr>
        <w:t xml:space="preserve"> </w:t>
      </w:r>
      <w:r w:rsidR="00FE4E42">
        <w:rPr>
          <w:rFonts w:cs="Times New Roman"/>
          <w:szCs w:val="28"/>
        </w:rPr>
        <w:t>является наиболее интуитивно понятной, поэтому стоит использовать все эти метрики в совокупности.</w:t>
      </w:r>
    </w:p>
    <w:p w14:paraId="73D9727F" w14:textId="77777777" w:rsidR="00FE4E42" w:rsidRDefault="008955D1" w:rsidP="00617015">
      <w:pPr>
        <w:pStyle w:val="3"/>
        <w:spacing w:after="240"/>
      </w:pPr>
      <w:bookmarkStart w:id="23" w:name="_Toc134127182"/>
      <w:bookmarkStart w:id="24" w:name="_Toc134490429"/>
      <w:r>
        <w:t>1.</w:t>
      </w:r>
      <w:r w:rsidR="00617015">
        <w:t>3.4</w:t>
      </w:r>
      <w:r>
        <w:t xml:space="preserve"> </w:t>
      </w:r>
      <w:r w:rsidR="00FE4E42" w:rsidRPr="00FE4E42">
        <w:t>Особенности моделирования</w:t>
      </w:r>
      <w:r>
        <w:t xml:space="preserve"> кредитного рейтинга</w:t>
      </w:r>
      <w:r w:rsidR="00FE4E42" w:rsidRPr="00FE4E42">
        <w:t xml:space="preserve"> российск</w:t>
      </w:r>
      <w:r>
        <w:t xml:space="preserve">их эмитентов </w:t>
      </w:r>
      <w:r w:rsidR="00FE4E42" w:rsidRPr="00FE4E42">
        <w:t>ВДО</w:t>
      </w:r>
      <w:bookmarkEnd w:id="23"/>
      <w:bookmarkEnd w:id="24"/>
    </w:p>
    <w:p w14:paraId="780A7AE1" w14:textId="77777777" w:rsidR="005F5D7A" w:rsidRDefault="00BF2EB8" w:rsidP="00BA7584">
      <w:pPr>
        <w:ind w:firstLine="709"/>
        <w:rPr>
          <w:rFonts w:cs="Times New Roman"/>
          <w:szCs w:val="28"/>
        </w:rPr>
      </w:pPr>
      <w:r>
        <w:rPr>
          <w:rFonts w:cs="Times New Roman"/>
          <w:szCs w:val="28"/>
        </w:rPr>
        <w:t>Большая часть исследований о моделировании кредитных рейтингов эмитентов облигаций, посвящена рынкам облигаций инвестиционного качества развитых стран</w:t>
      </w:r>
      <w:sdt>
        <w:sdtPr>
          <w:rPr>
            <w:rFonts w:cs="Times New Roman"/>
            <w:szCs w:val="28"/>
          </w:rPr>
          <w:id w:val="-1644807898"/>
          <w:citation/>
        </w:sdtPr>
        <w:sdtContent>
          <w:r w:rsidR="008A4FD0">
            <w:rPr>
              <w:rFonts w:cs="Times New Roman"/>
              <w:szCs w:val="28"/>
            </w:rPr>
            <w:fldChar w:fldCharType="begin"/>
          </w:r>
          <w:r w:rsidR="008A4FD0" w:rsidRPr="008A4FD0">
            <w:rPr>
              <w:rFonts w:cs="Times New Roman"/>
              <w:szCs w:val="28"/>
            </w:rPr>
            <w:instrText xml:space="preserve"> </w:instrText>
          </w:r>
          <w:r w:rsidR="008A4FD0">
            <w:rPr>
              <w:rFonts w:cs="Times New Roman"/>
              <w:szCs w:val="28"/>
              <w:lang w:val="en-US"/>
            </w:rPr>
            <w:instrText>CITATION</w:instrText>
          </w:r>
          <w:r w:rsidR="008A4FD0" w:rsidRPr="008A4FD0">
            <w:rPr>
              <w:rFonts w:cs="Times New Roman"/>
              <w:szCs w:val="28"/>
            </w:rPr>
            <w:instrText xml:space="preserve"> </w:instrText>
          </w:r>
          <w:r w:rsidR="008A4FD0">
            <w:rPr>
              <w:rFonts w:cs="Times New Roman"/>
              <w:szCs w:val="28"/>
              <w:lang w:val="en-US"/>
            </w:rPr>
            <w:instrText>Par</w:instrText>
          </w:r>
          <w:r w:rsidR="008A4FD0" w:rsidRPr="008A4FD0">
            <w:rPr>
              <w:rFonts w:cs="Times New Roman"/>
              <w:szCs w:val="28"/>
            </w:rPr>
            <w:instrText>201 \</w:instrText>
          </w:r>
          <w:r w:rsidR="008A4FD0">
            <w:rPr>
              <w:rFonts w:cs="Times New Roman"/>
              <w:szCs w:val="28"/>
              <w:lang w:val="en-US"/>
            </w:rPr>
            <w:instrText>l</w:instrText>
          </w:r>
          <w:r w:rsidR="008A4FD0" w:rsidRPr="008A4FD0">
            <w:rPr>
              <w:rFonts w:cs="Times New Roman"/>
              <w:szCs w:val="28"/>
            </w:rPr>
            <w:instrText xml:space="preserve"> 1033 </w:instrText>
          </w:r>
          <w:r w:rsidR="008A4FD0">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Parisa</w:t>
          </w:r>
          <w:r w:rsidR="00ED160C" w:rsidRPr="00ED160C">
            <w:rPr>
              <w:rFonts w:cs="Times New Roman"/>
              <w:noProof/>
              <w:szCs w:val="28"/>
            </w:rPr>
            <w:t>, 2020)</w:t>
          </w:r>
          <w:r w:rsidR="008A4FD0">
            <w:rPr>
              <w:rFonts w:cs="Times New Roman"/>
              <w:szCs w:val="28"/>
            </w:rPr>
            <w:fldChar w:fldCharType="end"/>
          </w:r>
        </w:sdtContent>
      </w:sdt>
      <w:r>
        <w:rPr>
          <w:rFonts w:cs="Times New Roman"/>
          <w:szCs w:val="28"/>
        </w:rPr>
        <w:t>. Данный факт может приводить к тому, что результаты данных исследования могут быть неприменимыми для рынков высокодоходных облигаций развивающихся стран ввиду их специфики.</w:t>
      </w:r>
      <w:r w:rsidR="005F5D7A">
        <w:rPr>
          <w:rFonts w:cs="Times New Roman"/>
          <w:szCs w:val="28"/>
        </w:rPr>
        <w:t xml:space="preserve"> Так, исследования</w:t>
      </w:r>
      <w:r w:rsidR="00617015">
        <w:rPr>
          <w:rFonts w:cs="Times New Roman"/>
          <w:szCs w:val="28"/>
        </w:rPr>
        <w:t>,</w:t>
      </w:r>
      <w:r w:rsidR="005F5D7A">
        <w:rPr>
          <w:rFonts w:cs="Times New Roman"/>
          <w:szCs w:val="28"/>
        </w:rPr>
        <w:t xml:space="preserve"> посвященные финансовым рынкам </w:t>
      </w:r>
      <w:r w:rsidR="00AE0F6A">
        <w:rPr>
          <w:rFonts w:cs="Times New Roman"/>
          <w:szCs w:val="28"/>
        </w:rPr>
        <w:t>конкретных стран,</w:t>
      </w:r>
      <w:r w:rsidR="005F5D7A">
        <w:rPr>
          <w:rFonts w:cs="Times New Roman"/>
          <w:szCs w:val="28"/>
        </w:rPr>
        <w:t xml:space="preserve"> могут использовать значимые объясняющие переменные, применимые только для конкретной страны </w:t>
      </w:r>
      <w:r w:rsidR="00236EA1" w:rsidRPr="00ED160C">
        <w:rPr>
          <w:rFonts w:cs="Times New Roman"/>
          <w:noProof/>
          <w:szCs w:val="28"/>
        </w:rPr>
        <w:t>(</w:t>
      </w:r>
      <w:r w:rsidR="00236EA1" w:rsidRPr="00ED160C">
        <w:rPr>
          <w:rFonts w:cs="Times New Roman"/>
          <w:noProof/>
          <w:szCs w:val="28"/>
          <w:lang w:val="en-US"/>
        </w:rPr>
        <w:t>Mirko</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2019)</w:t>
      </w:r>
      <w:r w:rsidR="005F5D7A">
        <w:rPr>
          <w:rFonts w:cs="Times New Roman"/>
          <w:szCs w:val="28"/>
        </w:rPr>
        <w:t>.</w:t>
      </w:r>
    </w:p>
    <w:p w14:paraId="4518F69C" w14:textId="77777777" w:rsidR="00BF2EB8" w:rsidRDefault="00E67786" w:rsidP="00BA7584">
      <w:pPr>
        <w:ind w:firstLine="709"/>
        <w:rPr>
          <w:rFonts w:cs="Times New Roman"/>
          <w:szCs w:val="28"/>
        </w:rPr>
      </w:pPr>
      <w:r>
        <w:rPr>
          <w:rFonts w:cs="Times New Roman"/>
          <w:szCs w:val="28"/>
        </w:rPr>
        <w:lastRenderedPageBreak/>
        <w:t>Так, на примере рынков облигаций стран БРИКС</w:t>
      </w:r>
      <w:r w:rsidR="00236EA1" w:rsidRPr="00ED160C">
        <w:rPr>
          <w:rFonts w:cs="Times New Roman"/>
          <w:noProof/>
          <w:szCs w:val="28"/>
        </w:rPr>
        <w:t xml:space="preserve"> (</w:t>
      </w:r>
      <w:r w:rsidR="00236EA1" w:rsidRPr="00ED160C">
        <w:rPr>
          <w:rFonts w:cs="Times New Roman"/>
          <w:noProof/>
          <w:szCs w:val="28"/>
          <w:lang w:val="en-US"/>
        </w:rPr>
        <w:t>Karminsky</w:t>
      </w:r>
      <w:r w:rsidR="00236EA1" w:rsidRPr="00236EA1">
        <w:rPr>
          <w:rFonts w:cs="Times New Roman"/>
          <w:noProof/>
          <w:szCs w:val="28"/>
        </w:rPr>
        <w:t xml:space="preserve"> </w:t>
      </w:r>
      <w:r w:rsidR="00236EA1">
        <w:rPr>
          <w:rFonts w:cs="Times New Roman"/>
          <w:noProof/>
          <w:szCs w:val="28"/>
        </w:rPr>
        <w:t>и др.</w:t>
      </w:r>
      <w:r w:rsidR="00236EA1" w:rsidRPr="00236EA1">
        <w:rPr>
          <w:rFonts w:cs="Times New Roman"/>
          <w:noProof/>
          <w:szCs w:val="28"/>
        </w:rPr>
        <w:t xml:space="preserve">, </w:t>
      </w:r>
      <w:r w:rsidR="00236EA1" w:rsidRPr="00ED160C">
        <w:rPr>
          <w:rFonts w:cs="Times New Roman"/>
          <w:noProof/>
          <w:szCs w:val="28"/>
        </w:rPr>
        <w:t>2019)</w:t>
      </w:r>
      <w:r w:rsidR="00736DA7">
        <w:rPr>
          <w:rFonts w:cs="Times New Roman"/>
          <w:szCs w:val="28"/>
        </w:rPr>
        <w:t xml:space="preserve"> и Китая</w:t>
      </w:r>
      <w:r w:rsidR="00236EA1" w:rsidRPr="00ED160C">
        <w:rPr>
          <w:rFonts w:cs="Times New Roman"/>
          <w:noProof/>
          <w:szCs w:val="28"/>
        </w:rPr>
        <w:t xml:space="preserve"> (</w:t>
      </w:r>
      <w:r w:rsidR="00236EA1" w:rsidRPr="00ED160C">
        <w:rPr>
          <w:rFonts w:cs="Times New Roman"/>
          <w:noProof/>
          <w:szCs w:val="28"/>
          <w:lang w:val="en-US"/>
        </w:rPr>
        <w:t>Jing</w:t>
      </w:r>
      <w:r w:rsidR="00236EA1" w:rsidRPr="00ED160C">
        <w:rPr>
          <w:rFonts w:cs="Times New Roman"/>
          <w:noProof/>
          <w:szCs w:val="28"/>
        </w:rPr>
        <w:t>-</w:t>
      </w:r>
      <w:r w:rsidR="00236EA1" w:rsidRPr="00ED160C">
        <w:rPr>
          <w:rFonts w:cs="Times New Roman"/>
          <w:noProof/>
          <w:szCs w:val="28"/>
          <w:lang w:val="en-US"/>
        </w:rPr>
        <w:t>Ping</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2020)</w:t>
      </w:r>
      <w:r w:rsidR="00736DA7">
        <w:rPr>
          <w:rFonts w:cs="Times New Roman"/>
          <w:szCs w:val="28"/>
        </w:rPr>
        <w:t>, было обнаружено, что макроэкономические факторы оказывают значимое влияние при предсказании кредитного рейтинга эмитентов. При этом макроэкономически</w:t>
      </w:r>
      <w:r w:rsidR="009F1ECC">
        <w:rPr>
          <w:rFonts w:cs="Times New Roman"/>
          <w:szCs w:val="28"/>
        </w:rPr>
        <w:t>е</w:t>
      </w:r>
      <w:r w:rsidR="00736DA7">
        <w:rPr>
          <w:rFonts w:cs="Times New Roman"/>
          <w:szCs w:val="28"/>
        </w:rPr>
        <w:t xml:space="preserve"> фактор</w:t>
      </w:r>
      <w:r w:rsidR="009F1ECC">
        <w:rPr>
          <w:rFonts w:cs="Times New Roman"/>
          <w:szCs w:val="28"/>
        </w:rPr>
        <w:t>ы при моделирование кредитных рейтингов</w:t>
      </w:r>
      <w:r w:rsidR="00736DA7">
        <w:rPr>
          <w:rFonts w:cs="Times New Roman"/>
          <w:szCs w:val="28"/>
        </w:rPr>
        <w:t xml:space="preserve"> эмитентов из развитых стран</w:t>
      </w:r>
      <w:r w:rsidR="009F1ECC">
        <w:rPr>
          <w:rFonts w:cs="Times New Roman"/>
          <w:szCs w:val="28"/>
        </w:rPr>
        <w:t xml:space="preserve"> используются редко</w:t>
      </w:r>
      <w:sdt>
        <w:sdtPr>
          <w:rPr>
            <w:rFonts w:cs="Times New Roman"/>
            <w:szCs w:val="28"/>
          </w:rPr>
          <w:id w:val="-268860579"/>
          <w:citation/>
        </w:sdtPr>
        <w:sdtContent>
          <w:r w:rsidR="00742A75">
            <w:rPr>
              <w:rFonts w:cs="Times New Roman"/>
              <w:szCs w:val="28"/>
            </w:rPr>
            <w:fldChar w:fldCharType="begin"/>
          </w:r>
          <w:r w:rsidR="00742A75" w:rsidRPr="00742A75">
            <w:rPr>
              <w:rFonts w:cs="Times New Roman"/>
              <w:szCs w:val="28"/>
            </w:rPr>
            <w:instrText xml:space="preserve"> </w:instrText>
          </w:r>
          <w:r w:rsidR="00742A75">
            <w:rPr>
              <w:rFonts w:cs="Times New Roman"/>
              <w:szCs w:val="28"/>
              <w:lang w:val="en-US"/>
            </w:rPr>
            <w:instrText>CITATION</w:instrText>
          </w:r>
          <w:r w:rsidR="00742A75" w:rsidRPr="00742A75">
            <w:rPr>
              <w:rFonts w:cs="Times New Roman"/>
              <w:szCs w:val="28"/>
            </w:rPr>
            <w:instrText xml:space="preserve"> </w:instrText>
          </w:r>
          <w:r w:rsidR="00742A75">
            <w:rPr>
              <w:rFonts w:cs="Times New Roman"/>
              <w:szCs w:val="28"/>
              <w:lang w:val="en-US"/>
            </w:rPr>
            <w:instrText>Che</w:instrText>
          </w:r>
          <w:r w:rsidR="00742A75" w:rsidRPr="00742A75">
            <w:rPr>
              <w:rFonts w:cs="Times New Roman"/>
              <w:szCs w:val="28"/>
            </w:rPr>
            <w:instrText>201 \</w:instrText>
          </w:r>
          <w:r w:rsidR="00742A75">
            <w:rPr>
              <w:rFonts w:cs="Times New Roman"/>
              <w:szCs w:val="28"/>
              <w:lang w:val="en-US"/>
            </w:rPr>
            <w:instrText>l</w:instrText>
          </w:r>
          <w:r w:rsidR="00742A75" w:rsidRPr="00742A75">
            <w:rPr>
              <w:rFonts w:cs="Times New Roman"/>
              <w:szCs w:val="28"/>
            </w:rPr>
            <w:instrText xml:space="preserve"> 1033 </w:instrText>
          </w:r>
          <w:r w:rsidR="00742A75">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Cheng</w:t>
          </w:r>
          <w:r w:rsidR="00ED160C" w:rsidRPr="00ED160C">
            <w:rPr>
              <w:rFonts w:cs="Times New Roman"/>
              <w:noProof/>
              <w:szCs w:val="28"/>
            </w:rPr>
            <w:t>, 2020)</w:t>
          </w:r>
          <w:r w:rsidR="00742A75">
            <w:rPr>
              <w:rFonts w:cs="Times New Roman"/>
              <w:szCs w:val="28"/>
            </w:rPr>
            <w:fldChar w:fldCharType="end"/>
          </w:r>
        </w:sdtContent>
      </w:sdt>
      <w:r w:rsidR="00736DA7">
        <w:rPr>
          <w:rFonts w:cs="Times New Roman"/>
          <w:szCs w:val="28"/>
        </w:rPr>
        <w:t xml:space="preserve">.  Также </w:t>
      </w:r>
      <w:r w:rsidR="00F26B55">
        <w:rPr>
          <w:rFonts w:cs="Times New Roman"/>
          <w:szCs w:val="28"/>
        </w:rPr>
        <w:t xml:space="preserve">есть свидетельства того, что различные факторы играют разную роль при предсказании различных уровней кредитного рейтинга. Так, </w:t>
      </w:r>
      <w:r w:rsidR="00C707B1">
        <w:rPr>
          <w:rFonts w:cs="Times New Roman"/>
          <w:szCs w:val="28"/>
        </w:rPr>
        <w:t>при предсказании кредитного рейтинга эмитентов облигаций в Китае со спекулятивным кредитным рейтингом макроэкономические факторы играли большую роль по сравнению с эмитентами облигациями инвестиционного уровня</w:t>
      </w:r>
      <w:r w:rsidR="000C68DA">
        <w:rPr>
          <w:rFonts w:cs="Times New Roman"/>
          <w:szCs w:val="28"/>
        </w:rPr>
        <w:t>. При этом точность предсказания кредитного рейтинга эмитентов спекулятивного кредитного качества было выше, чем эмитентов инвестиционного кредитного качества</w:t>
      </w:r>
      <w:r w:rsidR="00236EA1" w:rsidRPr="00ED160C">
        <w:rPr>
          <w:rFonts w:cs="Times New Roman"/>
          <w:noProof/>
          <w:szCs w:val="28"/>
        </w:rPr>
        <w:t xml:space="preserve"> (</w:t>
      </w:r>
      <w:r w:rsidR="00236EA1" w:rsidRPr="00ED160C">
        <w:rPr>
          <w:rFonts w:cs="Times New Roman"/>
          <w:noProof/>
          <w:szCs w:val="28"/>
          <w:lang w:val="en-US"/>
        </w:rPr>
        <w:t>Jing</w:t>
      </w:r>
      <w:r w:rsidR="00236EA1" w:rsidRPr="00ED160C">
        <w:rPr>
          <w:rFonts w:cs="Times New Roman"/>
          <w:noProof/>
          <w:szCs w:val="28"/>
        </w:rPr>
        <w:t>-</w:t>
      </w:r>
      <w:r w:rsidR="00236EA1" w:rsidRPr="00ED160C">
        <w:rPr>
          <w:rFonts w:cs="Times New Roman"/>
          <w:noProof/>
          <w:szCs w:val="28"/>
          <w:lang w:val="en-US"/>
        </w:rPr>
        <w:t>Ping</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2020)</w:t>
      </w:r>
      <w:r w:rsidR="000C68DA">
        <w:rPr>
          <w:rFonts w:cs="Times New Roman"/>
          <w:szCs w:val="28"/>
        </w:rPr>
        <w:t xml:space="preserve">. </w:t>
      </w:r>
    </w:p>
    <w:p w14:paraId="69B995A9" w14:textId="77777777" w:rsidR="00C707B1" w:rsidRDefault="00C707B1" w:rsidP="00BA7584">
      <w:pPr>
        <w:ind w:firstLine="709"/>
        <w:rPr>
          <w:rFonts w:cs="Times New Roman"/>
          <w:szCs w:val="28"/>
        </w:rPr>
      </w:pPr>
      <w:r>
        <w:rPr>
          <w:rFonts w:cs="Times New Roman"/>
          <w:szCs w:val="28"/>
        </w:rPr>
        <w:t xml:space="preserve">Помимо этого, основные подходы к моделированию кредитных рейтингов разрабатывались на основе международных стандартов финансовой отчетности, однако российские эмитенты высокодоходных облигаций в основном не предоставляют отёчность по МСФО, а только по РСБУ. При этом само качество отчетности российских эмитентов высокодоходных облигаций </w:t>
      </w:r>
      <w:r w:rsidR="000C68DA">
        <w:rPr>
          <w:rFonts w:cs="Times New Roman"/>
          <w:szCs w:val="28"/>
        </w:rPr>
        <w:t>может содержать значительно число ошибок</w:t>
      </w:r>
      <w:sdt>
        <w:sdtPr>
          <w:rPr>
            <w:rFonts w:cs="Times New Roman"/>
            <w:szCs w:val="28"/>
          </w:rPr>
          <w:id w:val="1555810450"/>
          <w:citation/>
        </w:sdtPr>
        <w:sdtContent>
          <w:r w:rsidR="00190E63">
            <w:rPr>
              <w:rFonts w:cs="Times New Roman"/>
              <w:szCs w:val="28"/>
            </w:rPr>
            <w:fldChar w:fldCharType="begin"/>
          </w:r>
          <w:r w:rsidR="00190E63" w:rsidRPr="00190E63">
            <w:rPr>
              <w:rFonts w:cs="Times New Roman"/>
              <w:szCs w:val="28"/>
            </w:rPr>
            <w:instrText xml:space="preserve"> </w:instrText>
          </w:r>
          <w:r w:rsidR="00190E63">
            <w:rPr>
              <w:rFonts w:cs="Times New Roman"/>
              <w:szCs w:val="28"/>
              <w:lang w:val="en-US"/>
            </w:rPr>
            <w:instrText>CITATION</w:instrText>
          </w:r>
          <w:r w:rsidR="00190E63" w:rsidRPr="00190E63">
            <w:rPr>
              <w:rFonts w:cs="Times New Roman"/>
              <w:szCs w:val="28"/>
            </w:rPr>
            <w:instrText xml:space="preserve"> Сем14 \</w:instrText>
          </w:r>
          <w:r w:rsidR="00190E63">
            <w:rPr>
              <w:rFonts w:cs="Times New Roman"/>
              <w:szCs w:val="28"/>
              <w:lang w:val="en-US"/>
            </w:rPr>
            <w:instrText>l</w:instrText>
          </w:r>
          <w:r w:rsidR="00190E63" w:rsidRPr="00190E63">
            <w:rPr>
              <w:rFonts w:cs="Times New Roman"/>
              <w:szCs w:val="28"/>
            </w:rPr>
            <w:instrText xml:space="preserve"> 1033 </w:instrText>
          </w:r>
          <w:r w:rsidR="00190E63">
            <w:rPr>
              <w:rFonts w:cs="Times New Roman"/>
              <w:szCs w:val="28"/>
            </w:rPr>
            <w:fldChar w:fldCharType="separate"/>
          </w:r>
          <w:r w:rsidR="00ED160C" w:rsidRPr="00ED160C">
            <w:rPr>
              <w:rFonts w:cs="Times New Roman"/>
              <w:noProof/>
              <w:szCs w:val="28"/>
            </w:rPr>
            <w:t xml:space="preserve"> (Семерина &amp; Байбеков, 2014)</w:t>
          </w:r>
          <w:r w:rsidR="00190E63">
            <w:rPr>
              <w:rFonts w:cs="Times New Roman"/>
              <w:szCs w:val="28"/>
            </w:rPr>
            <w:fldChar w:fldCharType="end"/>
          </w:r>
        </w:sdtContent>
      </w:sdt>
      <w:r w:rsidR="000C68DA">
        <w:rPr>
          <w:rFonts w:cs="Times New Roman"/>
          <w:szCs w:val="28"/>
        </w:rPr>
        <w:t>, что может приводить к снижению предсказательной способности моделей.</w:t>
      </w:r>
    </w:p>
    <w:p w14:paraId="0FAF702E" w14:textId="77777777" w:rsidR="00FE6DC3" w:rsidRPr="003A1C21" w:rsidRDefault="00FE6DC3" w:rsidP="00BA7584">
      <w:pPr>
        <w:ind w:firstLine="709"/>
        <w:rPr>
          <w:rFonts w:cs="Times New Roman"/>
          <w:szCs w:val="28"/>
        </w:rPr>
      </w:pPr>
      <w:r>
        <w:rPr>
          <w:rFonts w:cs="Times New Roman"/>
          <w:szCs w:val="28"/>
        </w:rPr>
        <w:t xml:space="preserve">При предсказании кредитных рейтингов эмитентов облигации </w:t>
      </w:r>
      <w:r w:rsidR="005F221E">
        <w:rPr>
          <w:rFonts w:cs="Times New Roman"/>
          <w:szCs w:val="28"/>
        </w:rPr>
        <w:t>исследователи часто используют показатели, связанные с ценой акций эмитентами</w:t>
      </w:r>
      <w:sdt>
        <w:sdtPr>
          <w:rPr>
            <w:rFonts w:cs="Times New Roman"/>
            <w:szCs w:val="28"/>
          </w:rPr>
          <w:id w:val="2085178812"/>
          <w:citation/>
        </w:sdtPr>
        <w:sdtContent>
          <w:r w:rsidR="00190E63">
            <w:rPr>
              <w:rFonts w:cs="Times New Roman"/>
              <w:szCs w:val="28"/>
            </w:rPr>
            <w:fldChar w:fldCharType="begin"/>
          </w:r>
          <w:r w:rsidR="00190E63" w:rsidRPr="00190E63">
            <w:rPr>
              <w:rFonts w:cs="Times New Roman"/>
              <w:szCs w:val="28"/>
            </w:rPr>
            <w:instrText xml:space="preserve"> </w:instrText>
          </w:r>
          <w:r w:rsidR="00190E63">
            <w:rPr>
              <w:rFonts w:cs="Times New Roman"/>
              <w:szCs w:val="28"/>
              <w:lang w:val="en-US"/>
            </w:rPr>
            <w:instrText>CITATION</w:instrText>
          </w:r>
          <w:r w:rsidR="00190E63" w:rsidRPr="00190E63">
            <w:rPr>
              <w:rFonts w:cs="Times New Roman"/>
              <w:szCs w:val="28"/>
            </w:rPr>
            <w:instrText xml:space="preserve"> Теп191 \</w:instrText>
          </w:r>
          <w:r w:rsidR="00190E63">
            <w:rPr>
              <w:rFonts w:cs="Times New Roman"/>
              <w:szCs w:val="28"/>
              <w:lang w:val="en-US"/>
            </w:rPr>
            <w:instrText>l</w:instrText>
          </w:r>
          <w:r w:rsidR="00190E63" w:rsidRPr="00190E63">
            <w:rPr>
              <w:rFonts w:cs="Times New Roman"/>
              <w:szCs w:val="28"/>
            </w:rPr>
            <w:instrText xml:space="preserve"> 1033 </w:instrText>
          </w:r>
          <w:r w:rsidR="00190E63">
            <w:rPr>
              <w:rFonts w:cs="Times New Roman"/>
              <w:szCs w:val="28"/>
            </w:rPr>
            <w:fldChar w:fldCharType="separate"/>
          </w:r>
          <w:r w:rsidR="00ED160C" w:rsidRPr="00ED160C">
            <w:rPr>
              <w:rFonts w:cs="Times New Roman"/>
              <w:noProof/>
              <w:szCs w:val="28"/>
            </w:rPr>
            <w:t xml:space="preserve"> (Теплова &amp; Родина, 2019)</w:t>
          </w:r>
          <w:r w:rsidR="00190E63">
            <w:rPr>
              <w:rFonts w:cs="Times New Roman"/>
              <w:szCs w:val="28"/>
            </w:rPr>
            <w:fldChar w:fldCharType="end"/>
          </w:r>
        </w:sdtContent>
      </w:sdt>
      <w:r w:rsidR="005F221E">
        <w:rPr>
          <w:rFonts w:cs="Times New Roman"/>
          <w:szCs w:val="28"/>
        </w:rPr>
        <w:t xml:space="preserve">. Такие факторы являются значимыми и </w:t>
      </w:r>
      <w:r w:rsidR="003A1C21">
        <w:rPr>
          <w:rFonts w:cs="Times New Roman"/>
          <w:szCs w:val="28"/>
        </w:rPr>
        <w:t xml:space="preserve">значительно </w:t>
      </w:r>
      <w:r w:rsidR="005F221E">
        <w:rPr>
          <w:rFonts w:cs="Times New Roman"/>
          <w:szCs w:val="28"/>
        </w:rPr>
        <w:t xml:space="preserve">повышают качество предсказания, однако в случае с российскими эмитентами высокодоходных облигаций их включение невозможно. Это связано с тем, что </w:t>
      </w:r>
      <w:r w:rsidR="003A1C21">
        <w:rPr>
          <w:rFonts w:cs="Times New Roman"/>
          <w:szCs w:val="28"/>
        </w:rPr>
        <w:t xml:space="preserve">для </w:t>
      </w:r>
      <w:r w:rsidR="005F221E">
        <w:rPr>
          <w:rFonts w:cs="Times New Roman"/>
          <w:szCs w:val="28"/>
        </w:rPr>
        <w:t>российски</w:t>
      </w:r>
      <w:r w:rsidR="003A1C21">
        <w:rPr>
          <w:rFonts w:cs="Times New Roman"/>
          <w:szCs w:val="28"/>
        </w:rPr>
        <w:t>х</w:t>
      </w:r>
      <w:r w:rsidR="005F221E">
        <w:rPr>
          <w:rFonts w:cs="Times New Roman"/>
          <w:szCs w:val="28"/>
        </w:rPr>
        <w:t xml:space="preserve"> эмитент</w:t>
      </w:r>
      <w:r w:rsidR="003A1C21">
        <w:rPr>
          <w:rFonts w:cs="Times New Roman"/>
          <w:szCs w:val="28"/>
        </w:rPr>
        <w:t>ов</w:t>
      </w:r>
      <w:r w:rsidR="005F221E">
        <w:rPr>
          <w:rFonts w:cs="Times New Roman"/>
          <w:szCs w:val="28"/>
        </w:rPr>
        <w:t xml:space="preserve"> высокодоходных облигаций </w:t>
      </w:r>
      <w:r w:rsidR="003A1C21">
        <w:rPr>
          <w:rFonts w:cs="Times New Roman"/>
          <w:szCs w:val="28"/>
        </w:rPr>
        <w:t xml:space="preserve">выпуск облигаций является первым шагом на пути к </w:t>
      </w:r>
      <w:r w:rsidR="003A1C21">
        <w:rPr>
          <w:rFonts w:cs="Times New Roman"/>
          <w:szCs w:val="28"/>
          <w:lang w:val="en-US"/>
        </w:rPr>
        <w:t>IPO</w:t>
      </w:r>
      <w:r w:rsidR="003A1C21" w:rsidRPr="003A1C21">
        <w:rPr>
          <w:rFonts w:cs="Times New Roman"/>
          <w:szCs w:val="28"/>
        </w:rPr>
        <w:t xml:space="preserve">, </w:t>
      </w:r>
      <w:r w:rsidR="003A1C21">
        <w:rPr>
          <w:rFonts w:cs="Times New Roman"/>
          <w:szCs w:val="28"/>
        </w:rPr>
        <w:t xml:space="preserve">хотя в развитых странах компании обычно выходят на </w:t>
      </w:r>
      <w:r w:rsidR="003A1C21">
        <w:rPr>
          <w:rFonts w:cs="Times New Roman"/>
          <w:szCs w:val="28"/>
          <w:lang w:val="en-US"/>
        </w:rPr>
        <w:t>IPO</w:t>
      </w:r>
      <w:r w:rsidR="003A1C21">
        <w:rPr>
          <w:rFonts w:cs="Times New Roman"/>
          <w:szCs w:val="28"/>
        </w:rPr>
        <w:t>, а потом выпускают облигации</w:t>
      </w:r>
      <w:sdt>
        <w:sdtPr>
          <w:rPr>
            <w:rFonts w:cs="Times New Roman"/>
            <w:szCs w:val="28"/>
          </w:rPr>
          <w:id w:val="888842480"/>
          <w:citation/>
        </w:sdtPr>
        <w:sdtContent>
          <w:r w:rsidR="00190E63">
            <w:rPr>
              <w:rFonts w:cs="Times New Roman"/>
              <w:szCs w:val="28"/>
            </w:rPr>
            <w:fldChar w:fldCharType="begin"/>
          </w:r>
          <w:r w:rsidR="00190E63" w:rsidRPr="00190E63">
            <w:rPr>
              <w:rFonts w:cs="Times New Roman"/>
              <w:szCs w:val="28"/>
            </w:rPr>
            <w:instrText xml:space="preserve"> </w:instrText>
          </w:r>
          <w:r w:rsidR="00190E63">
            <w:rPr>
              <w:rFonts w:cs="Times New Roman"/>
              <w:szCs w:val="28"/>
              <w:lang w:val="en-US"/>
            </w:rPr>
            <w:instrText>CITATION</w:instrText>
          </w:r>
          <w:r w:rsidR="00190E63" w:rsidRPr="00190E63">
            <w:rPr>
              <w:rFonts w:cs="Times New Roman"/>
              <w:szCs w:val="28"/>
            </w:rPr>
            <w:instrText xml:space="preserve"> Теп191 \</w:instrText>
          </w:r>
          <w:r w:rsidR="00190E63">
            <w:rPr>
              <w:rFonts w:cs="Times New Roman"/>
              <w:szCs w:val="28"/>
              <w:lang w:val="en-US"/>
            </w:rPr>
            <w:instrText>l</w:instrText>
          </w:r>
          <w:r w:rsidR="00190E63" w:rsidRPr="00190E63">
            <w:rPr>
              <w:rFonts w:cs="Times New Roman"/>
              <w:szCs w:val="28"/>
            </w:rPr>
            <w:instrText xml:space="preserve"> 1033 </w:instrText>
          </w:r>
          <w:r w:rsidR="00190E63">
            <w:rPr>
              <w:rFonts w:cs="Times New Roman"/>
              <w:szCs w:val="28"/>
            </w:rPr>
            <w:fldChar w:fldCharType="separate"/>
          </w:r>
          <w:r w:rsidR="00ED160C" w:rsidRPr="00ED160C">
            <w:rPr>
              <w:rFonts w:cs="Times New Roman"/>
              <w:noProof/>
              <w:szCs w:val="28"/>
            </w:rPr>
            <w:t xml:space="preserve"> (Теплова &amp; Родина, 2019)</w:t>
          </w:r>
          <w:r w:rsidR="00190E63">
            <w:rPr>
              <w:rFonts w:cs="Times New Roman"/>
              <w:szCs w:val="28"/>
            </w:rPr>
            <w:fldChar w:fldCharType="end"/>
          </w:r>
        </w:sdtContent>
      </w:sdt>
      <w:r w:rsidR="003A1C21">
        <w:rPr>
          <w:rFonts w:cs="Times New Roman"/>
          <w:szCs w:val="28"/>
        </w:rPr>
        <w:t>.</w:t>
      </w:r>
    </w:p>
    <w:p w14:paraId="586F4AE2" w14:textId="77777777" w:rsidR="008955D1" w:rsidRDefault="000C68DA" w:rsidP="008955D1">
      <w:pPr>
        <w:ind w:firstLine="709"/>
        <w:rPr>
          <w:rFonts w:cs="Times New Roman"/>
          <w:szCs w:val="28"/>
        </w:rPr>
      </w:pPr>
      <w:r>
        <w:rPr>
          <w:rFonts w:cs="Times New Roman"/>
          <w:szCs w:val="28"/>
        </w:rPr>
        <w:t>Также при моделировании кредитного рейтинга эмитентов облигаций, как правило, качество менеджмента и внутреннего контроля не учитывается в моделях</w:t>
      </w:r>
      <w:r w:rsidR="00FE6DC3">
        <w:rPr>
          <w:rFonts w:cs="Times New Roman"/>
          <w:szCs w:val="28"/>
        </w:rPr>
        <w:t>, хотя рейтинговые агентства оценивают их при присвоении кредитного рейтинга</w:t>
      </w:r>
      <w:r>
        <w:rPr>
          <w:rFonts w:cs="Times New Roman"/>
          <w:szCs w:val="28"/>
        </w:rPr>
        <w:t xml:space="preserve">, однако в случае с высокодоходными облигациями данный фактор может </w:t>
      </w:r>
      <w:r w:rsidR="00FE6DC3">
        <w:rPr>
          <w:rFonts w:cs="Times New Roman"/>
          <w:szCs w:val="28"/>
        </w:rPr>
        <w:t>иметь большое влияние на кредитный рейтинг</w:t>
      </w:r>
      <w:sdt>
        <w:sdtPr>
          <w:rPr>
            <w:rFonts w:cs="Times New Roman"/>
            <w:szCs w:val="28"/>
          </w:rPr>
          <w:id w:val="-2025083263"/>
          <w:citation/>
        </w:sdtPr>
        <w:sdtContent>
          <w:r w:rsidR="00190E63">
            <w:rPr>
              <w:rFonts w:cs="Times New Roman"/>
              <w:szCs w:val="28"/>
            </w:rPr>
            <w:fldChar w:fldCharType="begin"/>
          </w:r>
          <w:r w:rsidR="00190E63" w:rsidRPr="00190E63">
            <w:rPr>
              <w:rFonts w:cs="Times New Roman"/>
              <w:szCs w:val="28"/>
            </w:rPr>
            <w:instrText xml:space="preserve"> </w:instrText>
          </w:r>
          <w:r w:rsidR="00190E63">
            <w:rPr>
              <w:rFonts w:cs="Times New Roman"/>
              <w:szCs w:val="28"/>
              <w:lang w:val="en-US"/>
            </w:rPr>
            <w:instrText>CITATION</w:instrText>
          </w:r>
          <w:r w:rsidR="00190E63" w:rsidRPr="00190E63">
            <w:rPr>
              <w:rFonts w:cs="Times New Roman"/>
              <w:szCs w:val="28"/>
            </w:rPr>
            <w:instrText xml:space="preserve"> Сем14 \</w:instrText>
          </w:r>
          <w:r w:rsidR="00190E63">
            <w:rPr>
              <w:rFonts w:cs="Times New Roman"/>
              <w:szCs w:val="28"/>
              <w:lang w:val="en-US"/>
            </w:rPr>
            <w:instrText>l</w:instrText>
          </w:r>
          <w:r w:rsidR="00190E63" w:rsidRPr="00190E63">
            <w:rPr>
              <w:rFonts w:cs="Times New Roman"/>
              <w:szCs w:val="28"/>
            </w:rPr>
            <w:instrText xml:space="preserve"> 1033 </w:instrText>
          </w:r>
          <w:r w:rsidR="00190E63">
            <w:rPr>
              <w:rFonts w:cs="Times New Roman"/>
              <w:szCs w:val="28"/>
            </w:rPr>
            <w:fldChar w:fldCharType="separate"/>
          </w:r>
          <w:r w:rsidR="00ED160C" w:rsidRPr="00ED160C">
            <w:rPr>
              <w:rFonts w:cs="Times New Roman"/>
              <w:noProof/>
              <w:szCs w:val="28"/>
            </w:rPr>
            <w:t xml:space="preserve"> (Семерина &amp; Байбеков, 2014)</w:t>
          </w:r>
          <w:r w:rsidR="00190E63">
            <w:rPr>
              <w:rFonts w:cs="Times New Roman"/>
              <w:szCs w:val="28"/>
            </w:rPr>
            <w:fldChar w:fldCharType="end"/>
          </w:r>
        </w:sdtContent>
      </w:sdt>
      <w:r w:rsidR="00FE6DC3">
        <w:rPr>
          <w:rFonts w:cs="Times New Roman"/>
          <w:szCs w:val="28"/>
        </w:rPr>
        <w:t>, так как качество управления в таких компаниях может значительно различаться. Помимо этого, математические модели не способны учитывать специфические черты каждой компании, которые могут оказывать влияние на кредитный рейтинг компании</w:t>
      </w:r>
      <w:sdt>
        <w:sdtPr>
          <w:rPr>
            <w:rFonts w:cs="Times New Roman"/>
            <w:szCs w:val="28"/>
          </w:rPr>
          <w:id w:val="1501386765"/>
          <w:citation/>
        </w:sdtPr>
        <w:sdtContent>
          <w:r w:rsidR="00190E63">
            <w:rPr>
              <w:rFonts w:cs="Times New Roman"/>
              <w:szCs w:val="28"/>
            </w:rPr>
            <w:fldChar w:fldCharType="begin"/>
          </w:r>
          <w:r w:rsidR="00190E63" w:rsidRPr="00190E63">
            <w:rPr>
              <w:rFonts w:cs="Times New Roman"/>
              <w:szCs w:val="28"/>
            </w:rPr>
            <w:instrText xml:space="preserve"> </w:instrText>
          </w:r>
          <w:r w:rsidR="00190E63">
            <w:rPr>
              <w:rFonts w:cs="Times New Roman"/>
              <w:szCs w:val="28"/>
              <w:lang w:val="en-US"/>
            </w:rPr>
            <w:instrText>CITATION</w:instrText>
          </w:r>
          <w:r w:rsidR="00190E63" w:rsidRPr="00190E63">
            <w:rPr>
              <w:rFonts w:cs="Times New Roman"/>
              <w:szCs w:val="28"/>
            </w:rPr>
            <w:instrText xml:space="preserve"> Сем14 \</w:instrText>
          </w:r>
          <w:r w:rsidR="00190E63">
            <w:rPr>
              <w:rFonts w:cs="Times New Roman"/>
              <w:szCs w:val="28"/>
              <w:lang w:val="en-US"/>
            </w:rPr>
            <w:instrText>l</w:instrText>
          </w:r>
          <w:r w:rsidR="00190E63" w:rsidRPr="00190E63">
            <w:rPr>
              <w:rFonts w:cs="Times New Roman"/>
              <w:szCs w:val="28"/>
            </w:rPr>
            <w:instrText xml:space="preserve"> 1033 </w:instrText>
          </w:r>
          <w:r w:rsidR="00190E63">
            <w:rPr>
              <w:rFonts w:cs="Times New Roman"/>
              <w:szCs w:val="28"/>
            </w:rPr>
            <w:fldChar w:fldCharType="separate"/>
          </w:r>
          <w:r w:rsidR="00ED160C" w:rsidRPr="00ED160C">
            <w:rPr>
              <w:rFonts w:cs="Times New Roman"/>
              <w:noProof/>
              <w:szCs w:val="28"/>
            </w:rPr>
            <w:t xml:space="preserve"> (Семерина &amp; Байбеков, 2014)</w:t>
          </w:r>
          <w:r w:rsidR="00190E63">
            <w:rPr>
              <w:rFonts w:cs="Times New Roman"/>
              <w:szCs w:val="28"/>
            </w:rPr>
            <w:fldChar w:fldCharType="end"/>
          </w:r>
        </w:sdtContent>
      </w:sdt>
      <w:r w:rsidR="00FE6DC3">
        <w:rPr>
          <w:rFonts w:cs="Times New Roman"/>
          <w:szCs w:val="28"/>
        </w:rPr>
        <w:t>.</w:t>
      </w:r>
    </w:p>
    <w:p w14:paraId="4098A674" w14:textId="77777777" w:rsidR="00314E38" w:rsidRDefault="00314E38" w:rsidP="00314E38">
      <w:pPr>
        <w:pStyle w:val="2"/>
      </w:pPr>
      <w:bookmarkStart w:id="25" w:name="_Toc134127183"/>
      <w:bookmarkStart w:id="26" w:name="_Toc134490430"/>
      <w:r w:rsidRPr="00686A55">
        <w:t>1.</w:t>
      </w:r>
      <w:r w:rsidR="00617015">
        <w:t>4</w:t>
      </w:r>
      <w:r w:rsidRPr="00686A55">
        <w:t xml:space="preserve"> </w:t>
      </w:r>
      <w:r>
        <w:t>Постановка гипотез</w:t>
      </w:r>
      <w:bookmarkEnd w:id="25"/>
      <w:bookmarkEnd w:id="26"/>
    </w:p>
    <w:p w14:paraId="3B368EA0" w14:textId="77777777" w:rsidR="009F5904" w:rsidRDefault="00314E38" w:rsidP="00AE0F6A">
      <w:pPr>
        <w:ind w:firstLine="709"/>
        <w:rPr>
          <w:rFonts w:cs="Times New Roman"/>
          <w:szCs w:val="28"/>
        </w:rPr>
      </w:pPr>
      <w:r>
        <w:t xml:space="preserve">Учитывая описанное ранее, логистическая регрессия является «традиционным» хорошо зарекомендовавшим методом для предсказания кредитного рейтинга. Однако </w:t>
      </w:r>
      <w:r w:rsidR="009F5904">
        <w:t>предсказательная способность модели</w:t>
      </w:r>
      <w:r>
        <w:t xml:space="preserve"> нередко зависит от </w:t>
      </w:r>
      <w:r w:rsidR="009F5904">
        <w:t xml:space="preserve">особенностей </w:t>
      </w:r>
      <w:r>
        <w:t xml:space="preserve">выборки </w:t>
      </w:r>
      <w:r w:rsidR="009F5904">
        <w:t xml:space="preserve">(страны эмитентов, отрасли и так далее) </w:t>
      </w:r>
      <w:r>
        <w:t>на которой используется</w:t>
      </w:r>
      <w:sdt>
        <w:sdtPr>
          <w:id w:val="-1820029945"/>
          <w:citation/>
        </w:sdtPr>
        <w:sdtContent>
          <w:r w:rsidR="009F5904">
            <w:fldChar w:fldCharType="begin"/>
          </w:r>
          <w:r w:rsidR="009F5904">
            <w:instrText xml:space="preserve"> CITATION Par201 \l 1049 </w:instrText>
          </w:r>
          <w:r w:rsidR="009F5904">
            <w:fldChar w:fldCharType="separate"/>
          </w:r>
          <w:r w:rsidR="00ED160C">
            <w:rPr>
              <w:noProof/>
            </w:rPr>
            <w:t xml:space="preserve"> (Parisa, 2020)</w:t>
          </w:r>
          <w:r w:rsidR="009F5904">
            <w:fldChar w:fldCharType="end"/>
          </w:r>
        </w:sdtContent>
      </w:sdt>
      <w:r w:rsidR="009F5904">
        <w:t xml:space="preserve">. Это говорит о необходимости проверки предсказательной способности логистической регрессии на выборке российских эмитентов ВДО. Так, </w:t>
      </w:r>
      <w:bookmarkStart w:id="27" w:name="OLE_LINK1"/>
      <w:r w:rsidR="009F5904">
        <w:t>гипотеза 1 может быть сформулирована следующим образом:</w:t>
      </w:r>
      <w:bookmarkEnd w:id="27"/>
      <w:r w:rsidR="009F5904">
        <w:t xml:space="preserve"> </w:t>
      </w:r>
      <w:r w:rsidR="009F5904">
        <w:rPr>
          <w:rFonts w:cs="Times New Roman"/>
          <w:szCs w:val="28"/>
        </w:rPr>
        <w:t>Модели, основанные на логистической регрессии анализе обладают адекватной предсказательной способностью.</w:t>
      </w:r>
    </w:p>
    <w:p w14:paraId="370A6BD7" w14:textId="77777777" w:rsidR="00E5259E" w:rsidRDefault="009F5904" w:rsidP="00E5259E">
      <w:pPr>
        <w:ind w:firstLine="709"/>
        <w:rPr>
          <w:rFonts w:cs="Times New Roman"/>
          <w:szCs w:val="28"/>
        </w:rPr>
      </w:pPr>
      <w:r>
        <w:rPr>
          <w:rFonts w:cs="Times New Roman"/>
          <w:szCs w:val="28"/>
        </w:rPr>
        <w:t xml:space="preserve">Методы машинного обучения уже продемонстрировали высокую предсказательную способность в задачах моделирования кредитных рейтингов, однако качество таких моделей зачастую </w:t>
      </w:r>
      <w:r w:rsidR="00E5259E">
        <w:rPr>
          <w:rFonts w:cs="Times New Roman"/>
          <w:szCs w:val="28"/>
        </w:rPr>
        <w:t xml:space="preserve">было нестабильным, что может говорить о их низкой применимости на некоторых выборках. Поэтому </w:t>
      </w:r>
      <w:r w:rsidR="00E5259E">
        <w:t>гипотеза 2 может быть сформулирована следующим образом:</w:t>
      </w:r>
      <w:r w:rsidR="00E5259E">
        <w:rPr>
          <w:rFonts w:cs="Times New Roman"/>
          <w:szCs w:val="28"/>
        </w:rPr>
        <w:t xml:space="preserve"> п</w:t>
      </w:r>
      <w:r w:rsidRPr="00E5259E">
        <w:rPr>
          <w:rFonts w:cs="Times New Roman"/>
          <w:szCs w:val="28"/>
        </w:rPr>
        <w:t>рименение методов машинного обучения позволяет значительно повысить качество прогнозирования кредитного рейтинга эмитентов облигаций по сравнению с логистической регрессией.</w:t>
      </w:r>
    </w:p>
    <w:p w14:paraId="25D7D72C" w14:textId="77777777" w:rsidR="00E5259E" w:rsidRDefault="00E5259E" w:rsidP="00E5259E">
      <w:pPr>
        <w:ind w:firstLine="709"/>
        <w:rPr>
          <w:rFonts w:cs="Times New Roman"/>
          <w:szCs w:val="28"/>
        </w:rPr>
      </w:pPr>
      <w:r>
        <w:rPr>
          <w:rFonts w:cs="Times New Roman"/>
          <w:szCs w:val="28"/>
        </w:rPr>
        <w:t>Существуют свидетельства того, что влияние факторы определяющих кредитный рейтинг может быть нелинейным</w:t>
      </w:r>
      <w:sdt>
        <w:sdtPr>
          <w:rPr>
            <w:rFonts w:cs="Times New Roman"/>
            <w:szCs w:val="28"/>
          </w:rPr>
          <w:id w:val="-358894438"/>
          <w:citation/>
        </w:sdtPr>
        <w:sdtContent>
          <w:r>
            <w:rPr>
              <w:rFonts w:cs="Times New Roman"/>
              <w:szCs w:val="28"/>
            </w:rPr>
            <w:fldChar w:fldCharType="begin"/>
          </w:r>
          <w:r>
            <w:rPr>
              <w:rFonts w:cs="Times New Roman"/>
              <w:szCs w:val="28"/>
            </w:rPr>
            <w:instrText xml:space="preserve"> CITATION Há11 \l 1049 </w:instrText>
          </w:r>
          <w:r>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(Ha ́jek &amp; Olej, 2011)</w:t>
          </w:r>
          <w:r>
            <w:rPr>
              <w:rFonts w:cs="Times New Roman"/>
              <w:szCs w:val="28"/>
            </w:rPr>
            <w:fldChar w:fldCharType="end"/>
          </w:r>
        </w:sdtContent>
      </w:sdt>
      <w:r>
        <w:rPr>
          <w:rFonts w:cs="Times New Roman"/>
          <w:szCs w:val="28"/>
        </w:rPr>
        <w:t xml:space="preserve">, что может говорить о необходимости использования нелинейных методов для моделирования кредитных рейтингов. Таким образом, </w:t>
      </w:r>
      <w:r>
        <w:t xml:space="preserve">гипотеза 3 может быть сформулирована следующим образом: </w:t>
      </w:r>
      <w:r>
        <w:rPr>
          <w:rFonts w:cs="Times New Roman"/>
          <w:szCs w:val="28"/>
        </w:rPr>
        <w:t>в</w:t>
      </w:r>
      <w:r w:rsidR="009F5904" w:rsidRPr="00E5259E">
        <w:rPr>
          <w:rFonts w:cs="Times New Roman"/>
          <w:szCs w:val="28"/>
        </w:rPr>
        <w:t>ыявление нелинейных связей позволяет повысить предсказательную способность модели.</w:t>
      </w:r>
    </w:p>
    <w:p w14:paraId="64667212" w14:textId="77777777" w:rsidR="009F5904" w:rsidRPr="00E5259E" w:rsidRDefault="00E5259E" w:rsidP="00E5259E">
      <w:pPr>
        <w:ind w:firstLine="709"/>
        <w:rPr>
          <w:rFonts w:cs="Times New Roman"/>
          <w:szCs w:val="28"/>
        </w:rPr>
      </w:pPr>
      <w:r w:rsidRPr="00E5259E">
        <w:rPr>
          <w:rFonts w:cs="Times New Roman"/>
          <w:szCs w:val="28"/>
        </w:rPr>
        <w:t>Несмотря на то, что большинство исследований фокусируется исключительно на финансовых показателях</w:t>
      </w:r>
      <w:sdt>
        <w:sdtPr>
          <w:rPr>
            <w:rFonts w:cs="Times New Roman"/>
            <w:szCs w:val="28"/>
          </w:rPr>
          <w:id w:val="-303392240"/>
          <w:citation/>
        </w:sdtPr>
        <w:sdtContent>
          <w:r>
            <w:rPr>
              <w:rFonts w:cs="Times New Roman"/>
              <w:szCs w:val="28"/>
            </w:rPr>
            <w:fldChar w:fldCharType="begin"/>
          </w:r>
          <w:r w:rsidRPr="00E5259E">
            <w:rPr>
              <w:rFonts w:cs="Times New Roman"/>
              <w:szCs w:val="28"/>
            </w:rPr>
            <w:instrText xml:space="preserve"> </w:instrText>
          </w:r>
          <w:r>
            <w:rPr>
              <w:rFonts w:cs="Times New Roman"/>
              <w:szCs w:val="28"/>
              <w:lang w:val="en-US"/>
            </w:rPr>
            <w:instrText>CITATION</w:instrText>
          </w:r>
          <w:r w:rsidRPr="00E5259E">
            <w:rPr>
              <w:rFonts w:cs="Times New Roman"/>
              <w:szCs w:val="28"/>
            </w:rPr>
            <w:instrText xml:space="preserve"> </w:instrText>
          </w:r>
          <w:r>
            <w:rPr>
              <w:rFonts w:cs="Times New Roman"/>
              <w:szCs w:val="28"/>
              <w:lang w:val="en-US"/>
            </w:rPr>
            <w:instrText>Che</w:instrText>
          </w:r>
          <w:r w:rsidRPr="00E5259E">
            <w:rPr>
              <w:rFonts w:cs="Times New Roman"/>
              <w:szCs w:val="28"/>
            </w:rPr>
            <w:instrText>201 \</w:instrText>
          </w:r>
          <w:r>
            <w:rPr>
              <w:rFonts w:cs="Times New Roman"/>
              <w:szCs w:val="28"/>
              <w:lang w:val="en-US"/>
            </w:rPr>
            <w:instrText>l</w:instrText>
          </w:r>
          <w:r w:rsidRPr="00E5259E">
            <w:rPr>
              <w:rFonts w:cs="Times New Roman"/>
              <w:szCs w:val="28"/>
            </w:rPr>
            <w:instrText xml:space="preserve"> 1033 </w:instrText>
          </w:r>
          <w:r>
            <w:rPr>
              <w:rFonts w:cs="Times New Roman"/>
              <w:szCs w:val="28"/>
            </w:rPr>
            <w:fldChar w:fldCharType="separate"/>
          </w:r>
          <w:r w:rsidR="00ED160C" w:rsidRPr="00ED160C">
            <w:rPr>
              <w:rFonts w:cs="Times New Roman"/>
              <w:noProof/>
              <w:szCs w:val="28"/>
            </w:rPr>
            <w:t xml:space="preserve"> (</w:t>
          </w:r>
          <w:r w:rsidR="00ED160C" w:rsidRPr="00ED160C">
            <w:rPr>
              <w:rFonts w:cs="Times New Roman"/>
              <w:noProof/>
              <w:szCs w:val="28"/>
              <w:lang w:val="en-US"/>
            </w:rPr>
            <w:t>Cheng</w:t>
          </w:r>
          <w:r w:rsidR="00ED160C" w:rsidRPr="00ED160C">
            <w:rPr>
              <w:rFonts w:cs="Times New Roman"/>
              <w:noProof/>
              <w:szCs w:val="28"/>
            </w:rPr>
            <w:t>, 2020)</w:t>
          </w:r>
          <w:r>
            <w:rPr>
              <w:rFonts w:cs="Times New Roman"/>
              <w:szCs w:val="28"/>
            </w:rPr>
            <w:fldChar w:fldCharType="end"/>
          </w:r>
        </w:sdtContent>
      </w:sdt>
      <w:r w:rsidR="00C56EDC" w:rsidRPr="00C56EDC">
        <w:rPr>
          <w:rFonts w:cs="Times New Roman"/>
          <w:szCs w:val="28"/>
        </w:rPr>
        <w:t>,</w:t>
      </w:r>
      <w:r w:rsidR="00C56EDC">
        <w:rPr>
          <w:rFonts w:cs="Times New Roman"/>
          <w:szCs w:val="28"/>
        </w:rPr>
        <w:t xml:space="preserve"> макроэкономические показатели на некоторых выборках демонстрировали значимую связь</w:t>
      </w:r>
      <w:r w:rsidR="00236EA1">
        <w:rPr>
          <w:rFonts w:cs="Times New Roman"/>
          <w:noProof/>
          <w:szCs w:val="28"/>
        </w:rPr>
        <w:t xml:space="preserve"> </w:t>
      </w:r>
      <w:r w:rsidR="00236EA1" w:rsidRPr="00ED160C">
        <w:rPr>
          <w:rFonts w:cs="Times New Roman"/>
          <w:noProof/>
          <w:szCs w:val="28"/>
        </w:rPr>
        <w:t>(Jing-Ping</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2020)</w:t>
      </w:r>
      <w:r w:rsidR="00C56EDC">
        <w:rPr>
          <w:rFonts w:cs="Times New Roman"/>
          <w:szCs w:val="28"/>
        </w:rPr>
        <w:t>, что потенциально может повысить</w:t>
      </w:r>
      <w:r w:rsidR="00801656">
        <w:rPr>
          <w:rFonts w:cs="Times New Roman"/>
          <w:szCs w:val="28"/>
        </w:rPr>
        <w:t xml:space="preserve"> </w:t>
      </w:r>
      <w:r w:rsidR="00C56EDC">
        <w:rPr>
          <w:rFonts w:cs="Times New Roman"/>
          <w:szCs w:val="28"/>
        </w:rPr>
        <w:t xml:space="preserve">качество </w:t>
      </w:r>
      <w:r w:rsidR="00801656">
        <w:rPr>
          <w:rFonts w:cs="Times New Roman"/>
          <w:szCs w:val="28"/>
        </w:rPr>
        <w:t xml:space="preserve">предсказаний </w:t>
      </w:r>
      <w:r w:rsidR="00C56EDC">
        <w:rPr>
          <w:rFonts w:cs="Times New Roman"/>
          <w:szCs w:val="28"/>
        </w:rPr>
        <w:t>моделей</w:t>
      </w:r>
      <w:r w:rsidR="00801656">
        <w:rPr>
          <w:rFonts w:cs="Times New Roman"/>
          <w:szCs w:val="28"/>
        </w:rPr>
        <w:t xml:space="preserve">. </w:t>
      </w:r>
      <w:r w:rsidR="009F5904" w:rsidRPr="00E5259E">
        <w:rPr>
          <w:rFonts w:cs="Times New Roman"/>
          <w:szCs w:val="28"/>
        </w:rPr>
        <w:t>Включение нефинансовых и макроэкономических показателей в модель повышает её предсказательную способность.</w:t>
      </w:r>
    </w:p>
    <w:p w14:paraId="49331A7E" w14:textId="77777777" w:rsidR="00314E38" w:rsidRPr="00314E38" w:rsidRDefault="00314E38" w:rsidP="00314E38">
      <w:pPr>
        <w:ind w:firstLine="709"/>
      </w:pPr>
    </w:p>
    <w:p w14:paraId="488C3A93" w14:textId="77777777" w:rsidR="008955D1" w:rsidRPr="008955D1" w:rsidRDefault="008955D1" w:rsidP="008955D1">
      <w:pPr>
        <w:pStyle w:val="10"/>
        <w:jc w:val="center"/>
      </w:pPr>
      <w:r>
        <w:br w:type="page"/>
      </w:r>
      <w:bookmarkStart w:id="28" w:name="_Toc134127184"/>
      <w:bookmarkStart w:id="29" w:name="_Toc134490431"/>
      <w:r>
        <w:t xml:space="preserve">Глава </w:t>
      </w:r>
      <w:r>
        <w:rPr>
          <w:lang w:val="en-US"/>
        </w:rPr>
        <w:t>II</w:t>
      </w:r>
      <w:r w:rsidRPr="008955D1">
        <w:t xml:space="preserve">. </w:t>
      </w:r>
      <w:bookmarkEnd w:id="28"/>
      <w:r w:rsidR="00B63586">
        <w:t>Построение моделей и интерпретация результатов</w:t>
      </w:r>
      <w:bookmarkEnd w:id="29"/>
    </w:p>
    <w:p w14:paraId="46AFFB55" w14:textId="77777777" w:rsidR="008955D1" w:rsidRDefault="008955D1" w:rsidP="008955D1">
      <w:pPr>
        <w:pStyle w:val="2"/>
      </w:pPr>
      <w:bookmarkStart w:id="30" w:name="_Toc134127185"/>
      <w:bookmarkStart w:id="31" w:name="_Toc134490432"/>
      <w:r w:rsidRPr="008955D1">
        <w:t xml:space="preserve">2.1 </w:t>
      </w:r>
      <w:r w:rsidR="00AA2706">
        <w:t>С</w:t>
      </w:r>
      <w:r w:rsidR="00436BE0">
        <w:t>бор данных</w:t>
      </w:r>
      <w:bookmarkEnd w:id="30"/>
      <w:bookmarkEnd w:id="31"/>
    </w:p>
    <w:p w14:paraId="6849D53A" w14:textId="77777777" w:rsidR="007C0049" w:rsidRDefault="00FA500D" w:rsidP="00D733FB">
      <w:pPr>
        <w:ind w:firstLine="709"/>
        <w:rPr>
          <w:rFonts w:cs="Times New Roman"/>
          <w:szCs w:val="28"/>
        </w:rPr>
      </w:pPr>
      <w:r>
        <w:rPr>
          <w:rFonts w:cs="Times New Roman"/>
          <w:szCs w:val="28"/>
        </w:rPr>
        <w:t>Выборка включает в себя 72 компании нефинансового сектор</w:t>
      </w:r>
      <w:r w:rsidR="00D733FB">
        <w:rPr>
          <w:rFonts w:cs="Times New Roman"/>
          <w:szCs w:val="28"/>
        </w:rPr>
        <w:t>а, обладающими кредитным рейтингом</w:t>
      </w:r>
      <w:r>
        <w:rPr>
          <w:rFonts w:cs="Times New Roman"/>
          <w:szCs w:val="28"/>
        </w:rPr>
        <w:t xml:space="preserve">, </w:t>
      </w:r>
      <w:r w:rsidR="00D733FB">
        <w:rPr>
          <w:rFonts w:cs="Times New Roman"/>
          <w:szCs w:val="28"/>
        </w:rPr>
        <w:t>чьи облигации включены</w:t>
      </w:r>
      <w:r>
        <w:rPr>
          <w:rFonts w:cs="Times New Roman"/>
          <w:szCs w:val="28"/>
        </w:rPr>
        <w:t xml:space="preserve"> </w:t>
      </w:r>
      <w:r w:rsidR="000E5E43">
        <w:rPr>
          <w:rFonts w:cs="Times New Roman"/>
          <w:szCs w:val="28"/>
        </w:rPr>
        <w:t xml:space="preserve">в индекс </w:t>
      </w:r>
      <w:r w:rsidR="00D733FB" w:rsidRPr="00D733FB">
        <w:rPr>
          <w:rFonts w:cs="Times New Roman"/>
          <w:szCs w:val="28"/>
        </w:rPr>
        <w:t>Cbonds-CBI RU High Yield</w:t>
      </w:r>
      <w:r w:rsidR="00D733FB">
        <w:rPr>
          <w:rFonts w:cs="Times New Roman"/>
          <w:szCs w:val="28"/>
        </w:rPr>
        <w:t xml:space="preserve"> за период с 2018 по 2022 год</w:t>
      </w:r>
      <w:sdt>
        <w:sdtPr>
          <w:rPr>
            <w:rFonts w:cs="Times New Roman"/>
            <w:szCs w:val="28"/>
          </w:rPr>
          <w:id w:val="875280198"/>
          <w:citation/>
        </w:sdtPr>
        <w:sdtContent>
          <w:r w:rsidR="00B00352">
            <w:rPr>
              <w:rFonts w:cs="Times New Roman"/>
              <w:szCs w:val="28"/>
            </w:rPr>
            <w:fldChar w:fldCharType="begin"/>
          </w:r>
          <w:r w:rsidR="00F33E20">
            <w:rPr>
              <w:rFonts w:cs="Times New Roman"/>
              <w:szCs w:val="28"/>
            </w:rPr>
            <w:instrText xml:space="preserve">CITATION Cbo18 \l 1033 </w:instrText>
          </w:r>
          <w:r w:rsidR="00B00352">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(Cbonds, 2022)</w:t>
          </w:r>
          <w:r w:rsidR="00B00352">
            <w:rPr>
              <w:rFonts w:cs="Times New Roman"/>
              <w:szCs w:val="28"/>
            </w:rPr>
            <w:fldChar w:fldCharType="end"/>
          </w:r>
        </w:sdtContent>
      </w:sdt>
      <w:r w:rsidR="00D733FB">
        <w:rPr>
          <w:rFonts w:cs="Times New Roman"/>
          <w:szCs w:val="28"/>
        </w:rPr>
        <w:t>.</w:t>
      </w:r>
      <w:r w:rsidR="00436BE0">
        <w:rPr>
          <w:rFonts w:cs="Times New Roman"/>
          <w:szCs w:val="28"/>
        </w:rPr>
        <w:t xml:space="preserve"> </w:t>
      </w:r>
      <w:r w:rsidR="00ED2850">
        <w:rPr>
          <w:rFonts w:cs="Times New Roman"/>
          <w:szCs w:val="28"/>
        </w:rPr>
        <w:t>Размер выборки ограничен тем, что рынок высокодоходных облигаций является очень молодым, и поэтому</w:t>
      </w:r>
      <w:r w:rsidR="00233392">
        <w:rPr>
          <w:rFonts w:cs="Times New Roman"/>
          <w:szCs w:val="28"/>
        </w:rPr>
        <w:t xml:space="preserve"> </w:t>
      </w:r>
      <w:r w:rsidR="00ED2850">
        <w:rPr>
          <w:rFonts w:cs="Times New Roman"/>
          <w:szCs w:val="28"/>
        </w:rPr>
        <w:t xml:space="preserve">рассмотреть большое количество компаний не представляется возможным в рамках данного исследования. Однако на примере ряда исследований было продемонстрировано, что малое число рассматриваемых компаний необязательно приводит к низкому качеству </w:t>
      </w:r>
      <w:r w:rsidR="00801656">
        <w:rPr>
          <w:rFonts w:cs="Times New Roman"/>
          <w:szCs w:val="28"/>
        </w:rPr>
        <w:t>предсказани</w:t>
      </w:r>
      <w:r w:rsidR="00CF4C74">
        <w:rPr>
          <w:rFonts w:cs="Times New Roman"/>
          <w:szCs w:val="28"/>
        </w:rPr>
        <w:t>я</w:t>
      </w:r>
      <w:r w:rsidR="00801656">
        <w:rPr>
          <w:rFonts w:cs="Times New Roman"/>
          <w:szCs w:val="28"/>
        </w:rPr>
        <w:t xml:space="preserve"> </w:t>
      </w:r>
      <w:r w:rsidR="00ED2850">
        <w:rPr>
          <w:rFonts w:cs="Times New Roman"/>
          <w:szCs w:val="28"/>
        </w:rPr>
        <w:t>моделей. Так</w:t>
      </w:r>
      <w:r w:rsidR="00CF4C74">
        <w:rPr>
          <w:rFonts w:cs="Times New Roman"/>
          <w:szCs w:val="28"/>
        </w:rPr>
        <w:t>,</w:t>
      </w:r>
      <w:r w:rsidR="00ED2850">
        <w:rPr>
          <w:rFonts w:cs="Times New Roman"/>
          <w:szCs w:val="28"/>
        </w:rPr>
        <w:t xml:space="preserve"> </w:t>
      </w:r>
      <w:r w:rsidR="00CF4C74" w:rsidRPr="00ED160C">
        <w:rPr>
          <w:rFonts w:cs="Times New Roman"/>
          <w:noProof/>
          <w:szCs w:val="28"/>
          <w:lang w:val="en-US"/>
        </w:rPr>
        <w:t>Khemakhem</w:t>
      </w:r>
      <w:r w:rsidR="00CF4C74" w:rsidRPr="00ED160C">
        <w:rPr>
          <w:rFonts w:cs="Times New Roman"/>
          <w:noProof/>
          <w:szCs w:val="28"/>
        </w:rPr>
        <w:t xml:space="preserve"> &amp; </w:t>
      </w:r>
      <w:r w:rsidR="00CF4C74" w:rsidRPr="00ED160C">
        <w:rPr>
          <w:rFonts w:cs="Times New Roman"/>
          <w:noProof/>
          <w:szCs w:val="28"/>
          <w:lang w:val="en-US"/>
        </w:rPr>
        <w:t>Boujelbene</w:t>
      </w:r>
      <w:r w:rsidR="00CF4C74">
        <w:rPr>
          <w:rFonts w:cs="Times New Roman"/>
          <w:noProof/>
          <w:szCs w:val="28"/>
        </w:rPr>
        <w:t xml:space="preserve"> (</w:t>
      </w:r>
      <w:r w:rsidR="00CF4C74" w:rsidRPr="00ED160C">
        <w:rPr>
          <w:rFonts w:cs="Times New Roman"/>
          <w:noProof/>
          <w:szCs w:val="28"/>
        </w:rPr>
        <w:t>2015)</w:t>
      </w:r>
      <w:r w:rsidR="00ED2850" w:rsidRPr="00ED2850">
        <w:rPr>
          <w:rFonts w:cs="Times New Roman"/>
          <w:szCs w:val="28"/>
        </w:rPr>
        <w:t xml:space="preserve"> </w:t>
      </w:r>
      <w:r w:rsidR="00ED2850">
        <w:rPr>
          <w:rFonts w:cs="Times New Roman"/>
          <w:szCs w:val="28"/>
        </w:rPr>
        <w:t xml:space="preserve">и </w:t>
      </w:r>
      <w:r w:rsidR="00236EA1" w:rsidRPr="00ED160C">
        <w:rPr>
          <w:rFonts w:cs="Times New Roman"/>
          <w:noProof/>
          <w:szCs w:val="28"/>
        </w:rPr>
        <w:t>Ye</w:t>
      </w:r>
      <w:r w:rsidR="00236EA1" w:rsidRPr="00236EA1">
        <w:rPr>
          <w:rFonts w:cs="Times New Roman"/>
          <w:noProof/>
          <w:szCs w:val="28"/>
        </w:rPr>
        <w:t xml:space="preserve"> </w:t>
      </w:r>
      <w:r w:rsidR="00236EA1">
        <w:rPr>
          <w:rFonts w:cs="Times New Roman"/>
          <w:noProof/>
          <w:szCs w:val="28"/>
        </w:rPr>
        <w:t>и др.</w:t>
      </w:r>
      <w:r w:rsidR="00236EA1" w:rsidRPr="00ED160C">
        <w:rPr>
          <w:rFonts w:cs="Times New Roman"/>
          <w:noProof/>
          <w:szCs w:val="28"/>
        </w:rPr>
        <w:t xml:space="preserve">, </w:t>
      </w:r>
      <w:r w:rsidR="00CF4C74">
        <w:rPr>
          <w:rFonts w:cs="Times New Roman"/>
          <w:noProof/>
          <w:szCs w:val="28"/>
        </w:rPr>
        <w:t>(</w:t>
      </w:r>
      <w:r w:rsidR="00236EA1" w:rsidRPr="00ED160C">
        <w:rPr>
          <w:rFonts w:cs="Times New Roman"/>
          <w:noProof/>
          <w:szCs w:val="28"/>
        </w:rPr>
        <w:t>2008)</w:t>
      </w:r>
      <w:r w:rsidR="00BB3C12">
        <w:rPr>
          <w:rFonts w:cs="Times New Roman"/>
          <w:szCs w:val="28"/>
        </w:rPr>
        <w:t xml:space="preserve"> смогли продемонстрировать, что </w:t>
      </w:r>
      <w:r w:rsidR="00ED2850">
        <w:rPr>
          <w:rFonts w:cs="Times New Roman"/>
          <w:szCs w:val="28"/>
        </w:rPr>
        <w:t>выборк</w:t>
      </w:r>
      <w:r w:rsidR="00BB3C12">
        <w:rPr>
          <w:rFonts w:cs="Times New Roman"/>
          <w:szCs w:val="28"/>
        </w:rPr>
        <w:t xml:space="preserve">и в менее 80 компаний все равно могут иметь высокую предсказательную способность. </w:t>
      </w:r>
      <w:r w:rsidR="007C0049">
        <w:rPr>
          <w:rFonts w:cs="Times New Roman"/>
          <w:szCs w:val="28"/>
        </w:rPr>
        <w:t>Стоит отметить, что среди эмитентов ВДО многие компании начали получать кредитный рейтинг только в 2021 – 2022 годы, из-за этого выборка смещена в сторону именно этих годов</w:t>
      </w:r>
      <w:r w:rsidR="00CE3E00">
        <w:rPr>
          <w:rFonts w:cs="Times New Roman"/>
          <w:szCs w:val="28"/>
        </w:rPr>
        <w:t xml:space="preserve">. </w:t>
      </w:r>
      <w:r w:rsidR="00F33E20">
        <w:rPr>
          <w:rFonts w:cs="Times New Roman"/>
          <w:szCs w:val="28"/>
        </w:rPr>
        <w:t>В итоге общее число используемых наблюдений составляет 16</w:t>
      </w:r>
      <w:r w:rsidR="00233392">
        <w:rPr>
          <w:rFonts w:cs="Times New Roman"/>
          <w:szCs w:val="28"/>
        </w:rPr>
        <w:t>0</w:t>
      </w:r>
      <w:r w:rsidR="00F33E20">
        <w:rPr>
          <w:rFonts w:cs="Times New Roman"/>
          <w:szCs w:val="28"/>
        </w:rPr>
        <w:t xml:space="preserve">. </w:t>
      </w:r>
      <w:r w:rsidR="00CE3E00">
        <w:rPr>
          <w:rFonts w:cs="Times New Roman"/>
          <w:szCs w:val="28"/>
        </w:rPr>
        <w:t xml:space="preserve">При </w:t>
      </w:r>
      <w:r w:rsidR="008C3A2C">
        <w:rPr>
          <w:rFonts w:cs="Times New Roman"/>
          <w:szCs w:val="28"/>
        </w:rPr>
        <w:t xml:space="preserve">этом эмитенты чаще получают кредитный рейтинг именно в 4 квартале каждого года. </w:t>
      </w:r>
      <w:r w:rsidR="00CE3E00">
        <w:rPr>
          <w:rFonts w:cs="Times New Roman"/>
          <w:szCs w:val="28"/>
        </w:rPr>
        <w:t xml:space="preserve">Распределение наблюдений по годам представлено на </w:t>
      </w:r>
      <w:r w:rsidR="00CE3E00" w:rsidRPr="00236EA1">
        <w:rPr>
          <w:rFonts w:cs="Times New Roman"/>
          <w:szCs w:val="28"/>
        </w:rPr>
        <w:t>рисунке 1.</w:t>
      </w:r>
      <w:r w:rsidR="00CE3E00">
        <w:rPr>
          <w:rFonts w:cs="Times New Roman"/>
          <w:szCs w:val="28"/>
        </w:rPr>
        <w:t xml:space="preserve"> </w:t>
      </w:r>
    </w:p>
    <w:p w14:paraId="7385FABE" w14:textId="77777777" w:rsidR="00236EA1" w:rsidRDefault="00236EA1" w:rsidP="00D733FB">
      <w:pPr>
        <w:ind w:firstLine="709"/>
        <w:rPr>
          <w:rFonts w:cs="Times New Roman"/>
          <w:szCs w:val="28"/>
        </w:rPr>
      </w:pPr>
    </w:p>
    <w:p w14:paraId="75F141B5" w14:textId="77777777" w:rsidR="00CE3E00" w:rsidRDefault="00CE3E00" w:rsidP="00D733FB">
      <w:pPr>
        <w:ind w:firstLine="709"/>
        <w:rPr>
          <w:rFonts w:cs="Times New Roman"/>
          <w:szCs w:val="28"/>
        </w:rPr>
      </w:pPr>
      <w:r>
        <w:rPr>
          <w:noProof/>
        </w:rPr>
        <w:drawing>
          <wp:inline distT="0" distB="0" distL="0" distR="0" wp14:anchorId="0CA7F4B8" wp14:editId="2263FFFA">
            <wp:extent cx="5425440" cy="3056708"/>
            <wp:effectExtent l="0" t="0" r="10160" b="17145"/>
            <wp:docPr id="10" name="Диаграмма 10">
              <a:extLst xmlns:a="http://schemas.openxmlformats.org/drawingml/2006/main">
                <a:ext uri="{FF2B5EF4-FFF2-40B4-BE49-F238E27FC236}">
                  <a16:creationId xmlns:a16="http://schemas.microsoft.com/office/drawing/2014/main" id="{EF9BCDCD-0535-36BE-F0A1-46A07D2A96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372B22B" w14:textId="77777777" w:rsidR="00CE3E00" w:rsidRDefault="00CE3E00" w:rsidP="00CE3E00">
      <w:pPr>
        <w:ind w:firstLine="709"/>
        <w:jc w:val="center"/>
        <w:rPr>
          <w:rFonts w:cs="Times New Roman"/>
          <w:szCs w:val="28"/>
        </w:rPr>
      </w:pPr>
      <w:r>
        <w:rPr>
          <w:rFonts w:cs="Times New Roman"/>
          <w:szCs w:val="28"/>
        </w:rPr>
        <w:t>Рис. 1 Распределение наблюдений по годам.</w:t>
      </w:r>
    </w:p>
    <w:p w14:paraId="2229E760" w14:textId="77777777" w:rsidR="00CE3E00" w:rsidRPr="00CE3E00" w:rsidRDefault="00CE3E00" w:rsidP="00291600">
      <w:pPr>
        <w:ind w:firstLine="709"/>
        <w:jc w:val="center"/>
        <w:rPr>
          <w:rFonts w:cs="Times New Roman"/>
          <w:szCs w:val="28"/>
        </w:rPr>
      </w:pPr>
      <w:r>
        <w:rPr>
          <w:rFonts w:cs="Times New Roman"/>
          <w:szCs w:val="28"/>
        </w:rPr>
        <w:t>Источник: расчеты автора</w:t>
      </w:r>
    </w:p>
    <w:p w14:paraId="3C9E19DA" w14:textId="77777777" w:rsidR="00651E96" w:rsidRPr="00F33E20" w:rsidRDefault="00D733FB" w:rsidP="00291600">
      <w:pPr>
        <w:spacing w:before="240"/>
        <w:ind w:firstLine="709"/>
        <w:rPr>
          <w:rFonts w:cs="Times New Roman"/>
          <w:szCs w:val="28"/>
        </w:rPr>
      </w:pPr>
      <w:r>
        <w:rPr>
          <w:rFonts w:cs="Times New Roman"/>
          <w:szCs w:val="28"/>
        </w:rPr>
        <w:t xml:space="preserve">В выборку не были включены финансовые компании, потому что подходы к </w:t>
      </w:r>
      <w:r w:rsidR="008F6400">
        <w:rPr>
          <w:rFonts w:cs="Times New Roman"/>
          <w:szCs w:val="28"/>
        </w:rPr>
        <w:t xml:space="preserve">моделированию </w:t>
      </w:r>
      <w:r>
        <w:rPr>
          <w:rFonts w:cs="Times New Roman"/>
          <w:szCs w:val="28"/>
        </w:rPr>
        <w:t>их</w:t>
      </w:r>
      <w:r w:rsidR="008F6400">
        <w:rPr>
          <w:rFonts w:cs="Times New Roman"/>
          <w:szCs w:val="28"/>
        </w:rPr>
        <w:t xml:space="preserve"> кредитных рейтингов</w:t>
      </w:r>
      <w:r>
        <w:rPr>
          <w:rFonts w:cs="Times New Roman"/>
          <w:szCs w:val="28"/>
        </w:rPr>
        <w:t xml:space="preserve"> значительно отличаются, что исключает возможность</w:t>
      </w:r>
      <w:r w:rsidR="008F6400">
        <w:rPr>
          <w:rFonts w:cs="Times New Roman"/>
          <w:szCs w:val="28"/>
        </w:rPr>
        <w:t xml:space="preserve"> их</w:t>
      </w:r>
      <w:r>
        <w:rPr>
          <w:rFonts w:cs="Times New Roman"/>
          <w:szCs w:val="28"/>
        </w:rPr>
        <w:t xml:space="preserve"> моделирования</w:t>
      </w:r>
      <w:r w:rsidR="008F6400">
        <w:rPr>
          <w:rFonts w:cs="Times New Roman"/>
          <w:szCs w:val="28"/>
        </w:rPr>
        <w:t xml:space="preserve"> совместно с нефинансовыми компаниями</w:t>
      </w:r>
      <w:r w:rsidR="00CF4C74">
        <w:rPr>
          <w:rFonts w:cs="Times New Roman"/>
          <w:szCs w:val="28"/>
        </w:rPr>
        <w:t xml:space="preserve"> </w:t>
      </w:r>
      <w:sdt>
        <w:sdtPr>
          <w:rPr>
            <w:rFonts w:cs="Times New Roman"/>
            <w:noProof/>
            <w:szCs w:val="28"/>
          </w:rPr>
          <w:id w:val="1879513974"/>
          <w:citation/>
        </w:sdtPr>
        <w:sdtContent>
          <w:r w:rsidR="00233392">
            <w:rPr>
              <w:rFonts w:cs="Times New Roman"/>
              <w:noProof/>
              <w:szCs w:val="28"/>
            </w:rPr>
            <w:fldChar w:fldCharType="begin"/>
          </w:r>
          <w:r w:rsidR="00233392">
            <w:rPr>
              <w:rFonts w:cs="Times New Roman"/>
              <w:noProof/>
              <w:szCs w:val="28"/>
            </w:rPr>
            <w:instrText xml:space="preserve"> CITATION Par201 \l 1049 </w:instrText>
          </w:r>
          <w:r w:rsidR="00233392">
            <w:rPr>
              <w:rFonts w:cs="Times New Roman"/>
              <w:noProof/>
              <w:szCs w:val="28"/>
            </w:rPr>
            <w:fldChar w:fldCharType="separate"/>
          </w:r>
          <w:r w:rsidR="00233392" w:rsidRPr="00233392">
            <w:rPr>
              <w:rFonts w:cs="Times New Roman"/>
              <w:noProof/>
              <w:szCs w:val="28"/>
            </w:rPr>
            <w:t>(Parisa, 2020)</w:t>
          </w:r>
          <w:r w:rsidR="00233392">
            <w:rPr>
              <w:rFonts w:cs="Times New Roman"/>
              <w:noProof/>
              <w:szCs w:val="28"/>
            </w:rPr>
            <w:fldChar w:fldCharType="end"/>
          </w:r>
        </w:sdtContent>
      </w:sdt>
      <w:r w:rsidR="00233392">
        <w:rPr>
          <w:rFonts w:cs="Times New Roman"/>
          <w:noProof/>
          <w:szCs w:val="28"/>
        </w:rPr>
        <w:t xml:space="preserve">. </w:t>
      </w:r>
      <w:r w:rsidR="00946856">
        <w:rPr>
          <w:rFonts w:cs="Times New Roman"/>
          <w:szCs w:val="28"/>
        </w:rPr>
        <w:t>Кредитные рейтинги различных рейтинговых агентств сопоставлялись на основе соответствующей методологии Центрального Банка Российской Федерации</w:t>
      </w:r>
      <w:sdt>
        <w:sdtPr>
          <w:rPr>
            <w:rFonts w:cs="Times New Roman"/>
            <w:szCs w:val="28"/>
          </w:rPr>
          <w:id w:val="-637795028"/>
          <w:citation/>
        </w:sdtPr>
        <w:sdtContent>
          <w:r w:rsidR="00946856">
            <w:rPr>
              <w:rFonts w:cs="Times New Roman"/>
              <w:szCs w:val="28"/>
            </w:rPr>
            <w:fldChar w:fldCharType="begin"/>
          </w:r>
          <w:r w:rsidR="00946856">
            <w:rPr>
              <w:rFonts w:cs="Times New Roman"/>
              <w:szCs w:val="28"/>
            </w:rPr>
            <w:instrText xml:space="preserve"> CITATION Бан21 \l 1049 </w:instrText>
          </w:r>
          <w:r w:rsidR="00946856">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(Банк России, 2021)</w:t>
          </w:r>
          <w:r w:rsidR="00946856">
            <w:rPr>
              <w:rFonts w:cs="Times New Roman"/>
              <w:szCs w:val="28"/>
            </w:rPr>
            <w:fldChar w:fldCharType="end"/>
          </w:r>
        </w:sdtContent>
      </w:sdt>
      <w:r w:rsidR="00946856">
        <w:rPr>
          <w:rFonts w:cs="Times New Roman"/>
          <w:szCs w:val="28"/>
        </w:rPr>
        <w:t xml:space="preserve">. </w:t>
      </w:r>
      <w:r>
        <w:rPr>
          <w:rFonts w:cs="Times New Roman"/>
          <w:szCs w:val="28"/>
        </w:rPr>
        <w:t xml:space="preserve">При этом из выборки </w:t>
      </w:r>
      <w:r w:rsidR="008F6400">
        <w:rPr>
          <w:rFonts w:cs="Times New Roman"/>
          <w:szCs w:val="28"/>
        </w:rPr>
        <w:t>были исключены эмитенты, чей рейтинг выше или равен «</w:t>
      </w:r>
      <w:r w:rsidR="008F6400">
        <w:rPr>
          <w:rFonts w:cs="Times New Roman"/>
          <w:szCs w:val="28"/>
          <w:lang w:val="en-US"/>
        </w:rPr>
        <w:t>A</w:t>
      </w:r>
      <w:r w:rsidR="008F6400">
        <w:rPr>
          <w:rFonts w:cs="Times New Roman"/>
          <w:szCs w:val="28"/>
        </w:rPr>
        <w:t>-»</w:t>
      </w:r>
      <w:r w:rsidR="008F6400" w:rsidRPr="008F6400">
        <w:rPr>
          <w:rFonts w:cs="Times New Roman"/>
          <w:szCs w:val="28"/>
        </w:rPr>
        <w:t xml:space="preserve"> </w:t>
      </w:r>
      <w:r w:rsidR="008F6400">
        <w:rPr>
          <w:rFonts w:cs="Times New Roman"/>
          <w:szCs w:val="28"/>
        </w:rPr>
        <w:t>по российской рейтинговое шкале. Это объясняется тем, что такие эмитенты имеют в</w:t>
      </w:r>
      <w:r w:rsidR="008F6400" w:rsidRPr="008F6400">
        <w:rPr>
          <w:rFonts w:cs="Times New Roman"/>
          <w:szCs w:val="28"/>
        </w:rPr>
        <w:t>ысокий уровень кредитоспособности</w:t>
      </w:r>
      <w:r w:rsidR="008F6400">
        <w:rPr>
          <w:rFonts w:cs="Times New Roman"/>
          <w:szCs w:val="28"/>
        </w:rPr>
        <w:t xml:space="preserve">, что противоречит определению высокодоходных облигаций. Согласно методологии </w:t>
      </w:r>
      <w:r w:rsidR="008F6400">
        <w:rPr>
          <w:rFonts w:cs="Times New Roman"/>
          <w:szCs w:val="28"/>
          <w:lang w:val="en-US"/>
        </w:rPr>
        <w:t>Cbonds</w:t>
      </w:r>
      <w:r w:rsidR="008F6400" w:rsidRPr="008F6400">
        <w:rPr>
          <w:rFonts w:cs="Times New Roman"/>
          <w:szCs w:val="28"/>
        </w:rPr>
        <w:t xml:space="preserve"> </w:t>
      </w:r>
      <w:r w:rsidR="008F6400">
        <w:rPr>
          <w:rFonts w:cs="Times New Roman"/>
          <w:szCs w:val="28"/>
        </w:rPr>
        <w:t xml:space="preserve">в индекс </w:t>
      </w:r>
      <w:r w:rsidR="008F6400" w:rsidRPr="00D733FB">
        <w:rPr>
          <w:rFonts w:cs="Times New Roman"/>
          <w:szCs w:val="28"/>
        </w:rPr>
        <w:t>Cbonds-CBI RU High Yield</w:t>
      </w:r>
      <w:sdt>
        <w:sdtPr>
          <w:rPr>
            <w:rFonts w:cs="Times New Roman"/>
            <w:szCs w:val="28"/>
          </w:rPr>
          <w:id w:val="298889062"/>
          <w:citation/>
        </w:sdtPr>
        <w:sdtContent>
          <w:r w:rsidR="00F33E20">
            <w:rPr>
              <w:rFonts w:cs="Times New Roman"/>
              <w:szCs w:val="28"/>
            </w:rPr>
            <w:fldChar w:fldCharType="begin"/>
          </w:r>
          <w:r w:rsidR="00F33E20">
            <w:rPr>
              <w:rFonts w:cs="Times New Roman"/>
              <w:szCs w:val="28"/>
            </w:rPr>
            <w:instrText xml:space="preserve">CITATION Cbo18 \l 1033 </w:instrText>
          </w:r>
          <w:r w:rsidR="00F33E20">
            <w:rPr>
              <w:rFonts w:cs="Times New Roman"/>
              <w:szCs w:val="28"/>
            </w:rPr>
            <w:fldChar w:fldCharType="separate"/>
          </w:r>
          <w:r w:rsidR="00ED160C">
            <w:rPr>
              <w:rFonts w:cs="Times New Roman"/>
              <w:noProof/>
              <w:szCs w:val="28"/>
            </w:rPr>
            <w:t xml:space="preserve"> </w:t>
          </w:r>
          <w:r w:rsidR="00ED160C" w:rsidRPr="00ED160C">
            <w:rPr>
              <w:rFonts w:cs="Times New Roman"/>
              <w:noProof/>
              <w:szCs w:val="28"/>
            </w:rPr>
            <w:t>(Cbonds, 2022)</w:t>
          </w:r>
          <w:r w:rsidR="00F33E20">
            <w:rPr>
              <w:rFonts w:cs="Times New Roman"/>
              <w:szCs w:val="28"/>
            </w:rPr>
            <w:fldChar w:fldCharType="end"/>
          </w:r>
        </w:sdtContent>
      </w:sdt>
      <w:r w:rsidR="008F6400">
        <w:rPr>
          <w:rFonts w:cs="Times New Roman"/>
          <w:szCs w:val="28"/>
        </w:rPr>
        <w:t xml:space="preserve"> в некоторых случаях могут включаться эмиссии облигаций, не удовлетворяющих всех критериев высокодоходных облигаций, однако наиболее близкие к ним, с целью </w:t>
      </w:r>
      <w:r w:rsidR="00B71EA7">
        <w:rPr>
          <w:rFonts w:cs="Times New Roman"/>
          <w:szCs w:val="28"/>
        </w:rPr>
        <w:t xml:space="preserve">расширения базы расчета индекса. </w:t>
      </w:r>
      <w:r w:rsidR="00F33E20">
        <w:rPr>
          <w:rFonts w:cs="Times New Roman"/>
          <w:szCs w:val="28"/>
        </w:rPr>
        <w:t>Однако ввиду «нетипичности» таких значений их не стоит рассматривать в рамках текущего исследования.</w:t>
      </w:r>
    </w:p>
    <w:p w14:paraId="1852A115" w14:textId="77777777" w:rsidR="001A69E7" w:rsidRDefault="00B71EA7" w:rsidP="00D733FB">
      <w:pPr>
        <w:ind w:firstLine="709"/>
        <w:rPr>
          <w:rFonts w:cs="Times New Roman"/>
          <w:szCs w:val="28"/>
        </w:rPr>
      </w:pPr>
      <w:r>
        <w:rPr>
          <w:rFonts w:cs="Times New Roman"/>
          <w:szCs w:val="28"/>
        </w:rPr>
        <w:t xml:space="preserve">Данные являются квартальными, так как финансовое положение эмитентов может меняться в течение года, поэтому квартальные данные являются наиболее </w:t>
      </w:r>
      <w:r w:rsidR="00CF4C74">
        <w:rPr>
          <w:rFonts w:cs="Times New Roman"/>
          <w:szCs w:val="28"/>
        </w:rPr>
        <w:t>информативными</w:t>
      </w:r>
      <w:r>
        <w:rPr>
          <w:rFonts w:cs="Times New Roman"/>
          <w:szCs w:val="28"/>
        </w:rPr>
        <w:t xml:space="preserve">. В случаях, когда эмитент получил кредитный рейтинг в течение квартала, использовался период, предшествующий кварталу получения кредитного рейтинга. Это объясняется тем, что кредитный рейтинг </w:t>
      </w:r>
      <w:r w:rsidR="001A69E7">
        <w:rPr>
          <w:rFonts w:cs="Times New Roman"/>
          <w:szCs w:val="28"/>
        </w:rPr>
        <w:t>присваивается на основе последней имеющейся финансовой отчетности, что делает некорректным использование будущих значений. Если компания получила кредитный рейтинг от нескольких рейтинговых агентств в течение одного квартала, то использовалс</w:t>
      </w:r>
      <w:r w:rsidR="00CF4C74">
        <w:rPr>
          <w:rFonts w:cs="Times New Roman"/>
          <w:szCs w:val="28"/>
        </w:rPr>
        <w:t>я</w:t>
      </w:r>
      <w:r w:rsidR="001A69E7">
        <w:rPr>
          <w:rFonts w:cs="Times New Roman"/>
          <w:szCs w:val="28"/>
        </w:rPr>
        <w:t xml:space="preserve"> наименьший кредитный рейтинг. </w:t>
      </w:r>
    </w:p>
    <w:p w14:paraId="34FA50C9" w14:textId="77777777" w:rsidR="00B71EA7" w:rsidRDefault="001A69E7" w:rsidP="00D733FB">
      <w:pPr>
        <w:ind w:firstLine="709"/>
        <w:rPr>
          <w:rFonts w:cs="Times New Roman"/>
          <w:szCs w:val="28"/>
        </w:rPr>
      </w:pPr>
      <w:r>
        <w:rPr>
          <w:rFonts w:cs="Times New Roman"/>
          <w:szCs w:val="28"/>
        </w:rPr>
        <w:t xml:space="preserve"> </w:t>
      </w:r>
      <w:r w:rsidR="00B71EA7">
        <w:rPr>
          <w:rFonts w:cs="Times New Roman"/>
          <w:szCs w:val="28"/>
        </w:rPr>
        <w:t xml:space="preserve">Квартальная финансовая отчетность </w:t>
      </w:r>
      <w:r w:rsidR="00B71EA7" w:rsidRPr="00B71EA7">
        <w:rPr>
          <w:rFonts w:cs="Times New Roman"/>
          <w:szCs w:val="28"/>
        </w:rPr>
        <w:t>компани</w:t>
      </w:r>
      <w:r w:rsidR="00B71EA7">
        <w:rPr>
          <w:rFonts w:cs="Times New Roman"/>
          <w:szCs w:val="28"/>
        </w:rPr>
        <w:t>й</w:t>
      </w:r>
      <w:r w:rsidR="00B71EA7" w:rsidRPr="00B71EA7">
        <w:rPr>
          <w:rFonts w:cs="Times New Roman"/>
          <w:szCs w:val="28"/>
        </w:rPr>
        <w:t xml:space="preserve"> </w:t>
      </w:r>
      <w:r w:rsidR="00B71EA7">
        <w:rPr>
          <w:rFonts w:cs="Times New Roman"/>
          <w:szCs w:val="28"/>
        </w:rPr>
        <w:t xml:space="preserve">по стандартам РСБУ и их кредитный рейтинг выгружалась из базы данных </w:t>
      </w:r>
      <w:r w:rsidR="00B71EA7">
        <w:rPr>
          <w:rFonts w:cs="Times New Roman"/>
          <w:szCs w:val="28"/>
          <w:lang w:val="en-US"/>
        </w:rPr>
        <w:t>Cbonds</w:t>
      </w:r>
      <w:r>
        <w:rPr>
          <w:rFonts w:cs="Times New Roman"/>
          <w:szCs w:val="28"/>
        </w:rPr>
        <w:t xml:space="preserve"> из карточки эмитента</w:t>
      </w:r>
      <w:r w:rsidR="00B71EA7" w:rsidRPr="00B71EA7">
        <w:rPr>
          <w:rFonts w:cs="Times New Roman"/>
          <w:szCs w:val="28"/>
        </w:rPr>
        <w:t>.</w:t>
      </w:r>
    </w:p>
    <w:p w14:paraId="01FA04AB" w14:textId="77777777" w:rsidR="001A69E7" w:rsidRDefault="001A69E7" w:rsidP="00E21FFB">
      <w:pPr>
        <w:spacing w:after="240"/>
        <w:ind w:firstLine="709"/>
        <w:rPr>
          <w:rFonts w:cs="Times New Roman"/>
          <w:szCs w:val="28"/>
        </w:rPr>
      </w:pPr>
      <w:r>
        <w:rPr>
          <w:rFonts w:cs="Times New Roman"/>
          <w:szCs w:val="28"/>
        </w:rPr>
        <w:t>Помимо показателей, рассчитываемых на основе финансовой отчетности</w:t>
      </w:r>
      <w:r w:rsidR="004F124F">
        <w:rPr>
          <w:rFonts w:cs="Times New Roman"/>
          <w:szCs w:val="28"/>
        </w:rPr>
        <w:t xml:space="preserve"> в модель, включ</w:t>
      </w:r>
      <w:r w:rsidR="00436BE0">
        <w:rPr>
          <w:rFonts w:cs="Times New Roman"/>
          <w:szCs w:val="28"/>
        </w:rPr>
        <w:t>ены</w:t>
      </w:r>
      <w:r w:rsidR="004F124F">
        <w:rPr>
          <w:rFonts w:cs="Times New Roman"/>
          <w:szCs w:val="28"/>
        </w:rPr>
        <w:t xml:space="preserve"> нефинансовые показатели. Данные по ним собирались на основе базы данных СПАРК. Используемые макроэкономические </w:t>
      </w:r>
      <w:r w:rsidR="00D4473D">
        <w:rPr>
          <w:rFonts w:cs="Times New Roman"/>
          <w:szCs w:val="28"/>
        </w:rPr>
        <w:t xml:space="preserve">были собраны на основе данных </w:t>
      </w:r>
      <w:r w:rsidR="004F124F">
        <w:rPr>
          <w:rFonts w:cs="Times New Roman"/>
          <w:szCs w:val="28"/>
        </w:rPr>
        <w:t>с Росстата.</w:t>
      </w:r>
    </w:p>
    <w:p w14:paraId="6F91B8D5" w14:textId="77777777" w:rsidR="00D4473D" w:rsidRDefault="00D4473D" w:rsidP="003B2B23">
      <w:pPr>
        <w:ind w:firstLine="709"/>
      </w:pPr>
      <w:r>
        <w:t>В целях моделирования кредитного рейтинга эмитентов облигаций были использованы следующие группы факторов: финансовые, нефинансовые, макроэкономические</w:t>
      </w:r>
      <w:r w:rsidR="006C7A30">
        <w:t xml:space="preserve"> </w:t>
      </w:r>
      <w:r w:rsidR="006C7A30" w:rsidRPr="006652D6">
        <w:t>(методологию расчета см</w:t>
      </w:r>
      <w:r w:rsidRPr="006652D6">
        <w:t>.</w:t>
      </w:r>
      <w:r w:rsidR="006C7A30" w:rsidRPr="006652D6">
        <w:t xml:space="preserve"> в приложении </w:t>
      </w:r>
      <w:r w:rsidR="00023446" w:rsidRPr="006652D6">
        <w:t>2</w:t>
      </w:r>
      <w:r w:rsidR="006C7A30" w:rsidRPr="006652D6">
        <w:t>).</w:t>
      </w:r>
      <w:r>
        <w:t xml:space="preserve"> </w:t>
      </w:r>
    </w:p>
    <w:p w14:paraId="446CC3BC" w14:textId="77777777" w:rsidR="003B2B23" w:rsidRDefault="003B2B23" w:rsidP="003B2B23">
      <w:pPr>
        <w:ind w:firstLine="709"/>
      </w:pPr>
      <w:r>
        <w:t xml:space="preserve">Финансовые показатели, используемые для построения классификационной модели, можно условно разделить на </w:t>
      </w:r>
      <w:r w:rsidR="0054292A" w:rsidRPr="0054292A">
        <w:t>4</w:t>
      </w:r>
      <w:r>
        <w:t xml:space="preserve"> подгрупп:</w:t>
      </w:r>
    </w:p>
    <w:p w14:paraId="1B9DD38C" w14:textId="77777777" w:rsidR="00485AF5" w:rsidRPr="00485AF5" w:rsidRDefault="000B5FD4" w:rsidP="00410F47">
      <w:pPr>
        <w:pStyle w:val="a3"/>
        <w:numPr>
          <w:ilvl w:val="1"/>
          <w:numId w:val="24"/>
        </w:numPr>
        <w:rPr>
          <w:i/>
          <w:iCs/>
        </w:rPr>
      </w:pPr>
      <w:r w:rsidRPr="00485AF5">
        <w:rPr>
          <w:i/>
          <w:iCs/>
        </w:rPr>
        <w:t xml:space="preserve">Ликвидность активов. </w:t>
      </w:r>
      <w:r>
        <w:t>Она оказывает прямое влияние на кредитный рейтинг эмитентов облигаций</w:t>
      </w:r>
      <w:r w:rsidR="00485AF5">
        <w:t xml:space="preserve">, определяя ее способность исполнять свои обязательства, так как отражает способность компании в короткие сроки преобразовать имеющиеся активы в денежные средства при необходимости. Чем выше ликвидность активов, тем будет выше кредитный рейтинг эмитента при прочих равных. </w:t>
      </w:r>
      <w:r w:rsidR="004700C3">
        <w:t>В рамках данного исследования использ</w:t>
      </w:r>
      <w:r w:rsidR="006652D6">
        <w:t>уются</w:t>
      </w:r>
      <w:r w:rsidR="004700C3">
        <w:t xml:space="preserve"> наиболее широко используемые исследователями соотношения, характеризующие ликвидность активов: </w:t>
      </w:r>
      <w:r w:rsidR="004700C3">
        <w:rPr>
          <w:lang w:val="en-US"/>
        </w:rPr>
        <w:t>Cash</w:t>
      </w:r>
      <w:r w:rsidR="004700C3" w:rsidRPr="004700C3">
        <w:t xml:space="preserve"> </w:t>
      </w:r>
      <w:r w:rsidR="004700C3">
        <w:rPr>
          <w:lang w:val="en-US"/>
        </w:rPr>
        <w:t>to</w:t>
      </w:r>
      <w:r w:rsidR="004700C3" w:rsidRPr="004700C3">
        <w:t xml:space="preserve"> </w:t>
      </w:r>
      <w:r w:rsidR="004700C3">
        <w:rPr>
          <w:lang w:val="en-US"/>
        </w:rPr>
        <w:t>Assets</w:t>
      </w:r>
      <w:r w:rsidR="004700C3" w:rsidRPr="004700C3">
        <w:t xml:space="preserve">, </w:t>
      </w:r>
      <w:r w:rsidR="004700C3">
        <w:rPr>
          <w:lang w:val="en-US"/>
        </w:rPr>
        <w:t>Current</w:t>
      </w:r>
      <w:r w:rsidR="004700C3" w:rsidRPr="004700C3">
        <w:t xml:space="preserve"> </w:t>
      </w:r>
      <w:r w:rsidR="004700C3">
        <w:rPr>
          <w:lang w:val="en-US"/>
        </w:rPr>
        <w:t>Assets</w:t>
      </w:r>
      <w:r w:rsidR="004700C3" w:rsidRPr="004700C3">
        <w:t xml:space="preserve"> </w:t>
      </w:r>
      <w:r w:rsidR="004700C3">
        <w:rPr>
          <w:lang w:val="en-US"/>
        </w:rPr>
        <w:t>to</w:t>
      </w:r>
      <w:r w:rsidR="004700C3" w:rsidRPr="004700C3">
        <w:t xml:space="preserve"> </w:t>
      </w:r>
      <w:r w:rsidR="004700C3">
        <w:rPr>
          <w:lang w:val="en-US"/>
        </w:rPr>
        <w:t>Current</w:t>
      </w:r>
      <w:r w:rsidR="004700C3" w:rsidRPr="004700C3">
        <w:t xml:space="preserve"> </w:t>
      </w:r>
      <w:r w:rsidR="004700C3">
        <w:rPr>
          <w:lang w:val="en-US"/>
        </w:rPr>
        <w:t>Liabilities</w:t>
      </w:r>
      <w:r w:rsidR="004700C3" w:rsidRPr="004700C3">
        <w:t xml:space="preserve">, </w:t>
      </w:r>
      <w:r w:rsidR="004700C3">
        <w:rPr>
          <w:lang w:val="en-US"/>
        </w:rPr>
        <w:t>NWC</w:t>
      </w:r>
      <w:r w:rsidR="004700C3" w:rsidRPr="004700C3">
        <w:t xml:space="preserve"> </w:t>
      </w:r>
      <w:r w:rsidR="004700C3">
        <w:rPr>
          <w:lang w:val="en-US"/>
        </w:rPr>
        <w:t>to</w:t>
      </w:r>
      <w:r w:rsidR="004700C3" w:rsidRPr="004700C3">
        <w:t xml:space="preserve"> </w:t>
      </w:r>
      <w:r w:rsidR="004700C3">
        <w:rPr>
          <w:lang w:val="en-US"/>
        </w:rPr>
        <w:t>Assets</w:t>
      </w:r>
      <w:r w:rsidR="004700C3" w:rsidRPr="004700C3">
        <w:t>.</w:t>
      </w:r>
      <w:r w:rsidR="004700C3">
        <w:t xml:space="preserve"> </w:t>
      </w:r>
    </w:p>
    <w:p w14:paraId="10C969F2" w14:textId="77777777" w:rsidR="000B5FD4" w:rsidRPr="00485AF5" w:rsidRDefault="000B5FD4" w:rsidP="00410F47">
      <w:pPr>
        <w:pStyle w:val="a3"/>
        <w:numPr>
          <w:ilvl w:val="1"/>
          <w:numId w:val="24"/>
        </w:numPr>
        <w:rPr>
          <w:i/>
          <w:iCs/>
        </w:rPr>
      </w:pPr>
      <w:r w:rsidRPr="00485AF5">
        <w:rPr>
          <w:i/>
          <w:iCs/>
        </w:rPr>
        <w:t>Долговая нагрузка компании.</w:t>
      </w:r>
      <w:r w:rsidR="004700C3">
        <w:rPr>
          <w:i/>
          <w:iCs/>
        </w:rPr>
        <w:t xml:space="preserve"> </w:t>
      </w:r>
      <w:r w:rsidR="004700C3">
        <w:t xml:space="preserve">Данная группа показателей указывает на то, </w:t>
      </w:r>
      <w:r w:rsidR="0054292A">
        <w:t xml:space="preserve">насколько закредитованной является компания, что непосредственно влияет на ее способность исполнять свои обязательства перед </w:t>
      </w:r>
      <w:r w:rsidR="00236EA1">
        <w:t>займодателями</w:t>
      </w:r>
      <w:r w:rsidR="0054292A">
        <w:t xml:space="preserve"> и инвесторами. Были отобраны следующие соотношения, относящиеся к данной группе показателей: </w:t>
      </w:r>
      <w:r w:rsidR="0054292A">
        <w:rPr>
          <w:lang w:val="en-US"/>
        </w:rPr>
        <w:t>Cash</w:t>
      </w:r>
      <w:r w:rsidR="0054292A" w:rsidRPr="0054292A">
        <w:t xml:space="preserve"> </w:t>
      </w:r>
      <w:r w:rsidR="0054292A">
        <w:rPr>
          <w:lang w:val="en-US"/>
        </w:rPr>
        <w:t>to</w:t>
      </w:r>
      <w:r w:rsidR="0054292A" w:rsidRPr="0054292A">
        <w:t xml:space="preserve"> </w:t>
      </w:r>
      <w:r w:rsidR="0054292A">
        <w:rPr>
          <w:lang w:val="en-US"/>
        </w:rPr>
        <w:t>Total</w:t>
      </w:r>
      <w:r w:rsidR="0054292A" w:rsidRPr="0054292A">
        <w:t xml:space="preserve"> </w:t>
      </w:r>
      <w:r w:rsidR="0054292A">
        <w:rPr>
          <w:lang w:val="en-US"/>
        </w:rPr>
        <w:t>Debt</w:t>
      </w:r>
      <w:r w:rsidR="0054292A" w:rsidRPr="0054292A">
        <w:t xml:space="preserve">, </w:t>
      </w:r>
      <w:r w:rsidR="0054292A">
        <w:rPr>
          <w:lang w:val="en-US"/>
        </w:rPr>
        <w:t>Total</w:t>
      </w:r>
      <w:r w:rsidR="0054292A" w:rsidRPr="0054292A">
        <w:t xml:space="preserve"> </w:t>
      </w:r>
      <w:r w:rsidR="0054292A">
        <w:rPr>
          <w:lang w:val="en-US"/>
        </w:rPr>
        <w:t>Debt</w:t>
      </w:r>
      <w:r w:rsidR="0054292A" w:rsidRPr="0054292A">
        <w:t xml:space="preserve"> </w:t>
      </w:r>
      <w:r w:rsidR="0054292A">
        <w:rPr>
          <w:lang w:val="en-US"/>
        </w:rPr>
        <w:t>to</w:t>
      </w:r>
      <w:r w:rsidR="0054292A" w:rsidRPr="0054292A">
        <w:t xml:space="preserve"> </w:t>
      </w:r>
      <w:r w:rsidR="0054292A">
        <w:rPr>
          <w:lang w:val="en-US"/>
        </w:rPr>
        <w:t>Revenue</w:t>
      </w:r>
      <w:r w:rsidR="0054292A" w:rsidRPr="0054292A">
        <w:t xml:space="preserve">, </w:t>
      </w:r>
      <w:r w:rsidR="0054292A">
        <w:rPr>
          <w:lang w:val="en-US"/>
        </w:rPr>
        <w:t>Debt</w:t>
      </w:r>
      <w:r w:rsidR="0054292A" w:rsidRPr="0054292A">
        <w:t xml:space="preserve"> </w:t>
      </w:r>
      <w:r w:rsidR="0054292A">
        <w:rPr>
          <w:lang w:val="en-US"/>
        </w:rPr>
        <w:t>to</w:t>
      </w:r>
      <w:r w:rsidR="0054292A" w:rsidRPr="0054292A">
        <w:t xml:space="preserve"> </w:t>
      </w:r>
      <w:r w:rsidR="0054292A">
        <w:rPr>
          <w:lang w:val="en-US"/>
        </w:rPr>
        <w:t>Equity</w:t>
      </w:r>
      <w:r w:rsidR="0054292A" w:rsidRPr="0054292A">
        <w:t xml:space="preserve">, </w:t>
      </w:r>
      <w:r w:rsidR="0054292A">
        <w:rPr>
          <w:lang w:val="en-US"/>
        </w:rPr>
        <w:t>Debt</w:t>
      </w:r>
      <w:r w:rsidR="0054292A" w:rsidRPr="0054292A">
        <w:t xml:space="preserve"> </w:t>
      </w:r>
      <w:r w:rsidR="0054292A">
        <w:rPr>
          <w:lang w:val="en-US"/>
        </w:rPr>
        <w:t>to</w:t>
      </w:r>
      <w:r w:rsidR="0054292A" w:rsidRPr="0054292A">
        <w:t xml:space="preserve"> </w:t>
      </w:r>
      <w:r w:rsidR="0054292A">
        <w:rPr>
          <w:lang w:val="en-US"/>
        </w:rPr>
        <w:t>EBIT</w:t>
      </w:r>
      <w:r w:rsidR="0054292A" w:rsidRPr="0054292A">
        <w:t xml:space="preserve">. </w:t>
      </w:r>
      <w:r w:rsidR="0054292A">
        <w:t xml:space="preserve">Также в модель было включено отношение </w:t>
      </w:r>
      <w:r w:rsidR="0054292A">
        <w:rPr>
          <w:lang w:val="en-US"/>
        </w:rPr>
        <w:t>EBIT</w:t>
      </w:r>
      <w:r w:rsidR="0054292A" w:rsidRPr="0054292A">
        <w:t xml:space="preserve"> </w:t>
      </w:r>
      <w:r w:rsidR="0054292A">
        <w:rPr>
          <w:lang w:val="en-US"/>
        </w:rPr>
        <w:t>to</w:t>
      </w:r>
      <w:r w:rsidR="0054292A" w:rsidRPr="0054292A">
        <w:t xml:space="preserve"> </w:t>
      </w:r>
      <w:r w:rsidR="0054292A">
        <w:rPr>
          <w:lang w:val="en-US"/>
        </w:rPr>
        <w:t>Interest</w:t>
      </w:r>
      <w:r w:rsidR="00472B9B" w:rsidRPr="00472B9B">
        <w:t xml:space="preserve">, </w:t>
      </w:r>
      <w:r w:rsidR="00472B9B">
        <w:t xml:space="preserve">которое характеризует способность компании обслуживать текущие обязательства. </w:t>
      </w:r>
    </w:p>
    <w:p w14:paraId="19F2125A" w14:textId="77777777" w:rsidR="00AA2706" w:rsidRPr="00AA2706" w:rsidRDefault="00472B9B" w:rsidP="00410F47">
      <w:pPr>
        <w:pStyle w:val="a3"/>
        <w:numPr>
          <w:ilvl w:val="1"/>
          <w:numId w:val="24"/>
        </w:numPr>
        <w:rPr>
          <w:i/>
          <w:iCs/>
        </w:rPr>
      </w:pPr>
      <w:r w:rsidRPr="00AA2706">
        <w:rPr>
          <w:i/>
          <w:iCs/>
        </w:rPr>
        <w:t xml:space="preserve">Рентабельность. </w:t>
      </w:r>
      <w:r>
        <w:t xml:space="preserve">Данная группа факторов отражает способность компании генерировать прибыль относительно её размера. </w:t>
      </w:r>
      <w:r w:rsidR="00AA2706">
        <w:t xml:space="preserve">Высокая рентабельность может свидетельствовать о том, что эмитент является финансово устойчивым, что положительно влияет на кредитный рейтинг эмитента. В качестве показателей рентабельности были выбраны: </w:t>
      </w:r>
      <w:r w:rsidR="00AA2706">
        <w:rPr>
          <w:lang w:val="en-US"/>
        </w:rPr>
        <w:t xml:space="preserve">ROA </w:t>
      </w:r>
      <w:r w:rsidR="00AA2706">
        <w:t xml:space="preserve">и </w:t>
      </w:r>
      <w:r w:rsidR="00AA2706">
        <w:rPr>
          <w:lang w:val="en-US"/>
        </w:rPr>
        <w:t>ROE.</w:t>
      </w:r>
    </w:p>
    <w:p w14:paraId="76B6CB54" w14:textId="77777777" w:rsidR="00E247E7" w:rsidRPr="006652D6" w:rsidRDefault="000B5FD4" w:rsidP="006652D6">
      <w:pPr>
        <w:pStyle w:val="a3"/>
        <w:numPr>
          <w:ilvl w:val="1"/>
          <w:numId w:val="24"/>
        </w:numPr>
        <w:spacing w:after="240"/>
        <w:rPr>
          <w:i/>
          <w:iCs/>
          <w:lang w:val="en-US"/>
        </w:rPr>
      </w:pPr>
      <w:r w:rsidRPr="00AA2706">
        <w:rPr>
          <w:i/>
          <w:iCs/>
        </w:rPr>
        <w:t>Прочее.</w:t>
      </w:r>
      <w:r w:rsidR="00E247E7" w:rsidRPr="00E247E7">
        <w:rPr>
          <w:i/>
          <w:iCs/>
        </w:rPr>
        <w:t xml:space="preserve"> </w:t>
      </w:r>
      <w:r w:rsidR="00E247E7">
        <w:t>Помимо этого, в модель были включены показатели, прямо не характеризующие финансовое положение компании и способность исполнять свои финансовые обязательства. Однако они характеризуют бизнес-модель организации, которая может влиять на кредитный рейтинг. В</w:t>
      </w:r>
      <w:r w:rsidR="00E247E7" w:rsidRPr="00E247E7">
        <w:rPr>
          <w:lang w:val="en-US"/>
        </w:rPr>
        <w:t xml:space="preserve"> </w:t>
      </w:r>
      <w:r w:rsidR="00E247E7">
        <w:t>качестве</w:t>
      </w:r>
      <w:r w:rsidR="00E247E7" w:rsidRPr="00E247E7">
        <w:rPr>
          <w:lang w:val="en-US"/>
        </w:rPr>
        <w:t xml:space="preserve"> </w:t>
      </w:r>
      <w:r w:rsidR="00E247E7">
        <w:t>таких</w:t>
      </w:r>
      <w:r w:rsidR="00E247E7" w:rsidRPr="00E247E7">
        <w:rPr>
          <w:lang w:val="en-US"/>
        </w:rPr>
        <w:t xml:space="preserve"> </w:t>
      </w:r>
      <w:r w:rsidR="00E247E7">
        <w:t>показателей</w:t>
      </w:r>
      <w:r w:rsidR="00E247E7" w:rsidRPr="00E247E7">
        <w:rPr>
          <w:lang w:val="en-US"/>
        </w:rPr>
        <w:t xml:space="preserve"> </w:t>
      </w:r>
      <w:r w:rsidR="00E247E7">
        <w:t>были</w:t>
      </w:r>
      <w:r w:rsidR="00E247E7" w:rsidRPr="00E247E7">
        <w:rPr>
          <w:lang w:val="en-US"/>
        </w:rPr>
        <w:t xml:space="preserve"> </w:t>
      </w:r>
      <w:r w:rsidR="00E247E7">
        <w:t>выбраны</w:t>
      </w:r>
      <w:r w:rsidR="00E247E7" w:rsidRPr="00E247E7">
        <w:rPr>
          <w:lang w:val="en-US"/>
        </w:rPr>
        <w:t xml:space="preserve">: </w:t>
      </w:r>
      <w:r w:rsidR="00E247E7">
        <w:rPr>
          <w:lang w:val="en-US"/>
        </w:rPr>
        <w:t>NWC</w:t>
      </w:r>
      <w:r w:rsidR="00E247E7" w:rsidRPr="00E247E7">
        <w:rPr>
          <w:lang w:val="en-US"/>
        </w:rPr>
        <w:t xml:space="preserve"> </w:t>
      </w:r>
      <w:r w:rsidR="00E247E7">
        <w:rPr>
          <w:lang w:val="en-US"/>
        </w:rPr>
        <w:t>to</w:t>
      </w:r>
      <w:r w:rsidR="00E247E7" w:rsidRPr="00E247E7">
        <w:rPr>
          <w:lang w:val="en-US"/>
        </w:rPr>
        <w:t xml:space="preserve"> </w:t>
      </w:r>
      <w:r w:rsidR="00E247E7">
        <w:rPr>
          <w:lang w:val="en-US"/>
        </w:rPr>
        <w:t>Revenue</w:t>
      </w:r>
      <w:r w:rsidR="00E247E7" w:rsidRPr="00E247E7">
        <w:rPr>
          <w:lang w:val="en-US"/>
        </w:rPr>
        <w:t xml:space="preserve">, </w:t>
      </w:r>
      <w:r w:rsidR="00E247E7">
        <w:rPr>
          <w:lang w:val="en-US"/>
        </w:rPr>
        <w:t>EBIT</w:t>
      </w:r>
      <w:r w:rsidR="00E247E7" w:rsidRPr="00E247E7">
        <w:rPr>
          <w:lang w:val="en-US"/>
        </w:rPr>
        <w:t xml:space="preserve"> </w:t>
      </w:r>
      <w:r w:rsidR="00E247E7">
        <w:rPr>
          <w:lang w:val="en-US"/>
        </w:rPr>
        <w:t>to</w:t>
      </w:r>
      <w:r w:rsidR="00E247E7" w:rsidRPr="00E247E7">
        <w:rPr>
          <w:lang w:val="en-US"/>
        </w:rPr>
        <w:t xml:space="preserve"> </w:t>
      </w:r>
      <w:r w:rsidR="00E247E7">
        <w:rPr>
          <w:lang w:val="en-US"/>
        </w:rPr>
        <w:t>Revenue</w:t>
      </w:r>
      <w:r w:rsidR="00E247E7" w:rsidRPr="00E247E7">
        <w:rPr>
          <w:lang w:val="en-US"/>
        </w:rPr>
        <w:t xml:space="preserve">, </w:t>
      </w:r>
      <w:r w:rsidR="00E247E7">
        <w:rPr>
          <w:lang w:val="en-US"/>
        </w:rPr>
        <w:t>Equity</w:t>
      </w:r>
      <w:r w:rsidR="00E247E7" w:rsidRPr="00E247E7">
        <w:rPr>
          <w:lang w:val="en-US"/>
        </w:rPr>
        <w:t xml:space="preserve"> </w:t>
      </w:r>
      <w:r w:rsidR="00E247E7">
        <w:rPr>
          <w:lang w:val="en-US"/>
        </w:rPr>
        <w:t>to Asset, Retained Earnings to Assets, EBIT to Assets.</w:t>
      </w:r>
    </w:p>
    <w:p w14:paraId="5DA33E0A" w14:textId="77777777" w:rsidR="00D4473D" w:rsidRDefault="00B61E67" w:rsidP="006652D6">
      <w:pPr>
        <w:spacing w:before="240"/>
        <w:ind w:firstLine="709"/>
      </w:pPr>
      <w:r>
        <w:t>Все в</w:t>
      </w:r>
      <w:r w:rsidR="00E247E7">
        <w:t xml:space="preserve">ышеуказанные показатели </w:t>
      </w:r>
      <w:r>
        <w:t>относятся к наиболее часто встречающимся финансовым показателям</w:t>
      </w:r>
      <w:r w:rsidR="00236EA1">
        <w:rPr>
          <w:noProof/>
        </w:rPr>
        <w:t xml:space="preserve"> (Parisa, 2020</w:t>
      </w:r>
      <w:r w:rsidR="00236EA1" w:rsidRPr="00236EA1">
        <w:rPr>
          <w:noProof/>
        </w:rPr>
        <w:t xml:space="preserve">; </w:t>
      </w:r>
      <w:r w:rsidR="00236EA1">
        <w:rPr>
          <w:noProof/>
        </w:rPr>
        <w:t>Cheng, 2020)</w:t>
      </w:r>
      <w:r>
        <w:t>, однако в модель не были включены показатели, характеризующие денежный поток компании, которые тоже применяются рядом исследователей. Это объясняется тем, что согласно российскому законодательству, отчет о движении денежных средств по РСБУ относится к годовой форме отчетности, и компании не публик</w:t>
      </w:r>
      <w:r w:rsidR="00E97EE1">
        <w:t>уют</w:t>
      </w:r>
      <w:r>
        <w:t xml:space="preserve"> его на квартальной основе</w:t>
      </w:r>
      <w:r w:rsidR="00236EA1">
        <w:rPr>
          <w:noProof/>
        </w:rPr>
        <w:t xml:space="preserve"> (КонсультантПлюс</w:t>
      </w:r>
      <w:r w:rsidR="00236EA1" w:rsidRPr="00236EA1">
        <w:rPr>
          <w:noProof/>
        </w:rPr>
        <w:t xml:space="preserve">, </w:t>
      </w:r>
      <w:r w:rsidR="00236EA1">
        <w:rPr>
          <w:noProof/>
        </w:rPr>
        <w:t>б</w:t>
      </w:r>
      <w:r w:rsidR="00236EA1" w:rsidRPr="00236EA1">
        <w:rPr>
          <w:noProof/>
        </w:rPr>
        <w:t>.</w:t>
      </w:r>
      <w:r w:rsidR="00236EA1">
        <w:rPr>
          <w:noProof/>
        </w:rPr>
        <w:t>д</w:t>
      </w:r>
      <w:r w:rsidR="00236EA1" w:rsidRPr="00236EA1">
        <w:rPr>
          <w:noProof/>
        </w:rPr>
        <w:t>.</w:t>
      </w:r>
      <w:r w:rsidR="00236EA1">
        <w:rPr>
          <w:noProof/>
        </w:rPr>
        <w:t>)</w:t>
      </w:r>
      <w:r>
        <w:t>. Поэтому их нельзя будет точно рассчитать для каждого квартала. Помимо этого, в модель не были включены показатели, рассчитываемые на основе характеристик акций эмитента, так как российские эмитенты ВДО, как правило, не имеют обращающихся на бирже акций</w:t>
      </w:r>
      <w:sdt>
        <w:sdtPr>
          <w:id w:val="1241994180"/>
          <w:citation/>
        </w:sdtPr>
        <w:sdtContent>
          <w:r>
            <w:fldChar w:fldCharType="begin"/>
          </w:r>
          <w:r>
            <w:instrText xml:space="preserve"> CITATION Теп191 \l 1049 </w:instrText>
          </w:r>
          <w:r>
            <w:fldChar w:fldCharType="separate"/>
          </w:r>
          <w:r w:rsidR="00ED160C">
            <w:rPr>
              <w:noProof/>
            </w:rPr>
            <w:t xml:space="preserve"> (Теплова &amp; Родина, 2019)</w:t>
          </w:r>
          <w:r>
            <w:fldChar w:fldCharType="end"/>
          </w:r>
        </w:sdtContent>
      </w:sdt>
      <w:r>
        <w:t>.</w:t>
      </w:r>
    </w:p>
    <w:p w14:paraId="5A8FEE75" w14:textId="77777777" w:rsidR="0076096F" w:rsidRDefault="0076096F" w:rsidP="00E247E7">
      <w:pPr>
        <w:ind w:firstLine="709"/>
      </w:pPr>
      <w:r>
        <w:t>В модель также были включены наиболее часто встречающиеся в исследованиях макроэкономические показатели: уровень инфляции (</w:t>
      </w:r>
      <w:r w:rsidR="00A071A5">
        <w:t>для наиболее корректного отражения данного показателя использовался годовой ИПЦ, рассчитываемый по отношению к соответствующему кварталу предыдущего года</w:t>
      </w:r>
      <w:r w:rsidR="00236EA1">
        <w:rPr>
          <w:noProof/>
        </w:rPr>
        <w:t xml:space="preserve"> (Jing-Ping</w:t>
      </w:r>
      <w:r w:rsidR="00236EA1" w:rsidRPr="00236EA1">
        <w:rPr>
          <w:noProof/>
        </w:rPr>
        <w:t xml:space="preserve"> </w:t>
      </w:r>
      <w:r w:rsidR="00236EA1">
        <w:rPr>
          <w:rFonts w:cs="Times New Roman"/>
          <w:noProof/>
          <w:szCs w:val="28"/>
        </w:rPr>
        <w:t>и др.</w:t>
      </w:r>
      <w:r w:rsidR="00236EA1">
        <w:rPr>
          <w:noProof/>
        </w:rPr>
        <w:t>, 2020)</w:t>
      </w:r>
      <w:r w:rsidR="00A071A5">
        <w:t xml:space="preserve">), годовое изменение </w:t>
      </w:r>
      <w:r w:rsidR="006C7A30">
        <w:t xml:space="preserve">реального </w:t>
      </w:r>
      <w:r w:rsidR="00A071A5">
        <w:t xml:space="preserve">ВВП по отношению к соответствующему кварталу предыдущего года, уровень безработицы. Первые два показателя рассчитываются в годовом выражении по отношению к кварталу предыдущего года, чтобы избежать влияния сезонности. Использование макроэкономических показателей приводило к повышению </w:t>
      </w:r>
      <w:r w:rsidR="003A22BF">
        <w:t xml:space="preserve">точности </w:t>
      </w:r>
      <w:r w:rsidR="00801656">
        <w:t xml:space="preserve">предсказаний </w:t>
      </w:r>
      <w:r w:rsidR="003A22BF">
        <w:t xml:space="preserve">моделей для эмитентов развивающихся стран, к которым относится Российская Федерация </w:t>
      </w:r>
      <w:r w:rsidR="00236EA1">
        <w:rPr>
          <w:noProof/>
        </w:rPr>
        <w:t xml:space="preserve">(Karminsky </w:t>
      </w:r>
      <w:r w:rsidR="00236EA1">
        <w:rPr>
          <w:rFonts w:cs="Times New Roman"/>
          <w:noProof/>
          <w:szCs w:val="28"/>
        </w:rPr>
        <w:t>и др.</w:t>
      </w:r>
      <w:r w:rsidR="00236EA1">
        <w:rPr>
          <w:noProof/>
        </w:rPr>
        <w:t>, 2019</w:t>
      </w:r>
      <w:r w:rsidR="00236EA1" w:rsidRPr="00236EA1">
        <w:rPr>
          <w:noProof/>
        </w:rPr>
        <w:t xml:space="preserve">; </w:t>
      </w:r>
      <w:r w:rsidR="00236EA1">
        <w:rPr>
          <w:noProof/>
        </w:rPr>
        <w:t xml:space="preserve">Jing-Ping </w:t>
      </w:r>
      <w:r w:rsidR="00236EA1">
        <w:rPr>
          <w:rFonts w:cs="Times New Roman"/>
          <w:noProof/>
          <w:szCs w:val="28"/>
        </w:rPr>
        <w:t>и др.</w:t>
      </w:r>
      <w:r w:rsidR="00236EA1">
        <w:rPr>
          <w:noProof/>
        </w:rPr>
        <w:t>, 2020)</w:t>
      </w:r>
      <w:r w:rsidR="003A22BF">
        <w:t>.</w:t>
      </w:r>
    </w:p>
    <w:p w14:paraId="5EBBDCC3" w14:textId="77777777" w:rsidR="003A22BF" w:rsidRDefault="003A22BF" w:rsidP="00E247E7">
      <w:pPr>
        <w:ind w:firstLine="709"/>
      </w:pPr>
      <w:r>
        <w:t xml:space="preserve">Помимо этого, в модель были включены следующие нефинансовые показатели, которые могут влиять на кредитный рейтинг эмитентов облигаций: отрасль эмитента, наличие значимой исковой нагрузки, отношение компании к малым и средним предприятиям.  </w:t>
      </w:r>
      <w:r w:rsidR="00F806FD">
        <w:t>Эти показатели используются всеми аккредитованными в России кредитными рейтинговыми агентствами при присвоении кредитных рейтингов</w:t>
      </w:r>
      <w:r w:rsidR="00236EA1">
        <w:rPr>
          <w:noProof/>
        </w:rPr>
        <w:t xml:space="preserve"> (НКР, 2023</w:t>
      </w:r>
      <w:r w:rsidR="00236EA1" w:rsidRPr="00236EA1">
        <w:rPr>
          <w:noProof/>
        </w:rPr>
        <w:t xml:space="preserve">; </w:t>
      </w:r>
      <w:r w:rsidR="00236EA1">
        <w:rPr>
          <w:noProof/>
        </w:rPr>
        <w:t>НРА, 2023</w:t>
      </w:r>
      <w:r w:rsidR="00236EA1" w:rsidRPr="00236EA1">
        <w:rPr>
          <w:noProof/>
        </w:rPr>
        <w:t xml:space="preserve">; </w:t>
      </w:r>
      <w:r w:rsidR="00236EA1">
        <w:rPr>
          <w:noProof/>
        </w:rPr>
        <w:t>АКРА, 2023</w:t>
      </w:r>
      <w:r w:rsidR="00236EA1" w:rsidRPr="00236EA1">
        <w:rPr>
          <w:noProof/>
        </w:rPr>
        <w:t xml:space="preserve">; </w:t>
      </w:r>
      <w:r w:rsidR="00236EA1">
        <w:rPr>
          <w:noProof/>
        </w:rPr>
        <w:t>Эксперт Ра, 2023)</w:t>
      </w:r>
      <w:r w:rsidR="00F806FD">
        <w:t>.</w:t>
      </w:r>
    </w:p>
    <w:p w14:paraId="68111202" w14:textId="77777777" w:rsidR="00F806FD" w:rsidRDefault="00F806FD" w:rsidP="00F806FD">
      <w:pPr>
        <w:pStyle w:val="2"/>
      </w:pPr>
      <w:bookmarkStart w:id="32" w:name="_Toc134127187"/>
      <w:bookmarkStart w:id="33" w:name="_Toc134490433"/>
      <w:r w:rsidRPr="00E21FFB">
        <w:t xml:space="preserve">2.3 Используемые </w:t>
      </w:r>
      <w:r w:rsidR="00D83A18" w:rsidRPr="00E21FFB">
        <w:t>модели</w:t>
      </w:r>
      <w:r w:rsidRPr="00E21FFB">
        <w:t xml:space="preserve"> предсказания кредитных рейтингов</w:t>
      </w:r>
      <w:bookmarkEnd w:id="32"/>
      <w:r w:rsidR="006060C3" w:rsidRPr="00E21FFB">
        <w:t xml:space="preserve"> и методы оценки их качества</w:t>
      </w:r>
      <w:bookmarkEnd w:id="33"/>
    </w:p>
    <w:p w14:paraId="71ECC984" w14:textId="77777777" w:rsidR="00410F47" w:rsidRDefault="00946856" w:rsidP="00EF6565">
      <w:pPr>
        <w:ind w:firstLine="709"/>
      </w:pPr>
      <w:r w:rsidRPr="00FD7ED4">
        <w:rPr>
          <w:i/>
          <w:iCs/>
        </w:rPr>
        <w:t>Логистическая регрессия</w:t>
      </w:r>
      <w:r w:rsidR="00FD7ED4" w:rsidRPr="00FD7ED4">
        <w:rPr>
          <w:i/>
          <w:iCs/>
        </w:rPr>
        <w:t xml:space="preserve"> (</w:t>
      </w:r>
      <w:r w:rsidR="00FD7ED4" w:rsidRPr="00FD7ED4">
        <w:rPr>
          <w:i/>
          <w:iCs/>
          <w:lang w:val="en-US"/>
        </w:rPr>
        <w:t>LR</w:t>
      </w:r>
      <w:r w:rsidR="00FD7ED4" w:rsidRPr="00FD7ED4">
        <w:rPr>
          <w:i/>
          <w:iCs/>
        </w:rPr>
        <w:t>)</w:t>
      </w:r>
      <w:r w:rsidR="00157AAD" w:rsidRPr="00126262">
        <w:rPr>
          <w:i/>
          <w:iCs/>
        </w:rPr>
        <w:t xml:space="preserve"> </w:t>
      </w:r>
      <w:r w:rsidR="00126262">
        <w:t xml:space="preserve">является статистическим методом, подходящим для решения задач бинарной и мультиклассовой классификации. </w:t>
      </w:r>
      <w:r w:rsidR="007B4FCD">
        <w:t>В основе этого метода лежит логистическая функция</w:t>
      </w:r>
      <w:r w:rsidR="00CB4A76">
        <w:t>, которая описывается следующей формулой:</w:t>
      </w:r>
    </w:p>
    <w:p w14:paraId="23FBB149" w14:textId="77777777" w:rsidR="00410F47" w:rsidRPr="00410F47" w:rsidRDefault="00525D35" w:rsidP="00410F47">
      <w:pPr>
        <w:ind w:firstLine="709"/>
        <w:rPr>
          <w:rFonts w:eastAsiaTheme="minorEastAsia"/>
          <w:szCs w:val="28"/>
        </w:rPr>
      </w:pPr>
      <m:oMathPara>
        <m:oMath>
          <m:r>
            <m:rPr>
              <m:nor/>
            </m:rPr>
            <w:rPr>
              <w:rFonts w:ascii="Cambria Math" w:hAnsi="Cambria Math" w:cs="Helvetica Neue"/>
              <w:iCs/>
              <w:szCs w:val="28"/>
            </w:rPr>
            <m:t>σ</m:t>
          </m:r>
          <m:d>
            <m:dPr>
              <m:ctrlPr>
                <w:rPr>
                  <w:rFonts w:ascii="Cambria Math" w:hAnsi="Cambria Math" w:cs="Helvetica Neue"/>
                  <w:szCs w:val="28"/>
                </w:rPr>
              </m:ctrlPr>
            </m:dPr>
            <m:e>
              <m:r>
                <m:rPr>
                  <m:nor/>
                </m:rPr>
                <w:rPr>
                  <w:rFonts w:ascii="Cambria Math" w:hAnsi="Cambria Math" w:cs="Helvetica Neue"/>
                  <w:iCs/>
                  <w:szCs w:val="28"/>
                </w:rPr>
                <m:t>z</m:t>
              </m:r>
            </m:e>
          </m:d>
          <m:r>
            <m:rPr>
              <m:nor/>
            </m:rPr>
            <w:rPr>
              <w:rFonts w:ascii="Cambria Math" w:hAnsi="Cambria Math" w:cs="Helvetica Neue"/>
              <w:szCs w:val="28"/>
            </w:rPr>
            <m:t>=</m:t>
          </m:r>
          <m:f>
            <m:fPr>
              <m:ctrlPr>
                <w:rPr>
                  <w:rFonts w:ascii="Cambria Math" w:hAnsi="Cambria Math" w:cs="Helvetica Neue"/>
                  <w:i/>
                  <w:szCs w:val="28"/>
                </w:rPr>
              </m:ctrlPr>
            </m:fPr>
            <m:num>
              <m:r>
                <w:rPr>
                  <w:rFonts w:ascii="Cambria Math" w:hAnsi="Cambria Math" w:cs="Helvetica Neue"/>
                  <w:szCs w:val="28"/>
                </w:rPr>
                <m:t>1</m:t>
              </m:r>
            </m:num>
            <m:den>
              <m:r>
                <m:rPr>
                  <m:nor/>
                </m:rPr>
                <w:rPr>
                  <w:rFonts w:ascii="Cambria Math" w:hAnsi="Cambria Math" w:cs="Helvetica Neue"/>
                  <w:szCs w:val="28"/>
                </w:rPr>
                <m:t>1+</m:t>
              </m:r>
              <m:sSup>
                <m:sSupPr>
                  <m:ctrlPr>
                    <w:rPr>
                      <w:rFonts w:ascii="Cambria Math" w:hAnsi="Cambria Math" w:cs="Helvetica Neue"/>
                      <w:szCs w:val="28"/>
                    </w:rPr>
                  </m:ctrlPr>
                </m:sSupPr>
                <m:e>
                  <m:r>
                    <m:rPr>
                      <m:nor/>
                    </m:rPr>
                    <w:rPr>
                      <w:rFonts w:ascii="Cambria Math" w:hAnsi="Cambria Math" w:cs="Helvetica Neue"/>
                      <w:iCs/>
                      <w:szCs w:val="28"/>
                    </w:rPr>
                    <m:t>e</m:t>
                  </m:r>
                  <m:ctrlPr>
                    <w:rPr>
                      <w:rFonts w:ascii="Cambria Math" w:hAnsi="Cambria Math" w:cs="Helvetica Neue"/>
                      <w:iCs/>
                      <w:szCs w:val="28"/>
                    </w:rPr>
                  </m:ctrlPr>
                </m:e>
                <m:sup>
                  <m:d>
                    <m:dPr>
                      <m:ctrlPr>
                        <w:rPr>
                          <w:rFonts w:ascii="Cambria Math" w:hAnsi="Cambria Math" w:cs="Helvetica Neue"/>
                          <w:szCs w:val="28"/>
                        </w:rPr>
                      </m:ctrlPr>
                    </m:dPr>
                    <m:e>
                      <m:r>
                        <m:rPr>
                          <m:nor/>
                        </m:rPr>
                        <w:rPr>
                          <w:rFonts w:ascii="Cambria Math" w:hAnsi="Cambria Math" w:cs="Helvetica Neue"/>
                          <w:szCs w:val="28"/>
                        </w:rPr>
                        <m:t>-</m:t>
                      </m:r>
                      <m:r>
                        <m:rPr>
                          <m:nor/>
                        </m:rPr>
                        <w:rPr>
                          <w:rFonts w:ascii="Cambria Math" w:hAnsi="Cambria Math" w:cs="Helvetica Neue"/>
                          <w:iCs/>
                          <w:szCs w:val="28"/>
                        </w:rPr>
                        <m:t>z</m:t>
                      </m:r>
                    </m:e>
                  </m:d>
                </m:sup>
              </m:sSup>
            </m:den>
          </m:f>
        </m:oMath>
      </m:oMathPara>
    </w:p>
    <w:p w14:paraId="09CCF964" w14:textId="77777777" w:rsidR="00410F47" w:rsidRPr="00410F47" w:rsidRDefault="00410F47" w:rsidP="00410F47">
      <w:pPr>
        <w:ind w:firstLine="709"/>
        <w:rPr>
          <w:rFonts w:eastAsiaTheme="minorEastAsia"/>
          <w:szCs w:val="28"/>
        </w:rPr>
      </w:pPr>
    </w:p>
    <w:p w14:paraId="178829D4" w14:textId="77777777" w:rsidR="00410F47" w:rsidRDefault="006C7A30" w:rsidP="00EF6565">
      <w:pPr>
        <w:ind w:firstLine="709"/>
      </w:pPr>
      <w:r>
        <w:t xml:space="preserve">На её основе логистическая регрессия предсказывает вероятность </w:t>
      </w:r>
      <w:r w:rsidR="00EF6565">
        <w:t xml:space="preserve">принадлежности к определенному классу, так сама формула логистической регрессии </w:t>
      </w:r>
      <w:r w:rsidR="00913C85">
        <w:t xml:space="preserve">в общем случае </w:t>
      </w:r>
      <w:r w:rsidR="00EF6565">
        <w:t>выглядит следующим образом:</w:t>
      </w:r>
    </w:p>
    <w:p w14:paraId="5DB95BD7" w14:textId="77777777" w:rsidR="00525D35" w:rsidRDefault="00525D35" w:rsidP="00EF6565">
      <w:pPr>
        <w:ind w:firstLine="709"/>
      </w:pPr>
    </w:p>
    <w:p w14:paraId="2B053F4B" w14:textId="77777777" w:rsidR="00913C85" w:rsidRPr="00525D35" w:rsidRDefault="005C7D7F" w:rsidP="00913C85">
      <w:pPr>
        <w:ind w:firstLine="709"/>
        <w:jc w:val="center"/>
        <w:rPr>
          <w:rFonts w:eastAsiaTheme="minorEastAsia"/>
          <w:szCs w:val="28"/>
        </w:rPr>
      </w:pPr>
      <m:oMath>
        <m:r>
          <m:rPr>
            <m:sty m:val="p"/>
          </m:rPr>
          <w:rPr>
            <w:rFonts w:ascii="Cambria Math" w:eastAsiaTheme="minorEastAsia" w:hAnsi="Cambria Math"/>
            <w:szCs w:val="28"/>
            <w:lang w:val="en-US"/>
          </w:rPr>
          <m:t>P</m:t>
        </m:r>
        <m:d>
          <m:dPr>
            <m:ctrlPr>
              <w:rPr>
                <w:rFonts w:ascii="Cambria Math" w:eastAsiaTheme="minorEastAsia" w:hAnsi="Cambria Math"/>
                <w:szCs w:val="28"/>
              </w:rPr>
            </m:ctrlPr>
          </m:dPr>
          <m:e>
            <m:r>
              <m:rPr>
                <m:sty m:val="p"/>
              </m:rPr>
              <w:rPr>
                <w:rFonts w:ascii="Cambria Math" w:eastAsiaTheme="minorEastAsia" w:hAnsi="Cambria Math"/>
                <w:szCs w:val="28"/>
              </w:rPr>
              <m:t>y</m:t>
            </m:r>
            <m:r>
              <w:rPr>
                <w:rFonts w:ascii="Cambria Math" w:eastAsiaTheme="minorEastAsia" w:hAnsi="Cambria Math"/>
                <w:szCs w:val="28"/>
              </w:rPr>
              <m:t>=</m:t>
            </m:r>
            <m:r>
              <m:rPr>
                <m:sty m:val="p"/>
              </m:rPr>
              <w:rPr>
                <w:rFonts w:ascii="Cambria Math" w:eastAsiaTheme="minorEastAsia" w:hAnsi="Cambria Math"/>
                <w:szCs w:val="28"/>
              </w:rPr>
              <m:t>1</m:t>
            </m:r>
            <m:ctrlPr>
              <w:rPr>
                <w:rFonts w:ascii="Cambria Math" w:eastAsia="MS Mincho" w:hAnsi="Cambria Math" w:cs="MS Mincho"/>
                <w:szCs w:val="28"/>
              </w:rPr>
            </m:ctrlPr>
          </m:e>
          <m:e>
            <m:r>
              <w:rPr>
                <w:rFonts w:ascii="Cambria Math" w:eastAsiaTheme="minorEastAsia" w:hAnsi="Cambria Math"/>
                <w:szCs w:val="28"/>
              </w:rPr>
              <m:t> </m:t>
            </m:r>
            <m:r>
              <m:rPr>
                <m:sty m:val="p"/>
              </m:rPr>
              <w:rPr>
                <w:rFonts w:ascii="Cambria Math" w:eastAsiaTheme="minorEastAsia" w:hAnsi="Cambria Math"/>
                <w:szCs w:val="28"/>
              </w:rPr>
              <m:t>x</m:t>
            </m:r>
            <m:ctrlPr>
              <w:rPr>
                <w:rFonts w:ascii="Cambria Math" w:eastAsiaTheme="minorEastAsia" w:hAnsi="Cambria Math"/>
                <w:i/>
                <w:szCs w:val="28"/>
              </w:rPr>
            </m:ctrlPr>
          </m:e>
        </m:d>
        <m:r>
          <w:rPr>
            <w:rFonts w:ascii="Cambria Math" w:eastAsiaTheme="minorEastAsia" w:hAnsi="Cambria Math"/>
            <w:szCs w:val="28"/>
          </w:rPr>
          <m:t> = </m:t>
        </m:r>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1 + </m:t>
            </m:r>
            <m:sSup>
              <m:sSupPr>
                <m:ctrlPr>
                  <w:rPr>
                    <w:rFonts w:ascii="Cambria Math" w:eastAsiaTheme="minorEastAsia" w:hAnsi="Cambria Math"/>
                    <w:i/>
                    <w:szCs w:val="28"/>
                  </w:rPr>
                </m:ctrlPr>
              </m:sSupPr>
              <m:e>
                <m:r>
                  <m:rPr>
                    <m:sty m:val="p"/>
                  </m:rPr>
                  <w:rPr>
                    <w:rFonts w:ascii="Cambria Math" w:eastAsiaTheme="minorEastAsia" w:hAnsi="Cambria Math"/>
                    <w:szCs w:val="28"/>
                  </w:rPr>
                  <m:t>e</m:t>
                </m:r>
              </m:e>
              <m:sup>
                <m:d>
                  <m:dPr>
                    <m:ctrlPr>
                      <w:rPr>
                        <w:rFonts w:ascii="Cambria Math" w:eastAsiaTheme="minorEastAsia" w:hAnsi="Cambria Math"/>
                        <w:szCs w:val="28"/>
                      </w:rPr>
                    </m:ctrlPr>
                  </m:dPr>
                  <m:e>
                    <m:r>
                      <w:rPr>
                        <w:rFonts w:ascii="Cambria Math" w:eastAsiaTheme="minorEastAsia" w:hAnsi="Cambria Math"/>
                        <w:szCs w:val="28"/>
                      </w:rPr>
                      <m:t>-</m:t>
                    </m:r>
                    <m:sSub>
                      <m:sSubPr>
                        <m:ctrlPr>
                          <w:rPr>
                            <w:rFonts w:ascii="Cambria Math" w:eastAsiaTheme="minorEastAsia" w:hAnsi="Cambria Math"/>
                            <w:i/>
                            <w:szCs w:val="28"/>
                          </w:rPr>
                        </m:ctrlPr>
                      </m:sSubPr>
                      <m:e>
                        <m:r>
                          <m:rPr>
                            <m:sty m:val="p"/>
                          </m:rPr>
                          <w:rPr>
                            <w:rFonts w:ascii="Cambria Math" w:eastAsiaTheme="minorEastAsia" w:hAnsi="Cambria Math"/>
                            <w:szCs w:val="28"/>
                          </w:rPr>
                          <m:t>β</m:t>
                        </m:r>
                      </m:e>
                      <m:sub>
                        <m:r>
                          <w:rPr>
                            <w:rFonts w:ascii="Cambria Math" w:eastAsiaTheme="minorEastAsia" w:hAnsi="Cambria Math"/>
                            <w:szCs w:val="28"/>
                          </w:rPr>
                          <m:t>0</m:t>
                        </m:r>
                      </m:sub>
                    </m:sSub>
                    <m:r>
                      <w:rPr>
                        <w:rFonts w:ascii="Cambria Math" w:eastAsiaTheme="minorEastAsia" w:hAnsi="Cambria Math"/>
                        <w:szCs w:val="28"/>
                      </w:rPr>
                      <m:t> - </m:t>
                    </m:r>
                    <m:sSub>
                      <m:sSubPr>
                        <m:ctrlPr>
                          <w:rPr>
                            <w:rFonts w:ascii="Cambria Math" w:eastAsiaTheme="minorEastAsia" w:hAnsi="Cambria Math"/>
                            <w:i/>
                            <w:szCs w:val="28"/>
                          </w:rPr>
                        </m:ctrlPr>
                      </m:sSubPr>
                      <m:e>
                        <m:r>
                          <m:rPr>
                            <m:sty m:val="p"/>
                          </m:rPr>
                          <w:rPr>
                            <w:rFonts w:ascii="Cambria Math" w:eastAsiaTheme="minorEastAsia" w:hAnsi="Cambria Math"/>
                            <w:szCs w:val="28"/>
                          </w:rPr>
                          <m:t>β</m:t>
                        </m:r>
                      </m:e>
                      <m:sub>
                        <m:r>
                          <w:rPr>
                            <w:rFonts w:ascii="Cambria Math" w:eastAsiaTheme="minorEastAsia" w:hAnsi="Cambria Math"/>
                            <w:szCs w:val="28"/>
                          </w:rPr>
                          <m:t>1</m:t>
                        </m:r>
                      </m:sub>
                    </m:sSub>
                    <m:r>
                      <w:rPr>
                        <w:rFonts w:ascii="Cambria Math" w:eastAsiaTheme="minorEastAsia" w:hAnsi="Cambria Math"/>
                        <w:szCs w:val="28"/>
                      </w:rPr>
                      <m:t> </m:t>
                    </m:r>
                    <m:sSub>
                      <m:sSubPr>
                        <m:ctrlPr>
                          <w:rPr>
                            <w:rFonts w:ascii="Cambria Math" w:eastAsiaTheme="minorEastAsia" w:hAnsi="Cambria Math"/>
                            <w:i/>
                            <w:szCs w:val="28"/>
                          </w:rPr>
                        </m:ctrlPr>
                      </m:sSubPr>
                      <m:e>
                        <m:r>
                          <m:rPr>
                            <m:sty m:val="p"/>
                          </m:rPr>
                          <w:rPr>
                            <w:rFonts w:ascii="Cambria Math" w:eastAsiaTheme="minorEastAsia" w:hAnsi="Cambria Math"/>
                            <w:szCs w:val="28"/>
                          </w:rPr>
                          <m:t>x</m:t>
                        </m:r>
                      </m:e>
                      <m:sub>
                        <m:r>
                          <w:rPr>
                            <w:rFonts w:ascii="Cambria Math" w:eastAsiaTheme="minorEastAsia" w:hAnsi="Cambria Math"/>
                            <w:szCs w:val="28"/>
                          </w:rPr>
                          <m:t>1</m:t>
                        </m:r>
                      </m:sub>
                    </m:sSub>
                    <m:r>
                      <w:rPr>
                        <w:rFonts w:ascii="Cambria Math" w:eastAsiaTheme="minorEastAsia" w:hAnsi="Cambria Math"/>
                        <w:szCs w:val="28"/>
                      </w:rPr>
                      <m:t> - </m:t>
                    </m:r>
                    <m:sSub>
                      <m:sSubPr>
                        <m:ctrlPr>
                          <w:rPr>
                            <w:rFonts w:ascii="Cambria Math" w:eastAsiaTheme="minorEastAsia" w:hAnsi="Cambria Math"/>
                            <w:i/>
                            <w:szCs w:val="28"/>
                          </w:rPr>
                        </m:ctrlPr>
                      </m:sSubPr>
                      <m:e>
                        <m:r>
                          <m:rPr>
                            <m:sty m:val="p"/>
                          </m:rPr>
                          <w:rPr>
                            <w:rFonts w:ascii="Cambria Math" w:eastAsiaTheme="minorEastAsia" w:hAnsi="Cambria Math"/>
                            <w:szCs w:val="28"/>
                          </w:rPr>
                          <m:t>β</m:t>
                        </m:r>
                      </m:e>
                      <m:sub>
                        <m:r>
                          <w:rPr>
                            <w:rFonts w:ascii="Cambria Math" w:eastAsiaTheme="minorEastAsia" w:hAnsi="Cambria Math"/>
                            <w:szCs w:val="28"/>
                          </w:rPr>
                          <m:t>2</m:t>
                        </m:r>
                      </m:sub>
                    </m:sSub>
                    <m:r>
                      <w:rPr>
                        <w:rFonts w:ascii="Cambria Math" w:eastAsiaTheme="minorEastAsia" w:hAnsi="Cambria Math"/>
                        <w:szCs w:val="28"/>
                      </w:rPr>
                      <m:t> </m:t>
                    </m:r>
                    <m:sSub>
                      <m:sSubPr>
                        <m:ctrlPr>
                          <w:rPr>
                            <w:rFonts w:ascii="Cambria Math" w:eastAsiaTheme="minorEastAsia" w:hAnsi="Cambria Math"/>
                            <w:i/>
                            <w:szCs w:val="28"/>
                          </w:rPr>
                        </m:ctrlPr>
                      </m:sSubPr>
                      <m:e>
                        <m:r>
                          <m:rPr>
                            <m:sty m:val="p"/>
                          </m:rPr>
                          <w:rPr>
                            <w:rFonts w:ascii="Cambria Math" w:eastAsiaTheme="minorEastAsia" w:hAnsi="Cambria Math"/>
                            <w:szCs w:val="28"/>
                          </w:rPr>
                          <m:t>x</m:t>
                        </m:r>
                      </m:e>
                      <m:sub>
                        <m:r>
                          <w:rPr>
                            <w:rFonts w:ascii="Cambria Math" w:eastAsiaTheme="minorEastAsia" w:hAnsi="Cambria Math"/>
                            <w:szCs w:val="28"/>
                          </w:rPr>
                          <m:t>2</m:t>
                        </m:r>
                      </m:sub>
                    </m:sSub>
                    <m:r>
                      <w:rPr>
                        <w:rFonts w:ascii="Cambria Math" w:eastAsiaTheme="minorEastAsia" w:hAnsi="Cambria Math"/>
                        <w:szCs w:val="28"/>
                      </w:rPr>
                      <m:t> - </m:t>
                    </m:r>
                    <m:r>
                      <m:rPr>
                        <m:sty m:val="p"/>
                      </m:rPr>
                      <w:rPr>
                        <w:rFonts w:ascii="Cambria Math" w:eastAsiaTheme="minorEastAsia" w:hAnsi="Cambria Math"/>
                        <w:szCs w:val="28"/>
                      </w:rPr>
                      <m:t>…</m:t>
                    </m:r>
                    <m:r>
                      <w:rPr>
                        <w:rFonts w:ascii="Cambria Math" w:eastAsiaTheme="minorEastAsia" w:hAnsi="Cambria Math"/>
                        <w:szCs w:val="28"/>
                      </w:rPr>
                      <m:t> - </m:t>
                    </m:r>
                    <m:sSub>
                      <m:sSubPr>
                        <m:ctrlPr>
                          <w:rPr>
                            <w:rFonts w:ascii="Cambria Math" w:eastAsiaTheme="minorEastAsia" w:hAnsi="Cambria Math"/>
                            <w:i/>
                            <w:szCs w:val="28"/>
                          </w:rPr>
                        </m:ctrlPr>
                      </m:sSubPr>
                      <m:e>
                        <m:r>
                          <m:rPr>
                            <m:sty m:val="p"/>
                          </m:rPr>
                          <w:rPr>
                            <w:rFonts w:ascii="Cambria Math" w:eastAsiaTheme="minorEastAsia" w:hAnsi="Cambria Math"/>
                            <w:szCs w:val="28"/>
                          </w:rPr>
                          <m:t>β</m:t>
                        </m:r>
                      </m:e>
                      <m:sub>
                        <m:r>
                          <m:rPr>
                            <m:sty m:val="p"/>
                          </m:rPr>
                          <w:rPr>
                            <w:rFonts w:ascii="Cambria Math" w:eastAsiaTheme="minorEastAsia" w:hAnsi="Cambria Math"/>
                            <w:szCs w:val="28"/>
                          </w:rPr>
                          <m:t>n</m:t>
                        </m:r>
                      </m:sub>
                    </m:sSub>
                    <m:r>
                      <w:rPr>
                        <w:rFonts w:ascii="Cambria Math" w:eastAsiaTheme="minorEastAsia" w:hAnsi="Cambria Math"/>
                        <w:szCs w:val="28"/>
                      </w:rPr>
                      <m:t> </m:t>
                    </m:r>
                    <m:sSub>
                      <m:sSubPr>
                        <m:ctrlPr>
                          <w:rPr>
                            <w:rFonts w:ascii="Cambria Math" w:eastAsiaTheme="minorEastAsia" w:hAnsi="Cambria Math"/>
                            <w:i/>
                            <w:szCs w:val="28"/>
                          </w:rPr>
                        </m:ctrlPr>
                      </m:sSubPr>
                      <m:e>
                        <m:r>
                          <m:rPr>
                            <m:sty m:val="p"/>
                          </m:rPr>
                          <w:rPr>
                            <w:rFonts w:ascii="Cambria Math" w:eastAsiaTheme="minorEastAsia" w:hAnsi="Cambria Math"/>
                            <w:szCs w:val="28"/>
                          </w:rPr>
                          <m:t>x</m:t>
                        </m:r>
                      </m:e>
                      <m:sub>
                        <m:r>
                          <m:rPr>
                            <m:sty m:val="p"/>
                          </m:rPr>
                          <w:rPr>
                            <w:rFonts w:ascii="Cambria Math" w:eastAsiaTheme="minorEastAsia" w:hAnsi="Cambria Math"/>
                            <w:szCs w:val="28"/>
                          </w:rPr>
                          <m:t>n</m:t>
                        </m:r>
                      </m:sub>
                    </m:sSub>
                    <m:ctrlPr>
                      <w:rPr>
                        <w:rFonts w:ascii="Cambria Math" w:eastAsiaTheme="minorEastAsia" w:hAnsi="Cambria Math"/>
                        <w:i/>
                        <w:szCs w:val="28"/>
                      </w:rPr>
                    </m:ctrlPr>
                  </m:e>
                </m:d>
              </m:sup>
            </m:sSup>
          </m:den>
        </m:f>
      </m:oMath>
      <w:r w:rsidR="00525D35" w:rsidRPr="00525D35">
        <w:rPr>
          <w:rFonts w:eastAsiaTheme="minorEastAsia"/>
          <w:szCs w:val="28"/>
        </w:rPr>
        <w:t xml:space="preserve"> </w:t>
      </w:r>
    </w:p>
    <w:p w14:paraId="0359E137" w14:textId="77777777" w:rsidR="00913C85" w:rsidRPr="00913C85" w:rsidRDefault="00913C85" w:rsidP="00525D35">
      <w:pPr>
        <w:rPr>
          <w:rFonts w:eastAsiaTheme="minorEastAsia"/>
          <w:szCs w:val="28"/>
        </w:rPr>
      </w:pPr>
    </w:p>
    <w:p w14:paraId="2A219A9A" w14:textId="77777777" w:rsidR="00410F47" w:rsidRDefault="00913C85" w:rsidP="00525D35">
      <w:pPr>
        <w:ind w:firstLine="709"/>
        <w:rPr>
          <w:rFonts w:eastAsiaTheme="minorEastAsia"/>
          <w:i/>
          <w:iCs/>
          <w:szCs w:val="28"/>
        </w:rPr>
      </w:pPr>
      <w:r w:rsidRPr="00913C85">
        <w:rPr>
          <w:rFonts w:eastAsiaTheme="minorEastAsia"/>
          <w:szCs w:val="28"/>
        </w:rPr>
        <w:t xml:space="preserve">Где </w:t>
      </w:r>
      <w:r w:rsidRPr="00913C85">
        <w:rPr>
          <w:rFonts w:eastAsiaTheme="minorEastAsia"/>
          <w:szCs w:val="28"/>
          <w:lang w:val="en-US"/>
        </w:rPr>
        <w:t>P</w:t>
      </w:r>
      <w:r w:rsidRPr="00913C85">
        <w:rPr>
          <w:rFonts w:eastAsiaTheme="minorEastAsia"/>
          <w:szCs w:val="28"/>
        </w:rPr>
        <w:t xml:space="preserve"> – вероятность принадлежности к классу </w:t>
      </w:r>
      <w:r w:rsidR="00B733BB">
        <w:rPr>
          <w:rFonts w:eastAsiaTheme="minorEastAsia"/>
          <w:szCs w:val="28"/>
        </w:rPr>
        <w:t>1</w:t>
      </w:r>
      <w:r w:rsidRPr="00913C85">
        <w:rPr>
          <w:rFonts w:eastAsiaTheme="minorEastAsia"/>
          <w:i/>
          <w:iCs/>
          <w:szCs w:val="28"/>
        </w:rPr>
        <w:t xml:space="preserve">, </w:t>
      </w:r>
      <w:r w:rsidRPr="00913C85">
        <w:rPr>
          <w:rFonts w:eastAsiaTheme="minorEastAsia"/>
          <w:i/>
          <w:iCs/>
          <w:szCs w:val="28"/>
          <w:lang w:val="en-US"/>
        </w:rPr>
        <w:t>x</w:t>
      </w:r>
      <w:r w:rsidRPr="00913C85">
        <w:rPr>
          <w:rFonts w:eastAsiaTheme="minorEastAsia"/>
          <w:i/>
          <w:iCs/>
          <w:szCs w:val="28"/>
          <w:vertAlign w:val="subscript"/>
          <w:lang w:val="en-US"/>
        </w:rPr>
        <w:t>n</w:t>
      </w:r>
      <w:r w:rsidRPr="00913C85">
        <w:rPr>
          <w:rFonts w:eastAsiaTheme="minorEastAsia"/>
          <w:i/>
          <w:iCs/>
          <w:szCs w:val="28"/>
        </w:rPr>
        <w:t xml:space="preserve"> – </w:t>
      </w:r>
      <w:r w:rsidRPr="00913C85">
        <w:rPr>
          <w:rFonts w:eastAsiaTheme="minorEastAsia"/>
          <w:szCs w:val="28"/>
        </w:rPr>
        <w:t xml:space="preserve">значение зависимой переменной </w:t>
      </w:r>
      <w:r w:rsidRPr="00913C85">
        <w:rPr>
          <w:rFonts w:eastAsiaTheme="minorEastAsia"/>
          <w:i/>
          <w:iCs/>
          <w:szCs w:val="28"/>
          <w:lang w:val="en-US"/>
        </w:rPr>
        <w:t>n</w:t>
      </w:r>
      <w:r w:rsidRPr="00913C85">
        <w:rPr>
          <w:rFonts w:eastAsiaTheme="minorEastAsia"/>
          <w:szCs w:val="28"/>
        </w:rPr>
        <w:t xml:space="preserve">-го признака, </w:t>
      </w:r>
      <w:r w:rsidRPr="00913C85">
        <w:rPr>
          <w:rFonts w:eastAsiaTheme="minorEastAsia"/>
          <w:i/>
          <w:iCs/>
          <w:szCs w:val="28"/>
        </w:rPr>
        <w:t xml:space="preserve"> </w:t>
      </w:r>
      <w:r w:rsidRPr="00913C85">
        <w:rPr>
          <w:rFonts w:eastAsiaTheme="minorEastAsia"/>
          <w:i/>
          <w:iCs/>
          <w:szCs w:val="28"/>
        </w:rPr>
        <w:sym w:font="Symbol" w:char="F062"/>
      </w:r>
      <w:r w:rsidRPr="00913C85">
        <w:rPr>
          <w:rFonts w:eastAsiaTheme="minorEastAsia"/>
          <w:i/>
          <w:iCs/>
          <w:szCs w:val="28"/>
          <w:vertAlign w:val="subscript"/>
          <w:lang w:val="en-US"/>
        </w:rPr>
        <w:t>n</w:t>
      </w:r>
      <w:r w:rsidRPr="00913C85">
        <w:rPr>
          <w:rFonts w:eastAsiaTheme="minorEastAsia"/>
          <w:szCs w:val="28"/>
        </w:rPr>
        <w:t xml:space="preserve"> – коэффициент регрессии для </w:t>
      </w:r>
      <w:r w:rsidRPr="00913C85">
        <w:rPr>
          <w:rFonts w:eastAsiaTheme="minorEastAsia"/>
          <w:szCs w:val="28"/>
          <w:lang w:val="en-US"/>
        </w:rPr>
        <w:t>n</w:t>
      </w:r>
      <w:r w:rsidRPr="00913C85">
        <w:rPr>
          <w:rFonts w:eastAsiaTheme="minorEastAsia"/>
          <w:szCs w:val="28"/>
        </w:rPr>
        <w:t>-го признака</w:t>
      </w:r>
      <w:r>
        <w:rPr>
          <w:rFonts w:eastAsiaTheme="minorEastAsia"/>
          <w:szCs w:val="28"/>
        </w:rPr>
        <w:t>.</w:t>
      </w:r>
    </w:p>
    <w:p w14:paraId="6634D272" w14:textId="77777777" w:rsidR="00913C85" w:rsidRPr="00913C85" w:rsidRDefault="00913C85" w:rsidP="00913C85">
      <w:pPr>
        <w:ind w:firstLine="709"/>
        <w:rPr>
          <w:rFonts w:eastAsiaTheme="minorEastAsia"/>
          <w:i/>
          <w:iCs/>
          <w:szCs w:val="28"/>
        </w:rPr>
      </w:pPr>
    </w:p>
    <w:p w14:paraId="137A4AB7" w14:textId="77777777" w:rsidR="00EF6565" w:rsidRDefault="00EF6565" w:rsidP="00EF6565">
      <w:pPr>
        <w:ind w:firstLine="709"/>
      </w:pPr>
      <w:r>
        <w:t xml:space="preserve">В общем случае логистическая регрессия используется в задачах бинарной классификации, согласно её формуле. Для задач мультиклассовой классификации применяется принцип </w:t>
      </w:r>
      <w:r>
        <w:rPr>
          <w:lang w:val="en-US"/>
        </w:rPr>
        <w:t>One</w:t>
      </w:r>
      <w:r w:rsidRPr="00EF6565">
        <w:t>-</w:t>
      </w:r>
      <w:r>
        <w:rPr>
          <w:lang w:val="en-US"/>
        </w:rPr>
        <w:t>vs</w:t>
      </w:r>
      <w:r w:rsidRPr="00EF6565">
        <w:t>-</w:t>
      </w:r>
      <w:r>
        <w:rPr>
          <w:lang w:val="en-US"/>
        </w:rPr>
        <w:t>All</w:t>
      </w:r>
      <w:r w:rsidRPr="00EF6565">
        <w:t xml:space="preserve">, </w:t>
      </w:r>
      <w:r>
        <w:t>при котором для каждого класса строится отдельная логистическая регрессия, предсказывающая вероятность отношения к определённому классу по отношению ко всем остальным классам.</w:t>
      </w:r>
    </w:p>
    <w:p w14:paraId="55910627" w14:textId="77777777" w:rsidR="00683802" w:rsidRDefault="00683802" w:rsidP="00683802">
      <w:pPr>
        <w:ind w:firstLine="709"/>
      </w:pPr>
      <w:r>
        <w:t xml:space="preserve">Для повышения обобщающей способности модели к логистической регрессии применяют регуляризацию, которая добавляет к функции потерь логистической регрессии «штраф» за размер весов признаков логистической регрессии. В основном применяют два типа регуляризации: L1 и L2. </w:t>
      </w:r>
    </w:p>
    <w:p w14:paraId="37A5DE6F" w14:textId="77777777" w:rsidR="00683802" w:rsidRDefault="00683802" w:rsidP="00683802">
      <w:pPr>
        <w:ind w:firstLine="709"/>
      </w:pPr>
      <w:r>
        <w:t xml:space="preserve">Для L1-регуляризации функция </w:t>
      </w:r>
      <w:r w:rsidR="004C3E63">
        <w:t>потерь логистической регрессии</w:t>
      </w:r>
      <w:r>
        <w:t xml:space="preserve"> выглядит следующим образом:</w:t>
      </w:r>
    </w:p>
    <w:p w14:paraId="7153211D" w14:textId="77777777" w:rsidR="004C3E63" w:rsidRDefault="00000000" w:rsidP="00683802">
      <w:pPr>
        <w:ind w:firstLine="709"/>
      </w:pPr>
      <m:oMathPara>
        <m:oMath>
          <m:sSub>
            <m:sSubPr>
              <m:ctrlPr>
                <w:rPr>
                  <w:rFonts w:ascii="Cambria Math" w:hAnsi="Cambria Math" w:cs="Helvetica Neue"/>
                  <w:sz w:val="24"/>
                </w:rPr>
              </m:ctrlPr>
            </m:sSubPr>
            <m:e>
              <m:r>
                <m:rPr>
                  <m:sty m:val="p"/>
                </m:rPr>
                <w:rPr>
                  <w:rFonts w:ascii="Cambria Math" w:hAnsi="Cambria Math" w:cs="Helvetica Neue"/>
                  <w:sz w:val="24"/>
                </w:rPr>
                <m:t>L</m:t>
              </m:r>
            </m:e>
            <m:sub>
              <m:r>
                <w:rPr>
                  <w:rFonts w:ascii="Cambria Math" w:hAnsi="Cambria Math" w:cs="Helvetica Neue"/>
                  <w:sz w:val="24"/>
                </w:rPr>
                <m:t>1</m:t>
              </m:r>
            </m:sub>
          </m:sSub>
          <m:r>
            <m:rPr>
              <m:sty m:val="p"/>
            </m:rPr>
            <w:rPr>
              <w:rFonts w:ascii="Cambria Math" w:hAnsi="Cambria Math" w:cs="Helvetica Neue"/>
              <w:sz w:val="24"/>
            </w:rPr>
            <m:t>=</m:t>
          </m:r>
          <m:f>
            <m:fPr>
              <m:ctrlPr>
                <w:rPr>
                  <w:rFonts w:ascii="Cambria Math" w:hAnsi="Cambria Math" w:cs="Helvetica Neue"/>
                  <w:sz w:val="24"/>
                </w:rPr>
              </m:ctrlPr>
            </m:fPr>
            <m:num>
              <m:r>
                <w:rPr>
                  <w:rFonts w:ascii="Cambria Math" w:hAnsi="Cambria Math" w:cs="Helvetica Neue"/>
                  <w:sz w:val="24"/>
                </w:rPr>
                <m:t>1</m:t>
              </m:r>
            </m:num>
            <m:den>
              <m:r>
                <w:rPr>
                  <w:rFonts w:ascii="Cambria Math" w:hAnsi="Cambria Math" w:cs="Helvetica Neue"/>
                  <w:sz w:val="24"/>
                  <w:lang w:val="en-US"/>
                </w:rPr>
                <m:t>m</m:t>
              </m:r>
            </m:den>
          </m:f>
          <m:nary>
            <m:naryPr>
              <m:chr m:val="∑"/>
              <m:ctrlPr>
                <w:rPr>
                  <w:rFonts w:ascii="Cambria Math" w:hAnsi="Cambria Math" w:cs="Helvetica Neue"/>
                  <w:sz w:val="24"/>
                </w:rPr>
              </m:ctrlPr>
            </m:naryPr>
            <m:sub>
              <m:r>
                <m:rPr>
                  <m:sty m:val="p"/>
                </m:rPr>
                <w:rPr>
                  <w:rFonts w:ascii="Cambria Math" w:hAnsi="Cambria Math" w:cs="Helvetica Neue"/>
                  <w:sz w:val="24"/>
                </w:rPr>
                <m:t>i=1</m:t>
              </m:r>
            </m:sub>
            <m:sup>
              <m:r>
                <m:rPr>
                  <m:sty m:val="p"/>
                </m:rPr>
                <w:rPr>
                  <w:rFonts w:ascii="Cambria Math" w:hAnsi="Cambria Math" w:cs="Helvetica Neue"/>
                  <w:sz w:val="24"/>
                </w:rPr>
                <m:t>m</m:t>
              </m:r>
            </m:sup>
            <m:e>
              <m:d>
                <m:dPr>
                  <m:begChr m:val="["/>
                  <m:endChr m:val="]"/>
                  <m:ctrlPr>
                    <w:rPr>
                      <w:rFonts w:ascii="Cambria Math" w:hAnsi="Cambria Math" w:cs="Helvetica Neue"/>
                      <w:sz w:val="24"/>
                    </w:rPr>
                  </m:ctrlPr>
                </m:dPr>
                <m:e>
                  <m:r>
                    <m:rPr>
                      <m:sty m:val="p"/>
                    </m:rPr>
                    <w:rPr>
                      <w:rFonts w:ascii="Cambria Math" w:hAnsi="Cambria Math" w:cs="Helvetica Neue"/>
                      <w:sz w:val="24"/>
                    </w:rPr>
                    <m:t>-</m:t>
                  </m:r>
                  <m:sSub>
                    <m:sSubPr>
                      <m:ctrlPr>
                        <w:rPr>
                          <w:rFonts w:ascii="Cambria Math" w:hAnsi="Cambria Math" w:cs="Helvetica Neue"/>
                          <w:sz w:val="24"/>
                        </w:rPr>
                      </m:ctrlPr>
                    </m:sSubPr>
                    <m:e>
                      <m:r>
                        <m:rPr>
                          <m:sty m:val="p"/>
                        </m:rPr>
                        <w:rPr>
                          <w:rFonts w:ascii="Cambria Math" w:hAnsi="Cambria Math" w:cs="Helvetica Neue"/>
                          <w:sz w:val="24"/>
                        </w:rPr>
                        <m:t>y</m:t>
                      </m:r>
                    </m:e>
                    <m:sub>
                      <m:r>
                        <m:rPr>
                          <m:sty m:val="p"/>
                        </m:rPr>
                        <w:rPr>
                          <w:rFonts w:ascii="Cambria Math" w:hAnsi="Cambria Math" w:cs="Helvetica Neue"/>
                          <w:sz w:val="24"/>
                        </w:rPr>
                        <m:t>i</m:t>
                      </m:r>
                    </m:sub>
                  </m:sSub>
                  <m:func>
                    <m:funcPr>
                      <m:ctrlPr>
                        <w:rPr>
                          <w:rFonts w:ascii="Cambria Math" w:hAnsi="Cambria Math" w:cs="Helvetica Neue"/>
                          <w:sz w:val="24"/>
                        </w:rPr>
                      </m:ctrlPr>
                    </m:funcPr>
                    <m:fName>
                      <m:r>
                        <m:rPr>
                          <m:sty m:val="p"/>
                        </m:rPr>
                        <w:rPr>
                          <w:rFonts w:ascii="Cambria Math" w:hAnsi="Cambria Math" w:cs="Helvetica Neue"/>
                          <w:sz w:val="24"/>
                        </w:rPr>
                        <m:t>ln</m:t>
                      </m:r>
                    </m:fName>
                    <m:e>
                      <m:d>
                        <m:dPr>
                          <m:ctrlPr>
                            <w:rPr>
                              <w:rFonts w:ascii="Cambria Math" w:hAnsi="Cambria Math" w:cs="Helvetica Neue"/>
                              <w:sz w:val="24"/>
                            </w:rPr>
                          </m:ctrlPr>
                        </m:dPr>
                        <m:e>
                          <m:r>
                            <m:rPr>
                              <m:sty m:val="p"/>
                            </m:rPr>
                            <w:rPr>
                              <w:rFonts w:ascii="Cambria Math" w:hAnsi="Cambria Math" w:cs="Helvetica Neue"/>
                              <w:sz w:val="24"/>
                            </w:rPr>
                            <m:t>σ</m:t>
                          </m:r>
                          <m:d>
                            <m:dPr>
                              <m:ctrlPr>
                                <w:rPr>
                                  <w:rFonts w:ascii="Cambria Math" w:hAnsi="Cambria Math" w:cs="Helvetica Neue"/>
                                  <w:sz w:val="24"/>
                                </w:rPr>
                              </m:ctrlPr>
                            </m:dPr>
                            <m:e>
                              <m:sSub>
                                <m:sSubPr>
                                  <m:ctrlPr>
                                    <w:rPr>
                                      <w:rFonts w:ascii="Cambria Math" w:hAnsi="Cambria Math" w:cs="Helvetica Neue"/>
                                      <w:i/>
                                      <w:sz w:val="24"/>
                                    </w:rPr>
                                  </m:ctrlPr>
                                </m:sSubPr>
                                <m:e>
                                  <m:r>
                                    <m:rPr>
                                      <m:sty m:val="p"/>
                                    </m:rPr>
                                    <w:rPr>
                                      <w:rFonts w:ascii="Cambria Math" w:hAnsi="Cambria Math" w:cs="Helvetica Neue"/>
                                      <w:sz w:val="24"/>
                                      <w:lang w:val="en-US"/>
                                    </w:rPr>
                                    <m:t>z</m:t>
                                  </m:r>
                                  <m:ctrlPr>
                                    <w:rPr>
                                      <w:rFonts w:ascii="Cambria Math" w:hAnsi="Cambria Math" w:cs="Helvetica Neue"/>
                                      <w:sz w:val="24"/>
                                    </w:rPr>
                                  </m:ctrlPr>
                                </m:e>
                                <m:sub>
                                  <m:r>
                                    <m:rPr>
                                      <m:sty m:val="p"/>
                                    </m:rPr>
                                    <w:rPr>
                                      <w:rFonts w:ascii="Cambria Math" w:hAnsi="Cambria Math" w:cs="Helvetica Neue"/>
                                      <w:sz w:val="24"/>
                                    </w:rPr>
                                    <m:t>i</m:t>
                                  </m:r>
                                </m:sub>
                              </m:sSub>
                            </m:e>
                          </m:d>
                        </m:e>
                      </m:d>
                    </m:e>
                  </m:func>
                  <m:r>
                    <m:rPr>
                      <m:sty m:val="p"/>
                    </m:rPr>
                    <w:rPr>
                      <w:rFonts w:ascii="Cambria Math" w:hAnsi="Cambria Math" w:cs="Helvetica Neue"/>
                      <w:sz w:val="24"/>
                    </w:rPr>
                    <m:t>-</m:t>
                  </m:r>
                  <m:d>
                    <m:dPr>
                      <m:ctrlPr>
                        <w:rPr>
                          <w:rFonts w:ascii="Cambria Math" w:hAnsi="Cambria Math" w:cs="Helvetica Neue"/>
                          <w:sz w:val="24"/>
                        </w:rPr>
                      </m:ctrlPr>
                    </m:dPr>
                    <m:e>
                      <m:r>
                        <m:rPr>
                          <m:sty m:val="p"/>
                        </m:rPr>
                        <w:rPr>
                          <w:rFonts w:ascii="Cambria Math" w:hAnsi="Cambria Math" w:cs="Helvetica Neue"/>
                          <w:sz w:val="24"/>
                        </w:rPr>
                        <m:t>1-</m:t>
                      </m:r>
                      <m:sSub>
                        <m:sSubPr>
                          <m:ctrlPr>
                            <w:rPr>
                              <w:rFonts w:ascii="Cambria Math" w:hAnsi="Cambria Math" w:cs="Helvetica Neue"/>
                              <w:sz w:val="24"/>
                            </w:rPr>
                          </m:ctrlPr>
                        </m:sSubPr>
                        <m:e>
                          <m:r>
                            <m:rPr>
                              <m:sty m:val="p"/>
                            </m:rPr>
                            <w:rPr>
                              <w:rFonts w:ascii="Cambria Math" w:hAnsi="Cambria Math" w:cs="Helvetica Neue"/>
                              <w:sz w:val="24"/>
                            </w:rPr>
                            <m:t>y</m:t>
                          </m:r>
                        </m:e>
                        <m:sub>
                          <m:r>
                            <m:rPr>
                              <m:sty m:val="p"/>
                            </m:rPr>
                            <w:rPr>
                              <w:rFonts w:ascii="Cambria Math" w:hAnsi="Cambria Math" w:cs="Helvetica Neue"/>
                              <w:sz w:val="24"/>
                            </w:rPr>
                            <m:t>i</m:t>
                          </m:r>
                        </m:sub>
                      </m:sSub>
                    </m:e>
                  </m:d>
                  <m:func>
                    <m:funcPr>
                      <m:ctrlPr>
                        <w:rPr>
                          <w:rFonts w:ascii="Cambria Math" w:hAnsi="Cambria Math" w:cs="Helvetica Neue"/>
                          <w:sz w:val="24"/>
                        </w:rPr>
                      </m:ctrlPr>
                    </m:funcPr>
                    <m:fName>
                      <m:r>
                        <m:rPr>
                          <m:sty m:val="p"/>
                        </m:rPr>
                        <w:rPr>
                          <w:rFonts w:ascii="Cambria Math" w:hAnsi="Cambria Math" w:cs="Helvetica Neue"/>
                          <w:sz w:val="24"/>
                        </w:rPr>
                        <m:t>ln</m:t>
                      </m:r>
                    </m:fName>
                    <m:e>
                      <m:d>
                        <m:dPr>
                          <m:ctrlPr>
                            <w:rPr>
                              <w:rFonts w:ascii="Cambria Math" w:hAnsi="Cambria Math" w:cs="Helvetica Neue"/>
                              <w:sz w:val="24"/>
                            </w:rPr>
                          </m:ctrlPr>
                        </m:dPr>
                        <m:e>
                          <m:r>
                            <m:rPr>
                              <m:sty m:val="p"/>
                            </m:rPr>
                            <w:rPr>
                              <w:rFonts w:ascii="Cambria Math" w:hAnsi="Cambria Math" w:cs="Helvetica Neue"/>
                              <w:sz w:val="24"/>
                            </w:rPr>
                            <m:t>1-σ</m:t>
                          </m:r>
                          <m:d>
                            <m:dPr>
                              <m:ctrlPr>
                                <w:rPr>
                                  <w:rFonts w:ascii="Cambria Math" w:hAnsi="Cambria Math" w:cs="Helvetica Neue"/>
                                  <w:sz w:val="24"/>
                                </w:rPr>
                              </m:ctrlPr>
                            </m:dPr>
                            <m:e>
                              <m:sSub>
                                <m:sSubPr>
                                  <m:ctrlPr>
                                    <w:rPr>
                                      <w:rFonts w:ascii="Cambria Math" w:hAnsi="Cambria Math" w:cs="Helvetica Neue"/>
                                      <w:i/>
                                      <w:sz w:val="24"/>
                                    </w:rPr>
                                  </m:ctrlPr>
                                </m:sSubPr>
                                <m:e>
                                  <m:r>
                                    <m:rPr>
                                      <m:sty m:val="p"/>
                                    </m:rPr>
                                    <w:rPr>
                                      <w:rFonts w:ascii="Cambria Math" w:hAnsi="Cambria Math" w:cs="Helvetica Neue"/>
                                      <w:sz w:val="24"/>
                                      <w:lang w:val="en-US"/>
                                    </w:rPr>
                                    <m:t>z</m:t>
                                  </m:r>
                                  <m:ctrlPr>
                                    <w:rPr>
                                      <w:rFonts w:ascii="Cambria Math" w:hAnsi="Cambria Math" w:cs="Helvetica Neue"/>
                                      <w:sz w:val="24"/>
                                    </w:rPr>
                                  </m:ctrlPr>
                                </m:e>
                                <m:sub>
                                  <m:r>
                                    <m:rPr>
                                      <m:sty m:val="p"/>
                                    </m:rPr>
                                    <w:rPr>
                                      <w:rFonts w:ascii="Cambria Math" w:hAnsi="Cambria Math" w:cs="Helvetica Neue"/>
                                      <w:sz w:val="24"/>
                                    </w:rPr>
                                    <m:t>i</m:t>
                                  </m:r>
                                </m:sub>
                              </m:sSub>
                            </m:e>
                          </m:d>
                        </m:e>
                      </m:d>
                    </m:e>
                  </m:func>
                </m:e>
              </m:d>
            </m:e>
          </m:nary>
          <m:r>
            <m:rPr>
              <m:sty m:val="p"/>
            </m:rPr>
            <w:rPr>
              <w:rFonts w:ascii="Cambria Math" w:hAnsi="Cambria Math" w:cs="Helvetica Neue"/>
              <w:sz w:val="24"/>
            </w:rPr>
            <m:t>+λ</m:t>
          </m:r>
          <m:nary>
            <m:naryPr>
              <m:chr m:val="∑"/>
              <m:ctrlPr>
                <w:rPr>
                  <w:rFonts w:ascii="Cambria Math" w:hAnsi="Cambria Math" w:cs="Helvetica Neue"/>
                  <w:sz w:val="24"/>
                </w:rPr>
              </m:ctrlPr>
            </m:naryPr>
            <m:sub>
              <m:r>
                <m:rPr>
                  <m:sty m:val="p"/>
                </m:rPr>
                <w:rPr>
                  <w:rFonts w:ascii="Cambria Math" w:hAnsi="Cambria Math" w:cs="Helvetica Neue"/>
                  <w:sz w:val="24"/>
                </w:rPr>
                <m:t>j=1</m:t>
              </m:r>
            </m:sub>
            <m:sup>
              <m:r>
                <m:rPr>
                  <m:sty m:val="p"/>
                </m:rPr>
                <w:rPr>
                  <w:rFonts w:ascii="Cambria Math" w:hAnsi="Cambria Math" w:cs="Helvetica Neue"/>
                  <w:sz w:val="24"/>
                </w:rPr>
                <m:t>n</m:t>
              </m:r>
            </m:sup>
            <m:e>
              <m:d>
                <m:dPr>
                  <m:begChr m:val="|"/>
                  <m:endChr m:val="|"/>
                  <m:ctrlPr>
                    <w:rPr>
                      <w:rFonts w:ascii="Cambria Math" w:hAnsi="Cambria Math" w:cs="Helvetica Neue"/>
                      <w:sz w:val="24"/>
                    </w:rPr>
                  </m:ctrlPr>
                </m:dPr>
                <m:e>
                  <m:sSub>
                    <m:sSubPr>
                      <m:ctrlPr>
                        <w:rPr>
                          <w:rFonts w:ascii="Cambria Math" w:hAnsi="Cambria Math" w:cs="Helvetica Neue"/>
                          <w:sz w:val="24"/>
                        </w:rPr>
                      </m:ctrlPr>
                    </m:sSubPr>
                    <m:e>
                      <m:r>
                        <m:rPr>
                          <m:sty m:val="p"/>
                        </m:rPr>
                        <w:rPr>
                          <w:rFonts w:ascii="Cambria Math" w:hAnsi="Cambria Math" w:cs="Helvetica Neue"/>
                          <w:sz w:val="24"/>
                        </w:rPr>
                        <m:t>β</m:t>
                      </m:r>
                    </m:e>
                    <m:sub>
                      <m:r>
                        <m:rPr>
                          <m:sty m:val="p"/>
                        </m:rPr>
                        <w:rPr>
                          <w:rFonts w:ascii="Cambria Math" w:hAnsi="Cambria Math" w:cs="Helvetica Neue"/>
                          <w:sz w:val="24"/>
                        </w:rPr>
                        <m:t>j</m:t>
                      </m:r>
                    </m:sub>
                  </m:sSub>
                </m:e>
              </m:d>
            </m:e>
          </m:nary>
        </m:oMath>
      </m:oMathPara>
    </w:p>
    <w:p w14:paraId="1D2A38BE" w14:textId="77777777" w:rsidR="004C3E63" w:rsidRDefault="004C3E63" w:rsidP="004C3E63">
      <w:pPr>
        <w:ind w:firstLine="709"/>
      </w:pPr>
      <w:r>
        <w:t>Для L2-регуляризации функция потерь логистической регрессии выглядит следующим образом:</w:t>
      </w:r>
    </w:p>
    <w:p w14:paraId="77CF9761" w14:textId="77777777" w:rsidR="00EF03B0" w:rsidRPr="0096798F" w:rsidRDefault="00000000" w:rsidP="0096798F">
      <w:pPr>
        <w:ind w:firstLine="709"/>
        <w:rPr>
          <w:rFonts w:eastAsiaTheme="minorEastAsia"/>
          <w:sz w:val="24"/>
        </w:rPr>
      </w:pPr>
      <m:oMathPara>
        <m:oMath>
          <m:sSub>
            <m:sSubPr>
              <m:ctrlPr>
                <w:rPr>
                  <w:rFonts w:ascii="Cambria Math" w:hAnsi="Cambria Math" w:cs="Helvetica Neue"/>
                  <w:sz w:val="24"/>
                </w:rPr>
              </m:ctrlPr>
            </m:sSubPr>
            <m:e>
              <m:r>
                <m:rPr>
                  <m:sty m:val="p"/>
                </m:rPr>
                <w:rPr>
                  <w:rFonts w:ascii="Cambria Math" w:hAnsi="Cambria Math" w:cs="Helvetica Neue"/>
                  <w:sz w:val="24"/>
                </w:rPr>
                <m:t>L</m:t>
              </m:r>
            </m:e>
            <m:sub>
              <m:r>
                <w:rPr>
                  <w:rFonts w:ascii="Cambria Math" w:hAnsi="Cambria Math" w:cs="Helvetica Neue"/>
                  <w:sz w:val="24"/>
                </w:rPr>
                <m:t>2</m:t>
              </m:r>
            </m:sub>
          </m:sSub>
          <m:r>
            <m:rPr>
              <m:sty m:val="p"/>
            </m:rPr>
            <w:rPr>
              <w:rFonts w:ascii="Cambria Math" w:hAnsi="Cambria Math" w:cs="Helvetica Neue"/>
              <w:sz w:val="24"/>
            </w:rPr>
            <m:t>=</m:t>
          </m:r>
          <m:f>
            <m:fPr>
              <m:ctrlPr>
                <w:rPr>
                  <w:rFonts w:ascii="Cambria Math" w:hAnsi="Cambria Math" w:cs="Helvetica Neue"/>
                  <w:sz w:val="24"/>
                </w:rPr>
              </m:ctrlPr>
            </m:fPr>
            <m:num>
              <m:r>
                <w:rPr>
                  <w:rFonts w:ascii="Cambria Math" w:hAnsi="Cambria Math" w:cs="Helvetica Neue"/>
                  <w:sz w:val="24"/>
                </w:rPr>
                <m:t>1</m:t>
              </m:r>
            </m:num>
            <m:den>
              <m:r>
                <w:rPr>
                  <w:rFonts w:ascii="Cambria Math" w:hAnsi="Cambria Math" w:cs="Helvetica Neue"/>
                  <w:sz w:val="24"/>
                  <w:lang w:val="en-US"/>
                </w:rPr>
                <m:t>m</m:t>
              </m:r>
            </m:den>
          </m:f>
          <m:nary>
            <m:naryPr>
              <m:chr m:val="∑"/>
              <m:ctrlPr>
                <w:rPr>
                  <w:rFonts w:ascii="Cambria Math" w:hAnsi="Cambria Math" w:cs="Helvetica Neue"/>
                  <w:sz w:val="24"/>
                </w:rPr>
              </m:ctrlPr>
            </m:naryPr>
            <m:sub>
              <m:r>
                <m:rPr>
                  <m:sty m:val="p"/>
                </m:rPr>
                <w:rPr>
                  <w:rFonts w:ascii="Cambria Math" w:hAnsi="Cambria Math" w:cs="Helvetica Neue"/>
                  <w:sz w:val="24"/>
                </w:rPr>
                <m:t>i=1</m:t>
              </m:r>
            </m:sub>
            <m:sup>
              <m:r>
                <m:rPr>
                  <m:sty m:val="p"/>
                </m:rPr>
                <w:rPr>
                  <w:rFonts w:ascii="Cambria Math" w:hAnsi="Cambria Math" w:cs="Helvetica Neue"/>
                  <w:sz w:val="24"/>
                </w:rPr>
                <m:t>m</m:t>
              </m:r>
            </m:sup>
            <m:e>
              <m:d>
                <m:dPr>
                  <m:begChr m:val="["/>
                  <m:endChr m:val="]"/>
                  <m:ctrlPr>
                    <w:rPr>
                      <w:rFonts w:ascii="Cambria Math" w:hAnsi="Cambria Math" w:cs="Helvetica Neue"/>
                      <w:sz w:val="24"/>
                    </w:rPr>
                  </m:ctrlPr>
                </m:dPr>
                <m:e>
                  <m:r>
                    <m:rPr>
                      <m:sty m:val="p"/>
                    </m:rPr>
                    <w:rPr>
                      <w:rFonts w:ascii="Cambria Math" w:hAnsi="Cambria Math" w:cs="Helvetica Neue"/>
                      <w:sz w:val="24"/>
                    </w:rPr>
                    <m:t>-</m:t>
                  </m:r>
                  <m:sSub>
                    <m:sSubPr>
                      <m:ctrlPr>
                        <w:rPr>
                          <w:rFonts w:ascii="Cambria Math" w:hAnsi="Cambria Math" w:cs="Helvetica Neue"/>
                          <w:sz w:val="24"/>
                        </w:rPr>
                      </m:ctrlPr>
                    </m:sSubPr>
                    <m:e>
                      <m:r>
                        <m:rPr>
                          <m:sty m:val="p"/>
                        </m:rPr>
                        <w:rPr>
                          <w:rFonts w:ascii="Cambria Math" w:hAnsi="Cambria Math" w:cs="Helvetica Neue"/>
                          <w:sz w:val="24"/>
                        </w:rPr>
                        <m:t>y</m:t>
                      </m:r>
                    </m:e>
                    <m:sub>
                      <m:r>
                        <m:rPr>
                          <m:sty m:val="p"/>
                        </m:rPr>
                        <w:rPr>
                          <w:rFonts w:ascii="Cambria Math" w:hAnsi="Cambria Math" w:cs="Helvetica Neue"/>
                          <w:sz w:val="24"/>
                        </w:rPr>
                        <m:t>i</m:t>
                      </m:r>
                    </m:sub>
                  </m:sSub>
                  <m:func>
                    <m:funcPr>
                      <m:ctrlPr>
                        <w:rPr>
                          <w:rFonts w:ascii="Cambria Math" w:hAnsi="Cambria Math" w:cs="Helvetica Neue"/>
                          <w:sz w:val="24"/>
                        </w:rPr>
                      </m:ctrlPr>
                    </m:funcPr>
                    <m:fName>
                      <m:r>
                        <m:rPr>
                          <m:sty m:val="p"/>
                        </m:rPr>
                        <w:rPr>
                          <w:rFonts w:ascii="Cambria Math" w:hAnsi="Cambria Math" w:cs="Helvetica Neue"/>
                          <w:sz w:val="24"/>
                        </w:rPr>
                        <m:t>ln</m:t>
                      </m:r>
                    </m:fName>
                    <m:e>
                      <m:d>
                        <m:dPr>
                          <m:ctrlPr>
                            <w:rPr>
                              <w:rFonts w:ascii="Cambria Math" w:hAnsi="Cambria Math" w:cs="Helvetica Neue"/>
                              <w:sz w:val="24"/>
                            </w:rPr>
                          </m:ctrlPr>
                        </m:dPr>
                        <m:e>
                          <m:r>
                            <m:rPr>
                              <m:sty m:val="p"/>
                            </m:rPr>
                            <w:rPr>
                              <w:rFonts w:ascii="Cambria Math" w:hAnsi="Cambria Math" w:cs="Helvetica Neue"/>
                              <w:sz w:val="24"/>
                            </w:rPr>
                            <m:t>σ</m:t>
                          </m:r>
                          <m:d>
                            <m:dPr>
                              <m:ctrlPr>
                                <w:rPr>
                                  <w:rFonts w:ascii="Cambria Math" w:hAnsi="Cambria Math" w:cs="Helvetica Neue"/>
                                  <w:sz w:val="24"/>
                                </w:rPr>
                              </m:ctrlPr>
                            </m:dPr>
                            <m:e>
                              <m:sSub>
                                <m:sSubPr>
                                  <m:ctrlPr>
                                    <w:rPr>
                                      <w:rFonts w:ascii="Cambria Math" w:hAnsi="Cambria Math" w:cs="Helvetica Neue"/>
                                      <w:i/>
                                      <w:sz w:val="24"/>
                                    </w:rPr>
                                  </m:ctrlPr>
                                </m:sSubPr>
                                <m:e>
                                  <m:r>
                                    <m:rPr>
                                      <m:sty m:val="p"/>
                                    </m:rPr>
                                    <w:rPr>
                                      <w:rFonts w:ascii="Cambria Math" w:hAnsi="Cambria Math" w:cs="Helvetica Neue"/>
                                      <w:sz w:val="24"/>
                                      <w:lang w:val="en-US"/>
                                    </w:rPr>
                                    <m:t>z</m:t>
                                  </m:r>
                                  <m:ctrlPr>
                                    <w:rPr>
                                      <w:rFonts w:ascii="Cambria Math" w:hAnsi="Cambria Math" w:cs="Helvetica Neue"/>
                                      <w:sz w:val="24"/>
                                    </w:rPr>
                                  </m:ctrlPr>
                                </m:e>
                                <m:sub>
                                  <m:r>
                                    <m:rPr>
                                      <m:sty m:val="p"/>
                                    </m:rPr>
                                    <w:rPr>
                                      <w:rFonts w:ascii="Cambria Math" w:hAnsi="Cambria Math" w:cs="Helvetica Neue"/>
                                      <w:sz w:val="24"/>
                                    </w:rPr>
                                    <m:t>i</m:t>
                                  </m:r>
                                </m:sub>
                              </m:sSub>
                            </m:e>
                          </m:d>
                        </m:e>
                      </m:d>
                    </m:e>
                  </m:func>
                  <m:r>
                    <m:rPr>
                      <m:sty m:val="p"/>
                    </m:rPr>
                    <w:rPr>
                      <w:rFonts w:ascii="Cambria Math" w:hAnsi="Cambria Math" w:cs="Helvetica Neue"/>
                      <w:sz w:val="24"/>
                    </w:rPr>
                    <m:t>-</m:t>
                  </m:r>
                  <m:d>
                    <m:dPr>
                      <m:ctrlPr>
                        <w:rPr>
                          <w:rFonts w:ascii="Cambria Math" w:hAnsi="Cambria Math" w:cs="Helvetica Neue"/>
                          <w:sz w:val="24"/>
                        </w:rPr>
                      </m:ctrlPr>
                    </m:dPr>
                    <m:e>
                      <m:r>
                        <m:rPr>
                          <m:sty m:val="p"/>
                        </m:rPr>
                        <w:rPr>
                          <w:rFonts w:ascii="Cambria Math" w:hAnsi="Cambria Math" w:cs="Helvetica Neue"/>
                          <w:sz w:val="24"/>
                        </w:rPr>
                        <m:t>1-</m:t>
                      </m:r>
                      <m:sSub>
                        <m:sSubPr>
                          <m:ctrlPr>
                            <w:rPr>
                              <w:rFonts w:ascii="Cambria Math" w:hAnsi="Cambria Math" w:cs="Helvetica Neue"/>
                              <w:sz w:val="24"/>
                            </w:rPr>
                          </m:ctrlPr>
                        </m:sSubPr>
                        <m:e>
                          <m:r>
                            <m:rPr>
                              <m:sty m:val="p"/>
                            </m:rPr>
                            <w:rPr>
                              <w:rFonts w:ascii="Cambria Math" w:hAnsi="Cambria Math" w:cs="Helvetica Neue"/>
                              <w:sz w:val="24"/>
                            </w:rPr>
                            <m:t>y</m:t>
                          </m:r>
                        </m:e>
                        <m:sub>
                          <m:r>
                            <m:rPr>
                              <m:sty m:val="p"/>
                            </m:rPr>
                            <w:rPr>
                              <w:rFonts w:ascii="Cambria Math" w:hAnsi="Cambria Math" w:cs="Helvetica Neue"/>
                              <w:sz w:val="24"/>
                            </w:rPr>
                            <m:t>i</m:t>
                          </m:r>
                        </m:sub>
                      </m:sSub>
                    </m:e>
                  </m:d>
                  <m:func>
                    <m:funcPr>
                      <m:ctrlPr>
                        <w:rPr>
                          <w:rFonts w:ascii="Cambria Math" w:hAnsi="Cambria Math" w:cs="Helvetica Neue"/>
                          <w:sz w:val="24"/>
                        </w:rPr>
                      </m:ctrlPr>
                    </m:funcPr>
                    <m:fName>
                      <m:r>
                        <m:rPr>
                          <m:sty m:val="p"/>
                        </m:rPr>
                        <w:rPr>
                          <w:rFonts w:ascii="Cambria Math" w:hAnsi="Cambria Math" w:cs="Helvetica Neue"/>
                          <w:sz w:val="24"/>
                        </w:rPr>
                        <m:t>ln</m:t>
                      </m:r>
                    </m:fName>
                    <m:e>
                      <m:d>
                        <m:dPr>
                          <m:ctrlPr>
                            <w:rPr>
                              <w:rFonts w:ascii="Cambria Math" w:hAnsi="Cambria Math" w:cs="Helvetica Neue"/>
                              <w:sz w:val="24"/>
                            </w:rPr>
                          </m:ctrlPr>
                        </m:dPr>
                        <m:e>
                          <m:r>
                            <m:rPr>
                              <m:sty m:val="p"/>
                            </m:rPr>
                            <w:rPr>
                              <w:rFonts w:ascii="Cambria Math" w:hAnsi="Cambria Math" w:cs="Helvetica Neue"/>
                              <w:sz w:val="24"/>
                            </w:rPr>
                            <m:t>1-σ</m:t>
                          </m:r>
                          <m:d>
                            <m:dPr>
                              <m:ctrlPr>
                                <w:rPr>
                                  <w:rFonts w:ascii="Cambria Math" w:hAnsi="Cambria Math" w:cs="Helvetica Neue"/>
                                  <w:sz w:val="24"/>
                                </w:rPr>
                              </m:ctrlPr>
                            </m:dPr>
                            <m:e>
                              <m:sSub>
                                <m:sSubPr>
                                  <m:ctrlPr>
                                    <w:rPr>
                                      <w:rFonts w:ascii="Cambria Math" w:hAnsi="Cambria Math" w:cs="Helvetica Neue"/>
                                      <w:i/>
                                      <w:sz w:val="24"/>
                                    </w:rPr>
                                  </m:ctrlPr>
                                </m:sSubPr>
                                <m:e>
                                  <m:r>
                                    <m:rPr>
                                      <m:sty m:val="p"/>
                                    </m:rPr>
                                    <w:rPr>
                                      <w:rFonts w:ascii="Cambria Math" w:hAnsi="Cambria Math" w:cs="Helvetica Neue"/>
                                      <w:sz w:val="24"/>
                                      <w:lang w:val="en-US"/>
                                    </w:rPr>
                                    <m:t>z</m:t>
                                  </m:r>
                                  <m:ctrlPr>
                                    <w:rPr>
                                      <w:rFonts w:ascii="Cambria Math" w:hAnsi="Cambria Math" w:cs="Helvetica Neue"/>
                                      <w:sz w:val="24"/>
                                    </w:rPr>
                                  </m:ctrlPr>
                                </m:e>
                                <m:sub>
                                  <m:r>
                                    <m:rPr>
                                      <m:sty m:val="p"/>
                                    </m:rPr>
                                    <w:rPr>
                                      <w:rFonts w:ascii="Cambria Math" w:hAnsi="Cambria Math" w:cs="Helvetica Neue"/>
                                      <w:sz w:val="24"/>
                                    </w:rPr>
                                    <m:t>i</m:t>
                                  </m:r>
                                </m:sub>
                              </m:sSub>
                            </m:e>
                          </m:d>
                        </m:e>
                      </m:d>
                    </m:e>
                  </m:func>
                </m:e>
              </m:d>
            </m:e>
          </m:nary>
          <m:r>
            <m:rPr>
              <m:sty m:val="p"/>
            </m:rPr>
            <w:rPr>
              <w:rFonts w:ascii="Cambria Math" w:hAnsi="Cambria Math" w:cs="Helvetica Neue"/>
              <w:sz w:val="24"/>
            </w:rPr>
            <m:t>+λ</m:t>
          </m:r>
          <m:nary>
            <m:naryPr>
              <m:chr m:val="∑"/>
              <m:ctrlPr>
                <w:rPr>
                  <w:rFonts w:ascii="Cambria Math" w:hAnsi="Cambria Math" w:cs="Helvetica Neue"/>
                  <w:sz w:val="24"/>
                </w:rPr>
              </m:ctrlPr>
            </m:naryPr>
            <m:sub>
              <m:r>
                <m:rPr>
                  <m:sty m:val="p"/>
                </m:rPr>
                <w:rPr>
                  <w:rFonts w:ascii="Cambria Math" w:hAnsi="Cambria Math" w:cs="Helvetica Neue"/>
                  <w:sz w:val="24"/>
                </w:rPr>
                <m:t>j=1</m:t>
              </m:r>
            </m:sub>
            <m:sup>
              <m:r>
                <m:rPr>
                  <m:sty m:val="p"/>
                </m:rPr>
                <w:rPr>
                  <w:rFonts w:ascii="Cambria Math" w:hAnsi="Cambria Math" w:cs="Helvetica Neue"/>
                  <w:sz w:val="24"/>
                </w:rPr>
                <m:t>n</m:t>
              </m:r>
            </m:sup>
            <m:e>
              <m:sSup>
                <m:sSupPr>
                  <m:ctrlPr>
                    <w:rPr>
                      <w:rFonts w:ascii="Cambria Math" w:hAnsi="Cambria Math" w:cs="Helvetica Neue"/>
                      <w:i/>
                      <w:sz w:val="24"/>
                    </w:rPr>
                  </m:ctrlPr>
                </m:sSupPr>
                <m:e>
                  <m:sSub>
                    <m:sSubPr>
                      <m:ctrlPr>
                        <w:rPr>
                          <w:rFonts w:ascii="Cambria Math" w:hAnsi="Cambria Math" w:cs="Helvetica Neue"/>
                          <w:sz w:val="24"/>
                        </w:rPr>
                      </m:ctrlPr>
                    </m:sSubPr>
                    <m:e>
                      <m:r>
                        <m:rPr>
                          <m:sty m:val="p"/>
                        </m:rPr>
                        <w:rPr>
                          <w:rFonts w:ascii="Cambria Math" w:hAnsi="Cambria Math" w:cs="Helvetica Neue"/>
                          <w:sz w:val="24"/>
                        </w:rPr>
                        <m:t>β</m:t>
                      </m:r>
                      <m:ctrlPr>
                        <w:rPr>
                          <w:rFonts w:ascii="Cambria Math" w:hAnsi="Cambria Math" w:cs="Helvetica Neue"/>
                          <w:i/>
                          <w:sz w:val="24"/>
                        </w:rPr>
                      </m:ctrlPr>
                    </m:e>
                    <m:sub>
                      <m:r>
                        <m:rPr>
                          <m:sty m:val="p"/>
                        </m:rPr>
                        <w:rPr>
                          <w:rFonts w:ascii="Cambria Math" w:hAnsi="Cambria Math" w:cs="Helvetica Neue"/>
                          <w:sz w:val="24"/>
                        </w:rPr>
                        <m:t>j</m:t>
                      </m:r>
                    </m:sub>
                  </m:sSub>
                </m:e>
                <m:sup>
                  <m:r>
                    <w:rPr>
                      <w:rFonts w:ascii="Cambria Math" w:hAnsi="Cambria Math" w:cs="Helvetica Neue"/>
                      <w:sz w:val="24"/>
                    </w:rPr>
                    <m:t>2</m:t>
                  </m:r>
                </m:sup>
              </m:sSup>
              <m:ctrlPr>
                <w:rPr>
                  <w:rFonts w:ascii="Cambria Math" w:hAnsi="Cambria Math" w:cs="Helvetica Neue"/>
                  <w:i/>
                  <w:sz w:val="24"/>
                </w:rPr>
              </m:ctrlPr>
            </m:e>
          </m:nary>
          <m:r>
            <m:rPr>
              <m:sty m:val="p"/>
            </m:rPr>
            <w:rPr>
              <w:bdr w:val="none" w:sz="0" w:space="0" w:color="auto" w:frame="1"/>
            </w:rPr>
            <w:br/>
          </m:r>
        </m:oMath>
      </m:oMathPara>
      <w:r w:rsidR="00B733BB">
        <w:t xml:space="preserve">где </w:t>
      </w:r>
      <w:r w:rsidR="00B733BB" w:rsidRPr="00B733BB">
        <w:rPr>
          <w:i/>
          <w:iCs/>
          <w:lang w:val="en-US"/>
        </w:rPr>
        <w:t>y</w:t>
      </w:r>
      <w:r w:rsidR="00B733BB" w:rsidRPr="00B733BB">
        <w:rPr>
          <w:i/>
          <w:iCs/>
          <w:vertAlign w:val="subscript"/>
          <w:lang w:val="en-US"/>
        </w:rPr>
        <w:t>i</w:t>
      </w:r>
      <w:r w:rsidR="00B733BB" w:rsidRPr="00B733BB">
        <w:rPr>
          <w:vertAlign w:val="subscript"/>
        </w:rPr>
        <w:t xml:space="preserve"> </w:t>
      </w:r>
      <w:r w:rsidR="00B733BB" w:rsidRPr="00B733BB">
        <w:rPr>
          <w:i/>
          <w:iCs/>
          <w:vertAlign w:val="subscript"/>
        </w:rPr>
        <w:t xml:space="preserve">  </w:t>
      </w:r>
      <w:r w:rsidR="00B733BB" w:rsidRPr="00B733BB">
        <w:t xml:space="preserve">– </w:t>
      </w:r>
      <w:r w:rsidR="00B733BB">
        <w:t>значение зависимой переменной</w:t>
      </w:r>
      <w:r w:rsidR="00B733BB" w:rsidRPr="00B733BB">
        <w:t xml:space="preserve"> </w:t>
      </w:r>
      <w:r w:rsidR="00B733BB">
        <w:t xml:space="preserve">для </w:t>
      </w:r>
      <w:r w:rsidR="00B733BB" w:rsidRPr="00B733BB">
        <w:rPr>
          <w:i/>
          <w:iCs/>
          <w:lang w:val="en-US"/>
        </w:rPr>
        <w:t>i</w:t>
      </w:r>
      <w:r w:rsidR="00B733BB" w:rsidRPr="00B733BB">
        <w:t>-</w:t>
      </w:r>
      <w:r w:rsidR="00B733BB">
        <w:t xml:space="preserve">го наблюдения, </w:t>
      </w:r>
      <w:r w:rsidR="00B733BB" w:rsidRPr="00B733BB">
        <w:t xml:space="preserve"> </w:t>
      </w:r>
      <w:r w:rsidR="00525D35">
        <w:sym w:font="Symbol" w:char="F073"/>
      </w:r>
      <w:r w:rsidR="00525D35">
        <w:t>(</w:t>
      </w:r>
      <w:r w:rsidR="00525D35">
        <w:rPr>
          <w:lang w:val="en-US"/>
        </w:rPr>
        <w:t>z</w:t>
      </w:r>
      <w:r w:rsidR="00B733BB">
        <w:rPr>
          <w:vertAlign w:val="subscript"/>
          <w:lang w:val="en-US"/>
        </w:rPr>
        <w:t>i</w:t>
      </w:r>
      <w:r w:rsidR="00525D35" w:rsidRPr="00525D35">
        <w:t xml:space="preserve">) – </w:t>
      </w:r>
      <w:r w:rsidR="00525D35">
        <w:t xml:space="preserve">логарифмическая функция, </w:t>
      </w:r>
      <w:r w:rsidR="00525D35">
        <w:rPr>
          <w:lang w:val="en-US"/>
        </w:rPr>
        <w:t>z</w:t>
      </w:r>
      <w:r w:rsidR="00525D35">
        <w:rPr>
          <w:vertAlign w:val="subscript"/>
          <w:lang w:val="en-US"/>
        </w:rPr>
        <w:t>i</w:t>
      </w:r>
      <w:r w:rsidR="00525D35">
        <w:t xml:space="preserve"> – линейная комбинация признаков</w:t>
      </w:r>
      <w:r w:rsidR="00B733BB">
        <w:t>,</w:t>
      </w:r>
      <w:r w:rsidR="00B733BB" w:rsidRPr="00913C85">
        <w:rPr>
          <w:rFonts w:eastAsiaTheme="minorEastAsia"/>
          <w:i/>
          <w:iCs/>
          <w:szCs w:val="28"/>
        </w:rPr>
        <w:t xml:space="preserve"> </w:t>
      </w:r>
      <w:r w:rsidR="00B733BB" w:rsidRPr="00B733BB">
        <w:rPr>
          <w:rFonts w:eastAsiaTheme="minorEastAsia"/>
          <w:szCs w:val="28"/>
        </w:rPr>
        <w:sym w:font="Symbol" w:char="F062"/>
      </w:r>
      <w:r w:rsidR="00B733BB" w:rsidRPr="00B733BB">
        <w:rPr>
          <w:rFonts w:eastAsiaTheme="minorEastAsia"/>
          <w:szCs w:val="28"/>
          <w:vertAlign w:val="subscript"/>
          <w:lang w:val="en-US"/>
        </w:rPr>
        <w:t>j</w:t>
      </w:r>
      <w:r w:rsidR="00B733BB" w:rsidRPr="00913C85">
        <w:rPr>
          <w:rFonts w:eastAsiaTheme="minorEastAsia"/>
          <w:szCs w:val="28"/>
        </w:rPr>
        <w:t xml:space="preserve"> – коэффициент регрессии для </w:t>
      </w:r>
      <w:r w:rsidR="00B733BB" w:rsidRPr="00913C85">
        <w:rPr>
          <w:rFonts w:eastAsiaTheme="minorEastAsia"/>
          <w:szCs w:val="28"/>
          <w:lang w:val="en-US"/>
        </w:rPr>
        <w:t>n</w:t>
      </w:r>
      <w:r w:rsidR="00B733BB" w:rsidRPr="00913C85">
        <w:rPr>
          <w:rFonts w:eastAsiaTheme="minorEastAsia"/>
          <w:szCs w:val="28"/>
        </w:rPr>
        <w:t>-го признака</w:t>
      </w:r>
      <w:r w:rsidR="00B733BB" w:rsidRPr="00B733BB">
        <w:rPr>
          <w:rFonts w:eastAsiaTheme="minorEastAsia"/>
          <w:szCs w:val="28"/>
        </w:rPr>
        <w:t xml:space="preserve">, </w:t>
      </w:r>
      <w:r w:rsidR="00B733BB">
        <w:rPr>
          <w:rFonts w:eastAsiaTheme="minorEastAsia"/>
          <w:szCs w:val="28"/>
        </w:rPr>
        <w:sym w:font="Symbol" w:char="F06C"/>
      </w:r>
      <w:r w:rsidR="00B733BB" w:rsidRPr="00B733BB">
        <w:rPr>
          <w:rFonts w:eastAsiaTheme="minorEastAsia"/>
          <w:szCs w:val="28"/>
        </w:rPr>
        <w:t xml:space="preserve"> </w:t>
      </w:r>
      <w:r w:rsidR="00B733BB">
        <w:t xml:space="preserve">– </w:t>
      </w:r>
      <w:r w:rsidR="00B733BB" w:rsidRPr="00B733BB">
        <w:rPr>
          <w:rFonts w:eastAsiaTheme="minorEastAsia"/>
          <w:szCs w:val="28"/>
        </w:rPr>
        <w:t>коэффициент</w:t>
      </w:r>
      <w:r w:rsidR="00B733BB">
        <w:t xml:space="preserve"> регуляризации.</w:t>
      </w:r>
    </w:p>
    <w:p w14:paraId="71EF5394" w14:textId="77777777" w:rsidR="004A126C" w:rsidRDefault="00B733BB" w:rsidP="004A126C">
      <w:pPr>
        <w:ind w:firstLine="709"/>
        <w:rPr>
          <w:rFonts w:eastAsiaTheme="minorEastAsia"/>
        </w:rPr>
      </w:pPr>
      <w:r>
        <w:t>Как видно из вышеуказанных формул</w:t>
      </w:r>
      <w:r w:rsidR="00202A71">
        <w:t xml:space="preserve"> разница в </w:t>
      </w:r>
      <w:r w:rsidR="00202A71">
        <w:rPr>
          <w:lang w:val="en-US"/>
        </w:rPr>
        <w:t>L</w:t>
      </w:r>
      <w:r w:rsidR="00202A71" w:rsidRPr="00202A71">
        <w:t xml:space="preserve">1 </w:t>
      </w:r>
      <w:r w:rsidR="00202A71">
        <w:t xml:space="preserve">и </w:t>
      </w:r>
      <w:r w:rsidR="00202A71">
        <w:rPr>
          <w:lang w:val="en-US"/>
        </w:rPr>
        <w:t>L</w:t>
      </w:r>
      <w:r w:rsidR="00202A71" w:rsidRPr="00202A71">
        <w:t xml:space="preserve">2 </w:t>
      </w:r>
      <w:r w:rsidR="00202A71">
        <w:t xml:space="preserve">регуляризации заключается в том, что в первом случае суммируются модули коэффициентов регрессии, а во втором – квадраты коэффициентов. Изменение гиперпараметра </w:t>
      </w:r>
      <m:oMath>
        <m:r>
          <m:rPr>
            <m:sty m:val="p"/>
          </m:rPr>
          <w:rPr>
            <w:rFonts w:ascii="Cambria Math" w:hAnsi="Cambria Math"/>
          </w:rPr>
          <m:t>λ</m:t>
        </m:r>
      </m:oMath>
      <w:r w:rsidR="00202A71">
        <w:rPr>
          <w:rFonts w:eastAsiaTheme="minorEastAsia"/>
        </w:rPr>
        <w:t xml:space="preserve"> позволяет регулировать размер «штрафа»</w:t>
      </w:r>
      <w:r w:rsidR="00202A71" w:rsidRPr="00202A71">
        <w:rPr>
          <w:rFonts w:eastAsiaTheme="minorEastAsia"/>
        </w:rPr>
        <w:t xml:space="preserve"> </w:t>
      </w:r>
      <w:r w:rsidR="00202A71">
        <w:rPr>
          <w:rFonts w:eastAsiaTheme="minorEastAsia"/>
        </w:rPr>
        <w:t>в модели.</w:t>
      </w:r>
    </w:p>
    <w:p w14:paraId="056651FA" w14:textId="77777777" w:rsidR="00EA435E" w:rsidRDefault="00EA435E" w:rsidP="006652D6">
      <w:pPr>
        <w:spacing w:after="240"/>
        <w:ind w:firstLine="709"/>
        <w:rPr>
          <w:rFonts w:eastAsiaTheme="minorEastAsia"/>
        </w:rPr>
      </w:pPr>
      <w:r>
        <w:rPr>
          <w:rFonts w:eastAsiaTheme="minorEastAsia"/>
        </w:rPr>
        <w:t>Так, логистическая регрессия обладает большой обобщающей способностью, однако она чувствительна к выбросам и не способна улавливать нелинейные связи, что ограничивает эффективность применения этого метода</w:t>
      </w:r>
      <w:r w:rsidR="00E97EE1">
        <w:rPr>
          <w:rFonts w:eastAsiaTheme="minorEastAsia"/>
        </w:rPr>
        <w:t xml:space="preserve"> на практике</w:t>
      </w:r>
      <w:r>
        <w:rPr>
          <w:rFonts w:eastAsiaTheme="minorEastAsia"/>
        </w:rPr>
        <w:t>.</w:t>
      </w:r>
    </w:p>
    <w:p w14:paraId="41638504" w14:textId="77777777" w:rsidR="00946856" w:rsidRDefault="00946856" w:rsidP="004A126C">
      <w:pPr>
        <w:ind w:firstLine="709"/>
      </w:pPr>
      <w:r w:rsidRPr="00FD7ED4">
        <w:rPr>
          <w:i/>
          <w:iCs/>
        </w:rPr>
        <w:t>Метод опорных векторов</w:t>
      </w:r>
      <w:r w:rsidR="00FD7ED4" w:rsidRPr="00FD7ED4">
        <w:rPr>
          <w:i/>
          <w:iCs/>
        </w:rPr>
        <w:t xml:space="preserve"> (</w:t>
      </w:r>
      <w:r w:rsidR="00FD7ED4" w:rsidRPr="00FD7ED4">
        <w:rPr>
          <w:i/>
          <w:iCs/>
          <w:lang w:val="en-US"/>
        </w:rPr>
        <w:t>SVM</w:t>
      </w:r>
      <w:r w:rsidR="00FD7ED4" w:rsidRPr="00FD7ED4">
        <w:rPr>
          <w:i/>
          <w:iCs/>
        </w:rPr>
        <w:t>)</w:t>
      </w:r>
      <w:r w:rsidR="00913C85">
        <w:rPr>
          <w:i/>
          <w:iCs/>
        </w:rPr>
        <w:t xml:space="preserve"> </w:t>
      </w:r>
      <w:r w:rsidR="00913C85">
        <w:t>является одним из наиболее широк</w:t>
      </w:r>
      <w:r w:rsidR="00202A71">
        <w:t>ораспространённых</w:t>
      </w:r>
      <w:r w:rsidR="00913C85">
        <w:t xml:space="preserve"> методов</w:t>
      </w:r>
      <w:r w:rsidR="00202A71">
        <w:t xml:space="preserve"> машинного обучения при решении задач классификации. </w:t>
      </w:r>
      <w:r w:rsidR="004A126C">
        <w:t>В его основе лежит поиск гиперплоскости, наиболее точно разделяюще</w:t>
      </w:r>
      <w:r w:rsidR="00E97EE1">
        <w:t>й</w:t>
      </w:r>
      <w:r w:rsidR="004A126C">
        <w:t xml:space="preserve"> данные на искомые классы.</w:t>
      </w:r>
    </w:p>
    <w:p w14:paraId="21F2AFD7" w14:textId="77777777" w:rsidR="006265F8" w:rsidRDefault="004A126C" w:rsidP="0096798F">
      <w:pPr>
        <w:ind w:firstLine="709"/>
      </w:pPr>
      <w:r>
        <w:t xml:space="preserve">Алгоритм поиска основан на максимизации расстояний между гиперплоскостью и точками каждого класса, эти расстояния называются опорными векторами. </w:t>
      </w:r>
      <w:r w:rsidR="006265F8">
        <w:t xml:space="preserve">При этом </w:t>
      </w:r>
      <w:r w:rsidR="00B603A2">
        <w:t>функции гиперплоскости могут быть разными, их называют ядрами. Так, наиболее используемыми являются:</w:t>
      </w:r>
    </w:p>
    <w:p w14:paraId="76508639" w14:textId="77777777" w:rsidR="0096798F" w:rsidRDefault="00B603A2" w:rsidP="0096798F">
      <w:pPr>
        <w:pStyle w:val="a3"/>
        <w:numPr>
          <w:ilvl w:val="1"/>
          <w:numId w:val="25"/>
        </w:numPr>
      </w:pPr>
      <w:r>
        <w:t>Линейное. Не изменяет исходное пространство данных, наиболее подходит для линейно разделимых выборок</w:t>
      </w:r>
    </w:p>
    <w:p w14:paraId="0A3A1E9D" w14:textId="77777777" w:rsidR="0096798F" w:rsidRDefault="00B603A2" w:rsidP="0096798F">
      <w:pPr>
        <w:pStyle w:val="a3"/>
        <w:numPr>
          <w:ilvl w:val="1"/>
          <w:numId w:val="25"/>
        </w:numPr>
      </w:pPr>
      <w:r>
        <w:t>Полиноминальное. Изменяет исходное пространство на пространство с большей размерностью с помощью полиноминальной функцией, что делает его подходящим для нелинейно разделимых выборок. Полиноминальная функция выглядит следующим образом:</w:t>
      </w:r>
    </w:p>
    <w:p w14:paraId="72B521B5" w14:textId="77777777" w:rsidR="00B603A2" w:rsidRPr="0096798F" w:rsidRDefault="0096798F" w:rsidP="00B603A2">
      <w:pPr>
        <w:pStyle w:val="a3"/>
        <w:rPr>
          <w:rFonts w:eastAsiaTheme="minorEastAsia"/>
          <w:sz w:val="24"/>
        </w:rPr>
      </w:pPr>
      <m:oMathPara>
        <m:oMath>
          <m:r>
            <w:rPr>
              <w:rFonts w:ascii="Cambria Math" w:hAnsi="Cambria Math" w:cs="Helvetica Neue"/>
              <w:sz w:val="24"/>
            </w:rPr>
            <m:t>f</m:t>
          </m:r>
          <m:d>
            <m:dPr>
              <m:ctrlPr>
                <w:rPr>
                  <w:rFonts w:ascii="Cambria Math" w:hAnsi="Cambria Math" w:cs="Helvetica Neue"/>
                  <w:sz w:val="24"/>
                </w:rPr>
              </m:ctrlPr>
            </m:dPr>
            <m:e>
              <m:r>
                <m:rPr>
                  <m:sty m:val="p"/>
                </m:rPr>
                <w:rPr>
                  <w:rFonts w:ascii="Cambria Math" w:hAnsi="Cambria Math" w:cs="Helvetica Neue"/>
                  <w:sz w:val="24"/>
                </w:rPr>
                <m:t>x</m:t>
              </m:r>
            </m:e>
          </m:d>
          <m:r>
            <m:rPr>
              <m:sty m:val="p"/>
            </m:rPr>
            <w:rPr>
              <w:rFonts w:ascii="Cambria Math" w:hAnsi="Cambria Math" w:cs="Helvetica Neue"/>
              <w:sz w:val="24"/>
            </w:rPr>
            <m:t>=</m:t>
          </m:r>
          <m:sSub>
            <m:sSubPr>
              <m:ctrlPr>
                <w:rPr>
                  <w:rFonts w:ascii="Cambria Math" w:hAnsi="Cambria Math" w:cs="Helvetica Neue"/>
                  <w:sz w:val="24"/>
                </w:rPr>
              </m:ctrlPr>
            </m:sSubPr>
            <m:e>
              <m:r>
                <m:rPr>
                  <m:sty m:val="p"/>
                </m:rPr>
                <w:rPr>
                  <w:rFonts w:ascii="Cambria Math" w:hAnsi="Cambria Math" w:cs="Helvetica Neue"/>
                  <w:sz w:val="24"/>
                </w:rPr>
                <m:t>a</m:t>
              </m:r>
            </m:e>
            <m:sub>
              <m:r>
                <m:rPr>
                  <m:sty m:val="p"/>
                </m:rPr>
                <w:rPr>
                  <w:rFonts w:ascii="Cambria Math" w:hAnsi="Cambria Math" w:cs="Helvetica Neue"/>
                  <w:sz w:val="24"/>
                </w:rPr>
                <m:t>n</m:t>
              </m:r>
            </m:sub>
          </m:sSub>
          <m:sSup>
            <m:sSupPr>
              <m:ctrlPr>
                <w:rPr>
                  <w:rFonts w:ascii="Cambria Math" w:hAnsi="Cambria Math" w:cs="Helvetica Neue"/>
                  <w:sz w:val="24"/>
                </w:rPr>
              </m:ctrlPr>
            </m:sSupPr>
            <m:e>
              <m:r>
                <m:rPr>
                  <m:sty m:val="p"/>
                </m:rPr>
                <w:rPr>
                  <w:rFonts w:ascii="Cambria Math" w:hAnsi="Cambria Math" w:cs="Helvetica Neue"/>
                  <w:sz w:val="24"/>
                </w:rPr>
                <m:t>x</m:t>
              </m:r>
            </m:e>
            <m:sup>
              <m:r>
                <m:rPr>
                  <m:sty m:val="p"/>
                </m:rPr>
                <w:rPr>
                  <w:rFonts w:ascii="Cambria Math" w:hAnsi="Cambria Math" w:cs="Helvetica Neue"/>
                  <w:sz w:val="24"/>
                </w:rPr>
                <m:t>n</m:t>
              </m:r>
            </m:sup>
          </m:sSup>
          <m:r>
            <m:rPr>
              <m:sty m:val="p"/>
            </m:rPr>
            <w:rPr>
              <w:rFonts w:ascii="Cambria Math" w:hAnsi="Cambria Math" w:cs="Helvetica Neue"/>
              <w:sz w:val="24"/>
            </w:rPr>
            <m:t>+</m:t>
          </m:r>
          <m:sSub>
            <m:sSubPr>
              <m:ctrlPr>
                <w:rPr>
                  <w:rFonts w:ascii="Cambria Math" w:hAnsi="Cambria Math" w:cs="Helvetica Neue"/>
                  <w:sz w:val="24"/>
                </w:rPr>
              </m:ctrlPr>
            </m:sSubPr>
            <m:e>
              <m:r>
                <m:rPr>
                  <m:sty m:val="p"/>
                </m:rPr>
                <w:rPr>
                  <w:rFonts w:ascii="Cambria Math" w:hAnsi="Cambria Math" w:cs="Helvetica Neue"/>
                  <w:sz w:val="24"/>
                </w:rPr>
                <m:t>a</m:t>
              </m:r>
            </m:e>
            <m:sub>
              <m:r>
                <m:rPr>
                  <m:sty m:val="p"/>
                </m:rPr>
                <w:rPr>
                  <w:rFonts w:ascii="Cambria Math" w:hAnsi="Cambria Math" w:cs="Helvetica Neue"/>
                  <w:sz w:val="24"/>
                </w:rPr>
                <m:t>n-1</m:t>
              </m:r>
            </m:sub>
          </m:sSub>
          <m:sSup>
            <m:sSupPr>
              <m:ctrlPr>
                <w:rPr>
                  <w:rFonts w:ascii="Cambria Math" w:hAnsi="Cambria Math" w:cs="Helvetica Neue"/>
                  <w:sz w:val="24"/>
                </w:rPr>
              </m:ctrlPr>
            </m:sSupPr>
            <m:e>
              <m:r>
                <m:rPr>
                  <m:sty m:val="p"/>
                </m:rPr>
                <w:rPr>
                  <w:rFonts w:ascii="Cambria Math" w:hAnsi="Cambria Math" w:cs="Helvetica Neue"/>
                  <w:sz w:val="24"/>
                </w:rPr>
                <m:t>x</m:t>
              </m:r>
            </m:e>
            <m:sup>
              <m:r>
                <m:rPr>
                  <m:sty m:val="p"/>
                </m:rPr>
                <w:rPr>
                  <w:rFonts w:ascii="Cambria Math" w:hAnsi="Cambria Math" w:cs="Helvetica Neue"/>
                  <w:sz w:val="24"/>
                </w:rPr>
                <m:t>n-1</m:t>
              </m:r>
            </m:sup>
          </m:sSup>
          <m:r>
            <m:rPr>
              <m:sty m:val="p"/>
            </m:rPr>
            <w:rPr>
              <w:rFonts w:ascii="Cambria Math" w:hAnsi="Cambria Math" w:cs="Helvetica Neue"/>
              <w:sz w:val="24"/>
            </w:rPr>
            <m:t>+…+</m:t>
          </m:r>
          <m:sSub>
            <m:sSubPr>
              <m:ctrlPr>
                <w:rPr>
                  <w:rFonts w:ascii="Cambria Math" w:hAnsi="Cambria Math" w:cs="Helvetica Neue"/>
                  <w:sz w:val="24"/>
                </w:rPr>
              </m:ctrlPr>
            </m:sSubPr>
            <m:e>
              <m:r>
                <m:rPr>
                  <m:sty m:val="p"/>
                </m:rPr>
                <w:rPr>
                  <w:rFonts w:ascii="Cambria Math" w:hAnsi="Cambria Math" w:cs="Helvetica Neue"/>
                  <w:sz w:val="24"/>
                </w:rPr>
                <m:t>a</m:t>
              </m:r>
            </m:e>
            <m:sub>
              <m:r>
                <m:rPr>
                  <m:sty m:val="p"/>
                </m:rPr>
                <w:rPr>
                  <w:rFonts w:ascii="Cambria Math" w:hAnsi="Cambria Math" w:cs="Helvetica Neue"/>
                  <w:sz w:val="24"/>
                </w:rPr>
                <m:t>1</m:t>
              </m:r>
            </m:sub>
          </m:sSub>
          <m:r>
            <m:rPr>
              <m:sty m:val="p"/>
            </m:rPr>
            <w:rPr>
              <w:rFonts w:ascii="Cambria Math" w:hAnsi="Cambria Math" w:cs="Helvetica Neue"/>
              <w:sz w:val="24"/>
            </w:rPr>
            <m:t>x+</m:t>
          </m:r>
          <m:sSub>
            <m:sSubPr>
              <m:ctrlPr>
                <w:rPr>
                  <w:rFonts w:ascii="Cambria Math" w:hAnsi="Cambria Math" w:cs="Helvetica Neue"/>
                  <w:sz w:val="24"/>
                </w:rPr>
              </m:ctrlPr>
            </m:sSubPr>
            <m:e>
              <m:r>
                <m:rPr>
                  <m:sty m:val="p"/>
                </m:rPr>
                <w:rPr>
                  <w:rFonts w:ascii="Cambria Math" w:hAnsi="Cambria Math" w:cs="Helvetica Neue"/>
                  <w:sz w:val="24"/>
                </w:rPr>
                <m:t>a</m:t>
              </m:r>
            </m:e>
            <m:sub>
              <m:r>
                <m:rPr>
                  <m:sty m:val="p"/>
                </m:rPr>
                <w:rPr>
                  <w:rFonts w:ascii="Cambria Math" w:hAnsi="Cambria Math" w:cs="Helvetica Neue"/>
                  <w:sz w:val="24"/>
                </w:rPr>
                <m:t>0</m:t>
              </m:r>
            </m:sub>
          </m:sSub>
        </m:oMath>
      </m:oMathPara>
    </w:p>
    <w:p w14:paraId="29DB1132" w14:textId="77777777" w:rsidR="0096798F" w:rsidRPr="006652D6" w:rsidRDefault="0096798F" w:rsidP="00EA044C">
      <w:pPr>
        <w:pStyle w:val="a3"/>
        <w:jc w:val="center"/>
        <w:rPr>
          <w:rFonts w:eastAsiaTheme="minorEastAsia"/>
          <w:szCs w:val="28"/>
        </w:rPr>
      </w:pPr>
      <w:r w:rsidRPr="006652D6">
        <w:rPr>
          <w:rFonts w:eastAsiaTheme="minorEastAsia"/>
          <w:szCs w:val="28"/>
        </w:rPr>
        <w:t xml:space="preserve">где </w:t>
      </w:r>
      <w:r w:rsidRPr="006652D6">
        <w:rPr>
          <w:rFonts w:eastAsiaTheme="minorEastAsia"/>
          <w:szCs w:val="28"/>
          <w:lang w:val="en-US"/>
        </w:rPr>
        <w:t>n</w:t>
      </w:r>
      <w:r w:rsidRPr="006652D6">
        <w:rPr>
          <w:rFonts w:eastAsiaTheme="minorEastAsia"/>
          <w:szCs w:val="28"/>
        </w:rPr>
        <w:t xml:space="preserve"> – степень многочлена, </w:t>
      </w:r>
      <w:r w:rsidRPr="006652D6">
        <w:rPr>
          <w:rFonts w:eastAsiaTheme="minorEastAsia"/>
          <w:szCs w:val="28"/>
          <w:lang w:val="en-US"/>
        </w:rPr>
        <w:t>a</w:t>
      </w:r>
      <w:r w:rsidRPr="006652D6">
        <w:rPr>
          <w:rFonts w:eastAsiaTheme="minorEastAsia"/>
          <w:szCs w:val="28"/>
          <w:vertAlign w:val="subscript"/>
          <w:lang w:val="en-US"/>
        </w:rPr>
        <w:t>n</w:t>
      </w:r>
      <w:r w:rsidRPr="006652D6">
        <w:rPr>
          <w:rFonts w:eastAsiaTheme="minorEastAsia"/>
          <w:szCs w:val="28"/>
          <w:vertAlign w:val="subscript"/>
        </w:rPr>
        <w:t xml:space="preserve"> </w:t>
      </w:r>
      <w:r w:rsidRPr="006652D6">
        <w:rPr>
          <w:rFonts w:eastAsiaTheme="minorEastAsia"/>
          <w:szCs w:val="28"/>
        </w:rPr>
        <w:t>– коэффициенты многочлена</w:t>
      </w:r>
    </w:p>
    <w:p w14:paraId="542F6921" w14:textId="77777777" w:rsidR="00EA044C" w:rsidRDefault="00B603A2" w:rsidP="00EA044C">
      <w:pPr>
        <w:pStyle w:val="a3"/>
        <w:numPr>
          <w:ilvl w:val="1"/>
          <w:numId w:val="25"/>
        </w:numPr>
      </w:pPr>
      <w:r>
        <w:t>Сигмоидное. Тоже изменяет пространство данных, но с помощью ранее описанной сигмоидной функции.</w:t>
      </w:r>
    </w:p>
    <w:p w14:paraId="39E0F925" w14:textId="77777777" w:rsidR="00EA435E" w:rsidRDefault="00EA044C" w:rsidP="006652D6">
      <w:pPr>
        <w:spacing w:after="240"/>
        <w:ind w:firstLine="709"/>
      </w:pPr>
      <w:r>
        <w:t xml:space="preserve">С точки зрения достоинств метод </w:t>
      </w:r>
      <w:r>
        <w:rPr>
          <w:lang w:val="en-US"/>
        </w:rPr>
        <w:t>SVM</w:t>
      </w:r>
      <w:r w:rsidRPr="00EA044C">
        <w:t xml:space="preserve"> </w:t>
      </w:r>
      <w:r>
        <w:t>обладает высокой обобщающей способностью</w:t>
      </w:r>
      <w:r w:rsidR="00EA435E">
        <w:t>, а также он позволяет строить точные предсказания в тех случаях, когда связи в модели являются нелинейными. Однако этот метод неустойчив к выбросам и масштабу данных, что требует предварительной обработки данных.</w:t>
      </w:r>
    </w:p>
    <w:p w14:paraId="06C2D856" w14:textId="77777777" w:rsidR="00C2570A" w:rsidRDefault="00FD7ED4" w:rsidP="006652D6">
      <w:pPr>
        <w:ind w:firstLine="709"/>
      </w:pPr>
      <w:r w:rsidRPr="00FD7ED4">
        <w:rPr>
          <w:i/>
          <w:iCs/>
        </w:rPr>
        <w:t>Метод ближайших соседей (</w:t>
      </w:r>
      <w:r w:rsidRPr="00FD7ED4">
        <w:rPr>
          <w:i/>
          <w:iCs/>
          <w:lang w:val="en-US"/>
        </w:rPr>
        <w:t>KNN</w:t>
      </w:r>
      <w:r w:rsidRPr="00FD7ED4">
        <w:rPr>
          <w:i/>
          <w:iCs/>
        </w:rPr>
        <w:t>)</w:t>
      </w:r>
      <w:r w:rsidR="00EA435E">
        <w:rPr>
          <w:i/>
          <w:iCs/>
        </w:rPr>
        <w:t xml:space="preserve"> </w:t>
      </w:r>
      <w:r w:rsidR="00EA435E">
        <w:t xml:space="preserve">относится к достаточно простым методам машинного обучения для решения задач классификации. Алгоритм метода устроен следующим образом: класс наблюдения присваивается на основе </w:t>
      </w:r>
      <w:r w:rsidR="00C2570A">
        <w:t>наиболее часто встречающегося класса</w:t>
      </w:r>
      <w:r w:rsidR="00C2570A" w:rsidRPr="00C2570A">
        <w:t xml:space="preserve"> </w:t>
      </w:r>
      <w:r w:rsidR="00C2570A">
        <w:t>ближайших соседей в пространственной плоскости известных наблюдений. Количество ближайших соседей, на основе которых строится предсказание, устанавливается исследователем на основе подбора гиперпараметра, как правило на основе</w:t>
      </w:r>
      <w:r w:rsidR="006652D6" w:rsidRPr="006652D6">
        <w:t xml:space="preserve"> </w:t>
      </w:r>
      <w:r w:rsidR="006652D6">
        <w:t>метода сплошного подбора</w:t>
      </w:r>
      <w:r w:rsidR="00C2570A">
        <w:t xml:space="preserve"> </w:t>
      </w:r>
      <w:r w:rsidR="00C2570A">
        <w:rPr>
          <w:lang w:val="en-US"/>
        </w:rPr>
        <w:t>GridSearch</w:t>
      </w:r>
      <w:r w:rsidR="00C2570A" w:rsidRPr="00C2570A">
        <w:t>.</w:t>
      </w:r>
    </w:p>
    <w:p w14:paraId="7BF21130" w14:textId="77777777" w:rsidR="00684A79" w:rsidRDefault="00C2570A" w:rsidP="006652D6">
      <w:pPr>
        <w:spacing w:after="240"/>
        <w:ind w:firstLine="709"/>
      </w:pPr>
      <w:r>
        <w:t>Данный метод часто демонстрирует высокую предсказательную способность, однако в случаях, когда большое число факторов оказывают влияние на предсказываемую величину, то эффективность метода сильно снижается. При этом метод крайне чувствителен к масштабу данных, что требует предобработки данных</w:t>
      </w:r>
      <w:r w:rsidR="00684A79">
        <w:t>.</w:t>
      </w:r>
    </w:p>
    <w:p w14:paraId="108A5640" w14:textId="77777777" w:rsidR="00EA044C" w:rsidRDefault="00FD7ED4" w:rsidP="006652D6">
      <w:pPr>
        <w:ind w:firstLine="709"/>
      </w:pPr>
      <w:r w:rsidRPr="00FD7ED4">
        <w:rPr>
          <w:rFonts w:cs="Times New Roman"/>
          <w:i/>
          <w:iCs/>
          <w:szCs w:val="28"/>
        </w:rPr>
        <w:t>Решающее дерево (</w:t>
      </w:r>
      <w:r w:rsidRPr="00FD7ED4">
        <w:rPr>
          <w:rFonts w:cs="Times New Roman"/>
          <w:i/>
          <w:iCs/>
          <w:szCs w:val="28"/>
          <w:lang w:val="en-US"/>
        </w:rPr>
        <w:t>DT</w:t>
      </w:r>
      <w:r w:rsidRPr="00FD7ED4">
        <w:rPr>
          <w:rFonts w:cs="Times New Roman"/>
          <w:i/>
          <w:iCs/>
          <w:szCs w:val="28"/>
        </w:rPr>
        <w:t>)</w:t>
      </w:r>
      <w:r w:rsidR="00EA044C">
        <w:rPr>
          <w:rFonts w:cs="Times New Roman"/>
          <w:i/>
          <w:iCs/>
          <w:szCs w:val="28"/>
        </w:rPr>
        <w:t xml:space="preserve"> и </w:t>
      </w:r>
      <w:r w:rsidR="00EA044C" w:rsidRPr="00FD7ED4">
        <w:rPr>
          <w:i/>
          <w:iCs/>
        </w:rPr>
        <w:t>Случайный лес</w:t>
      </w:r>
      <w:r w:rsidR="00EA044C" w:rsidRPr="00410F47">
        <w:rPr>
          <w:i/>
          <w:iCs/>
        </w:rPr>
        <w:t xml:space="preserve"> (</w:t>
      </w:r>
      <w:r w:rsidR="00EA044C" w:rsidRPr="00FD7ED4">
        <w:rPr>
          <w:i/>
          <w:iCs/>
          <w:lang w:val="en-US"/>
        </w:rPr>
        <w:t>RF</w:t>
      </w:r>
      <w:r w:rsidR="00EA044C" w:rsidRPr="00410F47">
        <w:rPr>
          <w:i/>
          <w:iCs/>
        </w:rPr>
        <w:t>)</w:t>
      </w:r>
      <w:r w:rsidR="00C2570A">
        <w:rPr>
          <w:i/>
          <w:iCs/>
        </w:rPr>
        <w:t xml:space="preserve">. </w:t>
      </w:r>
      <w:r w:rsidR="00C2570A">
        <w:t>Данные методы</w:t>
      </w:r>
      <w:r w:rsidR="00AD0FD2">
        <w:t xml:space="preserve"> основаны на индукции правил, что достаточно сильно отличает их от методов, описанных ранее. Решающие деревья строятся следующим образом:</w:t>
      </w:r>
      <w:r w:rsidR="00684A79">
        <w:t xml:space="preserve"> </w:t>
      </w:r>
      <w:r w:rsidR="00AD0FD2">
        <w:t xml:space="preserve">на основе обучающей выборке алгоритм подбирает правило, на основе которого разобьет выборку на 2 части, а потом будет генерировать правила для того, чтобы разделить каждое полученное подмножества на 2 части, алгоритм продолжается до тех пор, пока не будет </w:t>
      </w:r>
      <w:r w:rsidR="00684A79">
        <w:t>достигнут</w:t>
      </w:r>
      <w:r w:rsidR="00AD0FD2">
        <w:t xml:space="preserve"> </w:t>
      </w:r>
      <w:r w:rsidR="00684A79">
        <w:t>критерий остановки – это может быть глубина дерева (максимальный путь между корнем дерева до листа), минимальное число наблюдений в каждом листе и так далее. Каждому листу соответствует определённый класс. При этом метод решающих деревьев имеет серьезный недостаток: они очень сильно подстраиваются под данные, то есть переобучаются. Для преодоления этой проблемы применяется метод «случайный лес», который включает в себя большое число решающих деревьев, правила которых обобщаются, что часто позволяет снизить переобучение, однако требует большей вычислительной мощности.</w:t>
      </w:r>
    </w:p>
    <w:p w14:paraId="261B99D0" w14:textId="77777777" w:rsidR="00E21FFB" w:rsidRDefault="00684A79" w:rsidP="006652D6">
      <w:pPr>
        <w:spacing w:after="120"/>
        <w:ind w:firstLine="709"/>
      </w:pPr>
      <w:r>
        <w:t xml:space="preserve">Данные методы являются одними из наиболее универсальных, потому что не чувствительны к выбросам, масштабу данных, типу связей между </w:t>
      </w:r>
      <w:r w:rsidR="00525A1A">
        <w:t>зависимой переменной и независимыми</w:t>
      </w:r>
      <w:r>
        <w:t>.</w:t>
      </w:r>
      <w:r w:rsidR="00525A1A">
        <w:t xml:space="preserve"> Однако выработка правил может быть неэффективна на маленьких выборках, а также такие модели склонны к переобучению.</w:t>
      </w:r>
    </w:p>
    <w:p w14:paraId="0BE87BC2" w14:textId="77777777" w:rsidR="000F77A1" w:rsidRDefault="00FA70F6" w:rsidP="006652D6">
      <w:pPr>
        <w:spacing w:before="240" w:after="120"/>
        <w:ind w:firstLine="709"/>
      </w:pPr>
      <w:r>
        <w:t xml:space="preserve">Оценка качества </w:t>
      </w:r>
      <w:r w:rsidR="00801656">
        <w:t>предсказаний</w:t>
      </w:r>
      <w:r>
        <w:t xml:space="preserve"> моделей в рамках данного исследования осуществляется на основе следующих метрик: </w:t>
      </w:r>
      <w:r>
        <w:rPr>
          <w:lang w:val="en-US"/>
        </w:rPr>
        <w:t>Accuracy</w:t>
      </w:r>
      <w:r w:rsidRPr="00FA70F6">
        <w:t xml:space="preserve">, </w:t>
      </w:r>
      <w:r>
        <w:rPr>
          <w:lang w:val="en-US"/>
        </w:rPr>
        <w:t>ROC</w:t>
      </w:r>
      <w:r w:rsidRPr="00FA70F6">
        <w:t>-</w:t>
      </w:r>
      <w:r>
        <w:rPr>
          <w:lang w:val="en-US"/>
        </w:rPr>
        <w:t>AUC</w:t>
      </w:r>
      <w:r w:rsidRPr="00FA70F6">
        <w:t xml:space="preserve">, </w:t>
      </w:r>
      <w:r>
        <w:rPr>
          <w:lang w:val="en-US"/>
        </w:rPr>
        <w:t>F</w:t>
      </w:r>
      <w:r w:rsidRPr="00FA70F6">
        <w:t>1-</w:t>
      </w:r>
      <w:r>
        <w:rPr>
          <w:lang w:val="en-US"/>
        </w:rPr>
        <w:t>score</w:t>
      </w:r>
      <w:r w:rsidRPr="00FA70F6">
        <w:t>.</w:t>
      </w:r>
    </w:p>
    <w:p w14:paraId="70E087FB" w14:textId="77777777" w:rsidR="00CD25F1" w:rsidRDefault="00FA70F6" w:rsidP="00CD25F1">
      <w:pPr>
        <w:ind w:firstLine="709"/>
      </w:pPr>
      <w:r>
        <w:t xml:space="preserve">Метрика </w:t>
      </w:r>
      <w:r>
        <w:rPr>
          <w:lang w:val="en-US"/>
        </w:rPr>
        <w:t>Accuracy</w:t>
      </w:r>
      <w:r w:rsidRPr="00FA70F6">
        <w:t xml:space="preserve"> (</w:t>
      </w:r>
      <w:r>
        <w:t xml:space="preserve">точность) под собой подразумевает долю верных ответов модели по отношению к неправильным ответам. Несмотря на то, что данная метрика является интуитивно понятной, при </w:t>
      </w:r>
      <w:r w:rsidR="00250574">
        <w:t xml:space="preserve">сильно </w:t>
      </w:r>
      <w:r>
        <w:t>несбалансированных выборках данная метрика плохо отражает реальное качество модели</w:t>
      </w:r>
      <w:r w:rsidR="00250574">
        <w:t xml:space="preserve">, что вносит ограничения в </w:t>
      </w:r>
      <w:r w:rsidR="00E97EE1">
        <w:t xml:space="preserve">ее </w:t>
      </w:r>
      <w:r w:rsidR="00250574">
        <w:t xml:space="preserve">применимость. </w:t>
      </w:r>
      <w:r w:rsidR="00CD25F1">
        <w:t>Модель обладает высокой предсказательной способностью в рамках задачи моделирования кредитного рейтинга, если превышает порог в 55</w:t>
      </w:r>
      <w:r w:rsidR="00CD25F1" w:rsidRPr="00CD25F1">
        <w:t>%</w:t>
      </w:r>
      <w:sdt>
        <w:sdtPr>
          <w:id w:val="1602381675"/>
          <w:citation/>
        </w:sdtPr>
        <w:sdtContent>
          <w:r w:rsidR="00CD25F1">
            <w:fldChar w:fldCharType="begin"/>
          </w:r>
          <w:r w:rsidR="00CD25F1" w:rsidRPr="00CD25F1">
            <w:instrText xml:space="preserve"> </w:instrText>
          </w:r>
          <w:r w:rsidR="00CD25F1">
            <w:rPr>
              <w:lang w:val="en-US"/>
            </w:rPr>
            <w:instrText>CITATION</w:instrText>
          </w:r>
          <w:r w:rsidR="00CD25F1" w:rsidRPr="00CD25F1">
            <w:instrText xml:space="preserve"> </w:instrText>
          </w:r>
          <w:r w:rsidR="00CD25F1">
            <w:rPr>
              <w:lang w:val="en-US"/>
            </w:rPr>
            <w:instrText>Par</w:instrText>
          </w:r>
          <w:r w:rsidR="00CD25F1" w:rsidRPr="00CD25F1">
            <w:instrText>201 \</w:instrText>
          </w:r>
          <w:r w:rsidR="00CD25F1">
            <w:rPr>
              <w:lang w:val="en-US"/>
            </w:rPr>
            <w:instrText>l</w:instrText>
          </w:r>
          <w:r w:rsidR="00CD25F1" w:rsidRPr="00CD25F1">
            <w:instrText xml:space="preserve"> 1033 </w:instrText>
          </w:r>
          <w:r w:rsidR="00CD25F1">
            <w:fldChar w:fldCharType="separate"/>
          </w:r>
          <w:r w:rsidR="00ED160C" w:rsidRPr="00ED160C">
            <w:rPr>
              <w:noProof/>
            </w:rPr>
            <w:t xml:space="preserve"> (</w:t>
          </w:r>
          <w:r w:rsidR="00ED160C">
            <w:rPr>
              <w:noProof/>
              <w:lang w:val="en-US"/>
            </w:rPr>
            <w:t>Parisa</w:t>
          </w:r>
          <w:r w:rsidR="00ED160C" w:rsidRPr="00ED160C">
            <w:rPr>
              <w:noProof/>
            </w:rPr>
            <w:t>, 2020)</w:t>
          </w:r>
          <w:r w:rsidR="00CD25F1">
            <w:fldChar w:fldCharType="end"/>
          </w:r>
        </w:sdtContent>
      </w:sdt>
      <w:r w:rsidR="00CD25F1" w:rsidRPr="00CD25F1">
        <w:t>.</w:t>
      </w:r>
      <w:r w:rsidR="00CD25F1">
        <w:t xml:space="preserve"> </w:t>
      </w:r>
    </w:p>
    <w:p w14:paraId="70CDA576" w14:textId="77777777" w:rsidR="000F77A1" w:rsidRDefault="00250574" w:rsidP="00CD25F1">
      <w:pPr>
        <w:ind w:firstLine="709"/>
      </w:pPr>
      <w:r>
        <w:t xml:space="preserve">Метрика </w:t>
      </w:r>
      <w:r>
        <w:rPr>
          <w:lang w:val="en-US"/>
        </w:rPr>
        <w:t>ROC</w:t>
      </w:r>
      <w:r w:rsidRPr="00250574">
        <w:t>-</w:t>
      </w:r>
      <w:r>
        <w:rPr>
          <w:lang w:val="en-US"/>
        </w:rPr>
        <w:t>AUC</w:t>
      </w:r>
      <w:r w:rsidRPr="00250574">
        <w:t xml:space="preserve"> </w:t>
      </w:r>
      <w:r>
        <w:t xml:space="preserve">рассчитывается как площадь под графиком </w:t>
      </w:r>
      <w:r>
        <w:rPr>
          <w:lang w:val="en-US"/>
        </w:rPr>
        <w:t>ROC</w:t>
      </w:r>
      <w:r w:rsidRPr="00250574">
        <w:t>-</w:t>
      </w:r>
      <w:r>
        <w:rPr>
          <w:lang w:val="en-US"/>
        </w:rPr>
        <w:t>curve</w:t>
      </w:r>
      <w:r w:rsidRPr="00250574">
        <w:t xml:space="preserve">, </w:t>
      </w:r>
      <w:r>
        <w:t xml:space="preserve">который отражает зависимость </w:t>
      </w:r>
      <w:r w:rsidRPr="00250574">
        <w:t>True Positive Rate (TPR) от False Positive Rate (FPR) при изменении порога принятия решения. TPR</w:t>
      </w:r>
      <w:r w:rsidR="006652D6">
        <w:t xml:space="preserve"> и </w:t>
      </w:r>
      <w:r w:rsidRPr="00250574">
        <w:t>FPR — это дол</w:t>
      </w:r>
      <w:r>
        <w:t>и</w:t>
      </w:r>
      <w:r w:rsidRPr="00250574">
        <w:t xml:space="preserve"> верно</w:t>
      </w:r>
      <w:r w:rsidR="006652D6">
        <w:t xml:space="preserve"> и </w:t>
      </w:r>
      <w:r>
        <w:t>ложно</w:t>
      </w:r>
      <w:r w:rsidR="006652D6">
        <w:t xml:space="preserve"> </w:t>
      </w:r>
      <w:r w:rsidRPr="00250574">
        <w:t>классифицированных</w:t>
      </w:r>
      <w:r w:rsidR="006652D6">
        <w:t xml:space="preserve"> соответственно</w:t>
      </w:r>
      <w:r w:rsidRPr="00250574">
        <w:t xml:space="preserve"> положительных объектов</w:t>
      </w:r>
      <w:r>
        <w:t>.</w:t>
      </w:r>
      <w:r w:rsidR="00CD25F1" w:rsidRPr="00CD25F1">
        <w:t xml:space="preserve"> </w:t>
      </w:r>
      <w:r w:rsidR="00CD25F1">
        <w:t xml:space="preserve">Наибольшее качество модели соответствует значению </w:t>
      </w:r>
      <w:r w:rsidR="00CD25F1">
        <w:rPr>
          <w:lang w:val="en-US"/>
        </w:rPr>
        <w:t>ROC</w:t>
      </w:r>
      <w:r w:rsidR="00CD25F1" w:rsidRPr="00CD25F1">
        <w:t>-</w:t>
      </w:r>
      <w:r w:rsidR="00CD25F1">
        <w:rPr>
          <w:lang w:val="en-US"/>
        </w:rPr>
        <w:t>AUC</w:t>
      </w:r>
      <w:r w:rsidR="00CD25F1" w:rsidRPr="00CD25F1">
        <w:t xml:space="preserve"> </w:t>
      </w:r>
      <w:r w:rsidR="00CD25F1">
        <w:t xml:space="preserve">в 1, а наименьшее в 0,5. По умолчанию рассчитывается для бинарного случая, однако применяется и в задачах мультиклассовой классификации путем </w:t>
      </w:r>
      <w:r w:rsidR="006652D6">
        <w:t>усреднения</w:t>
      </w:r>
      <w:r w:rsidR="00CD25F1">
        <w:t xml:space="preserve"> следующими способами:</w:t>
      </w:r>
      <w:r w:rsidR="00701E27">
        <w:t xml:space="preserve"> микроусреднение (при расчете итогового значения метрики составляющие части суммируются для каждого класса и на основе этого рассчитывается итоговая метрика), макроусреднение (итоговые значения метрики усредняется для каждого класса с одинаковыми весами), взвешенное (итоговые значения метрики усредняется для каждого класса с весами, соответствующими доле класса в выборке). </w:t>
      </w:r>
    </w:p>
    <w:p w14:paraId="1C5194AF" w14:textId="77777777" w:rsidR="005C7D7F" w:rsidRDefault="005C7D7F" w:rsidP="00CD25F1">
      <w:pPr>
        <w:ind w:firstLine="709"/>
      </w:pPr>
      <w:r>
        <w:t xml:space="preserve">Метрика </w:t>
      </w:r>
      <w:r>
        <w:rPr>
          <w:lang w:val="en-US"/>
        </w:rPr>
        <w:t>F</w:t>
      </w:r>
      <w:r w:rsidRPr="005C7D7F">
        <w:t>1-</w:t>
      </w:r>
      <w:r>
        <w:rPr>
          <w:lang w:val="en-US"/>
        </w:rPr>
        <w:t>score</w:t>
      </w:r>
      <w:r w:rsidRPr="005C7D7F">
        <w:t xml:space="preserve"> </w:t>
      </w:r>
      <w:r>
        <w:t>является одной из наиболее универсальных метрик оценки качества моделей, так как позволяет учитывать и «чувствительность» модели, и «полноту» предсказания. Рассчитывается данная метрика на основе матрицы ошибок по следующей формуле:</w:t>
      </w:r>
    </w:p>
    <w:p w14:paraId="00C1B7F3" w14:textId="77777777" w:rsidR="00190A54" w:rsidRPr="00190A54" w:rsidRDefault="005C7D7F" w:rsidP="00190A54">
      <w:pPr>
        <w:ind w:firstLine="709"/>
        <w:rPr>
          <w:rFonts w:eastAsiaTheme="minorEastAsia"/>
          <w:szCs w:val="28"/>
        </w:rPr>
      </w:pPr>
      <m:oMathPara>
        <m:oMath>
          <m:r>
            <m:rPr>
              <m:sty m:val="p"/>
            </m:rPr>
            <w:rPr>
              <w:rFonts w:ascii="Cambria Math" w:hAnsi="Cambria Math" w:cs="Helvetica Neue"/>
              <w:szCs w:val="28"/>
            </w:rPr>
            <m:t>F1_Score=</m:t>
          </m:r>
          <m:f>
            <m:fPr>
              <m:ctrlPr>
                <w:rPr>
                  <w:rFonts w:ascii="Cambria Math" w:hAnsi="Cambria Math" w:cs="Helvetica Neue"/>
                  <w:szCs w:val="28"/>
                </w:rPr>
              </m:ctrlPr>
            </m:fPr>
            <m:num>
              <m:r>
                <m:rPr>
                  <m:sty m:val="p"/>
                </m:rPr>
                <w:rPr>
                  <w:rFonts w:ascii="Cambria Math" w:hAnsi="Cambria Math" w:cs="Helvetica Neue"/>
                  <w:szCs w:val="28"/>
                </w:rPr>
                <m:t>2</m:t>
              </m:r>
              <m:d>
                <m:dPr>
                  <m:ctrlPr>
                    <w:rPr>
                      <w:rFonts w:ascii="Cambria Math" w:hAnsi="Cambria Math" w:cs="Helvetica Neue"/>
                      <w:szCs w:val="28"/>
                    </w:rPr>
                  </m:ctrlPr>
                </m:dPr>
                <m:e>
                  <m:r>
                    <m:rPr>
                      <m:sty m:val="p"/>
                    </m:rPr>
                    <w:rPr>
                      <w:rFonts w:ascii="Cambria Math" w:hAnsi="Cambria Math" w:cs="Helvetica Neue"/>
                      <w:szCs w:val="28"/>
                    </w:rPr>
                    <m:t>precision*recall</m:t>
                  </m:r>
                </m:e>
              </m:d>
            </m:num>
            <m:den>
              <m:d>
                <m:dPr>
                  <m:ctrlPr>
                    <w:rPr>
                      <w:rFonts w:ascii="Cambria Math" w:hAnsi="Cambria Math" w:cs="Helvetica Neue"/>
                      <w:szCs w:val="28"/>
                    </w:rPr>
                  </m:ctrlPr>
                </m:dPr>
                <m:e>
                  <m:r>
                    <m:rPr>
                      <m:sty m:val="p"/>
                    </m:rPr>
                    <w:rPr>
                      <w:rFonts w:ascii="Cambria Math" w:hAnsi="Cambria Math" w:cs="Helvetica Neue"/>
                      <w:szCs w:val="28"/>
                    </w:rPr>
                    <m:t>precision+recall</m:t>
                  </m:r>
                </m:e>
              </m:d>
            </m:den>
          </m:f>
        </m:oMath>
      </m:oMathPara>
    </w:p>
    <w:p w14:paraId="22BA8580" w14:textId="77777777" w:rsidR="00190A54" w:rsidRPr="00190A54" w:rsidRDefault="00190A54" w:rsidP="00190A54">
      <w:pPr>
        <w:ind w:firstLine="709"/>
        <w:rPr>
          <w:rFonts w:eastAsiaTheme="minorEastAsia"/>
          <w:sz w:val="22"/>
          <w:szCs w:val="22"/>
        </w:rPr>
      </w:pPr>
      <m:oMathPara>
        <m:oMath>
          <m:r>
            <w:rPr>
              <w:rFonts w:ascii="Cambria Math" w:hAnsi="Cambria Math"/>
              <w:sz w:val="24"/>
            </w:rPr>
            <m:t>precision =</m:t>
          </m:r>
          <m:f>
            <m:fPr>
              <m:ctrlPr>
                <w:rPr>
                  <w:rFonts w:ascii="Cambria Math" w:hAnsi="Cambria Math"/>
                  <w:i/>
                  <w:sz w:val="24"/>
                </w:rPr>
              </m:ctrlPr>
            </m:fPr>
            <m:num>
              <m:r>
                <w:rPr>
                  <w:rFonts w:ascii="Cambria Math" w:hAnsi="Cambria Math"/>
                  <w:sz w:val="24"/>
                  <w:lang w:val="en-US"/>
                </w:rPr>
                <m:t>TP</m:t>
              </m:r>
            </m:num>
            <m:den>
              <m:r>
                <w:rPr>
                  <w:rFonts w:ascii="Cambria Math" w:hAnsi="Cambria Math"/>
                  <w:sz w:val="24"/>
                </w:rPr>
                <m:t>TP + FP</m:t>
              </m:r>
            </m:den>
          </m:f>
          <m:r>
            <w:rPr>
              <w:rFonts w:ascii="Cambria Math" w:hAnsi="Cambria Math"/>
              <w:sz w:val="24"/>
              <w:lang w:val="en-US"/>
            </w:rPr>
            <m:t xml:space="preserve">; </m:t>
          </m:r>
          <m:r>
            <w:rPr>
              <w:rFonts w:ascii="Cambria Math" w:hAnsi="Cambria Math"/>
              <w:sz w:val="24"/>
            </w:rPr>
            <m:t xml:space="preserve"> recall=</m:t>
          </m:r>
          <m:f>
            <m:fPr>
              <m:ctrlPr>
                <w:rPr>
                  <w:rFonts w:ascii="Cambria Math" w:hAnsi="Cambria Math"/>
                  <w:i/>
                  <w:sz w:val="24"/>
                </w:rPr>
              </m:ctrlPr>
            </m:fPr>
            <m:num>
              <m:r>
                <w:rPr>
                  <w:rFonts w:ascii="Cambria Math" w:hAnsi="Cambria Math"/>
                  <w:sz w:val="24"/>
                </w:rPr>
                <m:t>TP</m:t>
              </m:r>
            </m:num>
            <m:den>
              <m:r>
                <w:rPr>
                  <w:rFonts w:ascii="Cambria Math" w:hAnsi="Cambria Math"/>
                  <w:sz w:val="24"/>
                </w:rPr>
                <m:t>TP + FN</m:t>
              </m:r>
            </m:den>
          </m:f>
          <m:r>
            <w:rPr>
              <w:rFonts w:ascii="Cambria Math" w:hAnsi="Cambria Math"/>
              <w:sz w:val="24"/>
            </w:rPr>
            <m:t xml:space="preserve"> </m:t>
          </m:r>
        </m:oMath>
      </m:oMathPara>
    </w:p>
    <w:p w14:paraId="68A03705" w14:textId="77777777" w:rsidR="00190A54" w:rsidRPr="00190A54" w:rsidRDefault="00190A54" w:rsidP="00190A54">
      <w:r>
        <w:t xml:space="preserve">где </w:t>
      </w:r>
      <w:r w:rsidRPr="0050622A">
        <w:rPr>
          <w:i/>
          <w:iCs/>
          <w:lang w:val="en-US"/>
        </w:rPr>
        <w:t>TP</w:t>
      </w:r>
      <w:r w:rsidRPr="00190A54">
        <w:t xml:space="preserve"> </w:t>
      </w:r>
      <w:r>
        <w:t>–</w:t>
      </w:r>
      <w:r w:rsidRPr="00190A54">
        <w:t xml:space="preserve"> </w:t>
      </w:r>
      <w:r>
        <w:t>количество верно определенных положительных результатов</w:t>
      </w:r>
      <w:r w:rsidRPr="00190A54">
        <w:t xml:space="preserve">, </w:t>
      </w:r>
      <w:r w:rsidRPr="0050622A">
        <w:rPr>
          <w:i/>
          <w:iCs/>
        </w:rPr>
        <w:t>FP</w:t>
      </w:r>
      <w:r w:rsidR="003C5350">
        <w:rPr>
          <w:i/>
          <w:iCs/>
        </w:rPr>
        <w:t xml:space="preserve"> и </w:t>
      </w:r>
      <w:r w:rsidRPr="0050622A">
        <w:rPr>
          <w:i/>
          <w:iCs/>
          <w:lang w:val="en-US"/>
        </w:rPr>
        <w:t>FN</w:t>
      </w:r>
      <w:r>
        <w:t xml:space="preserve"> – количество неверно определенных положительных</w:t>
      </w:r>
      <w:r w:rsidR="003C5350">
        <w:t xml:space="preserve"> и </w:t>
      </w:r>
      <w:r>
        <w:t>отрицательных</w:t>
      </w:r>
      <w:r w:rsidR="003C5350">
        <w:t xml:space="preserve"> </w:t>
      </w:r>
      <w:r w:rsidR="00E97EE1">
        <w:t xml:space="preserve">результатов </w:t>
      </w:r>
      <w:r w:rsidR="003C5350">
        <w:t>соответственно</w:t>
      </w:r>
      <w:r>
        <w:t>.</w:t>
      </w:r>
    </w:p>
    <w:p w14:paraId="656BB702" w14:textId="77777777" w:rsidR="005C7D7F" w:rsidRPr="0050622A" w:rsidRDefault="0050622A" w:rsidP="00CD25F1">
      <w:pPr>
        <w:ind w:firstLine="709"/>
      </w:pPr>
      <w:r>
        <w:t xml:space="preserve">По аналогии с </w:t>
      </w:r>
      <w:r>
        <w:rPr>
          <w:lang w:val="en-US"/>
        </w:rPr>
        <w:t>ROC</w:t>
      </w:r>
      <w:r w:rsidRPr="0050622A">
        <w:t>-</w:t>
      </w:r>
      <w:r>
        <w:rPr>
          <w:lang w:val="en-US"/>
        </w:rPr>
        <w:t>AUC</w:t>
      </w:r>
      <w:r w:rsidRPr="0050622A">
        <w:t xml:space="preserve">, </w:t>
      </w:r>
      <w:r>
        <w:rPr>
          <w:lang w:val="en-US"/>
        </w:rPr>
        <w:t>F</w:t>
      </w:r>
      <w:r w:rsidRPr="0050622A">
        <w:t>1-</w:t>
      </w:r>
      <w:r>
        <w:rPr>
          <w:lang w:val="en-US"/>
        </w:rPr>
        <w:t>score</w:t>
      </w:r>
      <w:r w:rsidRPr="0050622A">
        <w:t xml:space="preserve"> </w:t>
      </w:r>
      <w:r>
        <w:t>в общем случае рассчитывается для задач</w:t>
      </w:r>
      <w:r w:rsidR="00C23587">
        <w:t xml:space="preserve"> бинарной классификации. Для задач мультиклассовой классификации применяются методы усреднения, описанные ранее.</w:t>
      </w:r>
    </w:p>
    <w:p w14:paraId="7058B75E" w14:textId="77777777" w:rsidR="009C49C2" w:rsidRPr="006060C3" w:rsidRDefault="002C727E" w:rsidP="009C49C2">
      <w:pPr>
        <w:pStyle w:val="2"/>
      </w:pPr>
      <w:bookmarkStart w:id="34" w:name="_Toc134127189"/>
      <w:bookmarkStart w:id="35" w:name="_Toc134490434"/>
      <w:r w:rsidRPr="00410F47">
        <w:t>2.</w:t>
      </w:r>
      <w:r w:rsidR="00D54618">
        <w:t>5</w:t>
      </w:r>
      <w:r w:rsidRPr="00410F47">
        <w:t xml:space="preserve"> </w:t>
      </w:r>
      <w:r w:rsidRPr="00E21FFB">
        <w:t xml:space="preserve">Дескриптивный </w:t>
      </w:r>
      <w:bookmarkEnd w:id="34"/>
      <w:r w:rsidR="006060C3" w:rsidRPr="00E21FFB">
        <w:t>и корреляционный анализ</w:t>
      </w:r>
      <w:bookmarkEnd w:id="35"/>
    </w:p>
    <w:p w14:paraId="167F83B7" w14:textId="77777777" w:rsidR="00236EA1" w:rsidRDefault="00DA7A40" w:rsidP="00DA7A40">
      <w:pPr>
        <w:ind w:firstLine="709"/>
      </w:pPr>
      <w:r>
        <w:t xml:space="preserve">Все последующие расчеты проводились на основе языка программирования </w:t>
      </w:r>
      <w:r>
        <w:rPr>
          <w:lang w:val="en-US"/>
        </w:rPr>
        <w:t>Python</w:t>
      </w:r>
      <w:r w:rsidRPr="00DA7A40">
        <w:t xml:space="preserve"> 3.9 </w:t>
      </w:r>
      <w:r>
        <w:t xml:space="preserve">в программе </w:t>
      </w:r>
      <w:r>
        <w:rPr>
          <w:lang w:val="en-US"/>
        </w:rPr>
        <w:t>Jupyter</w:t>
      </w:r>
      <w:r w:rsidRPr="00DA7A40">
        <w:t xml:space="preserve"> </w:t>
      </w:r>
      <w:r>
        <w:rPr>
          <w:lang w:val="en-US"/>
        </w:rPr>
        <w:t>Notebook</w:t>
      </w:r>
      <w:r w:rsidRPr="00DA7A40">
        <w:t xml:space="preserve">. </w:t>
      </w:r>
      <w:r w:rsidR="00D81A0B">
        <w:t>Перед построением моделей был проведен дескриптивный анализ, основные статистики переменных в выборке представлены в таблице 1.</w:t>
      </w:r>
    </w:p>
    <w:p w14:paraId="34ECD2FB" w14:textId="77777777" w:rsidR="00236EA1" w:rsidRDefault="00236EA1">
      <w:pPr>
        <w:spacing w:line="240" w:lineRule="auto"/>
        <w:jc w:val="left"/>
      </w:pPr>
      <w:r>
        <w:br w:type="page"/>
      </w:r>
    </w:p>
    <w:p w14:paraId="7C66B64E" w14:textId="77777777" w:rsidR="00236EA1" w:rsidRDefault="00236EA1" w:rsidP="00236EA1">
      <w:pPr>
        <w:ind w:firstLine="709"/>
        <w:jc w:val="left"/>
      </w:pPr>
    </w:p>
    <w:p w14:paraId="0B6CC759" w14:textId="77777777" w:rsidR="00E37F48" w:rsidRDefault="00E37F48" w:rsidP="003C5350">
      <w:pPr>
        <w:jc w:val="center"/>
      </w:pPr>
      <w:r w:rsidRPr="00E37F48">
        <w:t>Таблица 1. Дескриптивные статистики переменных</w:t>
      </w:r>
      <w:r w:rsidR="003C5350">
        <w:t>.</w:t>
      </w:r>
      <w:r w:rsidR="003C5350" w:rsidRPr="003C5350">
        <w:t xml:space="preserve"> </w:t>
      </w:r>
    </w:p>
    <w:p w14:paraId="6728624B" w14:textId="77777777" w:rsidR="009C49C2" w:rsidRDefault="0043040B" w:rsidP="00D81A0B">
      <w:r w:rsidRPr="0043040B">
        <w:rPr>
          <w:noProof/>
        </w:rPr>
        <w:drawing>
          <wp:inline distT="0" distB="0" distL="0" distR="0" wp14:anchorId="715FD815" wp14:editId="04F19BAA">
            <wp:extent cx="6052842" cy="1247775"/>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6085" cy="1248444"/>
                    </a:xfrm>
                    <a:prstGeom prst="rect">
                      <a:avLst/>
                    </a:prstGeom>
                  </pic:spPr>
                </pic:pic>
              </a:graphicData>
            </a:graphic>
          </wp:inline>
        </w:drawing>
      </w:r>
    </w:p>
    <w:p w14:paraId="134FC398" w14:textId="77777777" w:rsidR="00EC1DFC" w:rsidRDefault="00CD4D69" w:rsidP="00CD4D69">
      <w:pPr>
        <w:jc w:val="center"/>
      </w:pPr>
      <w:r>
        <w:t>Источник: расчеты автора</w:t>
      </w:r>
    </w:p>
    <w:p w14:paraId="760F6AB8" w14:textId="77777777" w:rsidR="00EC1DFC" w:rsidRDefault="00EC1DFC" w:rsidP="00291600">
      <w:pPr>
        <w:spacing w:before="240"/>
        <w:ind w:firstLine="709"/>
      </w:pPr>
      <w:r>
        <w:t>Согласно таблице 1 среди макроэкономических и нефинансовых переменных выбросов и аномалий нет. Стоит отметить, что 40% наблюдений принадлежит эмитентам, имеющих значимую исковую нагрузку. И 50% наблюдений относится к эмитентам, являющимися МСП</w:t>
      </w:r>
      <w:r w:rsidR="003C5350">
        <w:t xml:space="preserve"> (малыми и средними предприятиями)</w:t>
      </w:r>
      <w:r>
        <w:t>. Это говорит о том, что вышеуказанные дамми-переменные являются достаточно вариативными и поэтому их включение в последующую модель является целесообразным.</w:t>
      </w:r>
    </w:p>
    <w:p w14:paraId="487E0024" w14:textId="77777777" w:rsidR="001845C4" w:rsidRDefault="00EC1DFC" w:rsidP="00911C9F">
      <w:pPr>
        <w:ind w:firstLine="709"/>
      </w:pPr>
      <w:r>
        <w:t>Также из</w:t>
      </w:r>
      <w:r w:rsidR="00D81A0B">
        <w:t xml:space="preserve"> дескриптивных статистик, </w:t>
      </w:r>
      <w:r w:rsidR="002179EF">
        <w:t xml:space="preserve">указанных в таблице 1, можно сделать вывод, что в данных </w:t>
      </w:r>
      <w:r>
        <w:t xml:space="preserve">очевидно </w:t>
      </w:r>
      <w:r w:rsidR="002179EF">
        <w:t xml:space="preserve">присутствуют выбросы во всех финансовых переменных. Это говорит о необходимости проведения </w:t>
      </w:r>
      <w:r w:rsidR="00C60538">
        <w:t xml:space="preserve">обработки выбросов, так как </w:t>
      </w:r>
      <w:r>
        <w:t xml:space="preserve">большая </w:t>
      </w:r>
      <w:r w:rsidR="00C60538">
        <w:t>часть используемых методов неустойчивы к выбросам.</w:t>
      </w:r>
      <w:r w:rsidR="00E37F48">
        <w:t xml:space="preserve"> </w:t>
      </w:r>
      <w:r w:rsidR="00911C9F">
        <w:t xml:space="preserve">В </w:t>
      </w:r>
      <w:r w:rsidR="00911C9F" w:rsidRPr="00236EA1">
        <w:t>приложении</w:t>
      </w:r>
      <w:r w:rsidR="00DB613B" w:rsidRPr="00576B37">
        <w:t xml:space="preserve"> </w:t>
      </w:r>
      <w:r w:rsidR="00023446">
        <w:t>3</w:t>
      </w:r>
      <w:r w:rsidR="00911C9F">
        <w:t xml:space="preserve"> представлены графики распределения переменных</w:t>
      </w:r>
      <w:r w:rsidR="003C5350">
        <w:t xml:space="preserve"> до обработки выбросов</w:t>
      </w:r>
      <w:r w:rsidR="00911C9F">
        <w:t>. Они подтверждают тот факт, что в данных присутствуют выбросы во всех финансовых показателях.</w:t>
      </w:r>
    </w:p>
    <w:p w14:paraId="24D8431D" w14:textId="77777777" w:rsidR="00FD65D6" w:rsidRDefault="00911C9F" w:rsidP="00911C9F">
      <w:pPr>
        <w:ind w:firstLine="709"/>
      </w:pPr>
      <w:r>
        <w:t>В рамках данной задачи удаление выбросов является нецелесообразным, так как в выборке присутствует большое</w:t>
      </w:r>
      <w:r w:rsidR="005F6E0F" w:rsidRPr="005F6E0F">
        <w:t xml:space="preserve"> </w:t>
      </w:r>
      <w:r w:rsidR="005F6E0F">
        <w:t>их</w:t>
      </w:r>
      <w:r>
        <w:t xml:space="preserve"> число, удаление которых приведет к сокращению имеющейся выборки, </w:t>
      </w:r>
      <w:r w:rsidR="00AF76D0">
        <w:t xml:space="preserve">а также может и </w:t>
      </w:r>
      <w:r w:rsidR="00641863">
        <w:t xml:space="preserve">к </w:t>
      </w:r>
      <w:r w:rsidR="00AF76D0">
        <w:t xml:space="preserve">её искажению. Поэтому выбросы были заменены медианами соответствующих показателей, такой подход позволит минимизировать влияние выбросов на итоговую модель. Для определения выбросов использовался межквартильный критерий, согласно которому выбросом признается наблюдение, которое отличается в большую/меньшую сторону от 1 и 3 квартиля распределения соответственно более чем в полтора межквартильных расстояний (расстояние между 1 и 3 квартилями распределениями). В </w:t>
      </w:r>
      <w:r w:rsidR="00AF76D0" w:rsidRPr="003C5350">
        <w:t>приложении</w:t>
      </w:r>
      <w:r w:rsidR="00DB613B" w:rsidRPr="00DB613B">
        <w:t xml:space="preserve"> </w:t>
      </w:r>
      <w:r w:rsidR="00023446">
        <w:t>4</w:t>
      </w:r>
      <w:r w:rsidR="00AF76D0">
        <w:t xml:space="preserve"> представлены графики распределения финансовых показателей после </w:t>
      </w:r>
      <w:r w:rsidR="003C5350">
        <w:t>обработки</w:t>
      </w:r>
      <w:r w:rsidR="00AF76D0">
        <w:t xml:space="preserve"> выбросов. </w:t>
      </w:r>
      <w:r w:rsidR="00641863">
        <w:t xml:space="preserve">После удаления выбросов аномалий в распределениях обнаружено не было и распределение </w:t>
      </w:r>
      <w:r w:rsidR="00AF76D0">
        <w:t>стал</w:t>
      </w:r>
      <w:r w:rsidR="00641863">
        <w:t>и</w:t>
      </w:r>
      <w:r w:rsidR="00AF76D0">
        <w:t xml:space="preserve"> похожим</w:t>
      </w:r>
      <w:r w:rsidR="00641863">
        <w:t>и</w:t>
      </w:r>
      <w:r w:rsidR="00AF76D0">
        <w:t xml:space="preserve"> на нормальное</w:t>
      </w:r>
      <w:r w:rsidR="00DC05E2">
        <w:t>.</w:t>
      </w:r>
    </w:p>
    <w:p w14:paraId="179387CE" w14:textId="77777777" w:rsidR="00911C9F" w:rsidRPr="00DC05E2" w:rsidRDefault="00DC05E2" w:rsidP="00EC1DFC">
      <w:pPr>
        <w:ind w:firstLine="709"/>
      </w:pPr>
      <w:r>
        <w:t>Помимо этого,</w:t>
      </w:r>
      <w:r w:rsidR="00FE3246">
        <w:t xml:space="preserve"> </w:t>
      </w:r>
      <w:r w:rsidR="007C0049">
        <w:t xml:space="preserve">в </w:t>
      </w:r>
      <w:r w:rsidR="00FE3246">
        <w:t xml:space="preserve">переменных заметно, что средние и медианы колеблются относительно </w:t>
      </w:r>
      <w:r w:rsidR="007C0049">
        <w:t>друг друга, а так как</w:t>
      </w:r>
      <w:r>
        <w:t xml:space="preserve"> некоторые используемые модели чувствительны к масштабу </w:t>
      </w:r>
      <w:r w:rsidR="00FD65D6">
        <w:t xml:space="preserve">данных, </w:t>
      </w:r>
      <w:r w:rsidR="007C0049">
        <w:t>следует провести</w:t>
      </w:r>
      <w:r>
        <w:t xml:space="preserve"> масштабирования</w:t>
      </w:r>
      <w:r w:rsidR="00FD65D6">
        <w:t xml:space="preserve"> данных</w:t>
      </w:r>
      <w:r>
        <w:t xml:space="preserve"> методом </w:t>
      </w:r>
      <w:r>
        <w:rPr>
          <w:lang w:val="en-US"/>
        </w:rPr>
        <w:t>Scaling</w:t>
      </w:r>
      <w:r>
        <w:t xml:space="preserve">, </w:t>
      </w:r>
      <w:r w:rsidR="00FD65D6">
        <w:t>которое позволит привести данные к единому масштабу без изменения характера распределения.</w:t>
      </w:r>
    </w:p>
    <w:p w14:paraId="11CD9C44" w14:textId="77777777" w:rsidR="00B2780D" w:rsidRDefault="00EC1DFC" w:rsidP="00B2780D">
      <w:pPr>
        <w:ind w:firstLine="709"/>
      </w:pPr>
      <w:r>
        <w:t xml:space="preserve">Нефинансовая переменная </w:t>
      </w:r>
      <w:r>
        <w:rPr>
          <w:lang w:val="en-US"/>
        </w:rPr>
        <w:t>SECTOR</w:t>
      </w:r>
      <w:r>
        <w:t xml:space="preserve"> содержит текстовые значения, поэтому для её использования в </w:t>
      </w:r>
      <w:r w:rsidR="005B2772">
        <w:t>математических</w:t>
      </w:r>
      <w:r>
        <w:t xml:space="preserve"> моделях необходимо привести</w:t>
      </w:r>
      <w:r w:rsidR="00B2780D">
        <w:t xml:space="preserve"> переменн</w:t>
      </w:r>
      <w:r w:rsidR="00D51597">
        <w:t>ую</w:t>
      </w:r>
      <w:r>
        <w:t xml:space="preserve"> к числовому формату</w:t>
      </w:r>
      <w:r w:rsidR="00B2780D">
        <w:t xml:space="preserve">. Однако выбор метода кодирование </w:t>
      </w:r>
      <w:r w:rsidR="00D51597">
        <w:t>текстовых</w:t>
      </w:r>
      <w:r w:rsidR="00B2780D">
        <w:t xml:space="preserve"> признаков зависит</w:t>
      </w:r>
      <w:r w:rsidR="00D51597">
        <w:t xml:space="preserve"> от характера распределения классов</w:t>
      </w:r>
      <w:r w:rsidR="00B2780D">
        <w:t>. Распределение наблюдений выборки по отраслям эмитентов представлено на рисунке 5.</w:t>
      </w:r>
    </w:p>
    <w:p w14:paraId="17F0998C" w14:textId="77777777" w:rsidR="00B2780D" w:rsidRDefault="00B2780D" w:rsidP="00B2780D">
      <w:pPr>
        <w:ind w:firstLine="709"/>
      </w:pPr>
    </w:p>
    <w:p w14:paraId="043F5639" w14:textId="77777777" w:rsidR="00B2780D" w:rsidRDefault="00B2780D" w:rsidP="00B2780D">
      <w:pPr>
        <w:ind w:firstLine="709"/>
        <w:jc w:val="left"/>
      </w:pPr>
      <w:r>
        <w:rPr>
          <w:noProof/>
        </w:rPr>
        <w:drawing>
          <wp:inline distT="0" distB="0" distL="0" distR="0" wp14:anchorId="43ED69F3" wp14:editId="06067B07">
            <wp:extent cx="5510908" cy="2847372"/>
            <wp:effectExtent l="0" t="0" r="13970" b="10160"/>
            <wp:docPr id="2" name="Диаграмма 2">
              <a:extLst xmlns:a="http://schemas.openxmlformats.org/drawingml/2006/main">
                <a:ext uri="{FF2B5EF4-FFF2-40B4-BE49-F238E27FC236}">
                  <a16:creationId xmlns:a16="http://schemas.microsoft.com/office/drawing/2014/main" id="{81F28697-8FD3-DA02-21A7-64B3EBAC0D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CDB6B54" w14:textId="77777777" w:rsidR="003C331C" w:rsidRPr="00DA7A40" w:rsidRDefault="00B2780D" w:rsidP="003C331C">
      <w:pPr>
        <w:jc w:val="center"/>
      </w:pPr>
      <w:r>
        <w:t>Рис. 5 Распределение наблюдений по отраслям эмитентов</w:t>
      </w:r>
      <w:r w:rsidR="003C331C" w:rsidRPr="003C331C">
        <w:t>.</w:t>
      </w:r>
      <w:r w:rsidR="00236EA1" w:rsidRPr="00236EA1">
        <w:t xml:space="preserve"> </w:t>
      </w:r>
      <w:r w:rsidR="00236EA1">
        <w:t>Источник:</w:t>
      </w:r>
      <w:r w:rsidR="003C331C">
        <w:t xml:space="preserve"> расчеты автора</w:t>
      </w:r>
      <w:r w:rsidR="003C331C" w:rsidRPr="00DA7A40">
        <w:t>.</w:t>
      </w:r>
    </w:p>
    <w:p w14:paraId="58B125D8" w14:textId="77777777" w:rsidR="00B2780D" w:rsidRPr="002179EF" w:rsidRDefault="00B2780D" w:rsidP="00B2780D">
      <w:pPr>
        <w:ind w:firstLine="709"/>
        <w:jc w:val="center"/>
      </w:pPr>
    </w:p>
    <w:p w14:paraId="1F05AF61" w14:textId="77777777" w:rsidR="00EC1DFC" w:rsidRPr="00B2780D" w:rsidRDefault="00B2780D" w:rsidP="00D51597">
      <w:pPr>
        <w:ind w:firstLine="709"/>
      </w:pPr>
      <w:r>
        <w:t xml:space="preserve"> </w:t>
      </w:r>
      <w:r w:rsidR="00D51597">
        <w:t xml:space="preserve">Согласно рисунку 5 около половины наблюдений приходится на 4 следующие отрасли: «Строительство зданий», «Оптовая торговля», «Прочее машиностроение и приборостроение», «специализированная розничная торговля». Помимо того, что классы распределены крайне неравномерно, почти все классы представлены малым числом значений (меньше 5). </w:t>
      </w:r>
      <w:r w:rsidR="00815587">
        <w:t>К</w:t>
      </w:r>
      <w:r w:rsidR="00D51597">
        <w:t xml:space="preserve">одирование показателя отрасли было произведено </w:t>
      </w:r>
      <w:r w:rsidR="00EC1DFC">
        <w:t xml:space="preserve">с помощью метода </w:t>
      </w:r>
      <w:r w:rsidR="00815587">
        <w:rPr>
          <w:lang w:val="en-US"/>
        </w:rPr>
        <w:t>OneHotEncoder</w:t>
      </w:r>
      <w:r w:rsidR="00373B31">
        <w:t>, создающего дамми-переменные</w:t>
      </w:r>
      <w:r w:rsidR="003C5350">
        <w:t xml:space="preserve"> для каждой категории за исключением одной во избежание возможности точного выражения каждой переменной из другой, приводящего к не единственно</w:t>
      </w:r>
      <w:r w:rsidR="005B2772">
        <w:t>сти</w:t>
      </w:r>
      <w:r w:rsidR="003C5350">
        <w:t xml:space="preserve"> решени</w:t>
      </w:r>
      <w:r w:rsidR="005B2772">
        <w:t>я.</w:t>
      </w:r>
    </w:p>
    <w:p w14:paraId="3825E2E5" w14:textId="77777777" w:rsidR="00EC1DFC" w:rsidRDefault="00D51597" w:rsidP="00EC1DFC">
      <w:pPr>
        <w:ind w:firstLine="709"/>
      </w:pPr>
      <w:r>
        <w:t>Зависимая п</w:t>
      </w:r>
      <w:r w:rsidR="00EC1DFC">
        <w:t xml:space="preserve">еременная </w:t>
      </w:r>
      <w:r w:rsidR="003C5350">
        <w:t>«</w:t>
      </w:r>
      <w:r w:rsidR="00EC1DFC">
        <w:t>кредитный рейтинг</w:t>
      </w:r>
      <w:r w:rsidR="003C5350">
        <w:t>»</w:t>
      </w:r>
      <w:r w:rsidR="00EC1DFC">
        <w:t xml:space="preserve"> изменяется в пределах от 4 до 7. При этом стоит отметить, что, так как используется рейтинговая шкала Центрального Банка Российской Федерации для сопоставления кредитных рейтингов, </w:t>
      </w:r>
      <w:r w:rsidR="00EC1DFC" w:rsidRPr="00901A9B">
        <w:t>присваиваемых</w:t>
      </w:r>
      <w:r w:rsidR="00EC1DFC">
        <w:t xml:space="preserve"> различными российскими рейтинговыми агентствами, то минимальное значение будет соответствовать наивысшему значению кредитного рейтинга</w:t>
      </w:r>
      <w:sdt>
        <w:sdtPr>
          <w:id w:val="-1452854635"/>
          <w:citation/>
        </w:sdtPr>
        <w:sdtContent>
          <w:r w:rsidR="00EC1DFC">
            <w:fldChar w:fldCharType="begin"/>
          </w:r>
          <w:r w:rsidR="00EC1DFC">
            <w:instrText xml:space="preserve"> CITATION Бан21 \l 1049 </w:instrText>
          </w:r>
          <w:r w:rsidR="00EC1DFC">
            <w:fldChar w:fldCharType="separate"/>
          </w:r>
          <w:r w:rsidR="00ED160C">
            <w:rPr>
              <w:noProof/>
            </w:rPr>
            <w:t xml:space="preserve"> (Банк России, 2021)</w:t>
          </w:r>
          <w:r w:rsidR="00EC1DFC">
            <w:fldChar w:fldCharType="end"/>
          </w:r>
        </w:sdtContent>
      </w:sdt>
      <w:r w:rsidR="00EC1DFC">
        <w:t>. Среднее значение кредитного рейтинга в 5</w:t>
      </w:r>
      <w:r w:rsidR="005B2772">
        <w:t>.</w:t>
      </w:r>
      <w:r w:rsidR="003C5350" w:rsidRPr="003C5350">
        <w:t>46</w:t>
      </w:r>
      <w:r w:rsidR="00EC1DFC">
        <w:t>, что не указывает на явн</w:t>
      </w:r>
      <w:r w:rsidR="003C5350">
        <w:t>ое</w:t>
      </w:r>
      <w:r w:rsidR="00EC1DFC">
        <w:t xml:space="preserve"> смещения выборки в сторону эмитентов с более высоким или низким качеством, однако, данный факт, требует дополнительной проверки. Распределение кредитных рейтингов представлены на рисунке 4.</w:t>
      </w:r>
    </w:p>
    <w:p w14:paraId="207E500C" w14:textId="77777777" w:rsidR="00EC1DFC" w:rsidRDefault="00EC1DFC" w:rsidP="00EC1DFC">
      <w:pPr>
        <w:ind w:firstLine="709"/>
        <w:jc w:val="center"/>
      </w:pPr>
      <w:r>
        <w:rPr>
          <w:noProof/>
        </w:rPr>
        <w:drawing>
          <wp:inline distT="0" distB="0" distL="0" distR="0" wp14:anchorId="41AA76A9" wp14:editId="4397174C">
            <wp:extent cx="2994409" cy="205606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544" cy="2101474"/>
                    </a:xfrm>
                    <a:prstGeom prst="rect">
                      <a:avLst/>
                    </a:prstGeom>
                    <a:noFill/>
                    <a:ln>
                      <a:noFill/>
                    </a:ln>
                  </pic:spPr>
                </pic:pic>
              </a:graphicData>
            </a:graphic>
          </wp:inline>
        </w:drawing>
      </w:r>
    </w:p>
    <w:p w14:paraId="28D1A292" w14:textId="77777777" w:rsidR="00EC1DFC" w:rsidRPr="003C331C" w:rsidRDefault="00EC1DFC" w:rsidP="00EC1DFC">
      <w:pPr>
        <w:ind w:firstLine="709"/>
        <w:jc w:val="center"/>
      </w:pPr>
      <w:r>
        <w:t>Рис. 4 Распределение кредитного рейтинга</w:t>
      </w:r>
      <w:r w:rsidR="003C331C" w:rsidRPr="003C331C">
        <w:t xml:space="preserve">. </w:t>
      </w:r>
      <w:r w:rsidR="003C331C">
        <w:t>Источник: расчеты автора.</w:t>
      </w:r>
    </w:p>
    <w:p w14:paraId="0D567616" w14:textId="77777777" w:rsidR="00EC1DFC" w:rsidRPr="00FB2988" w:rsidRDefault="00EC1DFC" w:rsidP="00291600">
      <w:pPr>
        <w:spacing w:before="240"/>
        <w:ind w:firstLine="709"/>
      </w:pPr>
      <w:r>
        <w:t>Из рисунка 4 видно, что классы, распределены не равномерно, что говорит о необходимости использования взвешенного или макроусреднения при оценке последующих моделей. Однако стоит отметить, что встречаемость только одного класса значительно отличается от остальных. Это может привести к тому, что при моделировании этот класс будет предсказываться хуже остальных, так как он встречается значительно реже остальных</w:t>
      </w:r>
      <w:r w:rsidR="00FB2988">
        <w:t xml:space="preserve">. Однако данное исследование </w:t>
      </w:r>
      <w:r>
        <w:t>не сфокусирован</w:t>
      </w:r>
      <w:r w:rsidR="005B2772">
        <w:t>о</w:t>
      </w:r>
      <w:r>
        <w:t xml:space="preserve"> именно на предсказании «редкого» класса, а </w:t>
      </w:r>
      <w:r w:rsidR="00D51597">
        <w:t>на</w:t>
      </w:r>
      <w:r>
        <w:t xml:space="preserve"> построении наиболее универсальной модели, поэтому является целесообразным использование</w:t>
      </w:r>
      <w:r w:rsidR="005B2772">
        <w:t xml:space="preserve"> </w:t>
      </w:r>
      <w:r>
        <w:t>взвешенного усреднение метрик качества моделей</w:t>
      </w:r>
      <w:r w:rsidR="00FB2988">
        <w:t xml:space="preserve">, </w:t>
      </w:r>
      <w:r w:rsidR="00D51597">
        <w:t>чтобы не переобучать модель на «редком» классе.</w:t>
      </w:r>
      <w:r w:rsidR="00FB2988">
        <w:t xml:space="preserve"> Но также стоит сопоставлять взвешенное </w:t>
      </w:r>
      <w:r w:rsidR="00FB2988">
        <w:rPr>
          <w:lang w:val="en-US"/>
        </w:rPr>
        <w:t>F</w:t>
      </w:r>
      <w:r w:rsidR="00FB2988" w:rsidRPr="00FB2988">
        <w:t xml:space="preserve">1 </w:t>
      </w:r>
      <w:r w:rsidR="00FB2988">
        <w:rPr>
          <w:lang w:val="en-US"/>
        </w:rPr>
        <w:t>c</w:t>
      </w:r>
      <w:r w:rsidR="00FB2988" w:rsidRPr="00FB2988">
        <w:t xml:space="preserve"> </w:t>
      </w:r>
      <w:r w:rsidR="00FB2988">
        <w:t xml:space="preserve">макроусредненным </w:t>
      </w:r>
      <w:r w:rsidR="00FB2988">
        <w:rPr>
          <w:lang w:val="en-US"/>
        </w:rPr>
        <w:t>F</w:t>
      </w:r>
      <w:r w:rsidR="00FB2988" w:rsidRPr="00FB2988">
        <w:t xml:space="preserve">1, </w:t>
      </w:r>
      <w:r w:rsidR="00FB2988">
        <w:t>чтобы не допустить ситуации игнорирования редкого класса.</w:t>
      </w:r>
    </w:p>
    <w:p w14:paraId="48FCE290" w14:textId="77777777" w:rsidR="00D51597" w:rsidRPr="00AB3C4F" w:rsidRDefault="00D51597" w:rsidP="00E42B06">
      <w:pPr>
        <w:spacing w:after="240"/>
        <w:ind w:firstLine="709"/>
      </w:pPr>
      <w:r>
        <w:t xml:space="preserve">Таким образом, на основе дескриптивного анализа </w:t>
      </w:r>
      <w:r w:rsidR="00416A1C">
        <w:t xml:space="preserve">была проведена обработка данных, которой должно было достаточно для построения моделей, предсказывающих кредитный рейтинг эмитентов. Помимо этого, была выявлена неравномерность распределения зависимой переменной, что обусловило использование взвешенного усреднения метрик качества моделей. Еще одним важным </w:t>
      </w:r>
      <w:r w:rsidR="00332775">
        <w:t xml:space="preserve">выводом дескриптивного анализа является тот факт, что </w:t>
      </w:r>
      <w:r w:rsidR="00AB3C4F">
        <w:t>переменные,</w:t>
      </w:r>
      <w:r w:rsidR="00332775">
        <w:t xml:space="preserve"> характеризующие исковую нагрузку компаний и их наличие статуса МСП является достаточно вариативными, поэтому потенциально могут повысить предсказательную способность моделей</w:t>
      </w:r>
      <w:r w:rsidR="00AB3C4F">
        <w:t xml:space="preserve">, однако переменная, отражающая отрасль компаний представлена в основном несколькими классами, что может значительно ограничить применимость переменной </w:t>
      </w:r>
      <w:r w:rsidR="00AB3C4F">
        <w:rPr>
          <w:lang w:val="en-US"/>
        </w:rPr>
        <w:t>SECTOR</w:t>
      </w:r>
      <w:r w:rsidR="00AB3C4F">
        <w:t>.</w:t>
      </w:r>
    </w:p>
    <w:p w14:paraId="288C8D79" w14:textId="77777777" w:rsidR="000649C0" w:rsidRPr="00F957E8" w:rsidRDefault="00E21FFB" w:rsidP="006060C3">
      <w:pPr>
        <w:spacing w:after="240"/>
        <w:ind w:firstLine="709"/>
      </w:pPr>
      <w:r>
        <w:t xml:space="preserve">Далее был проведён корреляционный анализ. </w:t>
      </w:r>
      <w:r w:rsidR="00815587">
        <w:t>Тепловая к</w:t>
      </w:r>
      <w:r w:rsidR="00F957E8">
        <w:t>орреляционная карта</w:t>
      </w:r>
      <w:r w:rsidR="00B117C3">
        <w:t xml:space="preserve"> (</w:t>
      </w:r>
      <w:r>
        <w:t xml:space="preserve">за </w:t>
      </w:r>
      <w:r w:rsidR="00B117C3">
        <w:t>исключением переменных сектора)</w:t>
      </w:r>
      <w:r w:rsidR="00F957E8">
        <w:t xml:space="preserve"> представлена на рисунке 5. </w:t>
      </w:r>
      <w:r w:rsidR="00B117C3">
        <w:t>С</w:t>
      </w:r>
      <w:r w:rsidR="00F957E8">
        <w:t xml:space="preserve"> точными значениями </w:t>
      </w:r>
      <w:r w:rsidR="00B117C3">
        <w:t xml:space="preserve">корреляции можно ознакомиться </w:t>
      </w:r>
      <w:r w:rsidR="00F957E8">
        <w:t xml:space="preserve">в </w:t>
      </w:r>
      <w:r w:rsidR="00F957E8" w:rsidRPr="003C331C">
        <w:t>приложении</w:t>
      </w:r>
      <w:r w:rsidR="00DB613B" w:rsidRPr="00E21FFB">
        <w:t xml:space="preserve"> </w:t>
      </w:r>
      <w:r w:rsidR="00023446">
        <w:t>5</w:t>
      </w:r>
      <w:r w:rsidR="00F957E8">
        <w:t>.</w:t>
      </w:r>
    </w:p>
    <w:p w14:paraId="331C28A9" w14:textId="77777777" w:rsidR="002C727E" w:rsidRDefault="000649C0" w:rsidP="000649C0">
      <w:pPr>
        <w:jc w:val="center"/>
      </w:pPr>
      <w:r w:rsidRPr="000649C0">
        <w:rPr>
          <w:noProof/>
        </w:rPr>
        <w:drawing>
          <wp:inline distT="0" distB="0" distL="0" distR="0" wp14:anchorId="166599A6" wp14:editId="52C44361">
            <wp:extent cx="3795780" cy="27205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585"/>
                    <a:stretch/>
                  </pic:blipFill>
                  <pic:spPr bwMode="auto">
                    <a:xfrm>
                      <a:off x="0" y="0"/>
                      <a:ext cx="3796336" cy="2720974"/>
                    </a:xfrm>
                    <a:prstGeom prst="rect">
                      <a:avLst/>
                    </a:prstGeom>
                    <a:ln>
                      <a:noFill/>
                    </a:ln>
                    <a:extLst>
                      <a:ext uri="{53640926-AAD7-44D8-BBD7-CCE9431645EC}">
                        <a14:shadowObscured xmlns:a14="http://schemas.microsoft.com/office/drawing/2010/main"/>
                      </a:ext>
                    </a:extLst>
                  </pic:spPr>
                </pic:pic>
              </a:graphicData>
            </a:graphic>
          </wp:inline>
        </w:drawing>
      </w:r>
    </w:p>
    <w:p w14:paraId="5A509CBB" w14:textId="77777777" w:rsidR="000649C0" w:rsidRDefault="000649C0" w:rsidP="006060C3">
      <w:pPr>
        <w:spacing w:after="240"/>
        <w:jc w:val="center"/>
      </w:pPr>
      <w:r>
        <w:t>Рис.5 Корреляционная тепловая карта</w:t>
      </w:r>
      <w:r w:rsidR="006060C3">
        <w:t xml:space="preserve">. </w:t>
      </w:r>
      <w:r>
        <w:t>Источник: расчеты автора</w:t>
      </w:r>
    </w:p>
    <w:p w14:paraId="61999AC2" w14:textId="77777777" w:rsidR="00F957E8" w:rsidRDefault="00F957E8" w:rsidP="00291600">
      <w:pPr>
        <w:spacing w:before="240"/>
        <w:ind w:firstLine="709"/>
      </w:pPr>
      <w:r>
        <w:t xml:space="preserve">Значение </w:t>
      </w:r>
      <w:r w:rsidR="007D4801">
        <w:t xml:space="preserve">силы </w:t>
      </w:r>
      <w:r>
        <w:t>корреляции зависимой переменной с каждой независимой переменной является слабым и не превышает 0,26. Наиболее коррелирующими переменными являются</w:t>
      </w:r>
      <w:r w:rsidRPr="00F957E8">
        <w:t xml:space="preserve"> </w:t>
      </w:r>
      <w:r>
        <w:t>макроэкономические (сила корреляции</w:t>
      </w:r>
      <w:r w:rsidR="00315541">
        <w:t xml:space="preserve"> (модуль корреляции)</w:t>
      </w:r>
      <w:r>
        <w:t xml:space="preserve"> составляет от 0,17 до 0,26) и </w:t>
      </w:r>
      <w:r w:rsidR="007D4801">
        <w:t>переменная,</w:t>
      </w:r>
      <w:r>
        <w:t xml:space="preserve"> характеризующая наличие исковой нагрузки</w:t>
      </w:r>
      <w:r w:rsidRPr="00F957E8">
        <w:t xml:space="preserve"> (</w:t>
      </w:r>
      <w:r>
        <w:t>сила корреляции составляет 0,19)</w:t>
      </w:r>
      <w:r w:rsidR="007D4801">
        <w:t xml:space="preserve">. Сила корреляции финансовых показателей находится на очень низком уровне и колеблется от 0,03 до 0,11. </w:t>
      </w:r>
      <w:r w:rsidR="00FE3246">
        <w:t>Наиболее коррелирующими финансовыми переменными являются: «</w:t>
      </w:r>
      <w:r w:rsidR="00FE3246" w:rsidRPr="00FE3246">
        <w:t>EBIT_REV</w:t>
      </w:r>
      <w:r w:rsidR="00FE3246">
        <w:t>»</w:t>
      </w:r>
      <w:r w:rsidR="00FE3246" w:rsidRPr="00FE3246">
        <w:t xml:space="preserve">, </w:t>
      </w:r>
      <w:r w:rsidR="00FE3246">
        <w:t>«</w:t>
      </w:r>
      <w:r w:rsidR="00FE3246" w:rsidRPr="00FE3246">
        <w:t>D_REV</w:t>
      </w:r>
      <w:r w:rsidR="00FE3246">
        <w:t>»</w:t>
      </w:r>
      <w:r w:rsidR="00FE3246" w:rsidRPr="00FE3246">
        <w:t>,</w:t>
      </w:r>
      <w:r w:rsidR="00FE3246">
        <w:t xml:space="preserve"> «</w:t>
      </w:r>
      <w:r w:rsidR="00FE3246" w:rsidRPr="00FE3246">
        <w:t>EQ_A</w:t>
      </w:r>
      <w:r w:rsidR="00FE3246">
        <w:t xml:space="preserve">» (значение корреляции составляет 0,11, -0,11, -0,7 соответственно). </w:t>
      </w:r>
      <w:r w:rsidR="007D4801">
        <w:t xml:space="preserve">Учитывая тот факт, что все эти переменные используются кредитными рейтинговыми агентствами при присвоении кредитных рейтингов, стоит ожидать, что низкая сила корреляции связана с тем, </w:t>
      </w:r>
      <w:r w:rsidR="005B2772">
        <w:t>могут</w:t>
      </w:r>
      <w:r w:rsidR="007D4801">
        <w:t xml:space="preserve"> иметь место нелинейные связи между факторами и кредитным рейтингом</w:t>
      </w:r>
      <w:r w:rsidR="00756608">
        <w:t>, что как раз может приводить к низкому уровню корреляции. Также низкий уровень корреляции может быть вызван тем, что каждый фактор по отдельности оказывает слабое влияние на итоговый кредитный рейтинг и необходимо рассматривать все показатели в совокупности, что соответствует тому, как кредитные рейтинговые агентства присваивают кредитные рейтинги.</w:t>
      </w:r>
    </w:p>
    <w:p w14:paraId="5CD2E2BC" w14:textId="77777777" w:rsidR="00255BB0" w:rsidRDefault="00756608" w:rsidP="007D4801">
      <w:pPr>
        <w:ind w:firstLine="709"/>
      </w:pPr>
      <w:r>
        <w:t xml:space="preserve">Из рисунка 5 также видно в переменных присутствуют переменные, сильно коррелирующие между собой. Такие переменные необходимо удалить во избежание мультиколлинеарности. Поэтому из выборки были исключены переменные, обладающие </w:t>
      </w:r>
      <w:r w:rsidR="000B26FF">
        <w:t xml:space="preserve">средним и </w:t>
      </w:r>
      <w:r>
        <w:t>высоким уровн</w:t>
      </w:r>
      <w:r w:rsidR="000B26FF">
        <w:t>ями</w:t>
      </w:r>
      <w:r>
        <w:t xml:space="preserve"> корреляции</w:t>
      </w:r>
      <w:r w:rsidR="000B26FF">
        <w:t xml:space="preserve"> (больше 0</w:t>
      </w:r>
      <w:r w:rsidR="000B26FF" w:rsidRPr="000B26FF">
        <w:t>.5)</w:t>
      </w:r>
      <w:r>
        <w:t xml:space="preserve"> с другими независимыми переменными.</w:t>
      </w:r>
      <w:r w:rsidR="008D5966" w:rsidRPr="008D5966">
        <w:t xml:space="preserve"> </w:t>
      </w:r>
      <w:r w:rsidR="008D5966">
        <w:t>А</w:t>
      </w:r>
      <w:r w:rsidR="008D5966" w:rsidRPr="000B26FF">
        <w:rPr>
          <w:lang w:val="en-US"/>
        </w:rPr>
        <w:t xml:space="preserve"> </w:t>
      </w:r>
      <w:r w:rsidR="008D5966">
        <w:t>именно</w:t>
      </w:r>
      <w:r w:rsidR="008D5966" w:rsidRPr="000B26FF">
        <w:rPr>
          <w:lang w:val="en-US"/>
        </w:rPr>
        <w:t xml:space="preserve">: </w:t>
      </w:r>
      <w:r w:rsidR="000B26FF" w:rsidRPr="000B26FF">
        <w:rPr>
          <w:lang w:val="en-US"/>
        </w:rPr>
        <w:t>«</w:t>
      </w:r>
      <w:r w:rsidR="008D5966" w:rsidRPr="000B26FF">
        <w:rPr>
          <w:lang w:val="en-US"/>
        </w:rPr>
        <w:t>UNEMP</w:t>
      </w:r>
      <w:r w:rsidR="000B26FF" w:rsidRPr="000B26FF">
        <w:rPr>
          <w:lang w:val="en-US"/>
        </w:rPr>
        <w:t>»</w:t>
      </w:r>
      <w:r w:rsidR="008D5966" w:rsidRPr="000B26FF">
        <w:rPr>
          <w:lang w:val="en-US"/>
        </w:rPr>
        <w:t xml:space="preserve">, </w:t>
      </w:r>
      <w:r w:rsidR="000B26FF" w:rsidRPr="000B26FF">
        <w:rPr>
          <w:lang w:val="en-US"/>
        </w:rPr>
        <w:t>«</w:t>
      </w:r>
      <w:r w:rsidR="008D5966" w:rsidRPr="000B26FF">
        <w:rPr>
          <w:lang w:val="en-US"/>
        </w:rPr>
        <w:t>GDP</w:t>
      </w:r>
      <w:r w:rsidR="000B26FF" w:rsidRPr="000B26FF">
        <w:rPr>
          <w:lang w:val="en-US"/>
        </w:rPr>
        <w:t>»</w:t>
      </w:r>
      <w:r w:rsidR="008D5966" w:rsidRPr="000B26FF">
        <w:rPr>
          <w:lang w:val="en-US"/>
        </w:rPr>
        <w:t xml:space="preserve">, </w:t>
      </w:r>
      <w:r w:rsidR="000B26FF" w:rsidRPr="000B26FF">
        <w:rPr>
          <w:lang w:val="en-US"/>
        </w:rPr>
        <w:t>«</w:t>
      </w:r>
      <w:r w:rsidR="008D5966" w:rsidRPr="000B26FF">
        <w:rPr>
          <w:lang w:val="en-US"/>
        </w:rPr>
        <w:t>NWC_A</w:t>
      </w:r>
      <w:r w:rsidR="000B26FF" w:rsidRPr="000B26FF">
        <w:rPr>
          <w:lang w:val="en-US"/>
        </w:rPr>
        <w:t>»</w:t>
      </w:r>
      <w:r w:rsidR="008D5966" w:rsidRPr="000B26FF">
        <w:rPr>
          <w:lang w:val="en-US"/>
        </w:rPr>
        <w:t xml:space="preserve">, </w:t>
      </w:r>
      <w:r w:rsidR="000B26FF" w:rsidRPr="000B26FF">
        <w:rPr>
          <w:lang w:val="en-US"/>
        </w:rPr>
        <w:t>«</w:t>
      </w:r>
      <w:r w:rsidR="008D5966" w:rsidRPr="000B26FF">
        <w:rPr>
          <w:lang w:val="en-US"/>
        </w:rPr>
        <w:t>C_A</w:t>
      </w:r>
      <w:r w:rsidR="000B26FF" w:rsidRPr="000B26FF">
        <w:rPr>
          <w:lang w:val="en-US"/>
        </w:rPr>
        <w:t>»</w:t>
      </w:r>
      <w:r w:rsidR="008D5966" w:rsidRPr="000B26FF">
        <w:rPr>
          <w:lang w:val="en-US"/>
        </w:rPr>
        <w:t xml:space="preserve">, </w:t>
      </w:r>
      <w:r w:rsidR="000B26FF" w:rsidRPr="000B26FF">
        <w:rPr>
          <w:lang w:val="en-US"/>
        </w:rPr>
        <w:t>«</w:t>
      </w:r>
      <w:r w:rsidR="008D5966" w:rsidRPr="000B26FF">
        <w:rPr>
          <w:lang w:val="en-US"/>
        </w:rPr>
        <w:t>D_E</w:t>
      </w:r>
      <w:r w:rsidR="000B26FF" w:rsidRPr="000B26FF">
        <w:rPr>
          <w:lang w:val="en-US"/>
        </w:rPr>
        <w:t>»</w:t>
      </w:r>
      <w:r w:rsidR="008D5966" w:rsidRPr="000B26FF">
        <w:rPr>
          <w:lang w:val="en-US"/>
        </w:rPr>
        <w:t xml:space="preserve">, </w:t>
      </w:r>
      <w:r w:rsidR="000B26FF" w:rsidRPr="000B26FF">
        <w:rPr>
          <w:lang w:val="en-US"/>
        </w:rPr>
        <w:t>«</w:t>
      </w:r>
      <w:r w:rsidR="008D5966" w:rsidRPr="000B26FF">
        <w:rPr>
          <w:lang w:val="en-US"/>
        </w:rPr>
        <w:t>RE_ A</w:t>
      </w:r>
      <w:r w:rsidR="000B26FF" w:rsidRPr="000B26FF">
        <w:rPr>
          <w:lang w:val="en-US"/>
        </w:rPr>
        <w:t>»</w:t>
      </w:r>
      <w:r w:rsidR="008D5966" w:rsidRPr="000B26FF">
        <w:rPr>
          <w:lang w:val="en-US"/>
        </w:rPr>
        <w:t xml:space="preserve">, </w:t>
      </w:r>
      <w:r w:rsidR="000B26FF" w:rsidRPr="000B26FF">
        <w:rPr>
          <w:lang w:val="en-US"/>
        </w:rPr>
        <w:t>«</w:t>
      </w:r>
      <w:r w:rsidR="008D5966" w:rsidRPr="000B26FF">
        <w:rPr>
          <w:lang w:val="en-US"/>
        </w:rPr>
        <w:t>EBIT_A</w:t>
      </w:r>
      <w:r w:rsidR="000B26FF" w:rsidRPr="000B26FF">
        <w:rPr>
          <w:lang w:val="en-US"/>
        </w:rPr>
        <w:t>»</w:t>
      </w:r>
      <w:r w:rsidR="008D5966" w:rsidRPr="000B26FF">
        <w:rPr>
          <w:lang w:val="en-US"/>
        </w:rPr>
        <w:t xml:space="preserve">, </w:t>
      </w:r>
      <w:r w:rsidR="000B26FF" w:rsidRPr="000B26FF">
        <w:rPr>
          <w:lang w:val="en-US"/>
        </w:rPr>
        <w:t>«</w:t>
      </w:r>
      <w:r w:rsidR="008D5966" w:rsidRPr="000B26FF">
        <w:rPr>
          <w:lang w:val="en-US"/>
        </w:rPr>
        <w:t>ROA</w:t>
      </w:r>
      <w:r w:rsidR="000B26FF" w:rsidRPr="000B26FF">
        <w:rPr>
          <w:lang w:val="en-US"/>
        </w:rPr>
        <w:t>»</w:t>
      </w:r>
      <w:r w:rsidR="008D5966" w:rsidRPr="000B26FF">
        <w:rPr>
          <w:lang w:val="en-US"/>
        </w:rPr>
        <w:t>.</w:t>
      </w:r>
      <w:r w:rsidRPr="000B26FF">
        <w:rPr>
          <w:lang w:val="en-US"/>
        </w:rPr>
        <w:t xml:space="preserve"> </w:t>
      </w:r>
      <w:r>
        <w:t>Из каждой группы сильно коррелирующих между собой переменных были исключены те, которые в меньшей степени коррелировали с кредитным рейтингом и/или коррелировали с большим числом других независимых переменных.</w:t>
      </w:r>
      <w:r w:rsidR="000B26FF">
        <w:t xml:space="preserve"> Высокий уровень корреляции исключённых финансовых переменных обусловлен использованием одних и тех же статей отчетности при расчете показателей</w:t>
      </w:r>
      <w:r w:rsidR="00E42B06" w:rsidRPr="00E42B06">
        <w:t xml:space="preserve"> </w:t>
      </w:r>
      <w:r w:rsidR="00E42B06">
        <w:t>и относительно малой вариативностью некоторых статей</w:t>
      </w:r>
      <w:r w:rsidR="000B26FF">
        <w:t xml:space="preserve">, а высокий уровень корреляции макроэкономических показателей обусловлен общеизвестной взаимосвязи </w:t>
      </w:r>
      <w:r w:rsidR="00E42B06">
        <w:t xml:space="preserve">этих </w:t>
      </w:r>
      <w:r w:rsidR="000B26FF">
        <w:t>показателей.</w:t>
      </w:r>
    </w:p>
    <w:p w14:paraId="21513378" w14:textId="77777777" w:rsidR="002C23B2" w:rsidRDefault="00B117C3" w:rsidP="00E42B06">
      <w:pPr>
        <w:spacing w:after="240"/>
        <w:ind w:firstLine="709"/>
      </w:pPr>
      <w:r>
        <w:t xml:space="preserve">Корреляции переменных </w:t>
      </w:r>
      <w:r w:rsidR="00315541">
        <w:t>отраслей</w:t>
      </w:r>
      <w:r w:rsidR="00023446">
        <w:t xml:space="preserve"> с кредитным рейтингом</w:t>
      </w:r>
      <w:r>
        <w:t xml:space="preserve"> представлены в </w:t>
      </w:r>
      <w:r w:rsidRPr="00E42B06">
        <w:t>приложении</w:t>
      </w:r>
      <w:r w:rsidR="00DB613B" w:rsidRPr="00DB613B">
        <w:t xml:space="preserve"> </w:t>
      </w:r>
      <w:r w:rsidR="00023446">
        <w:t>6</w:t>
      </w:r>
      <w:r w:rsidR="00315541">
        <w:t xml:space="preserve">. Среди наиболее встречающихся отраслей </w:t>
      </w:r>
      <w:r w:rsidR="00F6744D">
        <w:t>уровни корреляции предст</w:t>
      </w:r>
      <w:r w:rsidR="00B72C36">
        <w:t>авлены в таблице 2.</w:t>
      </w:r>
    </w:p>
    <w:p w14:paraId="43304F05" w14:textId="77777777" w:rsidR="002C23B2" w:rsidRDefault="002C23B2" w:rsidP="002C23B2">
      <w:pPr>
        <w:jc w:val="center"/>
      </w:pPr>
      <w:r>
        <w:t xml:space="preserve">Таблица 2. Значения корреляции между переменными принадлежности к определенной отрасли и переменной кредитного рейтинга. </w:t>
      </w:r>
    </w:p>
    <w:tbl>
      <w:tblPr>
        <w:tblW w:w="7168" w:type="dxa"/>
        <w:tblInd w:w="1301" w:type="dxa"/>
        <w:tblLook w:val="04A0" w:firstRow="1" w:lastRow="0" w:firstColumn="1" w:lastColumn="0" w:noHBand="0" w:noVBand="1"/>
      </w:tblPr>
      <w:tblGrid>
        <w:gridCol w:w="5380"/>
        <w:gridCol w:w="1788"/>
      </w:tblGrid>
      <w:tr w:rsidR="00B72C36" w:rsidRPr="00B72C36" w14:paraId="0376AD7A" w14:textId="77777777" w:rsidTr="00CD4D69">
        <w:trPr>
          <w:trHeight w:val="360"/>
        </w:trPr>
        <w:tc>
          <w:tcPr>
            <w:tcW w:w="5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45726" w14:textId="77777777" w:rsidR="00B72C36" w:rsidRPr="00B72C36" w:rsidRDefault="00B72C36" w:rsidP="00B72C36">
            <w:pPr>
              <w:spacing w:line="240" w:lineRule="auto"/>
              <w:jc w:val="left"/>
              <w:rPr>
                <w:rFonts w:eastAsia="Times New Roman" w:cs="Times New Roman"/>
                <w:b/>
                <w:bCs/>
                <w:color w:val="000000"/>
                <w:szCs w:val="28"/>
                <w:lang w:eastAsia="ru-RU"/>
              </w:rPr>
            </w:pPr>
            <w:r w:rsidRPr="00B72C36">
              <w:rPr>
                <w:rFonts w:eastAsia="Times New Roman" w:cs="Times New Roman"/>
                <w:b/>
                <w:bCs/>
                <w:color w:val="000000"/>
                <w:szCs w:val="28"/>
                <w:lang w:eastAsia="ru-RU"/>
              </w:rPr>
              <w:t>Отрасль</w:t>
            </w:r>
          </w:p>
        </w:tc>
        <w:tc>
          <w:tcPr>
            <w:tcW w:w="1788" w:type="dxa"/>
            <w:tcBorders>
              <w:top w:val="single" w:sz="4" w:space="0" w:color="auto"/>
              <w:left w:val="nil"/>
              <w:bottom w:val="single" w:sz="4" w:space="0" w:color="auto"/>
              <w:right w:val="single" w:sz="4" w:space="0" w:color="auto"/>
            </w:tcBorders>
            <w:shd w:val="clear" w:color="auto" w:fill="auto"/>
            <w:noWrap/>
            <w:vAlign w:val="bottom"/>
            <w:hideMark/>
          </w:tcPr>
          <w:p w14:paraId="51A00899" w14:textId="77777777" w:rsidR="00B72C36" w:rsidRPr="00B72C36" w:rsidRDefault="00B72C36" w:rsidP="00B72C36">
            <w:pPr>
              <w:spacing w:line="240" w:lineRule="auto"/>
              <w:jc w:val="center"/>
              <w:rPr>
                <w:rFonts w:eastAsia="Times New Roman" w:cs="Times New Roman"/>
                <w:b/>
                <w:bCs/>
                <w:color w:val="000000"/>
                <w:szCs w:val="28"/>
                <w:lang w:eastAsia="ru-RU"/>
              </w:rPr>
            </w:pPr>
            <w:r w:rsidRPr="00B72C36">
              <w:rPr>
                <w:rFonts w:eastAsia="Times New Roman" w:cs="Times New Roman"/>
                <w:b/>
                <w:bCs/>
                <w:color w:val="000000"/>
                <w:szCs w:val="28"/>
                <w:lang w:eastAsia="ru-RU"/>
              </w:rPr>
              <w:t>Корреляции</w:t>
            </w:r>
          </w:p>
        </w:tc>
      </w:tr>
      <w:tr w:rsidR="00B72C36" w:rsidRPr="00B72C36" w14:paraId="70CEE383"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7AE9D744"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Строительство зданий</w:t>
            </w:r>
          </w:p>
        </w:tc>
        <w:tc>
          <w:tcPr>
            <w:tcW w:w="1788"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77F44383"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-0,30</w:t>
            </w:r>
          </w:p>
        </w:tc>
      </w:tr>
      <w:tr w:rsidR="00B72C36" w:rsidRPr="00B72C36" w14:paraId="1587FFBE"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4BFAFA39"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Оптовая торговля</w:t>
            </w:r>
          </w:p>
        </w:tc>
        <w:tc>
          <w:tcPr>
            <w:tcW w:w="1788" w:type="dxa"/>
            <w:tcBorders>
              <w:top w:val="single" w:sz="4" w:space="0" w:color="auto"/>
              <w:left w:val="single" w:sz="4" w:space="0" w:color="auto"/>
              <w:bottom w:val="single" w:sz="4" w:space="0" w:color="auto"/>
              <w:right w:val="single" w:sz="4" w:space="0" w:color="auto"/>
            </w:tcBorders>
            <w:shd w:val="clear" w:color="000000" w:fill="5A8AC6"/>
            <w:noWrap/>
            <w:vAlign w:val="center"/>
            <w:hideMark/>
          </w:tcPr>
          <w:p w14:paraId="765E2A41"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0,28</w:t>
            </w:r>
          </w:p>
        </w:tc>
      </w:tr>
      <w:tr w:rsidR="00B72C36" w:rsidRPr="00B72C36" w14:paraId="00340644"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1D6AE6E1"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Прочее машиностроение и приборостроение</w:t>
            </w:r>
          </w:p>
        </w:tc>
        <w:tc>
          <w:tcPr>
            <w:tcW w:w="1788" w:type="dxa"/>
            <w:tcBorders>
              <w:top w:val="single" w:sz="4" w:space="0" w:color="auto"/>
              <w:left w:val="single" w:sz="4" w:space="0" w:color="auto"/>
              <w:bottom w:val="single" w:sz="4" w:space="0" w:color="auto"/>
              <w:right w:val="single" w:sz="4" w:space="0" w:color="auto"/>
            </w:tcBorders>
            <w:shd w:val="clear" w:color="000000" w:fill="95B3DB"/>
            <w:noWrap/>
            <w:vAlign w:val="center"/>
            <w:hideMark/>
          </w:tcPr>
          <w:p w14:paraId="29280AD3"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0,17</w:t>
            </w:r>
          </w:p>
        </w:tc>
      </w:tr>
      <w:tr w:rsidR="00B72C36" w:rsidRPr="00B72C36" w14:paraId="4F41A7B3"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66E1085C"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Специализированная розничная торговля</w:t>
            </w:r>
          </w:p>
        </w:tc>
        <w:tc>
          <w:tcPr>
            <w:tcW w:w="1788" w:type="dxa"/>
            <w:tcBorders>
              <w:top w:val="single" w:sz="4" w:space="0" w:color="auto"/>
              <w:left w:val="single" w:sz="4" w:space="0" w:color="auto"/>
              <w:bottom w:val="single" w:sz="4" w:space="0" w:color="auto"/>
              <w:right w:val="single" w:sz="4" w:space="0" w:color="auto"/>
            </w:tcBorders>
            <w:shd w:val="clear" w:color="000000" w:fill="FAB9BC"/>
            <w:noWrap/>
            <w:vAlign w:val="center"/>
            <w:hideMark/>
          </w:tcPr>
          <w:p w14:paraId="620AB153"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-0,15</w:t>
            </w:r>
          </w:p>
        </w:tc>
      </w:tr>
      <w:tr w:rsidR="00B72C36" w:rsidRPr="00B72C36" w14:paraId="5B3F7BC7"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24CB631C"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ИТ сервисы и программное обеспечение</w:t>
            </w:r>
          </w:p>
        </w:tc>
        <w:tc>
          <w:tcPr>
            <w:tcW w:w="1788" w:type="dxa"/>
            <w:tcBorders>
              <w:top w:val="single" w:sz="4" w:space="0" w:color="auto"/>
              <w:left w:val="single" w:sz="4" w:space="0" w:color="auto"/>
              <w:bottom w:val="single" w:sz="4" w:space="0" w:color="auto"/>
              <w:right w:val="single" w:sz="4" w:space="0" w:color="auto"/>
            </w:tcBorders>
            <w:shd w:val="clear" w:color="000000" w:fill="FBDDE0"/>
            <w:noWrap/>
            <w:vAlign w:val="center"/>
            <w:hideMark/>
          </w:tcPr>
          <w:p w14:paraId="29A5DDEC"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-0,08</w:t>
            </w:r>
          </w:p>
        </w:tc>
      </w:tr>
      <w:tr w:rsidR="00B72C36" w:rsidRPr="00B72C36" w14:paraId="44F2897F"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2D7C615A"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АПК и сельское хозяйство</w:t>
            </w:r>
          </w:p>
        </w:tc>
        <w:tc>
          <w:tcPr>
            <w:tcW w:w="1788" w:type="dxa"/>
            <w:tcBorders>
              <w:top w:val="single" w:sz="4" w:space="0" w:color="auto"/>
              <w:left w:val="single" w:sz="4" w:space="0" w:color="auto"/>
              <w:bottom w:val="single" w:sz="4" w:space="0" w:color="auto"/>
              <w:right w:val="single" w:sz="4" w:space="0" w:color="auto"/>
            </w:tcBorders>
            <w:shd w:val="clear" w:color="000000" w:fill="94B3DB"/>
            <w:noWrap/>
            <w:vAlign w:val="center"/>
            <w:hideMark/>
          </w:tcPr>
          <w:p w14:paraId="17AF8E4B"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0,17</w:t>
            </w:r>
          </w:p>
        </w:tc>
      </w:tr>
      <w:tr w:rsidR="00B72C36" w:rsidRPr="00B72C36" w14:paraId="58ACFCB7"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27919418"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Производство строительных материалов</w:t>
            </w:r>
          </w:p>
        </w:tc>
        <w:tc>
          <w:tcPr>
            <w:tcW w:w="1788" w:type="dxa"/>
            <w:tcBorders>
              <w:top w:val="single" w:sz="4" w:space="0" w:color="auto"/>
              <w:left w:val="single" w:sz="4" w:space="0" w:color="auto"/>
              <w:bottom w:val="single" w:sz="4" w:space="0" w:color="auto"/>
              <w:right w:val="single" w:sz="4" w:space="0" w:color="auto"/>
            </w:tcBorders>
            <w:shd w:val="clear" w:color="000000" w:fill="F9B0B3"/>
            <w:noWrap/>
            <w:vAlign w:val="center"/>
            <w:hideMark/>
          </w:tcPr>
          <w:p w14:paraId="16EB3716"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-0,16</w:t>
            </w:r>
          </w:p>
        </w:tc>
      </w:tr>
      <w:tr w:rsidR="00B72C36" w:rsidRPr="00B72C36" w14:paraId="2915461B"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7F67DB62"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Производство продуктов и напитков</w:t>
            </w:r>
          </w:p>
        </w:tc>
        <w:tc>
          <w:tcPr>
            <w:tcW w:w="1788" w:type="dxa"/>
            <w:tcBorders>
              <w:top w:val="single" w:sz="4" w:space="0" w:color="auto"/>
              <w:left w:val="single" w:sz="4" w:space="0" w:color="auto"/>
              <w:bottom w:val="single" w:sz="4" w:space="0" w:color="auto"/>
              <w:right w:val="single" w:sz="4" w:space="0" w:color="auto"/>
            </w:tcBorders>
            <w:shd w:val="clear" w:color="000000" w:fill="739CCF"/>
            <w:noWrap/>
            <w:vAlign w:val="center"/>
            <w:hideMark/>
          </w:tcPr>
          <w:p w14:paraId="4E5835D0"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0,23</w:t>
            </w:r>
          </w:p>
        </w:tc>
      </w:tr>
      <w:tr w:rsidR="00B72C36" w:rsidRPr="00B72C36" w14:paraId="104BD2CE"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302F2F9C"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Производство лекарств и биотехнологии</w:t>
            </w:r>
          </w:p>
        </w:tc>
        <w:tc>
          <w:tcPr>
            <w:tcW w:w="1788" w:type="dxa"/>
            <w:tcBorders>
              <w:top w:val="single" w:sz="4" w:space="0" w:color="auto"/>
              <w:left w:val="single" w:sz="4" w:space="0" w:color="auto"/>
              <w:bottom w:val="single" w:sz="4" w:space="0" w:color="auto"/>
              <w:right w:val="single" w:sz="4" w:space="0" w:color="auto"/>
            </w:tcBorders>
            <w:shd w:val="clear" w:color="000000" w:fill="FAD3D5"/>
            <w:noWrap/>
            <w:vAlign w:val="center"/>
            <w:hideMark/>
          </w:tcPr>
          <w:p w14:paraId="1D42372F"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-0,10</w:t>
            </w:r>
          </w:p>
        </w:tc>
      </w:tr>
      <w:tr w:rsidR="00B72C36" w:rsidRPr="00B72C36" w14:paraId="334A97B0" w14:textId="77777777" w:rsidTr="00CD4D69">
        <w:trPr>
          <w:trHeight w:val="360"/>
        </w:trPr>
        <w:tc>
          <w:tcPr>
            <w:tcW w:w="5380" w:type="dxa"/>
            <w:tcBorders>
              <w:top w:val="nil"/>
              <w:left w:val="single" w:sz="4" w:space="0" w:color="auto"/>
              <w:bottom w:val="single" w:sz="4" w:space="0" w:color="auto"/>
              <w:right w:val="single" w:sz="4" w:space="0" w:color="auto"/>
            </w:tcBorders>
            <w:shd w:val="clear" w:color="auto" w:fill="auto"/>
            <w:noWrap/>
            <w:vAlign w:val="bottom"/>
            <w:hideMark/>
          </w:tcPr>
          <w:p w14:paraId="47E2DC50" w14:textId="77777777" w:rsidR="00B72C36" w:rsidRPr="00B72C36" w:rsidRDefault="00B72C36" w:rsidP="00B72C36">
            <w:pPr>
              <w:spacing w:line="240" w:lineRule="auto"/>
              <w:jc w:val="left"/>
              <w:rPr>
                <w:rFonts w:eastAsia="Times New Roman" w:cs="Times New Roman"/>
                <w:color w:val="000000"/>
                <w:szCs w:val="28"/>
                <w:lang w:eastAsia="ru-RU"/>
              </w:rPr>
            </w:pPr>
            <w:r w:rsidRPr="00B72C36">
              <w:rPr>
                <w:rFonts w:eastAsia="Times New Roman" w:cs="Times New Roman"/>
                <w:color w:val="000000"/>
                <w:szCs w:val="28"/>
                <w:lang w:eastAsia="ru-RU"/>
              </w:rPr>
              <w:t>Образование</w:t>
            </w:r>
          </w:p>
        </w:tc>
        <w:tc>
          <w:tcPr>
            <w:tcW w:w="1788" w:type="dxa"/>
            <w:tcBorders>
              <w:top w:val="single" w:sz="4" w:space="0" w:color="auto"/>
              <w:left w:val="single" w:sz="4" w:space="0" w:color="auto"/>
              <w:bottom w:val="single" w:sz="4" w:space="0" w:color="auto"/>
              <w:right w:val="single" w:sz="4" w:space="0" w:color="auto"/>
            </w:tcBorders>
            <w:shd w:val="clear" w:color="000000" w:fill="DDE6F4"/>
            <w:noWrap/>
            <w:vAlign w:val="center"/>
            <w:hideMark/>
          </w:tcPr>
          <w:p w14:paraId="652ABABB" w14:textId="77777777" w:rsidR="00B72C36" w:rsidRPr="00B72C36" w:rsidRDefault="00B72C36" w:rsidP="00B72C36">
            <w:pPr>
              <w:spacing w:line="240" w:lineRule="auto"/>
              <w:jc w:val="center"/>
              <w:rPr>
                <w:rFonts w:eastAsia="Times New Roman" w:cs="Times New Roman"/>
                <w:color w:val="000000"/>
                <w:szCs w:val="28"/>
                <w:lang w:eastAsia="ru-RU"/>
              </w:rPr>
            </w:pPr>
            <w:r w:rsidRPr="00B72C36">
              <w:rPr>
                <w:rFonts w:eastAsia="Times New Roman" w:cs="Times New Roman"/>
                <w:color w:val="000000"/>
                <w:szCs w:val="28"/>
                <w:lang w:eastAsia="ru-RU"/>
              </w:rPr>
              <w:t>0,04</w:t>
            </w:r>
          </w:p>
        </w:tc>
      </w:tr>
    </w:tbl>
    <w:p w14:paraId="4FAA0929" w14:textId="77777777" w:rsidR="00633E97" w:rsidRDefault="00CD4D69" w:rsidP="00B72C36">
      <w:pPr>
        <w:jc w:val="center"/>
      </w:pPr>
      <w:r>
        <w:t>Источник: расчеты автора.</w:t>
      </w:r>
    </w:p>
    <w:p w14:paraId="492E5C03" w14:textId="77777777" w:rsidR="00815587" w:rsidRDefault="00633E97" w:rsidP="005C73ED">
      <w:pPr>
        <w:ind w:firstLine="709"/>
      </w:pPr>
      <w:r>
        <w:t xml:space="preserve">Из таблицы 2 видно, что принадлежность к отраслям «строительство зданий», «производство строительных материалов», «специализированная розничная торговля» связана с более высоким уровнем кредитного рейтинга. При этом принадлежность к «оптовой торговле», </w:t>
      </w:r>
      <w:r w:rsidR="00373B31">
        <w:t xml:space="preserve">«производству продуктов и напитков», </w:t>
      </w:r>
      <w:r>
        <w:t>«</w:t>
      </w:r>
      <w:r w:rsidR="00373B31">
        <w:t>прочему машиностроению и приборостроению</w:t>
      </w:r>
      <w:r>
        <w:t>»</w:t>
      </w:r>
      <w:r w:rsidR="00373B31">
        <w:t xml:space="preserve"> и «АПК и сельскому хозяйству» связано с менее высоким кредитным рейтингом. Уровни корреляции между этими переменными являются слабыми, однако в основном выше, чем по остальным переменным, что говорит о необходимости включения этих переменных в модель</w:t>
      </w:r>
      <w:r w:rsidR="00767E25">
        <w:t>, что соответствуют существующим исследованиям</w:t>
      </w:r>
      <w:sdt>
        <w:sdtPr>
          <w:id w:val="-2042429810"/>
          <w:citation/>
        </w:sdtPr>
        <w:sdtContent>
          <w:r w:rsidR="00767E25">
            <w:fldChar w:fldCharType="begin"/>
          </w:r>
          <w:r w:rsidR="00767E25" w:rsidRPr="00767E25">
            <w:instrText xml:space="preserve"> </w:instrText>
          </w:r>
          <w:r w:rsidR="00767E25">
            <w:rPr>
              <w:lang w:val="en-US"/>
            </w:rPr>
            <w:instrText>CITATION</w:instrText>
          </w:r>
          <w:r w:rsidR="00767E25" w:rsidRPr="00767E25">
            <w:instrText xml:space="preserve"> </w:instrText>
          </w:r>
          <w:r w:rsidR="00767E25">
            <w:rPr>
              <w:lang w:val="en-US"/>
            </w:rPr>
            <w:instrText>Per</w:instrText>
          </w:r>
          <w:r w:rsidR="00767E25" w:rsidRPr="00767E25">
            <w:instrText>84 \</w:instrText>
          </w:r>
          <w:r w:rsidR="00767E25">
            <w:rPr>
              <w:lang w:val="en-US"/>
            </w:rPr>
            <w:instrText>l</w:instrText>
          </w:r>
          <w:r w:rsidR="00767E25" w:rsidRPr="00767E25">
            <w:instrText xml:space="preserve"> 1033 </w:instrText>
          </w:r>
          <w:r w:rsidR="00767E25">
            <w:fldChar w:fldCharType="separate"/>
          </w:r>
          <w:r w:rsidR="00ED160C" w:rsidRPr="00ED160C">
            <w:rPr>
              <w:noProof/>
            </w:rPr>
            <w:t xml:space="preserve"> (</w:t>
          </w:r>
          <w:r w:rsidR="00ED160C">
            <w:rPr>
              <w:noProof/>
              <w:lang w:val="en-US"/>
            </w:rPr>
            <w:t>Perry</w:t>
          </w:r>
          <w:r w:rsidR="00ED160C" w:rsidRPr="00ED160C">
            <w:rPr>
              <w:noProof/>
            </w:rPr>
            <w:t xml:space="preserve">, </w:t>
          </w:r>
          <w:r w:rsidR="00ED160C">
            <w:rPr>
              <w:noProof/>
              <w:lang w:val="en-US"/>
            </w:rPr>
            <w:t>Henderson</w:t>
          </w:r>
          <w:r w:rsidR="00ED160C" w:rsidRPr="00ED160C">
            <w:rPr>
              <w:noProof/>
            </w:rPr>
            <w:t xml:space="preserve">, </w:t>
          </w:r>
          <w:r w:rsidR="00ED160C">
            <w:rPr>
              <w:noProof/>
              <w:lang w:val="en-US"/>
            </w:rPr>
            <w:t>Jr</w:t>
          </w:r>
          <w:r w:rsidR="00ED160C" w:rsidRPr="00ED160C">
            <w:rPr>
              <w:noProof/>
            </w:rPr>
            <w:t xml:space="preserve">, &amp; </w:t>
          </w:r>
          <w:r w:rsidR="00ED160C">
            <w:rPr>
              <w:noProof/>
              <w:lang w:val="en-US"/>
            </w:rPr>
            <w:t>Cronan</w:t>
          </w:r>
          <w:r w:rsidR="00ED160C" w:rsidRPr="00ED160C">
            <w:rPr>
              <w:noProof/>
            </w:rPr>
            <w:t>, 1984)</w:t>
          </w:r>
          <w:r w:rsidR="00767E25">
            <w:fldChar w:fldCharType="end"/>
          </w:r>
        </w:sdtContent>
      </w:sdt>
      <w:r w:rsidR="00373B31">
        <w:t>.</w:t>
      </w:r>
      <w:r w:rsidR="00255BB0">
        <w:t xml:space="preserve"> Переменные отраслей, не включенных в таблицу</w:t>
      </w:r>
      <w:r w:rsidR="00767E25">
        <w:t xml:space="preserve"> </w:t>
      </w:r>
      <w:r w:rsidR="00255BB0">
        <w:t>2, исключались, так как к эти</w:t>
      </w:r>
      <w:r w:rsidR="005B2772">
        <w:t>м</w:t>
      </w:r>
      <w:r w:rsidR="00255BB0">
        <w:t xml:space="preserve"> отраслям относилось менее 4 наблюдений, то есть имела место низкая вариативность признака, что не позволит ей повысить качество предсказания, но создаст лишние переменные, что может негативно сказаться на качестве модели.</w:t>
      </w:r>
    </w:p>
    <w:p w14:paraId="128CAB12" w14:textId="77777777" w:rsidR="005C73ED" w:rsidRPr="00B117C3" w:rsidRDefault="005C73ED" w:rsidP="005C73ED">
      <w:pPr>
        <w:ind w:firstLine="709"/>
      </w:pPr>
      <w:r>
        <w:t xml:space="preserve">Помимо этого, для учитывания временного эффекта использовалась </w:t>
      </w:r>
      <w:r w:rsidR="005B2772">
        <w:t xml:space="preserve">закодированная по принципу метода </w:t>
      </w:r>
      <w:proofErr w:type="spellStart"/>
      <w:r w:rsidR="005B2772">
        <w:rPr>
          <w:lang w:val="en-US"/>
        </w:rPr>
        <w:t>TargetEncoder</w:t>
      </w:r>
      <w:proofErr w:type="spellEnd"/>
      <w:r w:rsidR="005B2772" w:rsidRPr="005B2772">
        <w:t xml:space="preserve"> </w:t>
      </w:r>
      <w:r>
        <w:t xml:space="preserve">переменная, характеризующая </w:t>
      </w:r>
      <w:r w:rsidR="001F6F38">
        <w:t>квартал получения кредитного рейтинга. Это обусловлено тем, что с 2018 по 2022 на российском финансовом рынке произошел ряд «потрясений», что обуславливает необходимость отражение временного эффекта.</w:t>
      </w:r>
    </w:p>
    <w:p w14:paraId="398B8C0F" w14:textId="77777777" w:rsidR="00EF6565" w:rsidRDefault="002C727E" w:rsidP="008C3A2C">
      <w:pPr>
        <w:pStyle w:val="2"/>
      </w:pPr>
      <w:bookmarkStart w:id="36" w:name="_Toc134127191"/>
      <w:bookmarkStart w:id="37" w:name="_Toc134490435"/>
      <w:r w:rsidRPr="00BD700A">
        <w:t>2.</w:t>
      </w:r>
      <w:r w:rsidR="00D54618">
        <w:t>7</w:t>
      </w:r>
      <w:r w:rsidRPr="00BD700A">
        <w:t xml:space="preserve"> </w:t>
      </w:r>
      <w:r>
        <w:t>Результаты моделирования кредитных рейтингов</w:t>
      </w:r>
      <w:bookmarkEnd w:id="36"/>
      <w:bookmarkEnd w:id="37"/>
    </w:p>
    <w:p w14:paraId="3988EFF8" w14:textId="77777777" w:rsidR="00562CBA" w:rsidRPr="00562CBA" w:rsidRDefault="00562CBA" w:rsidP="00562CBA">
      <w:pPr>
        <w:pStyle w:val="3"/>
      </w:pPr>
      <w:bookmarkStart w:id="38" w:name="_Toc134490436"/>
      <w:r>
        <w:t>2</w:t>
      </w:r>
      <w:r w:rsidRPr="00562CBA">
        <w:t>.7</w:t>
      </w:r>
      <w:r w:rsidRPr="00686A55">
        <w:t xml:space="preserve">.1 </w:t>
      </w:r>
      <w:r>
        <w:t>Подбор гиперпараметров</w:t>
      </w:r>
      <w:bookmarkEnd w:id="38"/>
    </w:p>
    <w:p w14:paraId="556AD2BC" w14:textId="77777777" w:rsidR="008C3A2C" w:rsidRDefault="00FE3246" w:rsidP="008C3A2C">
      <w:pPr>
        <w:ind w:firstLine="709"/>
      </w:pPr>
      <w:r>
        <w:t xml:space="preserve">Перед описанием </w:t>
      </w:r>
      <w:r w:rsidR="008C3A2C">
        <w:t xml:space="preserve">результатов моделей стоит описать, какие гиперпараметры моделей были подобраны методом </w:t>
      </w:r>
      <w:r w:rsidR="008C3A2C">
        <w:rPr>
          <w:lang w:val="en-US"/>
        </w:rPr>
        <w:t>GridSearchCV</w:t>
      </w:r>
      <w:r w:rsidR="008C3A2C">
        <w:t xml:space="preserve">. В некоторых случаях подобранные гиперпараметры могут характеризовать особенности </w:t>
      </w:r>
      <w:r w:rsidR="001E0398">
        <w:t>связей в модели</w:t>
      </w:r>
      <w:r w:rsidR="008C3A2C">
        <w:t>.</w:t>
      </w:r>
      <w:r w:rsidR="00E42B06">
        <w:t xml:space="preserve"> </w:t>
      </w:r>
    </w:p>
    <w:p w14:paraId="7E2367BC" w14:textId="77777777" w:rsidR="001E0398" w:rsidRDefault="001E0398" w:rsidP="008C3A2C">
      <w:pPr>
        <w:ind w:firstLine="709"/>
      </w:pPr>
      <w:r w:rsidRPr="001E0398">
        <w:rPr>
          <w:i/>
          <w:iCs/>
        </w:rPr>
        <w:t>Логистическая регрессия</w:t>
      </w:r>
      <w:r>
        <w:rPr>
          <w:i/>
          <w:iCs/>
        </w:rPr>
        <w:t xml:space="preserve"> </w:t>
      </w:r>
      <w:r>
        <w:t>является достаточно универсальным статистическим методом, поэтому малое число гиперпараметров может быть подобрано: метод регуляризации (</w:t>
      </w:r>
      <w:r>
        <w:rPr>
          <w:lang w:val="en-US"/>
        </w:rPr>
        <w:t>L</w:t>
      </w:r>
      <w:r w:rsidRPr="001E0398">
        <w:t xml:space="preserve">1 </w:t>
      </w:r>
      <w:r>
        <w:t xml:space="preserve">или </w:t>
      </w:r>
      <w:r>
        <w:rPr>
          <w:lang w:val="en-US"/>
        </w:rPr>
        <w:t>L</w:t>
      </w:r>
      <w:r w:rsidRPr="001E0398">
        <w:t>2)</w:t>
      </w:r>
      <w:r>
        <w:t xml:space="preserve">, а также </w:t>
      </w:r>
      <w:r>
        <w:sym w:font="Symbol" w:char="F06C"/>
      </w:r>
      <w:r>
        <w:t xml:space="preserve">, которая характеризует размер «штрафа», накладываемого регуляризацией.  Так, наилучшей оказалась регуляризация </w:t>
      </w:r>
      <w:r>
        <w:rPr>
          <w:lang w:val="en-US"/>
        </w:rPr>
        <w:t>L</w:t>
      </w:r>
      <w:r w:rsidRPr="001E0398">
        <w:t xml:space="preserve">1 </w:t>
      </w:r>
      <w:r>
        <w:rPr>
          <w:lang w:val="en-US"/>
        </w:rPr>
        <w:t>c</w:t>
      </w:r>
      <w:r w:rsidRPr="001E0398">
        <w:t xml:space="preserve"> </w:t>
      </w:r>
      <w:r>
        <w:sym w:font="Symbol" w:char="F06C"/>
      </w:r>
      <w:r>
        <w:t xml:space="preserve"> равной 1,5. Особенность такой регуляризации заключается в том, что </w:t>
      </w:r>
      <w:r w:rsidR="00E7006A">
        <w:t xml:space="preserve">у </w:t>
      </w:r>
      <w:r>
        <w:t>малозначимы</w:t>
      </w:r>
      <w:r w:rsidR="00E7006A">
        <w:t>х</w:t>
      </w:r>
      <w:r>
        <w:t xml:space="preserve"> фактор</w:t>
      </w:r>
      <w:r w:rsidR="00E7006A">
        <w:t>ов</w:t>
      </w:r>
      <w:r>
        <w:t xml:space="preserve"> модели</w:t>
      </w:r>
      <w:r w:rsidR="00D108AC">
        <w:t xml:space="preserve"> коэффициенты</w:t>
      </w:r>
      <w:r>
        <w:t xml:space="preserve"> </w:t>
      </w:r>
      <w:proofErr w:type="spellStart"/>
      <w:r w:rsidR="00E7006A">
        <w:t>зануляются</w:t>
      </w:r>
      <w:proofErr w:type="spellEnd"/>
      <w:r>
        <w:t xml:space="preserve">, однако в рамках данной задачи удалять переменные не стоит, потому что при мультиклассовой классификации </w:t>
      </w:r>
      <w:r w:rsidR="00E7006A">
        <w:t>строится</w:t>
      </w:r>
      <w:r>
        <w:t xml:space="preserve"> количество логистических регрессий, равн</w:t>
      </w:r>
      <w:r w:rsidR="00E7006A">
        <w:t xml:space="preserve">ое количеству предсказываемых классов. Так при предсказании разных классов отдельные переменные могут оказаться значимыми. Помимо этого, при использовании других методов моделирования новые переменные могут оказаться значимыми для предсказания, поэтому желательно не исключать объясняющие переменные на основе результатов логистической </w:t>
      </w:r>
      <w:r w:rsidR="00315541">
        <w:t>регрессии</w:t>
      </w:r>
      <w:r w:rsidR="00E7006A">
        <w:t>.</w:t>
      </w:r>
    </w:p>
    <w:p w14:paraId="2F4F97A6" w14:textId="77777777" w:rsidR="00E7006A" w:rsidRDefault="00E7006A" w:rsidP="008C3A2C">
      <w:pPr>
        <w:ind w:firstLine="709"/>
      </w:pPr>
      <w:r w:rsidRPr="00E7006A">
        <w:rPr>
          <w:i/>
          <w:iCs/>
        </w:rPr>
        <w:t>Метод опорных векторов.</w:t>
      </w:r>
      <w:r>
        <w:rPr>
          <w:i/>
          <w:iCs/>
        </w:rPr>
        <w:t xml:space="preserve"> </w:t>
      </w:r>
      <w:r w:rsidR="00A40004">
        <w:t>Были подобраны гиперпараметры для 2 вариаций данного метода: с линейным и нелинейным</w:t>
      </w:r>
      <w:r w:rsidR="00D108AC">
        <w:t>и</w:t>
      </w:r>
      <w:r w:rsidR="00A40004">
        <w:t xml:space="preserve"> ядрами. Наибольшее качество получила модель с линейным ядром с параметром «ширина разделяющей прямой» равным 1,6. </w:t>
      </w:r>
      <w:r w:rsidR="0049046B">
        <w:t>Наилучший м</w:t>
      </w:r>
      <w:r w:rsidR="00A40004">
        <w:t xml:space="preserve">етод опорных векторов </w:t>
      </w:r>
      <w:r w:rsidR="0049046B">
        <w:t>с нелинейным ядром использует полиноминальное ядро и «ширину разделяющей прямой» равной 18.</w:t>
      </w:r>
    </w:p>
    <w:p w14:paraId="1B799AFE" w14:textId="77777777" w:rsidR="0049046B" w:rsidRDefault="0049046B" w:rsidP="008C3A2C">
      <w:pPr>
        <w:ind w:firstLine="709"/>
      </w:pPr>
      <w:r w:rsidRPr="0049046B">
        <w:rPr>
          <w:i/>
          <w:iCs/>
        </w:rPr>
        <w:t>Метод ближайших соседей.</w:t>
      </w:r>
      <w:r>
        <w:rPr>
          <w:i/>
          <w:iCs/>
        </w:rPr>
        <w:t xml:space="preserve"> </w:t>
      </w:r>
      <w:r>
        <w:t>Данный метод очень чувствителен к подбору гип</w:t>
      </w:r>
      <w:r w:rsidR="001C20F1">
        <w:t>е</w:t>
      </w:r>
      <w:r>
        <w:t>рпараметра, характеризующе</w:t>
      </w:r>
      <w:r w:rsidR="001C20F1">
        <w:t>го</w:t>
      </w:r>
      <w:r>
        <w:t xml:space="preserve"> количество «ближайших соседей»</w:t>
      </w:r>
      <w:r w:rsidR="001C20F1">
        <w:t xml:space="preserve">. Так, наилучшее качество показала модель со значением данного гиперпараметра равное 7. Это хорошее значение, так как в каждую группу в идеале должны попадать разные компании, а значение равное 7 подразумевает, что в каждой группе будет </w:t>
      </w:r>
      <w:r w:rsidR="00E42B06">
        <w:t>по несколько</w:t>
      </w:r>
      <w:r w:rsidR="001C20F1">
        <w:t xml:space="preserve"> компаний.</w:t>
      </w:r>
    </w:p>
    <w:p w14:paraId="233BB407" w14:textId="77777777" w:rsidR="008C3A2C" w:rsidRDefault="001C20F1" w:rsidP="008C3A2C">
      <w:pPr>
        <w:ind w:firstLine="709"/>
      </w:pPr>
      <w:r w:rsidRPr="001C20F1">
        <w:rPr>
          <w:i/>
          <w:iCs/>
        </w:rPr>
        <w:t>Решающее дерево.</w:t>
      </w:r>
      <w:r>
        <w:rPr>
          <w:i/>
          <w:iCs/>
        </w:rPr>
        <w:t xml:space="preserve"> </w:t>
      </w:r>
      <w:r>
        <w:t>Данный метод аналогично предыдущему зависим от подобранных гиперпараметров. Главным к подбору является гиперпараметр, характеризующий минимальное необходимое число наблюдений в каждом «листе» дерева</w:t>
      </w:r>
      <w:r w:rsidR="00FF63FE">
        <w:t>. Наилучшая модель имеет количество наблюдений в каждом «листе» равное 10. Это хорошее значение, так как в каждый «лист» попадают различные компании.</w:t>
      </w:r>
    </w:p>
    <w:p w14:paraId="44763B65" w14:textId="77777777" w:rsidR="00FF63FE" w:rsidRDefault="00FF63FE" w:rsidP="005C73ED">
      <w:pPr>
        <w:ind w:firstLine="709"/>
      </w:pPr>
      <w:r w:rsidRPr="00FF63FE">
        <w:rPr>
          <w:i/>
          <w:iCs/>
        </w:rPr>
        <w:t xml:space="preserve">Случайный лес. </w:t>
      </w:r>
      <w:r>
        <w:t xml:space="preserve">Является обобщением предыдущего метода, поэтому подбирается тот же гиперпараметр и само количество деревьев. Минимальное количество наблюдений в каждом листе составило </w:t>
      </w:r>
      <w:r w:rsidR="001A0407" w:rsidRPr="001A0407">
        <w:t>9</w:t>
      </w:r>
      <w:r w:rsidR="00562CBA">
        <w:t>,</w:t>
      </w:r>
      <w:r>
        <w:t xml:space="preserve"> а количество деревьев в «лесу» </w:t>
      </w:r>
      <w:r w:rsidR="001A0407" w:rsidRPr="001A0407">
        <w:t>20</w:t>
      </w:r>
      <w:r w:rsidR="00562CBA">
        <w:t>, что также как и в предыдущем случае является хорошим значением.</w:t>
      </w:r>
    </w:p>
    <w:p w14:paraId="06D17D24" w14:textId="77777777" w:rsidR="005C73ED" w:rsidRDefault="005C73ED" w:rsidP="005C73ED">
      <w:pPr>
        <w:spacing w:after="240"/>
        <w:ind w:firstLine="709"/>
      </w:pPr>
      <w:r>
        <w:t>Ввиду большого числа признаков относительно размера выборки был проведен жадный отбор признаков методом</w:t>
      </w:r>
      <w:r w:rsidRPr="005C73ED">
        <w:t xml:space="preserve"> </w:t>
      </w:r>
      <w:r w:rsidRPr="005C73ED">
        <w:rPr>
          <w:lang w:val="en-US"/>
        </w:rPr>
        <w:t>recursive</w:t>
      </w:r>
      <w:r w:rsidRPr="005C73ED">
        <w:t xml:space="preserve"> </w:t>
      </w:r>
      <w:r w:rsidRPr="005C73ED">
        <w:rPr>
          <w:lang w:val="en-US"/>
        </w:rPr>
        <w:t>feature</w:t>
      </w:r>
      <w:r w:rsidRPr="005C73ED">
        <w:t xml:space="preserve"> </w:t>
      </w:r>
      <w:r w:rsidRPr="005C73ED">
        <w:rPr>
          <w:lang w:val="en-US"/>
        </w:rPr>
        <w:t>elimination</w:t>
      </w:r>
      <w:r w:rsidRPr="005C73ED">
        <w:t xml:space="preserve"> (</w:t>
      </w:r>
      <w:r>
        <w:rPr>
          <w:lang w:val="en-US"/>
        </w:rPr>
        <w:t>RFE</w:t>
      </w:r>
      <w:r w:rsidRPr="005C73ED">
        <w:t>).</w:t>
      </w:r>
      <w:r>
        <w:t xml:space="preserve"> Однако исключение переменных не привело к повышению качества моделей, а только к его снижению, тем самым, было решено </w:t>
      </w:r>
      <w:r w:rsidR="00D108AC">
        <w:t xml:space="preserve">более </w:t>
      </w:r>
      <w:r>
        <w:t>не исключать переменные.</w:t>
      </w:r>
    </w:p>
    <w:p w14:paraId="2DBA93B0" w14:textId="77777777" w:rsidR="00E21FFB" w:rsidRPr="00E21FFB" w:rsidRDefault="00562CBA" w:rsidP="00E21FFB">
      <w:pPr>
        <w:pStyle w:val="3"/>
      </w:pPr>
      <w:bookmarkStart w:id="39" w:name="_Toc134490437"/>
      <w:r>
        <w:t>2</w:t>
      </w:r>
      <w:r w:rsidRPr="00562CBA">
        <w:t>.7</w:t>
      </w:r>
      <w:r w:rsidRPr="00686A55">
        <w:t>.</w:t>
      </w:r>
      <w:r>
        <w:t>2</w:t>
      </w:r>
      <w:r w:rsidRPr="00686A55">
        <w:t xml:space="preserve"> </w:t>
      </w:r>
      <w:r>
        <w:t xml:space="preserve">Оценка качества </w:t>
      </w:r>
      <w:r w:rsidR="00801656">
        <w:t>предсказаний</w:t>
      </w:r>
      <w:r>
        <w:t xml:space="preserve"> моделей</w:t>
      </w:r>
      <w:bookmarkEnd w:id="39"/>
    </w:p>
    <w:p w14:paraId="69C096F5" w14:textId="77777777" w:rsidR="001F6F38" w:rsidRDefault="00562CBA" w:rsidP="003C331C">
      <w:pPr>
        <w:ind w:firstLine="709"/>
      </w:pPr>
      <w:r>
        <w:t>Основные метрики качеств</w:t>
      </w:r>
      <w:r w:rsidR="006060C3">
        <w:t>а</w:t>
      </w:r>
      <w:r>
        <w:t xml:space="preserve"> полученных моделей представлены в таблице </w:t>
      </w:r>
      <w:r w:rsidR="002C23B2">
        <w:t>3</w:t>
      </w:r>
      <w:r>
        <w:t>.</w:t>
      </w:r>
      <w:r w:rsidR="00E21FFB">
        <w:t xml:space="preserve"> </w:t>
      </w:r>
      <w:r w:rsidR="004C5C32">
        <w:t>Оценка качества моделей оценивалась по всей выборке, однако обучение проводилось только на 60</w:t>
      </w:r>
      <w:r w:rsidR="004C5C32" w:rsidRPr="004C5C32">
        <w:t xml:space="preserve">% </w:t>
      </w:r>
      <w:r w:rsidR="004C5C32">
        <w:t>выборки, что позволяет избежать переобучения модели</w:t>
      </w:r>
      <w:r w:rsidR="00D108AC">
        <w:t>, чтобы</w:t>
      </w:r>
      <w:r w:rsidR="004C5C32">
        <w:t xml:space="preserve"> адекватно оценить качество модели. </w:t>
      </w:r>
      <w:r w:rsidR="00B929B6">
        <w:t xml:space="preserve">Из </w:t>
      </w:r>
      <w:r w:rsidR="00E21FFB">
        <w:t>нее</w:t>
      </w:r>
      <w:r w:rsidR="00B929B6">
        <w:t xml:space="preserve"> видно</w:t>
      </w:r>
      <w:r w:rsidR="008273A5">
        <w:t>, что наилучшими моделями оказались логит</w:t>
      </w:r>
      <w:r w:rsidR="008273A5" w:rsidRPr="008273A5">
        <w:t>-</w:t>
      </w:r>
      <w:r w:rsidR="008273A5">
        <w:t xml:space="preserve">модель и </w:t>
      </w:r>
      <w:r w:rsidR="008273A5">
        <w:rPr>
          <w:lang w:val="en-US"/>
        </w:rPr>
        <w:t>SVM</w:t>
      </w:r>
      <w:r w:rsidR="008273A5">
        <w:t>, включающие финансовые, нефинансовые и макроэкономические показатели. Логист</w:t>
      </w:r>
      <w:r w:rsidR="00FB2988">
        <w:t>ическая регрессия несмотря на то является достаточно простым методом</w:t>
      </w:r>
      <w:r w:rsidR="00826645">
        <w:t xml:space="preserve"> смогла продемонстрировать высокое качество предсказания: точность составила 64</w:t>
      </w:r>
      <w:r w:rsidR="00826645" w:rsidRPr="00826645">
        <w:t>%,</w:t>
      </w:r>
      <w:r w:rsidR="00826645">
        <w:t xml:space="preserve"> взвешенное </w:t>
      </w:r>
      <w:r w:rsidR="00826645">
        <w:rPr>
          <w:lang w:val="en-US"/>
        </w:rPr>
        <w:t>F</w:t>
      </w:r>
      <w:r w:rsidR="00826645" w:rsidRPr="00826645">
        <w:t>1</w:t>
      </w:r>
      <w:r w:rsidR="00826645">
        <w:t xml:space="preserve"> – 0,63, а </w:t>
      </w:r>
      <w:r w:rsidR="00826645">
        <w:rPr>
          <w:lang w:val="en-US"/>
        </w:rPr>
        <w:t>ROC</w:t>
      </w:r>
      <w:r w:rsidR="00826645" w:rsidRPr="00826645">
        <w:t xml:space="preserve"> </w:t>
      </w:r>
      <w:r w:rsidR="00826645">
        <w:rPr>
          <w:lang w:val="en-US"/>
        </w:rPr>
        <w:t>AUC</w:t>
      </w:r>
      <w:r w:rsidR="00826645" w:rsidRPr="00826645">
        <w:t xml:space="preserve"> </w:t>
      </w:r>
      <w:r w:rsidR="00826645">
        <w:t xml:space="preserve">– </w:t>
      </w:r>
      <w:r w:rsidR="00826645" w:rsidRPr="00826645">
        <w:t xml:space="preserve">0,82. </w:t>
      </w:r>
      <w:r w:rsidR="00826645">
        <w:t xml:space="preserve">Учитывая тот факт, что задача сведена к предсказанию 4 классов, то качество модели является достаточно высоким. </w:t>
      </w:r>
      <w:r w:rsidR="008273A5">
        <w:t>Таким образом,</w:t>
      </w:r>
      <w:r w:rsidR="00826645">
        <w:t xml:space="preserve"> можно утверждать, что</w:t>
      </w:r>
      <w:r w:rsidR="008273A5">
        <w:t xml:space="preserve"> гипотеза 1 </w:t>
      </w:r>
      <w:r w:rsidR="00826645">
        <w:t>не отвергается.</w:t>
      </w:r>
      <w:r w:rsidR="00767E25" w:rsidRPr="00767E25">
        <w:t xml:space="preserve"> </w:t>
      </w:r>
    </w:p>
    <w:p w14:paraId="1C6C34E9" w14:textId="77777777" w:rsidR="001F6F38" w:rsidRDefault="001F6F38">
      <w:pPr>
        <w:spacing w:line="240" w:lineRule="auto"/>
        <w:jc w:val="left"/>
      </w:pPr>
      <w:r>
        <w:br w:type="page"/>
      </w:r>
    </w:p>
    <w:p w14:paraId="7E368471" w14:textId="77777777" w:rsidR="00E21FFB" w:rsidRDefault="00E21FFB" w:rsidP="003C331C">
      <w:pPr>
        <w:ind w:firstLine="709"/>
      </w:pPr>
    </w:p>
    <w:p w14:paraId="0C83CCEE" w14:textId="77777777" w:rsidR="00E21FFB" w:rsidRPr="00686A55" w:rsidRDefault="00E21FFB" w:rsidP="00801656">
      <w:pPr>
        <w:spacing w:before="240"/>
        <w:jc w:val="center"/>
      </w:pPr>
      <w:r>
        <w:t xml:space="preserve">Таблица </w:t>
      </w:r>
      <w:r w:rsidR="002C23B2">
        <w:t>3</w:t>
      </w:r>
      <w:r>
        <w:t>. Основные метрики качеств</w:t>
      </w:r>
      <w:r w:rsidR="00801656">
        <w:t xml:space="preserve">а предсказаний </w:t>
      </w:r>
      <w:r>
        <w:t>моделей.</w:t>
      </w:r>
    </w:p>
    <w:tbl>
      <w:tblPr>
        <w:tblW w:w="7988" w:type="dxa"/>
        <w:jc w:val="center"/>
        <w:tblLook w:val="04A0" w:firstRow="1" w:lastRow="0" w:firstColumn="1" w:lastColumn="0" w:noHBand="0" w:noVBand="1"/>
      </w:tblPr>
      <w:tblGrid>
        <w:gridCol w:w="2161"/>
        <w:gridCol w:w="1289"/>
        <w:gridCol w:w="1507"/>
        <w:gridCol w:w="1679"/>
        <w:gridCol w:w="1352"/>
      </w:tblGrid>
      <w:tr w:rsidR="00E21FFB" w:rsidRPr="00191963" w14:paraId="104F8157" w14:textId="77777777" w:rsidTr="00CD4D69">
        <w:trPr>
          <w:trHeight w:val="320"/>
          <w:jc w:val="center"/>
        </w:trPr>
        <w:tc>
          <w:tcPr>
            <w:tcW w:w="216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96CE6"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Модель</w:t>
            </w:r>
          </w:p>
        </w:tc>
        <w:tc>
          <w:tcPr>
            <w:tcW w:w="5827" w:type="dxa"/>
            <w:gridSpan w:val="4"/>
            <w:tcBorders>
              <w:top w:val="single" w:sz="4" w:space="0" w:color="auto"/>
              <w:left w:val="nil"/>
              <w:bottom w:val="single" w:sz="4" w:space="0" w:color="auto"/>
              <w:right w:val="single" w:sz="4" w:space="0" w:color="auto"/>
            </w:tcBorders>
            <w:shd w:val="clear" w:color="auto" w:fill="auto"/>
            <w:noWrap/>
            <w:vAlign w:val="center"/>
            <w:hideMark/>
          </w:tcPr>
          <w:p w14:paraId="7CB3945C"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Метрики качества</w:t>
            </w:r>
          </w:p>
        </w:tc>
      </w:tr>
      <w:tr w:rsidR="00E21FFB" w:rsidRPr="00191963" w14:paraId="69E50672" w14:textId="77777777" w:rsidTr="00CD4D69">
        <w:trPr>
          <w:trHeight w:val="320"/>
          <w:jc w:val="center"/>
        </w:trPr>
        <w:tc>
          <w:tcPr>
            <w:tcW w:w="2161" w:type="dxa"/>
            <w:vMerge/>
            <w:tcBorders>
              <w:top w:val="single" w:sz="4" w:space="0" w:color="auto"/>
              <w:left w:val="single" w:sz="4" w:space="0" w:color="auto"/>
              <w:bottom w:val="single" w:sz="4" w:space="0" w:color="auto"/>
              <w:right w:val="single" w:sz="4" w:space="0" w:color="auto"/>
            </w:tcBorders>
            <w:vAlign w:val="center"/>
            <w:hideMark/>
          </w:tcPr>
          <w:p w14:paraId="55219A15" w14:textId="77777777" w:rsidR="00E21FFB" w:rsidRPr="00191963" w:rsidRDefault="00E21FFB" w:rsidP="00450747">
            <w:pPr>
              <w:spacing w:line="240" w:lineRule="auto"/>
              <w:jc w:val="left"/>
              <w:rPr>
                <w:rFonts w:eastAsia="Times New Roman" w:cs="Times New Roman"/>
                <w:color w:val="000000"/>
                <w:szCs w:val="28"/>
                <w:lang w:eastAsia="ru-RU"/>
              </w:rPr>
            </w:pPr>
          </w:p>
        </w:tc>
        <w:tc>
          <w:tcPr>
            <w:tcW w:w="1289" w:type="dxa"/>
            <w:tcBorders>
              <w:top w:val="nil"/>
              <w:left w:val="nil"/>
              <w:bottom w:val="single" w:sz="4" w:space="0" w:color="auto"/>
              <w:right w:val="single" w:sz="4" w:space="0" w:color="auto"/>
            </w:tcBorders>
            <w:shd w:val="clear" w:color="auto" w:fill="auto"/>
            <w:noWrap/>
            <w:vAlign w:val="center"/>
            <w:hideMark/>
          </w:tcPr>
          <w:p w14:paraId="0520E94E"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Accuracy</w:t>
            </w:r>
          </w:p>
        </w:tc>
        <w:tc>
          <w:tcPr>
            <w:tcW w:w="1507" w:type="dxa"/>
            <w:tcBorders>
              <w:top w:val="nil"/>
              <w:left w:val="nil"/>
              <w:bottom w:val="single" w:sz="4" w:space="0" w:color="auto"/>
              <w:right w:val="single" w:sz="4" w:space="0" w:color="auto"/>
            </w:tcBorders>
            <w:shd w:val="clear" w:color="auto" w:fill="auto"/>
            <w:noWrap/>
            <w:vAlign w:val="center"/>
            <w:hideMark/>
          </w:tcPr>
          <w:p w14:paraId="5AA3085C"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ROC</w:t>
            </w:r>
            <w:r>
              <w:rPr>
                <w:rFonts w:eastAsia="Times New Roman" w:cs="Times New Roman"/>
                <w:color w:val="000000"/>
                <w:szCs w:val="28"/>
                <w:lang w:val="en-US" w:eastAsia="ru-RU"/>
              </w:rPr>
              <w:t xml:space="preserve"> </w:t>
            </w:r>
            <w:r w:rsidRPr="00191963">
              <w:rPr>
                <w:rFonts w:eastAsia="Times New Roman" w:cs="Times New Roman"/>
                <w:color w:val="000000"/>
                <w:szCs w:val="28"/>
                <w:lang w:eastAsia="ru-RU"/>
              </w:rPr>
              <w:t>AUC</w:t>
            </w:r>
          </w:p>
        </w:tc>
        <w:tc>
          <w:tcPr>
            <w:tcW w:w="1679" w:type="dxa"/>
            <w:tcBorders>
              <w:top w:val="nil"/>
              <w:left w:val="nil"/>
              <w:bottom w:val="single" w:sz="4" w:space="0" w:color="auto"/>
              <w:right w:val="single" w:sz="4" w:space="0" w:color="auto"/>
            </w:tcBorders>
            <w:shd w:val="clear" w:color="auto" w:fill="auto"/>
            <w:noWrap/>
            <w:vAlign w:val="center"/>
            <w:hideMark/>
          </w:tcPr>
          <w:p w14:paraId="3B84A603"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F1_weighted</w:t>
            </w:r>
          </w:p>
        </w:tc>
        <w:tc>
          <w:tcPr>
            <w:tcW w:w="1352" w:type="dxa"/>
            <w:tcBorders>
              <w:top w:val="nil"/>
              <w:left w:val="nil"/>
              <w:bottom w:val="single" w:sz="4" w:space="0" w:color="auto"/>
              <w:right w:val="single" w:sz="4" w:space="0" w:color="auto"/>
            </w:tcBorders>
            <w:shd w:val="clear" w:color="auto" w:fill="auto"/>
            <w:noWrap/>
            <w:vAlign w:val="center"/>
            <w:hideMark/>
          </w:tcPr>
          <w:p w14:paraId="6AE18CD7"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F1_macro</w:t>
            </w:r>
          </w:p>
        </w:tc>
      </w:tr>
      <w:tr w:rsidR="00E21FFB" w:rsidRPr="00191963" w14:paraId="438ADD33"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12352473"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Log_All</w:t>
            </w:r>
          </w:p>
        </w:tc>
        <w:tc>
          <w:tcPr>
            <w:tcW w:w="1289" w:type="dxa"/>
            <w:tcBorders>
              <w:top w:val="nil"/>
              <w:left w:val="nil"/>
              <w:bottom w:val="single" w:sz="4" w:space="0" w:color="auto"/>
              <w:right w:val="single" w:sz="4" w:space="0" w:color="auto"/>
            </w:tcBorders>
            <w:shd w:val="clear" w:color="auto" w:fill="auto"/>
            <w:noWrap/>
            <w:vAlign w:val="center"/>
            <w:hideMark/>
          </w:tcPr>
          <w:p w14:paraId="1BC40BDF"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0,64</w:t>
            </w:r>
          </w:p>
        </w:tc>
        <w:tc>
          <w:tcPr>
            <w:tcW w:w="1507" w:type="dxa"/>
            <w:tcBorders>
              <w:top w:val="nil"/>
              <w:left w:val="nil"/>
              <w:bottom w:val="single" w:sz="4" w:space="0" w:color="auto"/>
              <w:right w:val="single" w:sz="4" w:space="0" w:color="auto"/>
            </w:tcBorders>
            <w:shd w:val="clear" w:color="auto" w:fill="auto"/>
            <w:noWrap/>
            <w:vAlign w:val="center"/>
            <w:hideMark/>
          </w:tcPr>
          <w:p w14:paraId="4B08376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0,82</w:t>
            </w:r>
          </w:p>
        </w:tc>
        <w:tc>
          <w:tcPr>
            <w:tcW w:w="1679" w:type="dxa"/>
            <w:tcBorders>
              <w:top w:val="nil"/>
              <w:left w:val="nil"/>
              <w:bottom w:val="single" w:sz="4" w:space="0" w:color="auto"/>
              <w:right w:val="single" w:sz="4" w:space="0" w:color="auto"/>
            </w:tcBorders>
            <w:shd w:val="clear" w:color="auto" w:fill="auto"/>
            <w:noWrap/>
            <w:vAlign w:val="center"/>
            <w:hideMark/>
          </w:tcPr>
          <w:p w14:paraId="1542A957"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0,63</w:t>
            </w:r>
          </w:p>
        </w:tc>
        <w:tc>
          <w:tcPr>
            <w:tcW w:w="1352" w:type="dxa"/>
            <w:tcBorders>
              <w:top w:val="nil"/>
              <w:left w:val="nil"/>
              <w:bottom w:val="single" w:sz="4" w:space="0" w:color="auto"/>
              <w:right w:val="single" w:sz="4" w:space="0" w:color="auto"/>
            </w:tcBorders>
            <w:shd w:val="clear" w:color="auto" w:fill="auto"/>
            <w:noWrap/>
            <w:vAlign w:val="center"/>
            <w:hideMark/>
          </w:tcPr>
          <w:p w14:paraId="39671B30"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0,61</w:t>
            </w:r>
          </w:p>
        </w:tc>
      </w:tr>
      <w:tr w:rsidR="00E21FFB" w:rsidRPr="00191963" w14:paraId="3F0EB918"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4154C26C"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Log_Fin</w:t>
            </w:r>
          </w:p>
        </w:tc>
        <w:tc>
          <w:tcPr>
            <w:tcW w:w="1289" w:type="dxa"/>
            <w:tcBorders>
              <w:top w:val="nil"/>
              <w:left w:val="nil"/>
              <w:bottom w:val="single" w:sz="4" w:space="0" w:color="auto"/>
              <w:right w:val="single" w:sz="4" w:space="0" w:color="auto"/>
            </w:tcBorders>
            <w:shd w:val="clear" w:color="auto" w:fill="auto"/>
            <w:noWrap/>
            <w:vAlign w:val="center"/>
            <w:hideMark/>
          </w:tcPr>
          <w:p w14:paraId="6BB37B5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w:t>
            </w:r>
          </w:p>
        </w:tc>
        <w:tc>
          <w:tcPr>
            <w:tcW w:w="1507" w:type="dxa"/>
            <w:tcBorders>
              <w:top w:val="nil"/>
              <w:left w:val="nil"/>
              <w:bottom w:val="single" w:sz="4" w:space="0" w:color="auto"/>
              <w:right w:val="single" w:sz="4" w:space="0" w:color="auto"/>
            </w:tcBorders>
            <w:shd w:val="clear" w:color="auto" w:fill="auto"/>
            <w:noWrap/>
            <w:vAlign w:val="center"/>
            <w:hideMark/>
          </w:tcPr>
          <w:p w14:paraId="5F902EE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0,61</w:t>
            </w:r>
          </w:p>
        </w:tc>
        <w:tc>
          <w:tcPr>
            <w:tcW w:w="1679" w:type="dxa"/>
            <w:tcBorders>
              <w:top w:val="nil"/>
              <w:left w:val="nil"/>
              <w:bottom w:val="single" w:sz="4" w:space="0" w:color="auto"/>
              <w:right w:val="single" w:sz="4" w:space="0" w:color="auto"/>
            </w:tcBorders>
            <w:shd w:val="clear" w:color="auto" w:fill="auto"/>
            <w:noWrap/>
            <w:vAlign w:val="center"/>
            <w:hideMark/>
          </w:tcPr>
          <w:p w14:paraId="3963E321"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w:t>
            </w:r>
          </w:p>
        </w:tc>
        <w:tc>
          <w:tcPr>
            <w:tcW w:w="1352" w:type="dxa"/>
            <w:tcBorders>
              <w:top w:val="nil"/>
              <w:left w:val="nil"/>
              <w:bottom w:val="single" w:sz="4" w:space="0" w:color="auto"/>
              <w:right w:val="single" w:sz="4" w:space="0" w:color="auto"/>
            </w:tcBorders>
            <w:shd w:val="clear" w:color="auto" w:fill="auto"/>
            <w:noWrap/>
            <w:vAlign w:val="center"/>
            <w:hideMark/>
          </w:tcPr>
          <w:p w14:paraId="480D3DF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0,38</w:t>
            </w:r>
          </w:p>
        </w:tc>
      </w:tr>
      <w:tr w:rsidR="00E21FFB" w:rsidRPr="00191963" w14:paraId="29AB2CCC"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32DFA66F"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SVM_Lin_ALL</w:t>
            </w:r>
          </w:p>
        </w:tc>
        <w:tc>
          <w:tcPr>
            <w:tcW w:w="1289" w:type="dxa"/>
            <w:tcBorders>
              <w:top w:val="nil"/>
              <w:left w:val="nil"/>
              <w:bottom w:val="single" w:sz="4" w:space="0" w:color="auto"/>
              <w:right w:val="single" w:sz="4" w:space="0" w:color="auto"/>
            </w:tcBorders>
            <w:shd w:val="clear" w:color="auto" w:fill="auto"/>
            <w:noWrap/>
            <w:vAlign w:val="center"/>
            <w:hideMark/>
          </w:tcPr>
          <w:p w14:paraId="4900CC90"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0,65</w:t>
            </w:r>
          </w:p>
        </w:tc>
        <w:tc>
          <w:tcPr>
            <w:tcW w:w="1507" w:type="dxa"/>
            <w:tcBorders>
              <w:top w:val="nil"/>
              <w:left w:val="nil"/>
              <w:bottom w:val="single" w:sz="4" w:space="0" w:color="auto"/>
              <w:right w:val="single" w:sz="4" w:space="0" w:color="auto"/>
            </w:tcBorders>
            <w:shd w:val="clear" w:color="auto" w:fill="auto"/>
            <w:noWrap/>
            <w:vAlign w:val="center"/>
            <w:hideMark/>
          </w:tcPr>
          <w:p w14:paraId="3EB47ACB"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0,83</w:t>
            </w:r>
          </w:p>
        </w:tc>
        <w:tc>
          <w:tcPr>
            <w:tcW w:w="1679" w:type="dxa"/>
            <w:tcBorders>
              <w:top w:val="nil"/>
              <w:left w:val="nil"/>
              <w:bottom w:val="single" w:sz="4" w:space="0" w:color="auto"/>
              <w:right w:val="single" w:sz="4" w:space="0" w:color="auto"/>
            </w:tcBorders>
            <w:shd w:val="clear" w:color="auto" w:fill="auto"/>
            <w:noWrap/>
            <w:vAlign w:val="center"/>
            <w:hideMark/>
          </w:tcPr>
          <w:p w14:paraId="2CD7865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0,64</w:t>
            </w:r>
          </w:p>
        </w:tc>
        <w:tc>
          <w:tcPr>
            <w:tcW w:w="1352" w:type="dxa"/>
            <w:tcBorders>
              <w:top w:val="nil"/>
              <w:left w:val="nil"/>
              <w:bottom w:val="single" w:sz="4" w:space="0" w:color="auto"/>
              <w:right w:val="single" w:sz="4" w:space="0" w:color="auto"/>
            </w:tcBorders>
            <w:shd w:val="clear" w:color="auto" w:fill="auto"/>
            <w:noWrap/>
            <w:vAlign w:val="center"/>
            <w:hideMark/>
          </w:tcPr>
          <w:p w14:paraId="634A04E8"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0,62</w:t>
            </w:r>
          </w:p>
        </w:tc>
      </w:tr>
      <w:tr w:rsidR="00E21FFB" w:rsidRPr="00191963" w14:paraId="0337346A"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26E252E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SVM_Lin_Fin</w:t>
            </w:r>
          </w:p>
        </w:tc>
        <w:tc>
          <w:tcPr>
            <w:tcW w:w="1289" w:type="dxa"/>
            <w:tcBorders>
              <w:top w:val="nil"/>
              <w:left w:val="nil"/>
              <w:bottom w:val="single" w:sz="4" w:space="0" w:color="auto"/>
              <w:right w:val="single" w:sz="4" w:space="0" w:color="auto"/>
            </w:tcBorders>
            <w:shd w:val="clear" w:color="auto" w:fill="auto"/>
            <w:noWrap/>
            <w:vAlign w:val="center"/>
            <w:hideMark/>
          </w:tcPr>
          <w:p w14:paraId="5392EB4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0,35</w:t>
            </w:r>
          </w:p>
        </w:tc>
        <w:tc>
          <w:tcPr>
            <w:tcW w:w="1507" w:type="dxa"/>
            <w:tcBorders>
              <w:top w:val="nil"/>
              <w:left w:val="nil"/>
              <w:bottom w:val="single" w:sz="4" w:space="0" w:color="auto"/>
              <w:right w:val="single" w:sz="4" w:space="0" w:color="auto"/>
            </w:tcBorders>
            <w:shd w:val="clear" w:color="auto" w:fill="auto"/>
            <w:noWrap/>
            <w:vAlign w:val="center"/>
            <w:hideMark/>
          </w:tcPr>
          <w:p w14:paraId="46595664"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0,57</w:t>
            </w:r>
          </w:p>
        </w:tc>
        <w:tc>
          <w:tcPr>
            <w:tcW w:w="1679" w:type="dxa"/>
            <w:tcBorders>
              <w:top w:val="nil"/>
              <w:left w:val="nil"/>
              <w:bottom w:val="single" w:sz="4" w:space="0" w:color="auto"/>
              <w:right w:val="single" w:sz="4" w:space="0" w:color="auto"/>
            </w:tcBorders>
            <w:shd w:val="clear" w:color="auto" w:fill="auto"/>
            <w:noWrap/>
            <w:vAlign w:val="center"/>
            <w:hideMark/>
          </w:tcPr>
          <w:p w14:paraId="6C54125E"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0,35</w:t>
            </w:r>
          </w:p>
        </w:tc>
        <w:tc>
          <w:tcPr>
            <w:tcW w:w="1352" w:type="dxa"/>
            <w:tcBorders>
              <w:top w:val="nil"/>
              <w:left w:val="nil"/>
              <w:bottom w:val="single" w:sz="4" w:space="0" w:color="auto"/>
              <w:right w:val="single" w:sz="4" w:space="0" w:color="auto"/>
            </w:tcBorders>
            <w:shd w:val="clear" w:color="auto" w:fill="auto"/>
            <w:noWrap/>
            <w:vAlign w:val="center"/>
            <w:hideMark/>
          </w:tcPr>
          <w:p w14:paraId="70518A6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0,34</w:t>
            </w:r>
          </w:p>
        </w:tc>
      </w:tr>
      <w:tr w:rsidR="00E21FFB" w:rsidRPr="00191963" w14:paraId="258D71FD"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77E27363"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SVM_Poly_ALL</w:t>
            </w:r>
          </w:p>
        </w:tc>
        <w:tc>
          <w:tcPr>
            <w:tcW w:w="1289" w:type="dxa"/>
            <w:tcBorders>
              <w:top w:val="nil"/>
              <w:left w:val="nil"/>
              <w:bottom w:val="single" w:sz="4" w:space="0" w:color="auto"/>
              <w:right w:val="single" w:sz="4" w:space="0" w:color="auto"/>
            </w:tcBorders>
            <w:shd w:val="clear" w:color="auto" w:fill="auto"/>
            <w:noWrap/>
            <w:vAlign w:val="center"/>
            <w:hideMark/>
          </w:tcPr>
          <w:p w14:paraId="4571959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0,59</w:t>
            </w:r>
          </w:p>
        </w:tc>
        <w:tc>
          <w:tcPr>
            <w:tcW w:w="1507" w:type="dxa"/>
            <w:tcBorders>
              <w:top w:val="nil"/>
              <w:left w:val="nil"/>
              <w:bottom w:val="single" w:sz="4" w:space="0" w:color="auto"/>
              <w:right w:val="single" w:sz="4" w:space="0" w:color="auto"/>
            </w:tcBorders>
            <w:shd w:val="clear" w:color="auto" w:fill="auto"/>
            <w:noWrap/>
            <w:vAlign w:val="center"/>
            <w:hideMark/>
          </w:tcPr>
          <w:p w14:paraId="3185106F"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0,7</w:t>
            </w:r>
          </w:p>
        </w:tc>
        <w:tc>
          <w:tcPr>
            <w:tcW w:w="1679" w:type="dxa"/>
            <w:tcBorders>
              <w:top w:val="nil"/>
              <w:left w:val="nil"/>
              <w:bottom w:val="single" w:sz="4" w:space="0" w:color="auto"/>
              <w:right w:val="single" w:sz="4" w:space="0" w:color="auto"/>
            </w:tcBorders>
            <w:shd w:val="clear" w:color="auto" w:fill="auto"/>
            <w:noWrap/>
            <w:vAlign w:val="center"/>
            <w:hideMark/>
          </w:tcPr>
          <w:p w14:paraId="58D443D8"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0,59</w:t>
            </w:r>
          </w:p>
        </w:tc>
        <w:tc>
          <w:tcPr>
            <w:tcW w:w="1352" w:type="dxa"/>
            <w:tcBorders>
              <w:top w:val="nil"/>
              <w:left w:val="nil"/>
              <w:bottom w:val="single" w:sz="4" w:space="0" w:color="auto"/>
              <w:right w:val="single" w:sz="4" w:space="0" w:color="auto"/>
            </w:tcBorders>
            <w:shd w:val="clear" w:color="auto" w:fill="auto"/>
            <w:noWrap/>
            <w:vAlign w:val="center"/>
            <w:hideMark/>
          </w:tcPr>
          <w:p w14:paraId="623BA748"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0,57</w:t>
            </w:r>
          </w:p>
        </w:tc>
      </w:tr>
      <w:tr w:rsidR="00E21FFB" w:rsidRPr="00191963" w14:paraId="6C247748"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3E5AC1E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SVM_Poly_Fin</w:t>
            </w:r>
          </w:p>
        </w:tc>
        <w:tc>
          <w:tcPr>
            <w:tcW w:w="1289" w:type="dxa"/>
            <w:tcBorders>
              <w:top w:val="nil"/>
              <w:left w:val="nil"/>
              <w:bottom w:val="single" w:sz="4" w:space="0" w:color="auto"/>
              <w:right w:val="single" w:sz="4" w:space="0" w:color="auto"/>
            </w:tcBorders>
            <w:shd w:val="clear" w:color="auto" w:fill="auto"/>
            <w:noWrap/>
            <w:vAlign w:val="center"/>
            <w:hideMark/>
          </w:tcPr>
          <w:p w14:paraId="3ACE0107"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0,34</w:t>
            </w:r>
          </w:p>
        </w:tc>
        <w:tc>
          <w:tcPr>
            <w:tcW w:w="1507" w:type="dxa"/>
            <w:tcBorders>
              <w:top w:val="nil"/>
              <w:left w:val="nil"/>
              <w:bottom w:val="single" w:sz="4" w:space="0" w:color="auto"/>
              <w:right w:val="single" w:sz="4" w:space="0" w:color="auto"/>
            </w:tcBorders>
            <w:shd w:val="clear" w:color="auto" w:fill="auto"/>
            <w:noWrap/>
            <w:vAlign w:val="center"/>
            <w:hideMark/>
          </w:tcPr>
          <w:p w14:paraId="0C0A4D47"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0,53</w:t>
            </w:r>
          </w:p>
        </w:tc>
        <w:tc>
          <w:tcPr>
            <w:tcW w:w="1679" w:type="dxa"/>
            <w:tcBorders>
              <w:top w:val="nil"/>
              <w:left w:val="nil"/>
              <w:bottom w:val="single" w:sz="4" w:space="0" w:color="auto"/>
              <w:right w:val="single" w:sz="4" w:space="0" w:color="auto"/>
            </w:tcBorders>
            <w:shd w:val="clear" w:color="auto" w:fill="auto"/>
            <w:noWrap/>
            <w:vAlign w:val="center"/>
            <w:hideMark/>
          </w:tcPr>
          <w:p w14:paraId="0243473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0,29</w:t>
            </w:r>
          </w:p>
        </w:tc>
        <w:tc>
          <w:tcPr>
            <w:tcW w:w="1352" w:type="dxa"/>
            <w:tcBorders>
              <w:top w:val="nil"/>
              <w:left w:val="nil"/>
              <w:bottom w:val="single" w:sz="4" w:space="0" w:color="auto"/>
              <w:right w:val="single" w:sz="4" w:space="0" w:color="auto"/>
            </w:tcBorders>
            <w:shd w:val="clear" w:color="auto" w:fill="auto"/>
            <w:noWrap/>
            <w:vAlign w:val="center"/>
            <w:hideMark/>
          </w:tcPr>
          <w:p w14:paraId="6A0F6862"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0,29</w:t>
            </w:r>
          </w:p>
        </w:tc>
      </w:tr>
      <w:tr w:rsidR="00E21FFB" w:rsidRPr="00191963" w14:paraId="4515A52B"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4E00E36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KNN_All</w:t>
            </w:r>
          </w:p>
        </w:tc>
        <w:tc>
          <w:tcPr>
            <w:tcW w:w="1289" w:type="dxa"/>
            <w:tcBorders>
              <w:top w:val="nil"/>
              <w:left w:val="nil"/>
              <w:bottom w:val="single" w:sz="4" w:space="0" w:color="auto"/>
              <w:right w:val="single" w:sz="4" w:space="0" w:color="auto"/>
            </w:tcBorders>
            <w:shd w:val="clear" w:color="auto" w:fill="auto"/>
            <w:noWrap/>
            <w:vAlign w:val="center"/>
            <w:hideMark/>
          </w:tcPr>
          <w:p w14:paraId="132146D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0,55</w:t>
            </w:r>
          </w:p>
        </w:tc>
        <w:tc>
          <w:tcPr>
            <w:tcW w:w="1507" w:type="dxa"/>
            <w:tcBorders>
              <w:top w:val="nil"/>
              <w:left w:val="nil"/>
              <w:bottom w:val="single" w:sz="4" w:space="0" w:color="auto"/>
              <w:right w:val="single" w:sz="4" w:space="0" w:color="auto"/>
            </w:tcBorders>
            <w:shd w:val="clear" w:color="auto" w:fill="auto"/>
            <w:noWrap/>
            <w:vAlign w:val="center"/>
            <w:hideMark/>
          </w:tcPr>
          <w:p w14:paraId="7EA70D60"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0,77</w:t>
            </w:r>
          </w:p>
        </w:tc>
        <w:tc>
          <w:tcPr>
            <w:tcW w:w="1679" w:type="dxa"/>
            <w:tcBorders>
              <w:top w:val="nil"/>
              <w:left w:val="nil"/>
              <w:bottom w:val="single" w:sz="4" w:space="0" w:color="auto"/>
              <w:right w:val="single" w:sz="4" w:space="0" w:color="auto"/>
            </w:tcBorders>
            <w:shd w:val="clear" w:color="auto" w:fill="auto"/>
            <w:noWrap/>
            <w:vAlign w:val="center"/>
            <w:hideMark/>
          </w:tcPr>
          <w:p w14:paraId="69B91E53"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0,53</w:t>
            </w:r>
          </w:p>
        </w:tc>
        <w:tc>
          <w:tcPr>
            <w:tcW w:w="1352" w:type="dxa"/>
            <w:tcBorders>
              <w:top w:val="nil"/>
              <w:left w:val="nil"/>
              <w:bottom w:val="single" w:sz="4" w:space="0" w:color="auto"/>
              <w:right w:val="single" w:sz="4" w:space="0" w:color="auto"/>
            </w:tcBorders>
            <w:shd w:val="clear" w:color="auto" w:fill="auto"/>
            <w:noWrap/>
            <w:vAlign w:val="center"/>
            <w:hideMark/>
          </w:tcPr>
          <w:p w14:paraId="7DCD3921"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0,48</w:t>
            </w:r>
          </w:p>
        </w:tc>
      </w:tr>
      <w:tr w:rsidR="00E21FFB" w:rsidRPr="00191963" w14:paraId="700CE7DC"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6A6E37F6"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KNN_Fin</w:t>
            </w:r>
          </w:p>
        </w:tc>
        <w:tc>
          <w:tcPr>
            <w:tcW w:w="1289" w:type="dxa"/>
            <w:tcBorders>
              <w:top w:val="nil"/>
              <w:left w:val="nil"/>
              <w:bottom w:val="single" w:sz="4" w:space="0" w:color="auto"/>
              <w:right w:val="single" w:sz="4" w:space="0" w:color="auto"/>
            </w:tcBorders>
            <w:shd w:val="clear" w:color="auto" w:fill="auto"/>
            <w:noWrap/>
            <w:vAlign w:val="center"/>
            <w:hideMark/>
          </w:tcPr>
          <w:p w14:paraId="2165D44D"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w:t>
            </w:r>
          </w:p>
        </w:tc>
        <w:tc>
          <w:tcPr>
            <w:tcW w:w="1507" w:type="dxa"/>
            <w:tcBorders>
              <w:top w:val="nil"/>
              <w:left w:val="nil"/>
              <w:bottom w:val="single" w:sz="4" w:space="0" w:color="auto"/>
              <w:right w:val="single" w:sz="4" w:space="0" w:color="auto"/>
            </w:tcBorders>
            <w:shd w:val="clear" w:color="auto" w:fill="auto"/>
            <w:noWrap/>
            <w:vAlign w:val="center"/>
            <w:hideMark/>
          </w:tcPr>
          <w:p w14:paraId="5A8E521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0,67</w:t>
            </w:r>
          </w:p>
        </w:tc>
        <w:tc>
          <w:tcPr>
            <w:tcW w:w="1679" w:type="dxa"/>
            <w:tcBorders>
              <w:top w:val="nil"/>
              <w:left w:val="nil"/>
              <w:bottom w:val="single" w:sz="4" w:space="0" w:color="auto"/>
              <w:right w:val="single" w:sz="4" w:space="0" w:color="auto"/>
            </w:tcBorders>
            <w:shd w:val="clear" w:color="auto" w:fill="auto"/>
            <w:noWrap/>
            <w:vAlign w:val="center"/>
            <w:hideMark/>
          </w:tcPr>
          <w:p w14:paraId="20EFCDBE"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0,36</w:t>
            </w:r>
          </w:p>
        </w:tc>
        <w:tc>
          <w:tcPr>
            <w:tcW w:w="1352" w:type="dxa"/>
            <w:tcBorders>
              <w:top w:val="nil"/>
              <w:left w:val="nil"/>
              <w:bottom w:val="single" w:sz="4" w:space="0" w:color="auto"/>
              <w:right w:val="single" w:sz="4" w:space="0" w:color="auto"/>
            </w:tcBorders>
            <w:shd w:val="clear" w:color="auto" w:fill="auto"/>
            <w:noWrap/>
            <w:vAlign w:val="center"/>
            <w:hideMark/>
          </w:tcPr>
          <w:p w14:paraId="2AB4AAE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0,32</w:t>
            </w:r>
          </w:p>
        </w:tc>
      </w:tr>
      <w:tr w:rsidR="00E21FFB" w:rsidRPr="00191963" w14:paraId="7CE09A9B"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3A27C681"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DT_All</w:t>
            </w:r>
          </w:p>
        </w:tc>
        <w:tc>
          <w:tcPr>
            <w:tcW w:w="1289" w:type="dxa"/>
            <w:tcBorders>
              <w:top w:val="nil"/>
              <w:left w:val="nil"/>
              <w:bottom w:val="single" w:sz="4" w:space="0" w:color="auto"/>
              <w:right w:val="single" w:sz="4" w:space="0" w:color="auto"/>
            </w:tcBorders>
            <w:shd w:val="clear" w:color="auto" w:fill="auto"/>
            <w:noWrap/>
            <w:vAlign w:val="center"/>
            <w:hideMark/>
          </w:tcPr>
          <w:p w14:paraId="22F705C7"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0,57</w:t>
            </w:r>
          </w:p>
        </w:tc>
        <w:tc>
          <w:tcPr>
            <w:tcW w:w="1507" w:type="dxa"/>
            <w:tcBorders>
              <w:top w:val="nil"/>
              <w:left w:val="nil"/>
              <w:bottom w:val="single" w:sz="4" w:space="0" w:color="auto"/>
              <w:right w:val="single" w:sz="4" w:space="0" w:color="auto"/>
            </w:tcBorders>
            <w:shd w:val="clear" w:color="auto" w:fill="auto"/>
            <w:noWrap/>
            <w:vAlign w:val="center"/>
            <w:hideMark/>
          </w:tcPr>
          <w:p w14:paraId="79A55EA2"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0,76</w:t>
            </w:r>
          </w:p>
        </w:tc>
        <w:tc>
          <w:tcPr>
            <w:tcW w:w="1679" w:type="dxa"/>
            <w:tcBorders>
              <w:top w:val="nil"/>
              <w:left w:val="nil"/>
              <w:bottom w:val="single" w:sz="4" w:space="0" w:color="auto"/>
              <w:right w:val="single" w:sz="4" w:space="0" w:color="auto"/>
            </w:tcBorders>
            <w:shd w:val="clear" w:color="auto" w:fill="auto"/>
            <w:noWrap/>
            <w:vAlign w:val="center"/>
            <w:hideMark/>
          </w:tcPr>
          <w:p w14:paraId="582C67A8"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0,54</w:t>
            </w:r>
          </w:p>
        </w:tc>
        <w:tc>
          <w:tcPr>
            <w:tcW w:w="1352" w:type="dxa"/>
            <w:tcBorders>
              <w:top w:val="nil"/>
              <w:left w:val="nil"/>
              <w:bottom w:val="single" w:sz="4" w:space="0" w:color="auto"/>
              <w:right w:val="single" w:sz="4" w:space="0" w:color="auto"/>
            </w:tcBorders>
            <w:shd w:val="clear" w:color="auto" w:fill="auto"/>
            <w:noWrap/>
            <w:vAlign w:val="center"/>
            <w:hideMark/>
          </w:tcPr>
          <w:p w14:paraId="3A918D2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0,46</w:t>
            </w:r>
          </w:p>
        </w:tc>
      </w:tr>
      <w:tr w:rsidR="00E21FFB" w:rsidRPr="00191963" w14:paraId="716FECF2"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4F98282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DT_Fin</w:t>
            </w:r>
          </w:p>
        </w:tc>
        <w:tc>
          <w:tcPr>
            <w:tcW w:w="1289" w:type="dxa"/>
            <w:tcBorders>
              <w:top w:val="nil"/>
              <w:left w:val="nil"/>
              <w:bottom w:val="single" w:sz="4" w:space="0" w:color="auto"/>
              <w:right w:val="single" w:sz="4" w:space="0" w:color="auto"/>
            </w:tcBorders>
            <w:shd w:val="clear" w:color="auto" w:fill="auto"/>
            <w:noWrap/>
            <w:vAlign w:val="center"/>
            <w:hideMark/>
          </w:tcPr>
          <w:p w14:paraId="1B49B6D7"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0,47</w:t>
            </w:r>
          </w:p>
        </w:tc>
        <w:tc>
          <w:tcPr>
            <w:tcW w:w="1507" w:type="dxa"/>
            <w:tcBorders>
              <w:top w:val="nil"/>
              <w:left w:val="nil"/>
              <w:bottom w:val="single" w:sz="4" w:space="0" w:color="auto"/>
              <w:right w:val="single" w:sz="4" w:space="0" w:color="auto"/>
            </w:tcBorders>
            <w:shd w:val="clear" w:color="auto" w:fill="auto"/>
            <w:noWrap/>
            <w:vAlign w:val="center"/>
            <w:hideMark/>
          </w:tcPr>
          <w:p w14:paraId="75F818F0"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0,65</w:t>
            </w:r>
          </w:p>
        </w:tc>
        <w:tc>
          <w:tcPr>
            <w:tcW w:w="1679" w:type="dxa"/>
            <w:tcBorders>
              <w:top w:val="nil"/>
              <w:left w:val="nil"/>
              <w:bottom w:val="single" w:sz="4" w:space="0" w:color="auto"/>
              <w:right w:val="single" w:sz="4" w:space="0" w:color="auto"/>
            </w:tcBorders>
            <w:shd w:val="clear" w:color="auto" w:fill="auto"/>
            <w:noWrap/>
            <w:vAlign w:val="center"/>
            <w:hideMark/>
          </w:tcPr>
          <w:p w14:paraId="49E1B04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0,41</w:t>
            </w:r>
          </w:p>
        </w:tc>
        <w:tc>
          <w:tcPr>
            <w:tcW w:w="1352" w:type="dxa"/>
            <w:tcBorders>
              <w:top w:val="nil"/>
              <w:left w:val="nil"/>
              <w:bottom w:val="single" w:sz="4" w:space="0" w:color="auto"/>
              <w:right w:val="single" w:sz="4" w:space="0" w:color="auto"/>
            </w:tcBorders>
            <w:shd w:val="clear" w:color="auto" w:fill="auto"/>
            <w:noWrap/>
            <w:vAlign w:val="center"/>
            <w:hideMark/>
          </w:tcPr>
          <w:p w14:paraId="7234DF85"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0,35</w:t>
            </w:r>
          </w:p>
        </w:tc>
      </w:tr>
      <w:tr w:rsidR="00E21FFB" w:rsidRPr="00191963" w14:paraId="70DE9232"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6DE1F506"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RF_All</w:t>
            </w:r>
          </w:p>
        </w:tc>
        <w:tc>
          <w:tcPr>
            <w:tcW w:w="1289" w:type="dxa"/>
            <w:tcBorders>
              <w:top w:val="nil"/>
              <w:left w:val="nil"/>
              <w:bottom w:val="single" w:sz="4" w:space="0" w:color="auto"/>
              <w:right w:val="single" w:sz="4" w:space="0" w:color="auto"/>
            </w:tcBorders>
            <w:shd w:val="clear" w:color="auto" w:fill="auto"/>
            <w:noWrap/>
            <w:vAlign w:val="center"/>
            <w:hideMark/>
          </w:tcPr>
          <w:p w14:paraId="1081E3C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0,55</w:t>
            </w:r>
          </w:p>
        </w:tc>
        <w:tc>
          <w:tcPr>
            <w:tcW w:w="1507" w:type="dxa"/>
            <w:tcBorders>
              <w:top w:val="nil"/>
              <w:left w:val="nil"/>
              <w:bottom w:val="single" w:sz="4" w:space="0" w:color="auto"/>
              <w:right w:val="single" w:sz="4" w:space="0" w:color="auto"/>
            </w:tcBorders>
            <w:shd w:val="clear" w:color="auto" w:fill="auto"/>
            <w:noWrap/>
            <w:vAlign w:val="center"/>
            <w:hideMark/>
          </w:tcPr>
          <w:p w14:paraId="620C728E"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0,81</w:t>
            </w:r>
          </w:p>
        </w:tc>
        <w:tc>
          <w:tcPr>
            <w:tcW w:w="1679" w:type="dxa"/>
            <w:tcBorders>
              <w:top w:val="nil"/>
              <w:left w:val="nil"/>
              <w:bottom w:val="single" w:sz="4" w:space="0" w:color="auto"/>
              <w:right w:val="single" w:sz="4" w:space="0" w:color="auto"/>
            </w:tcBorders>
            <w:shd w:val="clear" w:color="auto" w:fill="auto"/>
            <w:noWrap/>
            <w:vAlign w:val="center"/>
            <w:hideMark/>
          </w:tcPr>
          <w:p w14:paraId="129397F1"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0,51</w:t>
            </w:r>
          </w:p>
        </w:tc>
        <w:tc>
          <w:tcPr>
            <w:tcW w:w="1352" w:type="dxa"/>
            <w:tcBorders>
              <w:top w:val="nil"/>
              <w:left w:val="nil"/>
              <w:bottom w:val="single" w:sz="4" w:space="0" w:color="auto"/>
              <w:right w:val="single" w:sz="4" w:space="0" w:color="auto"/>
            </w:tcBorders>
            <w:shd w:val="clear" w:color="auto" w:fill="auto"/>
            <w:noWrap/>
            <w:vAlign w:val="center"/>
            <w:hideMark/>
          </w:tcPr>
          <w:p w14:paraId="4338B0AC"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0,46</w:t>
            </w:r>
          </w:p>
        </w:tc>
      </w:tr>
      <w:tr w:rsidR="00E21FFB" w:rsidRPr="00191963" w14:paraId="31992B95" w14:textId="77777777" w:rsidTr="00CD4D69">
        <w:trPr>
          <w:trHeight w:val="320"/>
          <w:jc w:val="center"/>
        </w:trPr>
        <w:tc>
          <w:tcPr>
            <w:tcW w:w="2161" w:type="dxa"/>
            <w:tcBorders>
              <w:top w:val="nil"/>
              <w:left w:val="single" w:sz="4" w:space="0" w:color="auto"/>
              <w:bottom w:val="single" w:sz="4" w:space="0" w:color="auto"/>
              <w:right w:val="single" w:sz="4" w:space="0" w:color="auto"/>
            </w:tcBorders>
            <w:shd w:val="clear" w:color="auto" w:fill="auto"/>
            <w:noWrap/>
            <w:vAlign w:val="center"/>
            <w:hideMark/>
          </w:tcPr>
          <w:p w14:paraId="259B6E98"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RF_Fin</w:t>
            </w:r>
          </w:p>
        </w:tc>
        <w:tc>
          <w:tcPr>
            <w:tcW w:w="1289" w:type="dxa"/>
            <w:tcBorders>
              <w:top w:val="nil"/>
              <w:left w:val="nil"/>
              <w:bottom w:val="single" w:sz="4" w:space="0" w:color="auto"/>
              <w:right w:val="single" w:sz="4" w:space="0" w:color="auto"/>
            </w:tcBorders>
            <w:shd w:val="clear" w:color="auto" w:fill="auto"/>
            <w:noWrap/>
            <w:vAlign w:val="center"/>
            <w:hideMark/>
          </w:tcPr>
          <w:p w14:paraId="56EE7C62"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0,45</w:t>
            </w:r>
          </w:p>
        </w:tc>
        <w:tc>
          <w:tcPr>
            <w:tcW w:w="1507" w:type="dxa"/>
            <w:tcBorders>
              <w:top w:val="nil"/>
              <w:left w:val="nil"/>
              <w:bottom w:val="single" w:sz="4" w:space="0" w:color="auto"/>
              <w:right w:val="single" w:sz="4" w:space="0" w:color="auto"/>
            </w:tcBorders>
            <w:shd w:val="clear" w:color="auto" w:fill="auto"/>
            <w:noWrap/>
            <w:vAlign w:val="center"/>
            <w:hideMark/>
          </w:tcPr>
          <w:p w14:paraId="16269A2A"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0,75</w:t>
            </w:r>
          </w:p>
        </w:tc>
        <w:tc>
          <w:tcPr>
            <w:tcW w:w="1679" w:type="dxa"/>
            <w:tcBorders>
              <w:top w:val="nil"/>
              <w:left w:val="nil"/>
              <w:bottom w:val="single" w:sz="4" w:space="0" w:color="auto"/>
              <w:right w:val="single" w:sz="4" w:space="0" w:color="auto"/>
            </w:tcBorders>
            <w:shd w:val="clear" w:color="auto" w:fill="auto"/>
            <w:noWrap/>
            <w:vAlign w:val="center"/>
            <w:hideMark/>
          </w:tcPr>
          <w:p w14:paraId="61F4F993"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0,35</w:t>
            </w:r>
          </w:p>
        </w:tc>
        <w:tc>
          <w:tcPr>
            <w:tcW w:w="1352" w:type="dxa"/>
            <w:tcBorders>
              <w:top w:val="nil"/>
              <w:left w:val="nil"/>
              <w:bottom w:val="single" w:sz="4" w:space="0" w:color="auto"/>
              <w:right w:val="single" w:sz="4" w:space="0" w:color="auto"/>
            </w:tcBorders>
            <w:shd w:val="clear" w:color="auto" w:fill="auto"/>
            <w:noWrap/>
            <w:vAlign w:val="center"/>
            <w:hideMark/>
          </w:tcPr>
          <w:p w14:paraId="0E175EB6" w14:textId="77777777" w:rsidR="00E21FFB" w:rsidRPr="00191963" w:rsidRDefault="00E21FFB" w:rsidP="00450747">
            <w:pPr>
              <w:spacing w:line="240" w:lineRule="auto"/>
              <w:jc w:val="center"/>
              <w:rPr>
                <w:rFonts w:eastAsia="Times New Roman" w:cs="Times New Roman"/>
                <w:color w:val="000000"/>
                <w:szCs w:val="28"/>
                <w:lang w:eastAsia="ru-RU"/>
              </w:rPr>
            </w:pPr>
            <w:r w:rsidRPr="00191963">
              <w:rPr>
                <w:rFonts w:eastAsia="Times New Roman" w:cs="Times New Roman"/>
                <w:color w:val="000000"/>
                <w:szCs w:val="28"/>
                <w:lang w:eastAsia="ru-RU"/>
              </w:rPr>
              <w:t>0,29</w:t>
            </w:r>
          </w:p>
        </w:tc>
      </w:tr>
    </w:tbl>
    <w:p w14:paraId="5C29C732" w14:textId="77777777" w:rsidR="00E21FFB" w:rsidRDefault="00CD4D69" w:rsidP="00801656">
      <w:pPr>
        <w:jc w:val="center"/>
      </w:pPr>
      <w:r>
        <w:t>Источник: расчеты автора</w:t>
      </w:r>
    </w:p>
    <w:p w14:paraId="49CBC1B9" w14:textId="77777777" w:rsidR="00CD4D69" w:rsidRDefault="00CD4D69" w:rsidP="00E21FFB">
      <w:pPr>
        <w:ind w:firstLine="709"/>
      </w:pPr>
    </w:p>
    <w:p w14:paraId="28D3BA03" w14:textId="77777777" w:rsidR="00E21FFB" w:rsidRDefault="00767E25" w:rsidP="00E21FFB">
      <w:pPr>
        <w:ind w:firstLine="709"/>
      </w:pPr>
      <w:r>
        <w:t>При этом использование исключительно финансовых</w:t>
      </w:r>
      <w:r w:rsidR="00D108AC">
        <w:t xml:space="preserve"> переменных</w:t>
      </w:r>
      <w:r>
        <w:t xml:space="preserve"> значительно снижает предсказательную способность</w:t>
      </w:r>
      <w:r w:rsidR="00AF7B8A">
        <w:t xml:space="preserve"> всех</w:t>
      </w:r>
      <w:r>
        <w:t xml:space="preserve"> моделей, что соответствует результатам последних исследований </w:t>
      </w:r>
      <w:r w:rsidR="003C331C">
        <w:rPr>
          <w:noProof/>
        </w:rPr>
        <w:t>(Jing-Ping</w:t>
      </w:r>
      <w:r w:rsidR="003C331C" w:rsidRPr="003C331C">
        <w:rPr>
          <w:rFonts w:cs="Times New Roman"/>
          <w:noProof/>
          <w:szCs w:val="28"/>
        </w:rPr>
        <w:t xml:space="preserve"> </w:t>
      </w:r>
      <w:r w:rsidR="003C331C">
        <w:rPr>
          <w:rFonts w:cs="Times New Roman"/>
          <w:noProof/>
          <w:szCs w:val="28"/>
        </w:rPr>
        <w:t>и др.</w:t>
      </w:r>
      <w:r w:rsidR="003C331C">
        <w:rPr>
          <w:noProof/>
        </w:rPr>
        <w:t>, 2020)</w:t>
      </w:r>
      <w:r w:rsidR="00AF7B8A">
        <w:t xml:space="preserve">, а это позволяет </w:t>
      </w:r>
      <w:r w:rsidR="003C331C">
        <w:t>утверждать</w:t>
      </w:r>
      <w:r w:rsidR="00AF7B8A">
        <w:t>, что гипотеза 4 не отвергается</w:t>
      </w:r>
      <w:r>
        <w:t>.</w:t>
      </w:r>
      <w:r w:rsidR="00170FCA" w:rsidRPr="00170FCA">
        <w:t xml:space="preserve"> </w:t>
      </w:r>
    </w:p>
    <w:p w14:paraId="5D93DCD4" w14:textId="77777777" w:rsidR="00E21FFB" w:rsidRDefault="00170FCA" w:rsidP="00E21FFB">
      <w:pPr>
        <w:ind w:firstLine="709"/>
      </w:pPr>
      <w:r>
        <w:t>С точки зрения методов машинного обучения наилучшим оказался метод опорных векторов с линейным ядром, использующим все рассматриваемые переменные, однако его качество практически идентично логит-модели.</w:t>
      </w:r>
      <w:r w:rsidR="006749A8">
        <w:t xml:space="preserve"> </w:t>
      </w:r>
      <w:r>
        <w:t>Это является нетипичным результатом</w:t>
      </w:r>
      <w:r w:rsidR="00F41F80" w:rsidRPr="00F41F80">
        <w:t xml:space="preserve"> </w:t>
      </w:r>
      <w:r w:rsidR="00F41F80">
        <w:t>для большинства исследований</w:t>
      </w:r>
      <w:r>
        <w:t xml:space="preserve">, однако </w:t>
      </w:r>
      <w:r w:rsidR="003C331C">
        <w:rPr>
          <w:noProof/>
          <w:lang w:val="en-US"/>
        </w:rPr>
        <w:t>Wallis</w:t>
      </w:r>
      <w:r w:rsidR="003C331C" w:rsidRPr="003C331C">
        <w:rPr>
          <w:rFonts w:cs="Times New Roman"/>
          <w:noProof/>
          <w:szCs w:val="28"/>
        </w:rPr>
        <w:t xml:space="preserve"> </w:t>
      </w:r>
      <w:r w:rsidR="003C331C">
        <w:rPr>
          <w:rFonts w:cs="Times New Roman"/>
          <w:noProof/>
          <w:szCs w:val="28"/>
        </w:rPr>
        <w:t>и др.</w:t>
      </w:r>
      <w:r w:rsidR="003C331C" w:rsidRPr="00AF281C">
        <w:rPr>
          <w:noProof/>
        </w:rPr>
        <w:t xml:space="preserve"> </w:t>
      </w:r>
      <w:r w:rsidR="00D108AC">
        <w:rPr>
          <w:noProof/>
        </w:rPr>
        <w:t>(</w:t>
      </w:r>
      <w:r w:rsidR="003C331C" w:rsidRPr="00AF281C">
        <w:rPr>
          <w:noProof/>
        </w:rPr>
        <w:t>2019)</w:t>
      </w:r>
      <w:r w:rsidRPr="00F41F80">
        <w:t xml:space="preserve"> </w:t>
      </w:r>
      <w:r>
        <w:t xml:space="preserve">и </w:t>
      </w:r>
      <w:r w:rsidR="003C331C">
        <w:rPr>
          <w:noProof/>
          <w:lang w:val="en-US"/>
        </w:rPr>
        <w:t>Ye</w:t>
      </w:r>
      <w:r w:rsidR="003C331C" w:rsidRPr="003C331C">
        <w:rPr>
          <w:rFonts w:cs="Times New Roman"/>
          <w:noProof/>
          <w:szCs w:val="28"/>
        </w:rPr>
        <w:t xml:space="preserve"> </w:t>
      </w:r>
      <w:r w:rsidR="003C331C">
        <w:rPr>
          <w:rFonts w:cs="Times New Roman"/>
          <w:noProof/>
          <w:szCs w:val="28"/>
        </w:rPr>
        <w:t>и др.</w:t>
      </w:r>
      <w:r w:rsidR="00D108AC">
        <w:rPr>
          <w:noProof/>
        </w:rPr>
        <w:t xml:space="preserve"> (</w:t>
      </w:r>
      <w:r w:rsidR="003C331C" w:rsidRPr="00AF281C">
        <w:rPr>
          <w:noProof/>
        </w:rPr>
        <w:t>2008)</w:t>
      </w:r>
      <w:r w:rsidR="00F41F80">
        <w:t xml:space="preserve"> получили схожие результаты для выборок американских компаний. </w:t>
      </w:r>
      <w:r w:rsidR="006749A8">
        <w:t>То есть гипотеза 2 отвергается, методы машинного обучения не привели к росту предсказательной</w:t>
      </w:r>
      <w:r w:rsidR="00AF7B8A">
        <w:t xml:space="preserve"> способности модели.</w:t>
      </w:r>
      <w:r w:rsidR="006749A8">
        <w:t xml:space="preserve"> </w:t>
      </w:r>
    </w:p>
    <w:p w14:paraId="0C8BA5C2" w14:textId="77777777" w:rsidR="00E21FFB" w:rsidRDefault="00F41F80" w:rsidP="00E21FFB">
      <w:pPr>
        <w:ind w:firstLine="709"/>
      </w:pPr>
      <w:r>
        <w:t xml:space="preserve">Применение нелинейных ядер не позволило повысить качество модели, а только снизило его. При этом и другие методы, способные выявлять нелинейные связи не смогли получить высокое качество предсказания. Так, методы </w:t>
      </w:r>
      <w:r>
        <w:rPr>
          <w:lang w:val="en-US"/>
        </w:rPr>
        <w:t>KNN</w:t>
      </w:r>
      <w:r w:rsidRPr="00F41F80">
        <w:t xml:space="preserve">, </w:t>
      </w:r>
      <w:r>
        <w:rPr>
          <w:lang w:val="en-US"/>
        </w:rPr>
        <w:t>RF</w:t>
      </w:r>
      <w:r w:rsidRPr="00F41F80">
        <w:t xml:space="preserve"> </w:t>
      </w:r>
      <w:r>
        <w:t xml:space="preserve">и </w:t>
      </w:r>
      <w:r>
        <w:rPr>
          <w:lang w:val="en-US"/>
        </w:rPr>
        <w:t>DT</w:t>
      </w:r>
      <w:r w:rsidRPr="00F41F80">
        <w:t xml:space="preserve"> </w:t>
      </w:r>
      <w:r>
        <w:t xml:space="preserve">продемонстрировали качество меньшее, чем логит-модель и </w:t>
      </w:r>
      <w:r>
        <w:rPr>
          <w:lang w:val="en-US"/>
        </w:rPr>
        <w:t>SVM</w:t>
      </w:r>
      <w:r>
        <w:t xml:space="preserve"> с линейным ядром. При этом для методов </w:t>
      </w:r>
      <w:r>
        <w:rPr>
          <w:lang w:val="en-US"/>
        </w:rPr>
        <w:t>KNN</w:t>
      </w:r>
      <w:r w:rsidRPr="00F41F80">
        <w:t xml:space="preserve">, </w:t>
      </w:r>
      <w:r>
        <w:rPr>
          <w:lang w:val="en-US"/>
        </w:rPr>
        <w:t>RF</w:t>
      </w:r>
      <w:r w:rsidRPr="00F41F80">
        <w:t xml:space="preserve"> </w:t>
      </w:r>
      <w:r>
        <w:t xml:space="preserve">и </w:t>
      </w:r>
      <w:r>
        <w:rPr>
          <w:lang w:val="en-US"/>
        </w:rPr>
        <w:t>DT</w:t>
      </w:r>
      <w:r>
        <w:t xml:space="preserve"> справедливо суждение, что взвешенный </w:t>
      </w:r>
      <w:r>
        <w:rPr>
          <w:lang w:val="en-US"/>
        </w:rPr>
        <w:t>F</w:t>
      </w:r>
      <w:r w:rsidRPr="00F41F80">
        <w:t>1</w:t>
      </w:r>
      <w:r>
        <w:t xml:space="preserve"> больше, чем макроусредненный </w:t>
      </w:r>
      <w:r>
        <w:rPr>
          <w:lang w:val="en-US"/>
        </w:rPr>
        <w:t>F</w:t>
      </w:r>
      <w:r w:rsidRPr="00F41F80">
        <w:t>1</w:t>
      </w:r>
      <w:r>
        <w:t xml:space="preserve">, это вероятно вызвано тем, что эти методы хуже остальных предсказывают кредитный рейтинг «6», который встречается реже остальных, в то время как </w:t>
      </w:r>
      <w:r w:rsidR="006749A8">
        <w:t xml:space="preserve">линейные методы лучше справляются с предсказанием этого класса. Невысокое качество предсказания решающего дерева и соответственно случайного леса является достаточно частым результатом. Так </w:t>
      </w:r>
      <w:r w:rsidR="003C331C" w:rsidRPr="00AF281C">
        <w:rPr>
          <w:noProof/>
        </w:rPr>
        <w:t>(</w:t>
      </w:r>
      <w:r w:rsidR="003C331C">
        <w:rPr>
          <w:noProof/>
          <w:lang w:val="en-US"/>
        </w:rPr>
        <w:t>Shin</w:t>
      </w:r>
      <w:r w:rsidR="003C331C">
        <w:rPr>
          <w:noProof/>
        </w:rPr>
        <w:t xml:space="preserve"> </w:t>
      </w:r>
      <w:r w:rsidR="003C331C" w:rsidRPr="00AF281C">
        <w:rPr>
          <w:noProof/>
        </w:rPr>
        <w:t xml:space="preserve">&amp; </w:t>
      </w:r>
      <w:r w:rsidR="003C331C">
        <w:rPr>
          <w:noProof/>
          <w:lang w:val="en-US"/>
        </w:rPr>
        <w:t>Han</w:t>
      </w:r>
      <w:r w:rsidR="003C331C" w:rsidRPr="00AF281C">
        <w:rPr>
          <w:noProof/>
        </w:rPr>
        <w:t>, 2001)</w:t>
      </w:r>
      <w:r w:rsidR="006749A8" w:rsidRPr="006749A8">
        <w:t xml:space="preserve"> </w:t>
      </w:r>
      <w:r w:rsidR="006749A8">
        <w:t xml:space="preserve">столкнулись с аналогичным результатом на выборке Корейских компаний, а </w:t>
      </w:r>
      <w:r w:rsidR="003C331C">
        <w:rPr>
          <w:noProof/>
        </w:rPr>
        <w:t>(Wallis</w:t>
      </w:r>
      <w:r w:rsidR="003C331C" w:rsidRPr="003C331C">
        <w:rPr>
          <w:rFonts w:cs="Times New Roman"/>
          <w:noProof/>
          <w:szCs w:val="28"/>
        </w:rPr>
        <w:t xml:space="preserve"> </w:t>
      </w:r>
      <w:r w:rsidR="003C331C">
        <w:rPr>
          <w:rFonts w:cs="Times New Roman"/>
          <w:noProof/>
          <w:szCs w:val="28"/>
        </w:rPr>
        <w:t>и др.</w:t>
      </w:r>
      <w:r w:rsidR="003C331C">
        <w:rPr>
          <w:noProof/>
        </w:rPr>
        <w:t>, 2019)</w:t>
      </w:r>
      <w:r w:rsidR="006749A8">
        <w:t xml:space="preserve"> на выборке американских компаний. Таким образом, использование нелинейных методов предсказания кредитного рейтинга эмитентов не позволяет повысить качество </w:t>
      </w:r>
      <w:r w:rsidR="00801656">
        <w:t>предсказаний</w:t>
      </w:r>
      <w:r w:rsidR="006749A8">
        <w:t xml:space="preserve"> модели в рамках данного исследования, то есть гипотеза 3 отвергается.</w:t>
      </w:r>
    </w:p>
    <w:p w14:paraId="6462B6CD" w14:textId="77777777" w:rsidR="00045B7A" w:rsidRDefault="00B56291" w:rsidP="006060C3">
      <w:pPr>
        <w:ind w:firstLine="709"/>
      </w:pPr>
      <w:r>
        <w:t xml:space="preserve">Для лучшей интерпретации результатов предсказаний кредитного рейтинга </w:t>
      </w:r>
      <w:r w:rsidR="008E2357">
        <w:t xml:space="preserve">стоит рассмотреть по классовое качество предсказания, а также матрицу ошибок. Рассмотреть стоит именно логит-модель, потому что она имеет высокое качество выше, чем по остальным моделям (за исключением </w:t>
      </w:r>
      <w:r w:rsidR="008E2357">
        <w:rPr>
          <w:lang w:val="en-US"/>
        </w:rPr>
        <w:t>SVM</w:t>
      </w:r>
      <w:r w:rsidR="008E2357">
        <w:t>, где</w:t>
      </w:r>
      <w:r w:rsidR="002509BD">
        <w:t xml:space="preserve"> качество предсказания практически идентично). При этом логит-модель является более интерпретируемой и простой для построения. В таблице 3 представлена расширенная статистика по </w:t>
      </w:r>
      <w:r w:rsidR="0086676A">
        <w:t xml:space="preserve">метрике </w:t>
      </w:r>
      <w:r w:rsidR="0086676A">
        <w:rPr>
          <w:lang w:val="en-US"/>
        </w:rPr>
        <w:t>F</w:t>
      </w:r>
      <w:r w:rsidR="0086676A" w:rsidRPr="0086676A">
        <w:t xml:space="preserve">1 </w:t>
      </w:r>
      <w:r w:rsidR="002509BD">
        <w:t>логит-модели, использующей финансовые, нефинансовые, макроэкономические объясняющие переменные</w:t>
      </w:r>
      <w:r w:rsidR="009B24BE">
        <w:t>, на основе всех наблюдений</w:t>
      </w:r>
      <w:r w:rsidR="002509BD">
        <w:t>.</w:t>
      </w:r>
    </w:p>
    <w:p w14:paraId="3A0BC092" w14:textId="77777777" w:rsidR="00045B7A" w:rsidRDefault="00045B7A">
      <w:pPr>
        <w:spacing w:line="240" w:lineRule="auto"/>
        <w:jc w:val="left"/>
      </w:pPr>
      <w:r>
        <w:br w:type="page"/>
      </w:r>
    </w:p>
    <w:p w14:paraId="6FE782AB" w14:textId="77777777" w:rsidR="0086676A" w:rsidRDefault="0086676A" w:rsidP="006060C3">
      <w:pPr>
        <w:ind w:firstLine="709"/>
      </w:pPr>
    </w:p>
    <w:p w14:paraId="1F8CCDF6" w14:textId="77777777" w:rsidR="0086676A" w:rsidRDefault="006060C3" w:rsidP="00CD4D69">
      <w:pPr>
        <w:ind w:firstLine="709"/>
        <w:jc w:val="center"/>
      </w:pPr>
      <w:r>
        <w:t xml:space="preserve">Таблица </w:t>
      </w:r>
      <w:r w:rsidR="002C23B2">
        <w:t>4</w:t>
      </w:r>
      <w:r>
        <w:t xml:space="preserve">. </w:t>
      </w:r>
      <w:r w:rsidR="00E21FFB">
        <w:t>Поклассовая оценка качества логит-модели</w:t>
      </w:r>
      <w:r>
        <w:t xml:space="preserve">. </w:t>
      </w:r>
    </w:p>
    <w:tbl>
      <w:tblPr>
        <w:tblW w:w="5491" w:type="dxa"/>
        <w:tblInd w:w="2362" w:type="dxa"/>
        <w:tblCellMar>
          <w:left w:w="0" w:type="dxa"/>
          <w:right w:w="0" w:type="dxa"/>
        </w:tblCellMar>
        <w:tblLook w:val="04A0" w:firstRow="1" w:lastRow="0" w:firstColumn="1" w:lastColumn="0" w:noHBand="0" w:noVBand="1"/>
      </w:tblPr>
      <w:tblGrid>
        <w:gridCol w:w="1620"/>
        <w:gridCol w:w="1119"/>
        <w:gridCol w:w="699"/>
        <w:gridCol w:w="1089"/>
        <w:gridCol w:w="964"/>
      </w:tblGrid>
      <w:tr w:rsidR="0086676A" w14:paraId="061C1716" w14:textId="77777777" w:rsidTr="00FA2799">
        <w:trPr>
          <w:trHeight w:val="360"/>
        </w:trPr>
        <w:tc>
          <w:tcPr>
            <w:tcW w:w="16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C6294F" w14:textId="77777777" w:rsidR="0086676A" w:rsidRPr="0086676A" w:rsidRDefault="0086676A" w:rsidP="00FA2799">
            <w:pPr>
              <w:spacing w:line="240" w:lineRule="auto"/>
              <w:jc w:val="center"/>
              <w:rPr>
                <w:b/>
                <w:bCs/>
                <w:color w:val="000000"/>
                <w:sz w:val="24"/>
                <w:szCs w:val="22"/>
                <w:lang w:val="en-US"/>
              </w:rPr>
            </w:pPr>
            <w:r>
              <w:rPr>
                <w:b/>
                <w:bCs/>
                <w:color w:val="000000"/>
                <w:sz w:val="24"/>
                <w:szCs w:val="22"/>
              </w:rPr>
              <w:t>Class</w:t>
            </w:r>
          </w:p>
        </w:tc>
        <w:tc>
          <w:tcPr>
            <w:tcW w:w="111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2BBED4" w14:textId="77777777" w:rsidR="0086676A" w:rsidRPr="0086676A" w:rsidRDefault="0086676A" w:rsidP="00FA2799">
            <w:pPr>
              <w:jc w:val="center"/>
              <w:rPr>
                <w:b/>
                <w:bCs/>
                <w:color w:val="000000"/>
                <w:sz w:val="24"/>
                <w:szCs w:val="22"/>
              </w:rPr>
            </w:pPr>
            <w:r>
              <w:rPr>
                <w:b/>
                <w:bCs/>
                <w:color w:val="000000"/>
                <w:sz w:val="24"/>
                <w:szCs w:val="22"/>
                <w:lang w:val="en-US"/>
              </w:rPr>
              <w:t>P</w:t>
            </w:r>
            <w:r w:rsidRPr="0086676A">
              <w:rPr>
                <w:b/>
                <w:bCs/>
                <w:color w:val="000000"/>
                <w:sz w:val="24"/>
                <w:szCs w:val="22"/>
              </w:rPr>
              <w:t>recision</w:t>
            </w:r>
          </w:p>
        </w:tc>
        <w:tc>
          <w:tcPr>
            <w:tcW w:w="69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4479B3" w14:textId="77777777" w:rsidR="0086676A" w:rsidRPr="0086676A" w:rsidRDefault="0086676A" w:rsidP="00FA2799">
            <w:pPr>
              <w:jc w:val="center"/>
              <w:rPr>
                <w:b/>
                <w:bCs/>
                <w:color w:val="000000"/>
                <w:sz w:val="24"/>
                <w:szCs w:val="22"/>
              </w:rPr>
            </w:pPr>
            <w:r>
              <w:rPr>
                <w:b/>
                <w:bCs/>
                <w:color w:val="000000"/>
                <w:sz w:val="24"/>
                <w:szCs w:val="22"/>
                <w:lang w:val="en-US"/>
              </w:rPr>
              <w:t>R</w:t>
            </w:r>
            <w:r w:rsidRPr="0086676A">
              <w:rPr>
                <w:b/>
                <w:bCs/>
                <w:color w:val="000000"/>
                <w:sz w:val="24"/>
                <w:szCs w:val="22"/>
              </w:rPr>
              <w:t>ecall</w:t>
            </w:r>
          </w:p>
        </w:tc>
        <w:tc>
          <w:tcPr>
            <w:tcW w:w="108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FD81BA" w14:textId="77777777" w:rsidR="0086676A" w:rsidRPr="0086676A" w:rsidRDefault="0086676A" w:rsidP="00FA2799">
            <w:pPr>
              <w:jc w:val="center"/>
              <w:rPr>
                <w:b/>
                <w:bCs/>
                <w:color w:val="000000"/>
                <w:sz w:val="24"/>
                <w:szCs w:val="22"/>
              </w:rPr>
            </w:pPr>
            <w:r>
              <w:rPr>
                <w:b/>
                <w:bCs/>
                <w:color w:val="000000"/>
                <w:sz w:val="24"/>
                <w:szCs w:val="22"/>
                <w:lang w:val="en-US"/>
              </w:rPr>
              <w:t>F</w:t>
            </w:r>
            <w:r w:rsidRPr="0086676A">
              <w:rPr>
                <w:b/>
                <w:bCs/>
                <w:color w:val="000000"/>
                <w:sz w:val="24"/>
                <w:szCs w:val="22"/>
              </w:rPr>
              <w:t>1-score</w:t>
            </w:r>
          </w:p>
        </w:tc>
        <w:tc>
          <w:tcPr>
            <w:tcW w:w="964"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66ACD" w14:textId="77777777" w:rsidR="0086676A" w:rsidRPr="0086676A" w:rsidRDefault="0086676A" w:rsidP="00FA2799">
            <w:pPr>
              <w:jc w:val="center"/>
              <w:rPr>
                <w:b/>
                <w:bCs/>
                <w:color w:val="000000"/>
                <w:sz w:val="24"/>
                <w:szCs w:val="22"/>
              </w:rPr>
            </w:pPr>
            <w:r>
              <w:rPr>
                <w:b/>
                <w:bCs/>
                <w:color w:val="000000"/>
                <w:sz w:val="24"/>
                <w:szCs w:val="22"/>
                <w:lang w:val="en-US"/>
              </w:rPr>
              <w:t>S</w:t>
            </w:r>
            <w:r w:rsidRPr="0086676A">
              <w:rPr>
                <w:b/>
                <w:bCs/>
                <w:color w:val="000000"/>
                <w:sz w:val="24"/>
                <w:szCs w:val="22"/>
              </w:rPr>
              <w:t>upport</w:t>
            </w:r>
          </w:p>
        </w:tc>
      </w:tr>
      <w:tr w:rsidR="0086676A" w14:paraId="333A6A2E" w14:textId="77777777" w:rsidTr="00FA2799">
        <w:trPr>
          <w:trHeight w:val="36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AE6DF2" w14:textId="77777777" w:rsidR="0086676A" w:rsidRPr="0086676A" w:rsidRDefault="0086676A" w:rsidP="00FA2799">
            <w:pPr>
              <w:jc w:val="center"/>
              <w:rPr>
                <w:b/>
                <w:bCs/>
                <w:color w:val="000000"/>
                <w:sz w:val="24"/>
                <w:szCs w:val="22"/>
              </w:rPr>
            </w:pPr>
            <w:r w:rsidRPr="0086676A">
              <w:rPr>
                <w:b/>
                <w:bCs/>
                <w:color w:val="000000"/>
                <w:sz w:val="24"/>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BCDDA5" w14:textId="77777777" w:rsidR="0086676A" w:rsidRPr="0086676A" w:rsidRDefault="0086676A" w:rsidP="00FA2799">
            <w:pPr>
              <w:jc w:val="center"/>
              <w:rPr>
                <w:color w:val="000000"/>
                <w:sz w:val="24"/>
                <w:szCs w:val="22"/>
              </w:rPr>
            </w:pPr>
            <w:r w:rsidRPr="0086676A">
              <w:rPr>
                <w:color w:val="000000"/>
                <w:sz w:val="24"/>
                <w:szCs w:val="22"/>
              </w:rPr>
              <w:t>0,69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8FB8D0" w14:textId="77777777" w:rsidR="0086676A" w:rsidRPr="0086676A" w:rsidRDefault="0086676A" w:rsidP="00FA2799">
            <w:pPr>
              <w:jc w:val="center"/>
              <w:rPr>
                <w:color w:val="000000"/>
                <w:sz w:val="24"/>
                <w:szCs w:val="22"/>
              </w:rPr>
            </w:pPr>
            <w:r w:rsidRPr="0086676A">
              <w:rPr>
                <w:color w:val="000000"/>
                <w:sz w:val="24"/>
                <w:szCs w:val="22"/>
              </w:rPr>
              <w:t>0,77</w:t>
            </w:r>
          </w:p>
        </w:tc>
        <w:tc>
          <w:tcPr>
            <w:tcW w:w="108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B1F468" w14:textId="77777777" w:rsidR="0086676A" w:rsidRPr="0086676A" w:rsidRDefault="0086676A" w:rsidP="00FA2799">
            <w:pPr>
              <w:jc w:val="center"/>
              <w:rPr>
                <w:color w:val="000000"/>
                <w:sz w:val="24"/>
                <w:szCs w:val="22"/>
              </w:rPr>
            </w:pPr>
            <w:r w:rsidRPr="0086676A">
              <w:rPr>
                <w:color w:val="000000"/>
                <w:sz w:val="24"/>
                <w:szCs w:val="22"/>
              </w:rPr>
              <w:t>0,73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FA0264" w14:textId="77777777" w:rsidR="0086676A" w:rsidRPr="0086676A" w:rsidRDefault="0086676A" w:rsidP="00FA2799">
            <w:pPr>
              <w:jc w:val="center"/>
              <w:rPr>
                <w:color w:val="000000"/>
                <w:sz w:val="24"/>
                <w:szCs w:val="22"/>
              </w:rPr>
            </w:pPr>
            <w:r w:rsidRPr="0086676A">
              <w:rPr>
                <w:color w:val="000000"/>
                <w:sz w:val="24"/>
                <w:szCs w:val="22"/>
              </w:rPr>
              <w:t>43</w:t>
            </w:r>
          </w:p>
        </w:tc>
      </w:tr>
      <w:tr w:rsidR="0086676A" w14:paraId="29EC7E23" w14:textId="77777777" w:rsidTr="00FA2799">
        <w:trPr>
          <w:trHeight w:val="36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0834DC" w14:textId="77777777" w:rsidR="0086676A" w:rsidRPr="0086676A" w:rsidRDefault="0086676A" w:rsidP="00FA2799">
            <w:pPr>
              <w:jc w:val="center"/>
              <w:rPr>
                <w:b/>
                <w:bCs/>
                <w:color w:val="000000"/>
                <w:sz w:val="24"/>
                <w:szCs w:val="22"/>
              </w:rPr>
            </w:pPr>
            <w:r w:rsidRPr="0086676A">
              <w:rPr>
                <w:b/>
                <w:bCs/>
                <w:color w:val="000000"/>
                <w:sz w:val="24"/>
                <w:szCs w:val="22"/>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0C712" w14:textId="77777777" w:rsidR="0086676A" w:rsidRPr="0086676A" w:rsidRDefault="0086676A" w:rsidP="00FA2799">
            <w:pPr>
              <w:jc w:val="center"/>
              <w:rPr>
                <w:color w:val="000000"/>
                <w:sz w:val="24"/>
                <w:szCs w:val="22"/>
              </w:rPr>
            </w:pPr>
            <w:r w:rsidRPr="0086676A">
              <w:rPr>
                <w:color w:val="000000"/>
                <w:sz w:val="24"/>
                <w:szCs w:val="22"/>
              </w:rPr>
              <w:t>0,68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41CDA3" w14:textId="77777777" w:rsidR="0086676A" w:rsidRPr="0086676A" w:rsidRDefault="0086676A" w:rsidP="00FA2799">
            <w:pPr>
              <w:jc w:val="center"/>
              <w:rPr>
                <w:color w:val="000000"/>
                <w:sz w:val="24"/>
                <w:szCs w:val="22"/>
              </w:rPr>
            </w:pPr>
            <w:r w:rsidRPr="0086676A">
              <w:rPr>
                <w:color w:val="000000"/>
                <w:sz w:val="24"/>
                <w:szCs w:val="22"/>
              </w:rPr>
              <w:t>0,4</w:t>
            </w:r>
          </w:p>
        </w:tc>
        <w:tc>
          <w:tcPr>
            <w:tcW w:w="108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AC6BA" w14:textId="77777777" w:rsidR="0086676A" w:rsidRPr="0086676A" w:rsidRDefault="0086676A" w:rsidP="00FA2799">
            <w:pPr>
              <w:jc w:val="center"/>
              <w:rPr>
                <w:color w:val="000000"/>
                <w:sz w:val="24"/>
                <w:szCs w:val="22"/>
              </w:rPr>
            </w:pPr>
            <w:r w:rsidRPr="0086676A">
              <w:rPr>
                <w:color w:val="000000"/>
                <w:sz w:val="24"/>
                <w:szCs w:val="22"/>
              </w:rPr>
              <w:t>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267F3F" w14:textId="77777777" w:rsidR="0086676A" w:rsidRPr="0086676A" w:rsidRDefault="0086676A" w:rsidP="00FA2799">
            <w:pPr>
              <w:jc w:val="center"/>
              <w:rPr>
                <w:color w:val="000000"/>
                <w:sz w:val="24"/>
                <w:szCs w:val="22"/>
              </w:rPr>
            </w:pPr>
            <w:r w:rsidRPr="0086676A">
              <w:rPr>
                <w:color w:val="000000"/>
                <w:sz w:val="24"/>
                <w:szCs w:val="22"/>
              </w:rPr>
              <w:t>48</w:t>
            </w:r>
          </w:p>
        </w:tc>
      </w:tr>
      <w:tr w:rsidR="0086676A" w14:paraId="6173413C" w14:textId="77777777" w:rsidTr="00FA2799">
        <w:trPr>
          <w:trHeight w:val="36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AFCDEB" w14:textId="77777777" w:rsidR="0086676A" w:rsidRPr="0086676A" w:rsidRDefault="0086676A" w:rsidP="00FA2799">
            <w:pPr>
              <w:jc w:val="center"/>
              <w:rPr>
                <w:b/>
                <w:bCs/>
                <w:color w:val="000000"/>
                <w:sz w:val="24"/>
                <w:szCs w:val="22"/>
              </w:rPr>
            </w:pPr>
            <w:r w:rsidRPr="0086676A">
              <w:rPr>
                <w:b/>
                <w:bCs/>
                <w:color w:val="000000"/>
                <w:sz w:val="24"/>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7B9BF8" w14:textId="77777777" w:rsidR="0086676A" w:rsidRPr="0086676A" w:rsidRDefault="0086676A" w:rsidP="00FA2799">
            <w:pPr>
              <w:jc w:val="center"/>
              <w:rPr>
                <w:color w:val="000000"/>
                <w:sz w:val="24"/>
                <w:szCs w:val="22"/>
              </w:rPr>
            </w:pPr>
            <w:r w:rsidRPr="0086676A">
              <w:rPr>
                <w:color w:val="000000"/>
                <w:sz w:val="24"/>
                <w:szCs w:val="22"/>
              </w:rPr>
              <w:t>0,46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B4CA3" w14:textId="77777777" w:rsidR="0086676A" w:rsidRPr="0086676A" w:rsidRDefault="0086676A" w:rsidP="00FA2799">
            <w:pPr>
              <w:jc w:val="center"/>
              <w:rPr>
                <w:color w:val="000000"/>
                <w:sz w:val="24"/>
                <w:szCs w:val="22"/>
              </w:rPr>
            </w:pPr>
            <w:r w:rsidRPr="0086676A">
              <w:rPr>
                <w:color w:val="000000"/>
                <w:sz w:val="24"/>
                <w:szCs w:val="22"/>
              </w:rPr>
              <w:t>0,58</w:t>
            </w:r>
          </w:p>
        </w:tc>
        <w:tc>
          <w:tcPr>
            <w:tcW w:w="108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7F75C" w14:textId="77777777" w:rsidR="0086676A" w:rsidRPr="0086676A" w:rsidRDefault="0086676A" w:rsidP="00FA2799">
            <w:pPr>
              <w:jc w:val="center"/>
              <w:rPr>
                <w:color w:val="000000"/>
                <w:sz w:val="24"/>
                <w:szCs w:val="22"/>
              </w:rPr>
            </w:pPr>
            <w:r w:rsidRPr="0086676A">
              <w:rPr>
                <w:color w:val="000000"/>
                <w:sz w:val="24"/>
                <w:szCs w:val="22"/>
              </w:rPr>
              <w:t>0,51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B95EB7" w14:textId="77777777" w:rsidR="0086676A" w:rsidRPr="0086676A" w:rsidRDefault="0086676A" w:rsidP="00FA2799">
            <w:pPr>
              <w:jc w:val="center"/>
              <w:rPr>
                <w:color w:val="000000"/>
                <w:sz w:val="24"/>
                <w:szCs w:val="22"/>
              </w:rPr>
            </w:pPr>
            <w:r w:rsidRPr="0086676A">
              <w:rPr>
                <w:color w:val="000000"/>
                <w:sz w:val="24"/>
                <w:szCs w:val="22"/>
              </w:rPr>
              <w:t>19</w:t>
            </w:r>
          </w:p>
        </w:tc>
      </w:tr>
      <w:tr w:rsidR="0086676A" w14:paraId="2319A371" w14:textId="77777777" w:rsidTr="00FA2799">
        <w:trPr>
          <w:trHeight w:val="36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9A81D3" w14:textId="77777777" w:rsidR="0086676A" w:rsidRPr="0086676A" w:rsidRDefault="0086676A" w:rsidP="00FA2799">
            <w:pPr>
              <w:jc w:val="center"/>
              <w:rPr>
                <w:b/>
                <w:bCs/>
                <w:color w:val="000000"/>
                <w:sz w:val="24"/>
                <w:szCs w:val="22"/>
              </w:rPr>
            </w:pPr>
            <w:r w:rsidRPr="0086676A">
              <w:rPr>
                <w:b/>
                <w:bCs/>
                <w:color w:val="000000"/>
                <w:sz w:val="24"/>
                <w:szCs w:val="22"/>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734C20" w14:textId="77777777" w:rsidR="0086676A" w:rsidRPr="0086676A" w:rsidRDefault="0086676A" w:rsidP="00FA2799">
            <w:pPr>
              <w:jc w:val="center"/>
              <w:rPr>
                <w:color w:val="000000"/>
                <w:sz w:val="24"/>
                <w:szCs w:val="22"/>
              </w:rPr>
            </w:pPr>
            <w:r w:rsidRPr="0086676A">
              <w:rPr>
                <w:color w:val="000000"/>
                <w:sz w:val="24"/>
                <w:szCs w:val="22"/>
              </w:rPr>
              <w:t>0,64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3C449D" w14:textId="77777777" w:rsidR="0086676A" w:rsidRPr="0086676A" w:rsidRDefault="0086676A" w:rsidP="00FA2799">
            <w:pPr>
              <w:jc w:val="center"/>
              <w:rPr>
                <w:color w:val="000000"/>
                <w:sz w:val="24"/>
                <w:szCs w:val="22"/>
              </w:rPr>
            </w:pPr>
            <w:r w:rsidRPr="0086676A">
              <w:rPr>
                <w:color w:val="000000"/>
                <w:sz w:val="24"/>
                <w:szCs w:val="22"/>
              </w:rPr>
              <w:t>0,78</w:t>
            </w:r>
          </w:p>
        </w:tc>
        <w:tc>
          <w:tcPr>
            <w:tcW w:w="108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20FE79" w14:textId="77777777" w:rsidR="0086676A" w:rsidRPr="0086676A" w:rsidRDefault="0086676A" w:rsidP="00FA2799">
            <w:pPr>
              <w:jc w:val="center"/>
              <w:rPr>
                <w:color w:val="000000"/>
                <w:sz w:val="24"/>
                <w:szCs w:val="22"/>
              </w:rPr>
            </w:pPr>
            <w:r w:rsidRPr="0086676A">
              <w:rPr>
                <w:color w:val="000000"/>
                <w:sz w:val="24"/>
                <w:szCs w:val="22"/>
              </w:rPr>
              <w:t>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CF2DB7" w14:textId="77777777" w:rsidR="0086676A" w:rsidRPr="0086676A" w:rsidRDefault="0086676A" w:rsidP="00FA2799">
            <w:pPr>
              <w:jc w:val="center"/>
              <w:rPr>
                <w:color w:val="000000"/>
                <w:sz w:val="24"/>
                <w:szCs w:val="22"/>
              </w:rPr>
            </w:pPr>
            <w:r w:rsidRPr="0086676A">
              <w:rPr>
                <w:color w:val="000000"/>
                <w:sz w:val="24"/>
                <w:szCs w:val="22"/>
              </w:rPr>
              <w:t>49</w:t>
            </w:r>
          </w:p>
        </w:tc>
      </w:tr>
      <w:tr w:rsidR="006060C3" w14:paraId="78E0EE3D" w14:textId="77777777" w:rsidTr="007F4C21">
        <w:trPr>
          <w:trHeight w:val="360"/>
        </w:trPr>
        <w:tc>
          <w:tcPr>
            <w:tcW w:w="5491" w:type="dxa"/>
            <w:gridSpan w:val="5"/>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9FF75A" w14:textId="77777777" w:rsidR="006060C3" w:rsidRPr="0086676A" w:rsidRDefault="006060C3" w:rsidP="00FA2799">
            <w:pPr>
              <w:jc w:val="center"/>
              <w:rPr>
                <w:color w:val="000000"/>
                <w:sz w:val="24"/>
                <w:szCs w:val="22"/>
              </w:rPr>
            </w:pPr>
          </w:p>
        </w:tc>
      </w:tr>
      <w:tr w:rsidR="0086676A" w14:paraId="33AD5D3F" w14:textId="77777777" w:rsidTr="00FA2799">
        <w:trPr>
          <w:trHeight w:val="36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0A35A" w14:textId="77777777" w:rsidR="0086676A" w:rsidRPr="0086676A" w:rsidRDefault="0086676A" w:rsidP="00FA2799">
            <w:pPr>
              <w:jc w:val="center"/>
              <w:rPr>
                <w:b/>
                <w:bCs/>
                <w:color w:val="000000"/>
                <w:sz w:val="24"/>
                <w:szCs w:val="22"/>
              </w:rPr>
            </w:pPr>
            <w:r>
              <w:rPr>
                <w:b/>
                <w:bCs/>
                <w:color w:val="000000"/>
                <w:sz w:val="24"/>
                <w:szCs w:val="22"/>
                <w:lang w:val="en-US"/>
              </w:rPr>
              <w:t>A</w:t>
            </w:r>
            <w:r w:rsidRPr="0086676A">
              <w:rPr>
                <w:b/>
                <w:bCs/>
                <w:color w:val="000000"/>
                <w:sz w:val="24"/>
                <w:szCs w:val="22"/>
              </w:rPr>
              <w:t>ccuracy</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27A403" w14:textId="77777777" w:rsidR="0086676A" w:rsidRPr="0086676A" w:rsidRDefault="0086676A" w:rsidP="00FA2799">
            <w:pPr>
              <w:jc w:val="center"/>
              <w:rPr>
                <w:color w:val="000000"/>
                <w:sz w:val="24"/>
                <w:szCs w:val="22"/>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CBEBA4" w14:textId="77777777" w:rsidR="0086676A" w:rsidRPr="0086676A" w:rsidRDefault="0086676A" w:rsidP="00FA2799">
            <w:pPr>
              <w:jc w:val="center"/>
              <w:rPr>
                <w:color w:val="000000"/>
                <w:sz w:val="24"/>
                <w:szCs w:val="22"/>
              </w:rPr>
            </w:pPr>
          </w:p>
        </w:tc>
        <w:tc>
          <w:tcPr>
            <w:tcW w:w="108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1BE9A3" w14:textId="77777777" w:rsidR="0086676A" w:rsidRPr="0086676A" w:rsidRDefault="0086676A" w:rsidP="00FA2799">
            <w:pPr>
              <w:jc w:val="center"/>
              <w:rPr>
                <w:color w:val="000000"/>
                <w:sz w:val="24"/>
                <w:szCs w:val="22"/>
              </w:rPr>
            </w:pPr>
            <w:r w:rsidRPr="0086676A">
              <w:rPr>
                <w:color w:val="000000"/>
                <w:sz w:val="24"/>
                <w:szCs w:val="22"/>
              </w:rPr>
              <w:t>0,64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DF041C" w14:textId="77777777" w:rsidR="0086676A" w:rsidRPr="0086676A" w:rsidRDefault="0086676A" w:rsidP="00FA2799">
            <w:pPr>
              <w:jc w:val="center"/>
              <w:rPr>
                <w:color w:val="000000"/>
                <w:sz w:val="24"/>
                <w:szCs w:val="22"/>
              </w:rPr>
            </w:pPr>
            <w:r w:rsidRPr="0086676A">
              <w:rPr>
                <w:color w:val="000000"/>
                <w:sz w:val="24"/>
                <w:szCs w:val="22"/>
              </w:rPr>
              <w:t>159</w:t>
            </w:r>
          </w:p>
        </w:tc>
      </w:tr>
      <w:tr w:rsidR="0086676A" w14:paraId="7FB9B0DE" w14:textId="77777777" w:rsidTr="00FA2799">
        <w:trPr>
          <w:trHeight w:val="36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DF00C5" w14:textId="77777777" w:rsidR="0086676A" w:rsidRPr="0086676A" w:rsidRDefault="0086676A" w:rsidP="00FA2799">
            <w:pPr>
              <w:jc w:val="center"/>
              <w:rPr>
                <w:b/>
                <w:bCs/>
                <w:color w:val="000000"/>
                <w:sz w:val="24"/>
                <w:szCs w:val="22"/>
              </w:rPr>
            </w:pPr>
            <w:r>
              <w:rPr>
                <w:b/>
                <w:bCs/>
                <w:color w:val="000000"/>
                <w:sz w:val="24"/>
                <w:szCs w:val="22"/>
                <w:lang w:val="en-US"/>
              </w:rPr>
              <w:t>M</w:t>
            </w:r>
            <w:r w:rsidRPr="0086676A">
              <w:rPr>
                <w:b/>
                <w:bCs/>
                <w:color w:val="000000"/>
                <w:sz w:val="24"/>
                <w:szCs w:val="22"/>
              </w:rPr>
              <w:t>acro avg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2D58F6" w14:textId="77777777" w:rsidR="0086676A" w:rsidRPr="0086676A" w:rsidRDefault="0086676A" w:rsidP="00FA2799">
            <w:pPr>
              <w:jc w:val="center"/>
              <w:rPr>
                <w:color w:val="000000"/>
                <w:sz w:val="24"/>
                <w:szCs w:val="22"/>
              </w:rPr>
            </w:pPr>
            <w:r w:rsidRPr="0086676A">
              <w:rPr>
                <w:color w:val="000000"/>
                <w:sz w:val="24"/>
                <w:szCs w:val="22"/>
              </w:rPr>
              <w:t>0,62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BAB594" w14:textId="77777777" w:rsidR="0086676A" w:rsidRPr="0086676A" w:rsidRDefault="0086676A" w:rsidP="00FA2799">
            <w:pPr>
              <w:jc w:val="center"/>
              <w:rPr>
                <w:color w:val="000000"/>
                <w:sz w:val="24"/>
                <w:szCs w:val="22"/>
              </w:rPr>
            </w:pPr>
            <w:r w:rsidRPr="0086676A">
              <w:rPr>
                <w:color w:val="000000"/>
                <w:sz w:val="24"/>
                <w:szCs w:val="22"/>
              </w:rPr>
              <w:t>0,63</w:t>
            </w:r>
          </w:p>
        </w:tc>
        <w:tc>
          <w:tcPr>
            <w:tcW w:w="108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D4AAEE" w14:textId="77777777" w:rsidR="0086676A" w:rsidRPr="0086676A" w:rsidRDefault="0086676A" w:rsidP="00FA2799">
            <w:pPr>
              <w:jc w:val="center"/>
              <w:rPr>
                <w:color w:val="000000"/>
                <w:sz w:val="24"/>
                <w:szCs w:val="22"/>
              </w:rPr>
            </w:pPr>
            <w:r w:rsidRPr="0086676A">
              <w:rPr>
                <w:color w:val="000000"/>
                <w:sz w:val="24"/>
                <w:szCs w:val="22"/>
              </w:rPr>
              <w:t>0,61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AE6732" w14:textId="77777777" w:rsidR="0086676A" w:rsidRPr="0086676A" w:rsidRDefault="0086676A" w:rsidP="00FA2799">
            <w:pPr>
              <w:jc w:val="center"/>
              <w:rPr>
                <w:color w:val="000000"/>
                <w:sz w:val="24"/>
                <w:szCs w:val="22"/>
              </w:rPr>
            </w:pPr>
            <w:r w:rsidRPr="0086676A">
              <w:rPr>
                <w:color w:val="000000"/>
                <w:sz w:val="24"/>
                <w:szCs w:val="22"/>
              </w:rPr>
              <w:t>159</w:t>
            </w:r>
          </w:p>
        </w:tc>
      </w:tr>
      <w:tr w:rsidR="0086676A" w14:paraId="554F3DF7" w14:textId="77777777" w:rsidTr="00FA2799">
        <w:trPr>
          <w:trHeight w:val="36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C32E56" w14:textId="77777777" w:rsidR="0086676A" w:rsidRPr="0086676A" w:rsidRDefault="0086676A" w:rsidP="00FA2799">
            <w:pPr>
              <w:jc w:val="center"/>
              <w:rPr>
                <w:b/>
                <w:bCs/>
                <w:color w:val="000000"/>
                <w:sz w:val="24"/>
                <w:szCs w:val="22"/>
              </w:rPr>
            </w:pPr>
            <w:r>
              <w:rPr>
                <w:b/>
                <w:bCs/>
                <w:color w:val="000000"/>
                <w:sz w:val="24"/>
                <w:szCs w:val="22"/>
                <w:lang w:val="en-US"/>
              </w:rPr>
              <w:t>W</w:t>
            </w:r>
            <w:r w:rsidRPr="0086676A">
              <w:rPr>
                <w:b/>
                <w:bCs/>
                <w:color w:val="000000"/>
                <w:sz w:val="24"/>
                <w:szCs w:val="22"/>
              </w:rPr>
              <w:t>eighted avg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D54C1F" w14:textId="77777777" w:rsidR="0086676A" w:rsidRPr="0086676A" w:rsidRDefault="0086676A" w:rsidP="00FA2799">
            <w:pPr>
              <w:jc w:val="center"/>
              <w:rPr>
                <w:color w:val="000000"/>
                <w:sz w:val="24"/>
                <w:szCs w:val="22"/>
              </w:rPr>
            </w:pPr>
            <w:r w:rsidRPr="0086676A">
              <w:rPr>
                <w:color w:val="000000"/>
                <w:sz w:val="24"/>
                <w:szCs w:val="22"/>
              </w:rPr>
              <w:t>0,64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D6018D" w14:textId="77777777" w:rsidR="0086676A" w:rsidRPr="0086676A" w:rsidRDefault="0086676A" w:rsidP="00FA2799">
            <w:pPr>
              <w:jc w:val="center"/>
              <w:rPr>
                <w:color w:val="000000"/>
                <w:sz w:val="24"/>
                <w:szCs w:val="22"/>
              </w:rPr>
            </w:pPr>
            <w:r w:rsidRPr="0086676A">
              <w:rPr>
                <w:color w:val="000000"/>
                <w:sz w:val="24"/>
                <w:szCs w:val="22"/>
              </w:rPr>
              <w:t>0,64</w:t>
            </w:r>
          </w:p>
        </w:tc>
        <w:tc>
          <w:tcPr>
            <w:tcW w:w="108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065237" w14:textId="77777777" w:rsidR="0086676A" w:rsidRPr="0086676A" w:rsidRDefault="0086676A" w:rsidP="00FA2799">
            <w:pPr>
              <w:jc w:val="center"/>
              <w:rPr>
                <w:color w:val="000000"/>
                <w:sz w:val="24"/>
                <w:szCs w:val="22"/>
              </w:rPr>
            </w:pPr>
            <w:r w:rsidRPr="0086676A">
              <w:rPr>
                <w:color w:val="000000"/>
                <w:sz w:val="24"/>
                <w:szCs w:val="22"/>
              </w:rPr>
              <w:t>0,63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8CF992" w14:textId="77777777" w:rsidR="0086676A" w:rsidRPr="0086676A" w:rsidRDefault="0086676A" w:rsidP="00FA2799">
            <w:pPr>
              <w:jc w:val="center"/>
              <w:rPr>
                <w:color w:val="000000"/>
                <w:sz w:val="24"/>
                <w:szCs w:val="22"/>
              </w:rPr>
            </w:pPr>
            <w:r w:rsidRPr="0086676A">
              <w:rPr>
                <w:color w:val="000000"/>
                <w:sz w:val="24"/>
                <w:szCs w:val="22"/>
              </w:rPr>
              <w:t>159</w:t>
            </w:r>
          </w:p>
        </w:tc>
      </w:tr>
    </w:tbl>
    <w:p w14:paraId="5C090418" w14:textId="77777777" w:rsidR="00CD4D69" w:rsidRDefault="00CD4D69" w:rsidP="00CD4D69">
      <w:pPr>
        <w:spacing w:before="240" w:after="240"/>
        <w:ind w:firstLine="709"/>
        <w:jc w:val="center"/>
      </w:pPr>
      <w:r>
        <w:t>Источник: расчеты автора</w:t>
      </w:r>
    </w:p>
    <w:p w14:paraId="60EF04FA" w14:textId="77777777" w:rsidR="0086676A" w:rsidRDefault="0086676A" w:rsidP="006060C3">
      <w:pPr>
        <w:spacing w:before="240" w:after="240"/>
        <w:ind w:firstLine="709"/>
      </w:pPr>
      <w:r w:rsidRPr="00515EAB">
        <w:t xml:space="preserve">Из </w:t>
      </w:r>
      <w:r w:rsidR="00FA2799" w:rsidRPr="00515EAB">
        <w:t xml:space="preserve">таблицы </w:t>
      </w:r>
      <w:r w:rsidR="002C23B2">
        <w:t>4</w:t>
      </w:r>
      <w:r w:rsidRPr="00515EAB">
        <w:t xml:space="preserve"> видно</w:t>
      </w:r>
      <w:r w:rsidR="00FA2799" w:rsidRPr="00515EAB">
        <w:t>, что логит-модель лучше всего предсказывает «крайние значения»</w:t>
      </w:r>
      <w:r w:rsidR="001C2AE5" w:rsidRPr="00515EAB">
        <w:t xml:space="preserve">, то есть </w:t>
      </w:r>
      <w:r w:rsidR="0055759E">
        <w:t>кредитные рейтинг</w:t>
      </w:r>
      <w:r w:rsidR="00D108AC">
        <w:t>и</w:t>
      </w:r>
      <w:r w:rsidR="001C2AE5" w:rsidRPr="00515EAB">
        <w:t xml:space="preserve"> «4» или «7». Этот факт может</w:t>
      </w:r>
      <w:r w:rsidR="00D108AC">
        <w:t xml:space="preserve"> быть</w:t>
      </w:r>
      <w:r w:rsidR="001C2AE5" w:rsidRPr="00515EAB">
        <w:t xml:space="preserve"> объяснен тем, что на концах рейтинговой шкалы находятся наиболее легкие к предсказанию наблюдения, так как кредитное качество эмитентов с кредитным</w:t>
      </w:r>
      <w:r w:rsidR="00D108AC">
        <w:t>и</w:t>
      </w:r>
      <w:r w:rsidR="001C2AE5" w:rsidRPr="00515EAB">
        <w:t xml:space="preserve"> рейтинг</w:t>
      </w:r>
      <w:r w:rsidR="00D108AC">
        <w:t>а</w:t>
      </w:r>
      <w:r w:rsidR="001C2AE5" w:rsidRPr="00515EAB">
        <w:t>м</w:t>
      </w:r>
      <w:r w:rsidR="00D108AC">
        <w:t>и</w:t>
      </w:r>
      <w:r w:rsidR="001C2AE5" w:rsidRPr="00515EAB">
        <w:t xml:space="preserve"> «4» и «7» могут сильнее отличаться от соседних кредитных рейтингов, чем классы «5» и «6» между собой. При этом </w:t>
      </w:r>
      <w:r w:rsidR="0055759E">
        <w:t>кредитный рейтинг</w:t>
      </w:r>
      <w:r w:rsidR="001C2AE5" w:rsidRPr="00515EAB">
        <w:t xml:space="preserve"> «6» встречается </w:t>
      </w:r>
      <w:r w:rsidR="00B83FA5" w:rsidRPr="00515EAB">
        <w:t xml:space="preserve">реже остальных (более чем в 2 раза относительно каждого из остальных классов), что также снижает предсказательную способность этого </w:t>
      </w:r>
      <w:r w:rsidR="0055759E">
        <w:t>кредитного рейтинга</w:t>
      </w:r>
      <w:r w:rsidR="00B83FA5" w:rsidRPr="00515EAB">
        <w:t xml:space="preserve">, что и отразилось в метриках качества данного </w:t>
      </w:r>
      <w:r w:rsidR="0055759E">
        <w:t>кредитного рейтинга</w:t>
      </w:r>
      <w:r w:rsidR="00B83FA5" w:rsidRPr="00515EAB">
        <w:t xml:space="preserve">. Стоит отметить, что для </w:t>
      </w:r>
      <w:r w:rsidR="0055759E">
        <w:t>кредитных рейтингов</w:t>
      </w:r>
      <w:r w:rsidR="00764052">
        <w:t xml:space="preserve"> </w:t>
      </w:r>
      <w:r w:rsidR="00764052" w:rsidRPr="00515EAB">
        <w:t>«4» и «</w:t>
      </w:r>
      <w:r w:rsidR="009B24BE" w:rsidRPr="00515EAB">
        <w:t>7» метрики</w:t>
      </w:r>
      <w:r w:rsidR="00B83FA5" w:rsidRPr="00515EAB">
        <w:t xml:space="preserve"> «</w:t>
      </w:r>
      <w:r w:rsidR="00B83FA5" w:rsidRPr="00515EAB">
        <w:rPr>
          <w:lang w:val="en-US"/>
        </w:rPr>
        <w:t>precision</w:t>
      </w:r>
      <w:r w:rsidR="00B83FA5" w:rsidRPr="00515EAB">
        <w:t>» и «</w:t>
      </w:r>
      <w:r w:rsidR="00B83FA5" w:rsidRPr="00515EAB">
        <w:rPr>
          <w:lang w:val="en-US"/>
        </w:rPr>
        <w:t>recall</w:t>
      </w:r>
      <w:r w:rsidR="00B83FA5" w:rsidRPr="00515EAB">
        <w:t xml:space="preserve">» отличаются между собой не очень сильно, что свидетельствует о достаточно хорошем балансе между чувствительностью и полнотой. Для классов «5» и «6» ситуация иная: «5» класс </w:t>
      </w:r>
      <w:r w:rsidR="00515EAB" w:rsidRPr="00515EAB">
        <w:t xml:space="preserve">имеет излишне высокую чувствительность относительно полноты, то есть модель склонна распределять истинные «5» по другим классам, а «5» класс присваивать только в случаях наибольшей уверенности модели. В случае с «6» классом ситуация обратная: модель </w:t>
      </w:r>
      <w:r w:rsidR="00D108AC">
        <w:t>слишком</w:t>
      </w:r>
      <w:r w:rsidR="00515EAB" w:rsidRPr="00515EAB">
        <w:t xml:space="preserve"> склонна присваивать «6» даже тем наблюдения, которые не относятся к данному классу. Ввиду того, что рассматриваемые классы являются рейтингами и могут быть ранжированы, то стоит рассмотреть матрицу ошибок, представленную на рисунке 6, так как ошибка завышения и занижения кредитного рейтинга не являются равноценными</w:t>
      </w:r>
      <w:r w:rsidR="009B24BE">
        <w:t xml:space="preserve">. </w:t>
      </w:r>
      <w:r w:rsidR="00515EAB" w:rsidRPr="00515EAB">
        <w:t>Для инвесторов и эмитентов желательно получить заниженный рейтинг, чем завышенный, так как завышенный рейтинг может привести к излишнему оптимизму и недооценке рисков, который может привести</w:t>
      </w:r>
      <w:r w:rsidR="00D108AC">
        <w:t xml:space="preserve"> к</w:t>
      </w:r>
      <w:r w:rsidR="00515EAB" w:rsidRPr="00515EAB">
        <w:t xml:space="preserve"> значительным финансовым потерям.</w:t>
      </w:r>
    </w:p>
    <w:p w14:paraId="4C9ED91D" w14:textId="77777777" w:rsidR="00515EAB" w:rsidRDefault="00775034" w:rsidP="00F824B1">
      <w:pPr>
        <w:ind w:firstLine="709"/>
        <w:jc w:val="center"/>
      </w:pPr>
      <w:r>
        <w:rPr>
          <w:noProof/>
        </w:rPr>
        <w:drawing>
          <wp:inline distT="0" distB="0" distL="0" distR="0" wp14:anchorId="4E59C46B" wp14:editId="64D11117">
            <wp:extent cx="2982191" cy="25463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9862" cy="2561414"/>
                    </a:xfrm>
                    <a:prstGeom prst="rect">
                      <a:avLst/>
                    </a:prstGeom>
                    <a:noFill/>
                    <a:ln>
                      <a:noFill/>
                    </a:ln>
                  </pic:spPr>
                </pic:pic>
              </a:graphicData>
            </a:graphic>
          </wp:inline>
        </w:drawing>
      </w:r>
    </w:p>
    <w:p w14:paraId="04FC15C4" w14:textId="77777777" w:rsidR="00E21FFB" w:rsidRDefault="00F824B1" w:rsidP="00E21FFB">
      <w:pPr>
        <w:spacing w:after="240"/>
        <w:ind w:firstLine="709"/>
        <w:jc w:val="center"/>
      </w:pPr>
      <w:r>
        <w:t>Рис.6 Матрица ошибок логит-модели</w:t>
      </w:r>
      <w:r w:rsidR="00E21FFB">
        <w:t>. Источник: расчеты автора</w:t>
      </w:r>
    </w:p>
    <w:p w14:paraId="55DBA6B7" w14:textId="77777777" w:rsidR="0055759E" w:rsidRDefault="0055759E" w:rsidP="002C5DD1">
      <w:pPr>
        <w:ind w:firstLine="709"/>
      </w:pPr>
      <w:r>
        <w:t xml:space="preserve">Из рисунка 6 видно, что истинный «4» </w:t>
      </w:r>
      <w:r w:rsidR="00764052">
        <w:t xml:space="preserve">кредитный </w:t>
      </w:r>
      <w:r w:rsidR="00D069E4">
        <w:t>рейтинг</w:t>
      </w:r>
      <w:r>
        <w:t xml:space="preserve"> классифицируется моделью</w:t>
      </w:r>
      <w:r w:rsidR="00D069E4">
        <w:t xml:space="preserve"> достаточно</w:t>
      </w:r>
      <w:r>
        <w:t xml:space="preserve"> корректно, </w:t>
      </w:r>
      <w:r w:rsidR="00775034">
        <w:t>небольшое число наблюдений</w:t>
      </w:r>
      <w:r>
        <w:t xml:space="preserve">, относящиеся к «4» </w:t>
      </w:r>
      <w:r w:rsidR="00764052">
        <w:t>кредитному рейтингу,</w:t>
      </w:r>
      <w:r>
        <w:t xml:space="preserve"> были классифицированы неверно, были отнесены к </w:t>
      </w:r>
      <w:r w:rsidR="00775034">
        <w:t xml:space="preserve">остальным </w:t>
      </w:r>
      <w:r w:rsidR="00764052">
        <w:t>рейтингам</w:t>
      </w:r>
      <w:r>
        <w:t xml:space="preserve">. </w:t>
      </w:r>
      <w:r w:rsidR="00D069E4">
        <w:t>Хотя модель также часто присв</w:t>
      </w:r>
      <w:r w:rsidR="00D108AC">
        <w:t>а</w:t>
      </w:r>
      <w:r w:rsidR="00D069E4">
        <w:t>и</w:t>
      </w:r>
      <w:r w:rsidR="00D108AC">
        <w:t>ва</w:t>
      </w:r>
      <w:r w:rsidR="00D069E4">
        <w:t>л</w:t>
      </w:r>
      <w:r w:rsidR="00D108AC">
        <w:t>а</w:t>
      </w:r>
      <w:r w:rsidR="00D069E4">
        <w:t xml:space="preserve"> «4» кредитный рейтинг наблюдениям, которые на самом деле относятся к «5» классу.</w:t>
      </w:r>
      <w:r w:rsidR="00764052">
        <w:t xml:space="preserve"> Истинный «5»</w:t>
      </w:r>
      <w:r w:rsidR="002C5DD1">
        <w:t xml:space="preserve"> и «6» кредитный рейтинг</w:t>
      </w:r>
      <w:r w:rsidR="00764052">
        <w:t xml:space="preserve">, как было описано ранее предсказывается моделью хуже. </w:t>
      </w:r>
      <w:r w:rsidR="002C5DD1">
        <w:t>Те наблюдения, которые м</w:t>
      </w:r>
      <w:r w:rsidR="00764052">
        <w:t xml:space="preserve">одель </w:t>
      </w:r>
      <w:r w:rsidR="002C5DD1">
        <w:t>отнесла к «</w:t>
      </w:r>
      <w:r w:rsidR="00803B62">
        <w:t>5» кредитному</w:t>
      </w:r>
      <w:r w:rsidR="002C5DD1">
        <w:t xml:space="preserve"> рейтингу были отнесены достаточно точно, однако большое число наблюдений истинно относящихся к «5» кредитному рейтингу были отнесены к другим рейтингам, особенно часто к «4». </w:t>
      </w:r>
      <w:r w:rsidR="00D069E4">
        <w:t xml:space="preserve">Истинный «6» кредитный рейтинг предсказывается моделью </w:t>
      </w:r>
      <w:r w:rsidR="00775034">
        <w:t>более</w:t>
      </w:r>
      <w:r w:rsidR="00803B62">
        <w:t xml:space="preserve"> точно, большая часть истинных «6» кредитных рейтингов была классифицирована верно по сравнению с «5» кредитным рейтингом. Истинный «7» кредитный предсказывается несколько </w:t>
      </w:r>
      <w:r w:rsidR="00775034">
        <w:t>хуже</w:t>
      </w:r>
      <w:r w:rsidR="00803B62">
        <w:t xml:space="preserve"> остальных. </w:t>
      </w:r>
      <w:r w:rsidR="00775034">
        <w:t xml:space="preserve"> Небольшое число наблюдений истинно относящихся к «7» кредитному рейтингу равномерно распределены по остальным классам.</w:t>
      </w:r>
    </w:p>
    <w:p w14:paraId="6697A241" w14:textId="77777777" w:rsidR="00775034" w:rsidRDefault="00775034" w:rsidP="002C5DD1">
      <w:pPr>
        <w:ind w:firstLine="709"/>
      </w:pPr>
      <w:r>
        <w:t>Таким образом, на основе анализа корреляционной матрицы можн</w:t>
      </w:r>
      <w:r w:rsidR="002C771E">
        <w:t>о</w:t>
      </w:r>
      <w:r>
        <w:t xml:space="preserve"> </w:t>
      </w:r>
      <w:r w:rsidR="002C771E">
        <w:t>сделать вывод</w:t>
      </w:r>
      <w:r>
        <w:t>, что</w:t>
      </w:r>
      <w:r w:rsidR="002C771E">
        <w:t xml:space="preserve"> построенная модель в случае ошибок в основном предсказывает наиболее близкие к истинному значения, что подтверждает применимость линейных методов для </w:t>
      </w:r>
      <w:r w:rsidR="00045B7A">
        <w:t>моделирования</w:t>
      </w:r>
      <w:r w:rsidR="002C771E">
        <w:t xml:space="preserve"> кредитных рейтингов.</w:t>
      </w:r>
    </w:p>
    <w:p w14:paraId="62388768" w14:textId="77777777" w:rsidR="002C771E" w:rsidRPr="002C771E" w:rsidRDefault="002C771E" w:rsidP="002C5DD1">
      <w:pPr>
        <w:ind w:firstLine="709"/>
      </w:pPr>
      <w:r>
        <w:t xml:space="preserve">На рисунке 7 представлена </w:t>
      </w:r>
      <w:r>
        <w:rPr>
          <w:lang w:val="en-US"/>
        </w:rPr>
        <w:t>ROC</w:t>
      </w:r>
      <w:r w:rsidRPr="002C771E">
        <w:t xml:space="preserve"> </w:t>
      </w:r>
      <w:r>
        <w:t xml:space="preserve">кривая. Ее анализ позволит более точно </w:t>
      </w:r>
      <w:r w:rsidR="00E05C79">
        <w:t>оценить общее</w:t>
      </w:r>
      <w:r>
        <w:t xml:space="preserve"> качество предсказания логит-модели, не учитывая направление отклонения в неверно классифицированных наблюдениях</w:t>
      </w:r>
      <w:r w:rsidR="00E05C79">
        <w:t>, но учитывая уверенность алгоритма</w:t>
      </w:r>
      <w:r>
        <w:t>.</w:t>
      </w:r>
    </w:p>
    <w:p w14:paraId="2DAF7AEC" w14:textId="77777777" w:rsidR="002253C8" w:rsidRDefault="002253C8" w:rsidP="00F824B1">
      <w:pPr>
        <w:ind w:firstLine="709"/>
        <w:jc w:val="center"/>
      </w:pPr>
    </w:p>
    <w:p w14:paraId="400B76EB" w14:textId="77777777" w:rsidR="00F824B1" w:rsidRDefault="002C771E" w:rsidP="002253C8">
      <w:pPr>
        <w:ind w:firstLine="709"/>
        <w:jc w:val="center"/>
      </w:pPr>
      <w:r>
        <w:rPr>
          <w:noProof/>
        </w:rPr>
        <w:drawing>
          <wp:inline distT="0" distB="0" distL="0" distR="0" wp14:anchorId="43897F7D" wp14:editId="0CECB9FA">
            <wp:extent cx="4381622" cy="31172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7628" cy="3128661"/>
                    </a:xfrm>
                    <a:prstGeom prst="rect">
                      <a:avLst/>
                    </a:prstGeom>
                    <a:noFill/>
                    <a:ln>
                      <a:noFill/>
                    </a:ln>
                  </pic:spPr>
                </pic:pic>
              </a:graphicData>
            </a:graphic>
          </wp:inline>
        </w:drawing>
      </w:r>
    </w:p>
    <w:p w14:paraId="12DDDE48" w14:textId="77777777" w:rsidR="002253C8" w:rsidRPr="002253C8" w:rsidRDefault="002253C8" w:rsidP="006060C3">
      <w:pPr>
        <w:spacing w:after="240"/>
        <w:ind w:firstLine="709"/>
        <w:jc w:val="center"/>
      </w:pPr>
      <w:r>
        <w:t xml:space="preserve">Рис.7 </w:t>
      </w:r>
      <w:r>
        <w:rPr>
          <w:lang w:val="en-US"/>
        </w:rPr>
        <w:t>ROC</w:t>
      </w:r>
      <w:r>
        <w:t>-кривые логит-модели</w:t>
      </w:r>
      <w:r w:rsidR="00E21FFB">
        <w:t>. Источник</w:t>
      </w:r>
      <w:r w:rsidR="002C23B2">
        <w:t>: расчеты автора</w:t>
      </w:r>
    </w:p>
    <w:p w14:paraId="64A51984" w14:textId="77777777" w:rsidR="00CA2796" w:rsidRDefault="002C771E" w:rsidP="00CA2796">
      <w:pPr>
        <w:ind w:firstLine="709"/>
      </w:pPr>
      <w:r>
        <w:t>Из рисунка 7 видно, что все сделанные выводы являются релевантными</w:t>
      </w:r>
      <w:r w:rsidR="00E05C79">
        <w:t>. Кредитный рейтинг «4» и «7» предсказываются моделью наиболее точно. Кредитный рейтинг «6» предсказывается несколько хуже «крайних» рейтингов, однако близок к ним.</w:t>
      </w:r>
      <w:r w:rsidR="00CA2796">
        <w:t xml:space="preserve"> Кредитный рейтинг «5» предсказывается достаточно хорошо, однако значительно хуже, чем по остальным кредитным рейтингам, что подтверждает ранее описанные выводы.</w:t>
      </w:r>
    </w:p>
    <w:p w14:paraId="2CD0C0FC" w14:textId="77777777" w:rsidR="00CA2796" w:rsidRDefault="00CA2796" w:rsidP="00CA2796">
      <w:pPr>
        <w:ind w:firstLine="709"/>
      </w:pPr>
      <w:r>
        <w:t>Таким образом,</w:t>
      </w:r>
      <w:r w:rsidR="00163F6B">
        <w:t xml:space="preserve"> можно сделать вывод, что моделирование кредитного рейтинга российских эмитентов высокодоходных облигаций возможно с помощью математических методов, при этом предсказательная способность таких моделей будет достаточно высокой. Однако стоит учитывать, что использование исключительно финансовых показателей значительно сокращает предсказательную способность моделей. При этом на примере выборки российских эмитентов облигаций является достаточным использование логистической регрессии, в то время как применение методов машинного обучения</w:t>
      </w:r>
      <w:r w:rsidR="00ED2850">
        <w:t xml:space="preserve"> </w:t>
      </w:r>
      <w:r w:rsidR="00D108AC">
        <w:t>в том числе</w:t>
      </w:r>
      <w:r w:rsidR="00ED2850">
        <w:t xml:space="preserve"> </w:t>
      </w:r>
      <w:r w:rsidR="00D108AC">
        <w:t>выявляющих</w:t>
      </w:r>
      <w:r w:rsidR="00ED2850">
        <w:t xml:space="preserve"> нелинейных связей</w:t>
      </w:r>
      <w:r w:rsidR="00163F6B">
        <w:t xml:space="preserve"> не позволяет значительно повысить качество предсказания. </w:t>
      </w:r>
    </w:p>
    <w:p w14:paraId="5F8849D4" w14:textId="77777777" w:rsidR="00ED2850" w:rsidRDefault="00ED2850" w:rsidP="00ED2850">
      <w:pPr>
        <w:pStyle w:val="2"/>
      </w:pPr>
      <w:bookmarkStart w:id="40" w:name="_Toc134490438"/>
      <w:r>
        <w:t>2</w:t>
      </w:r>
      <w:r w:rsidRPr="00180407">
        <w:t xml:space="preserve">.8 </w:t>
      </w:r>
      <w:r w:rsidR="00C123FF">
        <w:t>Выводы</w:t>
      </w:r>
      <w:bookmarkEnd w:id="40"/>
    </w:p>
    <w:p w14:paraId="0A853265" w14:textId="77777777" w:rsidR="009B13B2" w:rsidRDefault="001F6F38" w:rsidP="009B13B2">
      <w:pPr>
        <w:spacing w:after="240"/>
        <w:ind w:firstLine="709"/>
      </w:pPr>
      <w:r>
        <w:t xml:space="preserve">Актуальность данной работы обусловлена тем фактом, что все больше российских частных инвесторов выходит на финансовый рынок, и при этом они в основном полагаются на стороннюю аналитику и различные кредитные рейтинги. Кредитные рейтинги являются одним из наиболее авторитетных источником информации, на которые опираются как частные инвесторы, так и государственные регуляторы. Однако дороговизна получения кредитного рейтинга приводит к тому, что эмитенты не могут регулярно обновлять свои кредитные рейтинги, из-за чего они могут </w:t>
      </w:r>
      <w:r w:rsidR="00AD384C">
        <w:t xml:space="preserve">быстро </w:t>
      </w:r>
      <w:r>
        <w:t xml:space="preserve">устаревать, </w:t>
      </w:r>
      <w:r w:rsidR="00CC34FF">
        <w:t>эта проблема особенно остро стоит для эмитентов высокодоходных облигаций. При этом высокодоходные облигации являются инструмент</w:t>
      </w:r>
      <w:r w:rsidR="00AD384C">
        <w:t>ом</w:t>
      </w:r>
      <w:r w:rsidR="00CC34FF">
        <w:t>, который все больше привлекает внимание частных инвесторов. Эти факты обуславливают исследовательский и практический интерес к моделированию кредитных рейтингов российских эмитентов высокодоходных облигаций.</w:t>
      </w:r>
      <w:r w:rsidR="009B13B2">
        <w:t xml:space="preserve"> В рамках данного исследования была рассмотрена история рынка высокодоходных облигаций и его особенностей, обусловивших интерес инвесторов к нему, а таже роль кредитных рейтинговых агентств в его развитии. </w:t>
      </w:r>
      <w:r w:rsidR="009533C0">
        <w:t>Так, было выявлено, что при предсказании кредитных рейтингов эмитентов ВДО необходимо использовать широкий спектр переменных: финансовые, нефинансовые и макроэкономические</w:t>
      </w:r>
      <w:r w:rsidR="00296643">
        <w:t xml:space="preserve"> показатели</w:t>
      </w:r>
      <w:r w:rsidR="009533C0">
        <w:t>,</w:t>
      </w:r>
      <w:r w:rsidR="009B13B2">
        <w:t xml:space="preserve"> определяющи</w:t>
      </w:r>
      <w:r w:rsidR="00296643">
        <w:t>е</w:t>
      </w:r>
      <w:r w:rsidR="009B13B2">
        <w:t xml:space="preserve"> кредитный рейтинг. </w:t>
      </w:r>
      <w:r w:rsidR="009533C0">
        <w:t>Для проведения исследования была</w:t>
      </w:r>
      <w:r w:rsidR="009B13B2">
        <w:t xml:space="preserve"> собрана выборка по </w:t>
      </w:r>
      <w:r w:rsidR="009533C0">
        <w:t xml:space="preserve">российским </w:t>
      </w:r>
      <w:r w:rsidR="009B13B2">
        <w:t>эмитентам ВДО, имеющим кредитный рейтинг и относящимся к нефинансовым отраслям</w:t>
      </w:r>
      <w:r w:rsidR="009533C0">
        <w:t>, за период с 2018 по 2022 годы</w:t>
      </w:r>
      <w:r w:rsidR="009B13B2">
        <w:t>.</w:t>
      </w:r>
    </w:p>
    <w:p w14:paraId="32EB0124" w14:textId="77777777" w:rsidR="002F3C64" w:rsidRDefault="002F3C64" w:rsidP="009B13B2">
      <w:pPr>
        <w:spacing w:after="240"/>
        <w:ind w:firstLine="709"/>
      </w:pPr>
      <w:r>
        <w:t>Несмотря на то, что данное исследование использует наиболее универсальные подходы, продемонстрировавшие хорошую применимость на различных выборках, оно имеет ряд ограничений, которые могут вызваны объективными причинами, а также могут быть проработаны в будущих исследованиях.</w:t>
      </w:r>
      <w:r w:rsidR="00A84A5B">
        <w:t xml:space="preserve"> Так, можно выделить следующие группы ограничений.</w:t>
      </w:r>
    </w:p>
    <w:p w14:paraId="7C97A19C" w14:textId="77777777" w:rsidR="002F3C64" w:rsidRDefault="00A84A5B" w:rsidP="002F3C64">
      <w:pPr>
        <w:ind w:firstLine="709"/>
      </w:pPr>
      <w:r>
        <w:rPr>
          <w:i/>
          <w:iCs/>
        </w:rPr>
        <w:t>Небольшая</w:t>
      </w:r>
      <w:r w:rsidR="002F3C64" w:rsidRPr="00766F29">
        <w:rPr>
          <w:i/>
          <w:iCs/>
        </w:rPr>
        <w:t xml:space="preserve"> выбор</w:t>
      </w:r>
      <w:r>
        <w:rPr>
          <w:i/>
          <w:iCs/>
        </w:rPr>
        <w:t>ка</w:t>
      </w:r>
      <w:r w:rsidR="002F3C64" w:rsidRPr="00766F29">
        <w:rPr>
          <w:i/>
          <w:iCs/>
        </w:rPr>
        <w:t>.</w:t>
      </w:r>
      <w:r w:rsidR="002F3C64">
        <w:rPr>
          <w:i/>
          <w:iCs/>
        </w:rPr>
        <w:t xml:space="preserve"> </w:t>
      </w:r>
      <w:r w:rsidR="002F3C64">
        <w:t>Данное исследование сфокусировано на российских эмитентах ВДО в то время, как российский рынок ВДО представлен достаточно небольшим числом эмитентов. Это приводит к тому, что часть отраслей представлены малым числом компаний, что ограничивает предсказательную способность моделей. Данная проблема может быть преодолена путем поиска выборок иностранных эмитентов ВДО, чьи компании наиболее близки к российским. Однако данная задача выходит за рамки этого исследования и требует иного подхода.</w:t>
      </w:r>
    </w:p>
    <w:p w14:paraId="601FCE36" w14:textId="77777777" w:rsidR="002F3C64" w:rsidRDefault="00A84A5B" w:rsidP="002F3C64">
      <w:pPr>
        <w:ind w:firstLine="709"/>
      </w:pPr>
      <w:r>
        <w:rPr>
          <w:i/>
          <w:iCs/>
        </w:rPr>
        <w:t xml:space="preserve">Невозможность точного сопоставления рейтинговых шкал </w:t>
      </w:r>
      <w:r w:rsidR="002F3C64" w:rsidRPr="00F65851">
        <w:rPr>
          <w:i/>
          <w:iCs/>
        </w:rPr>
        <w:t>и недостаток исторических данных.</w:t>
      </w:r>
      <w:r w:rsidR="002F3C64">
        <w:rPr>
          <w:i/>
          <w:iCs/>
        </w:rPr>
        <w:t xml:space="preserve"> </w:t>
      </w:r>
      <w:r w:rsidR="002F3C64">
        <w:t xml:space="preserve">В рамках данного исследования используется шкала для сопоставления кредитных рейтингов разных рейтинговых агентств, разработанная Центральным Банком Российской Федерации </w:t>
      </w:r>
      <w:sdt>
        <w:sdtPr>
          <w:id w:val="-1089230370"/>
          <w:citation/>
        </w:sdtPr>
        <w:sdtContent>
          <w:r w:rsidR="002F3C64">
            <w:fldChar w:fldCharType="begin"/>
          </w:r>
          <w:r w:rsidR="002F3C64">
            <w:instrText xml:space="preserve"> CITATION Бан21 \l 1049 </w:instrText>
          </w:r>
          <w:r w:rsidR="002F3C64">
            <w:fldChar w:fldCharType="separate"/>
          </w:r>
          <w:r w:rsidR="00ED160C">
            <w:rPr>
              <w:noProof/>
            </w:rPr>
            <w:t>(Банк России, 2021)</w:t>
          </w:r>
          <w:r w:rsidR="002F3C64">
            <w:fldChar w:fldCharType="end"/>
          </w:r>
        </w:sdtContent>
      </w:sdt>
      <w:r w:rsidR="002F3C64">
        <w:t xml:space="preserve">. Она объединяет по </w:t>
      </w:r>
      <w:r>
        <w:t>1-</w:t>
      </w:r>
      <w:r w:rsidR="002F3C64">
        <w:t xml:space="preserve">2 уровня кредитного рейтинга в одну «ступень». Это подход упрощает задачу моделирования, однако не позволяет отображать </w:t>
      </w:r>
      <w:r>
        <w:t>единичные</w:t>
      </w:r>
      <w:r w:rsidR="002F3C64">
        <w:t xml:space="preserve"> отклонения в кредитном рейтинге. Однако на данный момент времени использование более точного сопоставления кредитных рейтингов разных КРА невозможно ввиду отсутствия исторических данных дефолтов эмитентов ВДО в России.</w:t>
      </w:r>
    </w:p>
    <w:p w14:paraId="3F36E73A" w14:textId="77777777" w:rsidR="002F3C64" w:rsidRDefault="00A84A5B" w:rsidP="002F3C64">
      <w:pPr>
        <w:ind w:firstLine="709"/>
      </w:pPr>
      <w:r>
        <w:rPr>
          <w:i/>
          <w:iCs/>
        </w:rPr>
        <w:t>Необходимость дальнейшего расширения используемых показателей</w:t>
      </w:r>
      <w:r w:rsidR="002F3C64" w:rsidRPr="002D3600">
        <w:rPr>
          <w:i/>
          <w:iCs/>
        </w:rPr>
        <w:t>.</w:t>
      </w:r>
      <w:r w:rsidR="002F3C64">
        <w:rPr>
          <w:i/>
          <w:iCs/>
        </w:rPr>
        <w:t xml:space="preserve"> </w:t>
      </w:r>
      <w:r w:rsidR="002F3C64">
        <w:t>В рамках данного исследования использовались наиболее часто используемые объясняющие переменные. Учитывая тот факт, что результаты данного исследования не полностью согласуются с исследованиями, посвященные другим финансовым рынкам, релевантной задачей будет выявление специфичных для российского рынка переменных, способных влиять на кредитный рейтинг. Помимо этого, также следует рассмотреть переменные, лучше характеризующие бизнес-модель каждого из российских эмитентов.</w:t>
      </w:r>
    </w:p>
    <w:p w14:paraId="38516E58" w14:textId="77777777" w:rsidR="00C7548D" w:rsidRPr="00A84A5B" w:rsidRDefault="00A84A5B" w:rsidP="00C7548D">
      <w:pPr>
        <w:ind w:firstLine="709"/>
      </w:pPr>
      <w:r w:rsidRPr="00A84A5B">
        <w:rPr>
          <w:i/>
          <w:iCs/>
        </w:rPr>
        <w:t xml:space="preserve">Низкая интерпретация методов машинного обучения. </w:t>
      </w:r>
      <w:r w:rsidR="00C7548D">
        <w:t>Несмотря на то, что методы машинного обучения</w:t>
      </w:r>
      <w:r w:rsidR="00296643">
        <w:t xml:space="preserve"> потенциально</w:t>
      </w:r>
      <w:r w:rsidR="00C7548D">
        <w:t xml:space="preserve"> обладают высокой предсказательной силой, на их основе затруднительно делать какие-либо выводы по поводу значимости тех или иных показателей, что ограничивает применимость результатов на практике.</w:t>
      </w:r>
    </w:p>
    <w:p w14:paraId="2702EA61" w14:textId="77777777" w:rsidR="00A84A5B" w:rsidRDefault="00A84A5B" w:rsidP="00CC34FF">
      <w:pPr>
        <w:spacing w:after="240"/>
        <w:ind w:firstLine="709"/>
      </w:pPr>
      <w:r w:rsidRPr="00A84A5B">
        <w:rPr>
          <w:i/>
          <w:iCs/>
        </w:rPr>
        <w:t>Возможное применение более сложных методов.</w:t>
      </w:r>
      <w:r>
        <w:t xml:space="preserve"> Для моделирования кредитного рейтинга российских эмитентов ВДО использовались наиболее универсальные и хорошо зарекомендовавшие себя методы, однако возможным направлением развития данного исследования может служить применение более сложных методов глубинного обучения, а также сложных ансамблевых моделей, использование которых может привести к повышению предсказательной способности моделей.</w:t>
      </w:r>
    </w:p>
    <w:p w14:paraId="35E65EDC" w14:textId="77777777" w:rsidR="00A2181A" w:rsidRDefault="002F3C64" w:rsidP="00A2181A">
      <w:pPr>
        <w:ind w:firstLine="709"/>
      </w:pPr>
      <w:r>
        <w:t xml:space="preserve">Учитывая вышеизложенные ограничения, в рамках данного исследования </w:t>
      </w:r>
      <w:r w:rsidR="00A2181A">
        <w:t>были построен</w:t>
      </w:r>
      <w:r>
        <w:t>ы</w:t>
      </w:r>
      <w:r w:rsidR="00A2181A">
        <w:t xml:space="preserve"> различные модели, способные предсказывать кредитный рейтинг </w:t>
      </w:r>
      <w:r>
        <w:t>российских</w:t>
      </w:r>
      <w:r w:rsidR="00A2181A">
        <w:t xml:space="preserve"> эмитентов высокодоходных облигаций</w:t>
      </w:r>
      <w:r w:rsidR="009B13B2">
        <w:t xml:space="preserve"> и сопоставлены качества их предсказаний</w:t>
      </w:r>
      <w:r w:rsidR="00A2181A">
        <w:t>.</w:t>
      </w:r>
      <w:r w:rsidR="008C7E95">
        <w:t xml:space="preserve"> Так, использовались следующие методы: логистическая регрессия, метод опорных векторов (с линейными и нелинейными ядрами), метод ближайших соседей, решающее дерево и случайный лес. Оценка качества моделей производилась с использованием различных метрик: </w:t>
      </w:r>
      <w:r w:rsidR="008C7E95">
        <w:rPr>
          <w:lang w:val="en-US"/>
        </w:rPr>
        <w:t>Accuracy</w:t>
      </w:r>
      <w:r w:rsidR="008C7E95" w:rsidRPr="008C7E95">
        <w:t xml:space="preserve">, </w:t>
      </w:r>
      <w:r w:rsidR="008C7E95">
        <w:rPr>
          <w:lang w:val="en-US"/>
        </w:rPr>
        <w:t>F</w:t>
      </w:r>
      <w:r w:rsidR="008C7E95" w:rsidRPr="008C7E95">
        <w:t>1-</w:t>
      </w:r>
      <w:r w:rsidR="008C7E95">
        <w:rPr>
          <w:lang w:val="en-US"/>
        </w:rPr>
        <w:t>score</w:t>
      </w:r>
      <w:r w:rsidR="008C7E95" w:rsidRPr="008C7E95">
        <w:t xml:space="preserve">, </w:t>
      </w:r>
      <w:r w:rsidR="008C7E95">
        <w:rPr>
          <w:lang w:val="en-US"/>
        </w:rPr>
        <w:t>ROC</w:t>
      </w:r>
      <w:r w:rsidR="008C7E95" w:rsidRPr="008C7E95">
        <w:t>-</w:t>
      </w:r>
      <w:r w:rsidR="008C7E95">
        <w:rPr>
          <w:lang w:val="en-US"/>
        </w:rPr>
        <w:t>AUC</w:t>
      </w:r>
      <w:r w:rsidR="008C7E95" w:rsidRPr="008C7E95">
        <w:t xml:space="preserve">; </w:t>
      </w:r>
      <w:r w:rsidR="008C7E95">
        <w:t>а также на основе анализа матрицы ошибок.</w:t>
      </w:r>
      <w:r w:rsidR="008C7E95" w:rsidRPr="008C7E95">
        <w:t xml:space="preserve"> </w:t>
      </w:r>
      <w:r w:rsidR="00A2181A">
        <w:t>Качество предсказания линейных моделей (</w:t>
      </w:r>
      <w:proofErr w:type="spellStart"/>
      <w:r w:rsidR="00A2181A">
        <w:t>логит</w:t>
      </w:r>
      <w:proofErr w:type="spellEnd"/>
      <w:r w:rsidR="00A2181A">
        <w:t xml:space="preserve">-модель и </w:t>
      </w:r>
      <w:r w:rsidR="00A2181A">
        <w:rPr>
          <w:lang w:val="en-US"/>
        </w:rPr>
        <w:t>SVM</w:t>
      </w:r>
      <w:r w:rsidR="00A2181A" w:rsidRPr="00A2181A">
        <w:t xml:space="preserve"> </w:t>
      </w:r>
      <w:r w:rsidR="00A2181A">
        <w:t xml:space="preserve">с линейным ядром) находится на </w:t>
      </w:r>
      <w:r w:rsidR="009533C0">
        <w:t xml:space="preserve">достаточно </w:t>
      </w:r>
      <w:r w:rsidR="00A2181A">
        <w:t>высоком уровне</w:t>
      </w:r>
      <w:r w:rsidR="008C7E95">
        <w:t xml:space="preserve"> (точность предсказания составляет около 65%)</w:t>
      </w:r>
      <w:r w:rsidR="00A2181A">
        <w:t xml:space="preserve">, </w:t>
      </w:r>
      <w:r w:rsidR="009533C0">
        <w:t xml:space="preserve">и </w:t>
      </w:r>
      <w:r w:rsidR="00A2181A">
        <w:t xml:space="preserve">поэтому эти модели могут использоваться инвесторами и эмитентами для решения практических задач. </w:t>
      </w:r>
      <w:r w:rsidR="00652A45">
        <w:t xml:space="preserve">Однако точность моделей не близка к 100%, что делает некорректным использование данных моделей как единственного инструмента оценки финансового состояния компании, однако будет </w:t>
      </w:r>
      <w:r w:rsidR="007E74C6">
        <w:t>полезным их</w:t>
      </w:r>
      <w:r w:rsidR="00652A45">
        <w:t xml:space="preserve"> использование в качестве дополнительного инструмента, применяемого на ежеквартальной основе, способного «подсветить» значимые изменения в финансовом состоянии компании. </w:t>
      </w:r>
    </w:p>
    <w:p w14:paraId="61D1ECAB" w14:textId="77777777" w:rsidR="00652A45" w:rsidRPr="00A2181A" w:rsidRDefault="007E74C6" w:rsidP="007E74C6">
      <w:pPr>
        <w:ind w:firstLine="709"/>
      </w:pPr>
      <w:r>
        <w:t xml:space="preserve">Помимо практического применения результаты данного исследования могут также быть полезными и для исследователей рынка облигаций в России, в частности высокодоходных облигаций. Так, например, было выявлено что при моделировании кредитного рейтинга российских эмитентов облигаций необходимо </w:t>
      </w:r>
      <w:r w:rsidR="009533C0">
        <w:t>помимо финансовых</w:t>
      </w:r>
      <w:r w:rsidR="008C7E95">
        <w:t xml:space="preserve"> показателей</w:t>
      </w:r>
      <w:r w:rsidR="009533C0">
        <w:t xml:space="preserve"> </w:t>
      </w:r>
      <w:r>
        <w:t xml:space="preserve">использовать макроэкономические и нефинансовые показатели, в то время как исследования, посвященные финансовым рынкам развитых стран, могли не использовать их и получать модели с высоким качеством предсказания. </w:t>
      </w:r>
      <w:r w:rsidR="008C7E95">
        <w:t xml:space="preserve">В случае с российскими эмитентами ВДО использование исключительно финансовых переменных приводит к получению моделей с очень слабой предсказательной силой. </w:t>
      </w:r>
      <w:r>
        <w:t>Также было продемонстрировано, что линейные методы моделирования кредитного рейтинга российских эмитентов ВДО демонстрируют большее качество по сравнению с нелинейными. Это говорит о том, что российский рынок высокодоходных облигаций имеет свои особенности, которые могут быть рассмотрены в будущих исследованиях.</w:t>
      </w:r>
    </w:p>
    <w:p w14:paraId="4D7158A7" w14:textId="77777777" w:rsidR="005A5D01" w:rsidRDefault="005A5D01" w:rsidP="00BB3C12">
      <w:pPr>
        <w:ind w:firstLine="709"/>
      </w:pPr>
    </w:p>
    <w:p w14:paraId="1062D42A" w14:textId="77777777" w:rsidR="005A5D01" w:rsidRDefault="005A5D01">
      <w:pPr>
        <w:spacing w:line="240" w:lineRule="auto"/>
        <w:jc w:val="left"/>
      </w:pPr>
      <w:r>
        <w:br w:type="page"/>
      </w:r>
    </w:p>
    <w:p w14:paraId="3A720C66" w14:textId="77777777" w:rsidR="005A5D01" w:rsidRDefault="005A5D01" w:rsidP="005A5D01">
      <w:pPr>
        <w:pStyle w:val="10"/>
        <w:rPr>
          <w:sz w:val="48"/>
        </w:rPr>
      </w:pPr>
      <w:bookmarkStart w:id="41" w:name="_Toc134490439"/>
      <w:r>
        <w:rPr>
          <w:color w:val="000000"/>
          <w:szCs w:val="28"/>
        </w:rPr>
        <w:t>Список литературы</w:t>
      </w:r>
      <w:bookmarkEnd w:id="41"/>
    </w:p>
    <w:p w14:paraId="44528749"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Pr>
          <w:color w:val="000000"/>
          <w:szCs w:val="28"/>
        </w:rPr>
        <w:t xml:space="preserve">Карминский, А. М. (2015). </w:t>
      </w:r>
      <w:r>
        <w:rPr>
          <w:i/>
          <w:iCs/>
          <w:color w:val="000000"/>
          <w:szCs w:val="28"/>
        </w:rPr>
        <w:t>Кредитные рейтинги и их моделирование.</w:t>
      </w:r>
      <w:r>
        <w:rPr>
          <w:color w:val="000000"/>
          <w:szCs w:val="28"/>
        </w:rPr>
        <w:t xml:space="preserve"> Москва: Издательский дом Высшей школы экономики.</w:t>
      </w:r>
    </w:p>
    <w:p w14:paraId="2D1CDA61"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Семерина, Ю. В., &amp; Байбеков, И. Р. (2014). Проблемы оценки кредитного качества эмитентов облигаций. </w:t>
      </w:r>
      <w:r w:rsidRPr="005A5D01">
        <w:rPr>
          <w:i/>
          <w:iCs/>
          <w:color w:val="000000"/>
          <w:szCs w:val="28"/>
        </w:rPr>
        <w:t>Финансы и кредит, №28 (604)</w:t>
      </w:r>
      <w:r w:rsidRPr="005A5D01">
        <w:rPr>
          <w:color w:val="000000"/>
          <w:szCs w:val="28"/>
        </w:rPr>
        <w:t>.</w:t>
      </w:r>
    </w:p>
    <w:p w14:paraId="46F2936E"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Теплова, В. А., &amp; Родина, Т. В. (2019). </w:t>
      </w:r>
      <w:r w:rsidRPr="005A5D01">
        <w:rPr>
          <w:i/>
          <w:iCs/>
          <w:color w:val="000000"/>
          <w:szCs w:val="28"/>
        </w:rPr>
        <w:t>Высокодоходные облигации: от истории становления рынка в США до российских реалий.</w:t>
      </w:r>
      <w:r w:rsidRPr="005A5D01">
        <w:rPr>
          <w:color w:val="000000"/>
          <w:szCs w:val="28"/>
        </w:rPr>
        <w:t xml:space="preserve"> Москва: ИНФРА-М.</w:t>
      </w:r>
    </w:p>
    <w:p w14:paraId="630EB4C8"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Altman, E. I., &amp; Simon, B. E. (1994). The Investment Performance of Defaulted Bonds for 1994 and 1987-1994. </w:t>
      </w:r>
      <w:r w:rsidRPr="005A5D01">
        <w:rPr>
          <w:i/>
          <w:iCs/>
          <w:color w:val="000000"/>
          <w:szCs w:val="28"/>
        </w:rPr>
        <w:t xml:space="preserve">NYU Working Paper No. FIN-94- 004. </w:t>
      </w:r>
      <w:hyperlink r:id="rId17" w:history="1">
        <w:r w:rsidRPr="005A5D01">
          <w:rPr>
            <w:rStyle w:val="a5"/>
            <w:i/>
            <w:iCs/>
            <w:color w:val="1155CC"/>
            <w:szCs w:val="28"/>
          </w:rPr>
          <w:t>https://ssrn.com/abstract=1298807</w:t>
        </w:r>
      </w:hyperlink>
      <w:r w:rsidRPr="005A5D01">
        <w:rPr>
          <w:color w:val="000000"/>
          <w:szCs w:val="28"/>
        </w:rPr>
        <w:t>. </w:t>
      </w:r>
    </w:p>
    <w:p w14:paraId="463A43FB" w14:textId="77777777" w:rsidR="005A5D01" w:rsidRPr="00DA7A40"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Cheng, F. L. (2020). </w:t>
      </w:r>
      <w:r w:rsidRPr="005A5D01">
        <w:rPr>
          <w:i/>
          <w:iCs/>
          <w:color w:val="000000"/>
          <w:szCs w:val="28"/>
          <w:lang w:val="en-US"/>
        </w:rPr>
        <w:t>Credit Analysis, Bond Rating Forecasting, and Default Probability Estimation.</w:t>
      </w:r>
    </w:p>
    <w:p w14:paraId="444EE088" w14:textId="77777777" w:rsidR="005A5D01" w:rsidRPr="00DA7A40"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Daniel, C., Jana, H., Hosn, e. W., Lorena, C., &amp; López, d. R. (2019). Corporate rating forecasting using Artificial Intelligence statistical techniques. </w:t>
      </w:r>
      <w:r w:rsidRPr="005A5D01">
        <w:rPr>
          <w:i/>
          <w:iCs/>
          <w:color w:val="000000"/>
          <w:szCs w:val="28"/>
          <w:lang w:val="en-US"/>
        </w:rPr>
        <w:t>Investment Management and Financial Innovations, 16</w:t>
      </w:r>
      <w:r w:rsidRPr="005A5D01">
        <w:rPr>
          <w:color w:val="000000"/>
          <w:szCs w:val="28"/>
          <w:lang w:val="en-US"/>
        </w:rPr>
        <w:t>, 295-312.</w:t>
      </w:r>
    </w:p>
    <w:p w14:paraId="21088DE9"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Fisher, L. (1959). Determinants of risk premiums on cor-changes. </w:t>
      </w:r>
      <w:r w:rsidRPr="005A5D01">
        <w:rPr>
          <w:i/>
          <w:iCs/>
          <w:color w:val="000000"/>
          <w:szCs w:val="28"/>
        </w:rPr>
        <w:t>Journal of Political Economy</w:t>
      </w:r>
      <w:r w:rsidRPr="005A5D01">
        <w:rPr>
          <w:color w:val="000000"/>
          <w:szCs w:val="28"/>
        </w:rPr>
        <w:t>, 217-237.</w:t>
      </w:r>
    </w:p>
    <w:p w14:paraId="6038E894"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Goldstein, I., &amp; Chong, H. (2020). Credit Rating Inflation and Firms' Investments. </w:t>
      </w:r>
      <w:r w:rsidRPr="005A5D01">
        <w:rPr>
          <w:i/>
          <w:iCs/>
          <w:color w:val="000000"/>
          <w:szCs w:val="28"/>
        </w:rPr>
        <w:t>The journal of Finance</w:t>
      </w:r>
      <w:r w:rsidRPr="005A5D01">
        <w:rPr>
          <w:color w:val="000000"/>
          <w:szCs w:val="28"/>
        </w:rPr>
        <w:t>, 2929-2972.</w:t>
      </w:r>
    </w:p>
    <w:p w14:paraId="023F53CE"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Gu, S., Kelly, B., &amp; Xiu, D. (2020). Empirical asset pricing via machine learning. </w:t>
      </w:r>
      <w:r w:rsidRPr="005A5D01">
        <w:rPr>
          <w:i/>
          <w:iCs/>
          <w:color w:val="000000"/>
          <w:szCs w:val="28"/>
        </w:rPr>
        <w:t>The Review of Financial Studies, 33 №. 5.</w:t>
      </w:r>
      <w:r w:rsidRPr="005A5D01">
        <w:rPr>
          <w:color w:val="000000"/>
          <w:szCs w:val="28"/>
        </w:rPr>
        <w:t>, 2223-2273.</w:t>
      </w:r>
    </w:p>
    <w:p w14:paraId="527EB7BD"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Ha ́jek, P., &amp; Olej, V. ́. (2011). Credit rating modelling by kernel-based approaches with supervised and semi-supervised learning. </w:t>
      </w:r>
      <w:r w:rsidRPr="005A5D01">
        <w:rPr>
          <w:i/>
          <w:iCs/>
          <w:color w:val="000000"/>
          <w:szCs w:val="28"/>
        </w:rPr>
        <w:t>Neural Comput &amp; Applic</w:t>
      </w:r>
      <w:r w:rsidRPr="005A5D01">
        <w:rPr>
          <w:color w:val="000000"/>
          <w:szCs w:val="28"/>
        </w:rPr>
        <w:t>, 761-773.</w:t>
      </w:r>
    </w:p>
    <w:p w14:paraId="625BA673"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Hickman, B. (1958). Corporate Bond Quality and Investor Experience. </w:t>
      </w:r>
      <w:r w:rsidRPr="005A5D01">
        <w:rPr>
          <w:color w:val="000000"/>
          <w:szCs w:val="28"/>
        </w:rPr>
        <w:t>Chapter 3: Agency Ratings. Princeton: Princeton University Press.</w:t>
      </w:r>
    </w:p>
    <w:p w14:paraId="710D83FC"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Horrigan, J. (1996). The determination of long term cre-produce a better prediction model. </w:t>
      </w:r>
      <w:r w:rsidRPr="005A5D01">
        <w:rPr>
          <w:i/>
          <w:iCs/>
          <w:color w:val="000000"/>
          <w:szCs w:val="28"/>
        </w:rPr>
        <w:t>Journal of Accounting Research</w:t>
      </w:r>
      <w:r w:rsidRPr="005A5D01">
        <w:rPr>
          <w:color w:val="000000"/>
          <w:szCs w:val="28"/>
        </w:rPr>
        <w:t>, 44-62.</w:t>
      </w:r>
    </w:p>
    <w:p w14:paraId="2E8D3E34"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Hsu-Che, W., Ya-Han, H., &amp; Yen-Hao, H. (2014). Two-stage credit rating prediction using machine learning techniques. </w:t>
      </w:r>
      <w:r w:rsidRPr="005A5D01">
        <w:rPr>
          <w:i/>
          <w:iCs/>
          <w:color w:val="000000"/>
          <w:szCs w:val="28"/>
        </w:rPr>
        <w:t>Kybernetes</w:t>
      </w:r>
      <w:r w:rsidRPr="005A5D01">
        <w:rPr>
          <w:color w:val="000000"/>
          <w:szCs w:val="28"/>
        </w:rPr>
        <w:t>.</w:t>
      </w:r>
    </w:p>
    <w:p w14:paraId="7B981AD7"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Jiexian, Y., Guolan, l., &amp; Hogjin, W. (2021). Credit Grade Prediction Based on Decision Tree Model. </w:t>
      </w:r>
      <w:r w:rsidRPr="005A5D01">
        <w:rPr>
          <w:i/>
          <w:iCs/>
          <w:color w:val="000000"/>
          <w:szCs w:val="28"/>
        </w:rPr>
        <w:t>2021 IEEE International Conference on Intelligent Systems and Knowledge Engineering</w:t>
      </w:r>
      <w:r w:rsidRPr="005A5D01">
        <w:rPr>
          <w:color w:val="000000"/>
          <w:szCs w:val="28"/>
        </w:rPr>
        <w:t>.</w:t>
      </w:r>
    </w:p>
    <w:p w14:paraId="154AB507"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Jing-Ping, L., Nawazish, M., Birjees, R., &amp; Deping, X. (2020). Machine learning and credit ratings prediction in the age of fourth industrial revolution. </w:t>
      </w:r>
      <w:r w:rsidRPr="005A5D01">
        <w:rPr>
          <w:i/>
          <w:iCs/>
          <w:color w:val="000000"/>
          <w:szCs w:val="28"/>
        </w:rPr>
        <w:t>Technological Forecasting &amp; Social Change</w:t>
      </w:r>
      <w:r w:rsidRPr="005A5D01">
        <w:rPr>
          <w:color w:val="000000"/>
          <w:szCs w:val="28"/>
        </w:rPr>
        <w:t>.</w:t>
      </w:r>
    </w:p>
    <w:p w14:paraId="6E0F7806"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Kürüm, E., Yildirak, K., &amp; Weber, G.-W. (2011). A classification problem of credit risk rating investigated and solved by optimisation of the ROC curve. </w:t>
      </w:r>
      <w:r w:rsidRPr="005A5D01">
        <w:rPr>
          <w:i/>
          <w:iCs/>
          <w:color w:val="000000"/>
          <w:szCs w:val="28"/>
        </w:rPr>
        <w:t>Central European Journal of Operations Research</w:t>
      </w:r>
      <w:r w:rsidRPr="005A5D01">
        <w:rPr>
          <w:color w:val="000000"/>
          <w:szCs w:val="28"/>
        </w:rPr>
        <w:t>, 529-527.</w:t>
      </w:r>
    </w:p>
    <w:p w14:paraId="627C7E01" w14:textId="77777777" w:rsidR="005A5D01" w:rsidRPr="00DA7A40"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Karminsky, A. M., Grishunin, S., Dyachkova, N., &amp; Bisenov, M. (2019). The comparison of empirical methods for modeling credit ratings of industrial companies from BRICS countries.</w:t>
      </w:r>
      <w:r>
        <w:rPr>
          <w:color w:val="000000"/>
          <w:szCs w:val="28"/>
          <w:lang w:val="en-US"/>
        </w:rPr>
        <w:t xml:space="preserve"> </w:t>
      </w:r>
      <w:r w:rsidRPr="005A5D01">
        <w:rPr>
          <w:color w:val="000000"/>
          <w:szCs w:val="28"/>
        </w:rPr>
        <w:t>Год</w:t>
      </w:r>
      <w:r w:rsidRPr="005A5D01">
        <w:rPr>
          <w:color w:val="000000"/>
          <w:szCs w:val="28"/>
          <w:lang w:val="en-US"/>
        </w:rPr>
        <w:t xml:space="preserve">: 2019. </w:t>
      </w:r>
      <w:r w:rsidRPr="005A5D01">
        <w:rPr>
          <w:i/>
          <w:iCs/>
          <w:color w:val="000000"/>
          <w:szCs w:val="28"/>
          <w:lang w:val="en-US"/>
        </w:rPr>
        <w:t>Eurasian Economic Review A Journal in Applied Macroeconomics and Finance</w:t>
      </w:r>
      <w:r w:rsidRPr="005A5D01">
        <w:rPr>
          <w:color w:val="000000"/>
          <w:szCs w:val="28"/>
          <w:lang w:val="en-US"/>
        </w:rPr>
        <w:t>.</w:t>
      </w:r>
    </w:p>
    <w:p w14:paraId="5CFAE812"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proofErr w:type="spellStart"/>
      <w:r w:rsidRPr="005A5D01">
        <w:rPr>
          <w:color w:val="000000"/>
          <w:szCs w:val="28"/>
          <w:lang w:val="en-US"/>
        </w:rPr>
        <w:t>Karminsky</w:t>
      </w:r>
      <w:proofErr w:type="spellEnd"/>
      <w:r w:rsidRPr="005A5D01">
        <w:rPr>
          <w:color w:val="000000"/>
          <w:szCs w:val="28"/>
          <w:lang w:val="en-US"/>
        </w:rPr>
        <w:t xml:space="preserve">, A. M., Khromova, E. P., &amp; Kudrov, R. A. (2021). Empirical Modeling of International Banks’ Credit Risk: Assessment and Comparison of Credit Ratings. </w:t>
      </w:r>
      <w:r w:rsidRPr="005A5D01">
        <w:rPr>
          <w:i/>
          <w:iCs/>
          <w:color w:val="000000"/>
          <w:szCs w:val="28"/>
        </w:rPr>
        <w:t>Eurasian Business and Economics Perspectives</w:t>
      </w:r>
      <w:r w:rsidRPr="005A5D01">
        <w:rPr>
          <w:color w:val="000000"/>
          <w:szCs w:val="28"/>
        </w:rPr>
        <w:t>, 139-161.</w:t>
      </w:r>
    </w:p>
    <w:p w14:paraId="20A5D01C"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Khemakhem, S., &amp; Boujelbene, Y. (2015). Credit risk prediction: A comparative study between discriminant analysis and the neural network approach. </w:t>
      </w:r>
      <w:r w:rsidRPr="005A5D01">
        <w:rPr>
          <w:i/>
          <w:iCs/>
          <w:color w:val="000000"/>
          <w:szCs w:val="28"/>
        </w:rPr>
        <w:t>Accounting and Management Information Systems, 14(1), 60.</w:t>
      </w:r>
    </w:p>
    <w:p w14:paraId="142D8649"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Kräussl, R. (2003). Do Credit Rating Agencies Add to the Dynamics of Emerging Market Crises? </w:t>
      </w:r>
      <w:r w:rsidRPr="005A5D01">
        <w:rPr>
          <w:i/>
          <w:iCs/>
          <w:color w:val="000000"/>
          <w:szCs w:val="28"/>
        </w:rPr>
        <w:t>Center for Financial Studies, Working Paper No 2003/18.</w:t>
      </w:r>
    </w:p>
    <w:p w14:paraId="31855644"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Maher, J. J., &amp; Sen, T. K. (1997). Predicting Bond Ratings Using Neural Networks: A Comparison with Logistic Regression. </w:t>
      </w:r>
      <w:r w:rsidRPr="005A5D01">
        <w:rPr>
          <w:i/>
          <w:iCs/>
          <w:color w:val="000000"/>
          <w:szCs w:val="28"/>
        </w:rPr>
        <w:t>Intelligent Systems in Accounting, Finance and Management</w:t>
      </w:r>
      <w:r w:rsidRPr="005A5D01">
        <w:rPr>
          <w:color w:val="000000"/>
          <w:szCs w:val="28"/>
        </w:rPr>
        <w:t>, 59-72.</w:t>
      </w:r>
    </w:p>
    <w:p w14:paraId="634B4DEF"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Mirko, M., Simone, N., Fabio, P., &amp; Gianluca, V. (2019). </w:t>
      </w:r>
      <w:r w:rsidRPr="005A5D01">
        <w:rPr>
          <w:i/>
          <w:iCs/>
          <w:color w:val="000000"/>
          <w:szCs w:val="28"/>
          <w:lang w:val="en-US"/>
        </w:rPr>
        <w:t>Corporate default forecasting with machine learning.</w:t>
      </w:r>
      <w:r w:rsidRPr="005A5D01">
        <w:rPr>
          <w:color w:val="000000"/>
          <w:szCs w:val="28"/>
          <w:lang w:val="en-US"/>
        </w:rPr>
        <w:t xml:space="preserve"> </w:t>
      </w:r>
      <w:r w:rsidRPr="005A5D01">
        <w:rPr>
          <w:color w:val="000000"/>
          <w:szCs w:val="28"/>
        </w:rPr>
        <w:t>Bank of Italy, Economic Research and International Relations Area.</w:t>
      </w:r>
    </w:p>
    <w:p w14:paraId="5AF9C4DB"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Parisa, G. I. (2020). A comparative study of forecasting corporate credit ratings using neural networks, support vector machines, and decision trees. </w:t>
      </w:r>
      <w:r w:rsidRPr="005A5D01">
        <w:rPr>
          <w:i/>
          <w:iCs/>
          <w:color w:val="000000"/>
          <w:szCs w:val="28"/>
          <w:lang w:val="en-US"/>
        </w:rPr>
        <w:t>North American Journal of Economics and Finance</w:t>
      </w:r>
      <w:r w:rsidRPr="005A5D01">
        <w:rPr>
          <w:color w:val="000000"/>
          <w:szCs w:val="28"/>
          <w:lang w:val="en-US"/>
        </w:rPr>
        <w:t>.</w:t>
      </w:r>
    </w:p>
    <w:p w14:paraId="3B01E924"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Perry, L., Henderson, G., Jr, &amp; Cronan, T. (1984). Multivariate analysis of corporate bond ratings. </w:t>
      </w:r>
      <w:r w:rsidRPr="005A5D01">
        <w:rPr>
          <w:i/>
          <w:iCs/>
          <w:color w:val="000000"/>
          <w:szCs w:val="28"/>
        </w:rPr>
        <w:t>Journal of Intelligent Systems in and industry classifications</w:t>
      </w:r>
      <w:r w:rsidRPr="005A5D01">
        <w:rPr>
          <w:color w:val="000000"/>
          <w:szCs w:val="28"/>
        </w:rPr>
        <w:t>, 27-36.</w:t>
      </w:r>
    </w:p>
    <w:p w14:paraId="5359CCEA"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Pinches, G., &amp; Mingo, K. (1975). The role of subordination and industrial bond ratings. </w:t>
      </w:r>
      <w:r w:rsidRPr="005A5D01">
        <w:rPr>
          <w:i/>
          <w:iCs/>
          <w:color w:val="000000"/>
          <w:szCs w:val="28"/>
        </w:rPr>
        <w:t>Journal of Finance, 28(1)</w:t>
      </w:r>
      <w:r w:rsidRPr="005A5D01">
        <w:rPr>
          <w:color w:val="000000"/>
          <w:szCs w:val="28"/>
        </w:rPr>
        <w:t>, 1-18.</w:t>
      </w:r>
    </w:p>
    <w:p w14:paraId="371707BF"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Pogue, T., &amp; Soldofsky, R. M. (1996). Journal of Finacial and Quantitative Analysis. </w:t>
      </w:r>
      <w:r w:rsidRPr="005A5D01">
        <w:rPr>
          <w:i/>
          <w:iCs/>
          <w:color w:val="000000"/>
          <w:szCs w:val="28"/>
        </w:rPr>
        <w:t>‘What’s in a bond rating?</w:t>
      </w:r>
      <w:r w:rsidRPr="005A5D01">
        <w:rPr>
          <w:color w:val="000000"/>
          <w:szCs w:val="28"/>
        </w:rPr>
        <w:t>, 201-228.</w:t>
      </w:r>
    </w:p>
    <w:p w14:paraId="099102F5"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Rosario, M. (2015). High Yield Bond Market: Features and Risks of a Growing Market. </w:t>
      </w:r>
      <w:r w:rsidRPr="005A5D01">
        <w:rPr>
          <w:color w:val="000000"/>
          <w:szCs w:val="28"/>
        </w:rPr>
        <w:t xml:space="preserve">SSRN Electronic Journal. </w:t>
      </w:r>
      <w:hyperlink r:id="rId18" w:history="1">
        <w:r w:rsidRPr="005A5D01">
          <w:rPr>
            <w:rStyle w:val="a5"/>
            <w:color w:val="1155CC"/>
            <w:szCs w:val="28"/>
          </w:rPr>
          <w:t>https://doi.org/10.2139/ssrn.3400677</w:t>
        </w:r>
      </w:hyperlink>
      <w:r w:rsidRPr="005A5D01">
        <w:rPr>
          <w:color w:val="000000"/>
          <w:szCs w:val="28"/>
        </w:rPr>
        <w:t>.</w:t>
      </w:r>
    </w:p>
    <w:p w14:paraId="1B2B18F1"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Rudin, C. (2019). Stop explaining black box machine learning models for high stakes decisions and use interpretable models instead. </w:t>
      </w:r>
      <w:r w:rsidRPr="005A5D01">
        <w:rPr>
          <w:i/>
          <w:iCs/>
          <w:color w:val="000000"/>
          <w:szCs w:val="28"/>
        </w:rPr>
        <w:t>Nature Machine Intelligence</w:t>
      </w:r>
      <w:r w:rsidRPr="005A5D01">
        <w:rPr>
          <w:color w:val="000000"/>
          <w:szCs w:val="28"/>
        </w:rPr>
        <w:t>, 206-215.</w:t>
      </w:r>
    </w:p>
    <w:p w14:paraId="5F68A845"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Shin, K., &amp; &amp; Han, I. (2001). A case-based approach using inductive indexing for corporate bond rating. </w:t>
      </w:r>
      <w:r w:rsidRPr="005A5D01">
        <w:rPr>
          <w:i/>
          <w:iCs/>
          <w:color w:val="000000"/>
          <w:szCs w:val="28"/>
        </w:rPr>
        <w:t>Decision Support Systems, 32(1)</w:t>
      </w:r>
      <w:r w:rsidRPr="005A5D01">
        <w:rPr>
          <w:color w:val="000000"/>
          <w:szCs w:val="28"/>
        </w:rPr>
        <w:t>, 41-52.</w:t>
      </w:r>
    </w:p>
    <w:p w14:paraId="4D0C4D49"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Vazza, D., Kraemer, N., &amp; Gunter, E. (2019). </w:t>
      </w:r>
      <w:r w:rsidRPr="005A5D01">
        <w:rPr>
          <w:i/>
          <w:iCs/>
          <w:color w:val="000000"/>
          <w:szCs w:val="28"/>
          <w:lang w:val="en-US"/>
        </w:rPr>
        <w:t xml:space="preserve">Annual Global Corporate Default And Rating Transition Study. </w:t>
      </w:r>
      <w:r w:rsidRPr="005A5D01">
        <w:rPr>
          <w:i/>
          <w:iCs/>
          <w:color w:val="000000"/>
          <w:szCs w:val="28"/>
        </w:rPr>
        <w:t>S&amp;P Global Ratings.</w:t>
      </w:r>
    </w:p>
    <w:p w14:paraId="6BFDCAC6"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Wallis, M., Kumar, K., &amp; Gepp, A. (2019). Credit rating forecasting using machine learning techniques. </w:t>
      </w:r>
      <w:r w:rsidRPr="005A5D01">
        <w:rPr>
          <w:color w:val="000000"/>
          <w:szCs w:val="28"/>
        </w:rPr>
        <w:t xml:space="preserve">Managerial perspectives on intelligent big data analytics. </w:t>
      </w:r>
      <w:r w:rsidRPr="005A5D01">
        <w:rPr>
          <w:i/>
          <w:iCs/>
          <w:color w:val="000000"/>
          <w:szCs w:val="28"/>
        </w:rPr>
        <w:t>IGI Global</w:t>
      </w:r>
      <w:r w:rsidRPr="005A5D01">
        <w:rPr>
          <w:color w:val="000000"/>
          <w:szCs w:val="28"/>
        </w:rPr>
        <w:t>, 180-198.</w:t>
      </w:r>
    </w:p>
    <w:p w14:paraId="0259054B"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Wang, G. M., Chen, J. G., &amp; Yang, Y. (2020). Financial distress prediction: Regularized sparse-based random subspace with ER aggregation rule incorporat- ing textual disclosures. </w:t>
      </w:r>
      <w:r w:rsidRPr="005A5D01">
        <w:rPr>
          <w:i/>
          <w:iCs/>
          <w:color w:val="000000"/>
          <w:szCs w:val="28"/>
        </w:rPr>
        <w:t>Applied Soft Computing</w:t>
      </w:r>
      <w:r w:rsidRPr="005A5D01">
        <w:rPr>
          <w:color w:val="000000"/>
          <w:szCs w:val="28"/>
        </w:rPr>
        <w:t>.</w:t>
      </w:r>
    </w:p>
    <w:p w14:paraId="2C2CCF5C"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Wei, L. (2022). Optimization and Application of Random Forest Algorithm for Applied Mathematics Specialty. </w:t>
      </w:r>
      <w:r w:rsidRPr="005A5D01">
        <w:rPr>
          <w:i/>
          <w:iCs/>
          <w:color w:val="000000"/>
          <w:szCs w:val="28"/>
        </w:rPr>
        <w:t>Machine Learning for Security and Communication Networks</w:t>
      </w:r>
      <w:r w:rsidRPr="005A5D01">
        <w:rPr>
          <w:color w:val="000000"/>
          <w:szCs w:val="28"/>
        </w:rPr>
        <w:t>.</w:t>
      </w:r>
    </w:p>
    <w:p w14:paraId="4E1BD058"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Ye, Y., Liu, S., &amp; Li, J. (2008). A multiclass machine learning approach to credit rating prediction. </w:t>
      </w:r>
      <w:r w:rsidRPr="005A5D01">
        <w:rPr>
          <w:i/>
          <w:iCs/>
          <w:color w:val="000000"/>
          <w:szCs w:val="28"/>
        </w:rPr>
        <w:t>IEEE</w:t>
      </w:r>
      <w:r w:rsidRPr="005A5D01">
        <w:rPr>
          <w:color w:val="000000"/>
          <w:szCs w:val="28"/>
        </w:rPr>
        <w:t>, 57-61.</w:t>
      </w:r>
    </w:p>
    <w:p w14:paraId="1C149B3C"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Zhong, H., Miao, C., Shen, Z., &amp; Feng, Y. (2014). Comparing the learning effectiveness of bp, elm, i-elm, and svm for corporate credit ratings. </w:t>
      </w:r>
      <w:r w:rsidRPr="005A5D01">
        <w:rPr>
          <w:i/>
          <w:iCs/>
          <w:color w:val="000000"/>
          <w:szCs w:val="28"/>
        </w:rPr>
        <w:t>Neurocomputing</w:t>
      </w:r>
      <w:r w:rsidRPr="005A5D01">
        <w:rPr>
          <w:color w:val="000000"/>
          <w:szCs w:val="28"/>
        </w:rPr>
        <w:t>, 285–295.</w:t>
      </w:r>
    </w:p>
    <w:p w14:paraId="5D94096A" w14:textId="77777777" w:rsidR="005A5D01" w:rsidRPr="00DA7A40"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АКРА. (2023). </w:t>
      </w:r>
      <w:r w:rsidRPr="005A5D01">
        <w:rPr>
          <w:i/>
          <w:iCs/>
          <w:color w:val="000000"/>
          <w:szCs w:val="28"/>
        </w:rPr>
        <w:t>Рейтинговые шкалы</w:t>
      </w:r>
      <w:r w:rsidRPr="005A5D01">
        <w:rPr>
          <w:color w:val="000000"/>
          <w:szCs w:val="28"/>
        </w:rPr>
        <w:t xml:space="preserve">. URL: </w:t>
      </w:r>
      <w:hyperlink r:id="rId19" w:history="1">
        <w:r w:rsidRPr="005A5D01">
          <w:rPr>
            <w:rStyle w:val="a5"/>
            <w:color w:val="1155CC"/>
            <w:szCs w:val="28"/>
          </w:rPr>
          <w:t>https://www.acra-ratings.ru/about-ratings/scales/</w:t>
        </w:r>
      </w:hyperlink>
      <w:r w:rsidRPr="005A5D01">
        <w:rPr>
          <w:color w:val="000000"/>
          <w:szCs w:val="28"/>
        </w:rPr>
        <w:t xml:space="preserve"> (Дата обращения: 09.05.2023)</w:t>
      </w:r>
    </w:p>
    <w:p w14:paraId="1339FF54" w14:textId="77777777" w:rsidR="005A5D01" w:rsidRPr="00DA7A40"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Банк России. (2021). </w:t>
      </w:r>
      <w:r w:rsidRPr="005A5D01">
        <w:rPr>
          <w:i/>
          <w:iCs/>
          <w:color w:val="000000"/>
          <w:szCs w:val="28"/>
        </w:rPr>
        <w:t>Информация о сопоставлении рейтинговых шкал российских кредитных рейтинговых агентств</w:t>
      </w:r>
      <w:r w:rsidRPr="005A5D01">
        <w:rPr>
          <w:color w:val="000000"/>
          <w:szCs w:val="28"/>
        </w:rPr>
        <w:t xml:space="preserve">. URL: </w:t>
      </w:r>
      <w:hyperlink r:id="rId20" w:history="1">
        <w:r w:rsidRPr="005A5D01">
          <w:rPr>
            <w:rStyle w:val="a5"/>
            <w:color w:val="1155CC"/>
            <w:szCs w:val="28"/>
          </w:rPr>
          <w:t>https://cbr.ru/press/pr/?file=30122021_101000PR2021-12-30T10_03_38.htm&amp;fbclid=IwAR3fIOYibtZ_zZfmXCWSrEW8OQ_kXAJ_6kPwvrTM5oquOSk50ehYrfikGHY</w:t>
        </w:r>
      </w:hyperlink>
      <w:r w:rsidRPr="005A5D01">
        <w:rPr>
          <w:color w:val="000000"/>
          <w:szCs w:val="28"/>
        </w:rPr>
        <w:t xml:space="preserve"> (Дата обращения: 09.05.2023 )</w:t>
      </w:r>
    </w:p>
    <w:p w14:paraId="3304E87F"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Банк России. (2023). </w:t>
      </w:r>
      <w:r w:rsidRPr="005A5D01">
        <w:rPr>
          <w:i/>
          <w:iCs/>
          <w:color w:val="000000"/>
          <w:szCs w:val="28"/>
        </w:rPr>
        <w:t>Кредитные рейтинговые агентства</w:t>
      </w:r>
      <w:r w:rsidRPr="005A5D01">
        <w:rPr>
          <w:color w:val="000000"/>
          <w:szCs w:val="28"/>
        </w:rPr>
        <w:t>. Кредитные рейтинговые агентства URL: https://www.cbr.ru/finm_infrastructure/ra/ (Дата обращения: 09.05.2023)</w:t>
      </w:r>
    </w:p>
    <w:p w14:paraId="5E5825B4"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КонсультантПлюс. (б.д.). </w:t>
      </w:r>
      <w:r w:rsidRPr="005A5D01">
        <w:rPr>
          <w:i/>
          <w:iCs/>
          <w:color w:val="000000"/>
          <w:szCs w:val="28"/>
        </w:rPr>
        <w:t>Справочная информация: "Формы бухгалтерской отчетности"</w:t>
      </w:r>
      <w:r w:rsidRPr="005A5D01">
        <w:rPr>
          <w:color w:val="000000"/>
          <w:szCs w:val="28"/>
        </w:rPr>
        <w:t>. Отчет о движении денежных средств (ОКУД 0710005) URL:</w:t>
      </w:r>
      <w:hyperlink r:id="rId21" w:history="1">
        <w:r w:rsidRPr="005A5D01">
          <w:rPr>
            <w:rStyle w:val="a5"/>
            <w:color w:val="000000"/>
            <w:szCs w:val="28"/>
          </w:rPr>
          <w:t xml:space="preserve"> </w:t>
        </w:r>
        <w:r w:rsidRPr="005A5D01">
          <w:rPr>
            <w:rStyle w:val="a5"/>
            <w:szCs w:val="28"/>
          </w:rPr>
          <w:t>http://www.consultant.ru/document/cons_doc_LAW_32453/fbb01d3f17ffb46020bb29eea4d20cb0d0a84c5c/</w:t>
        </w:r>
      </w:hyperlink>
      <w:r w:rsidRPr="005A5D01">
        <w:rPr>
          <w:color w:val="000000"/>
          <w:szCs w:val="28"/>
        </w:rPr>
        <w:t xml:space="preserve"> (Дата обращения: 09.05.2023)</w:t>
      </w:r>
    </w:p>
    <w:p w14:paraId="76AB54DC"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Московская Биржа. (б.д.). </w:t>
      </w:r>
      <w:r w:rsidRPr="005A5D01">
        <w:rPr>
          <w:i/>
          <w:iCs/>
          <w:color w:val="000000"/>
          <w:szCs w:val="28"/>
        </w:rPr>
        <w:t>Регистрация выпуска биржевых облигаций</w:t>
      </w:r>
      <w:r w:rsidRPr="005A5D01">
        <w:rPr>
          <w:color w:val="000000"/>
          <w:szCs w:val="28"/>
        </w:rPr>
        <w:t xml:space="preserve">. URL: </w:t>
      </w:r>
      <w:hyperlink r:id="rId22" w:history="1">
        <w:r w:rsidRPr="005A5D01">
          <w:rPr>
            <w:rStyle w:val="a5"/>
            <w:color w:val="1155CC"/>
            <w:szCs w:val="28"/>
          </w:rPr>
          <w:t>https://www.moex.com/s1880</w:t>
        </w:r>
      </w:hyperlink>
      <w:r w:rsidRPr="005A5D01">
        <w:rPr>
          <w:color w:val="000000"/>
          <w:szCs w:val="28"/>
        </w:rPr>
        <w:t xml:space="preserve"> (Дата обращения: 09.05.2023)</w:t>
      </w:r>
    </w:p>
    <w:p w14:paraId="25E38066"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НКР. (2023). Действующие методологии URL: </w:t>
      </w:r>
      <w:hyperlink r:id="rId23" w:history="1">
        <w:r w:rsidRPr="005A5D01">
          <w:rPr>
            <w:rStyle w:val="a5"/>
            <w:color w:val="1155CC"/>
            <w:szCs w:val="28"/>
          </w:rPr>
          <w:t>https://ratings.ru/methodologies/current/</w:t>
        </w:r>
      </w:hyperlink>
      <w:r w:rsidRPr="005A5D01">
        <w:rPr>
          <w:color w:val="000000"/>
          <w:szCs w:val="28"/>
        </w:rPr>
        <w:t xml:space="preserve"> (Дата обращения: 09.05.2023)</w:t>
      </w:r>
    </w:p>
    <w:p w14:paraId="23C181ED"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НРА. (2023). Рейтинговые методологии URL: </w:t>
      </w:r>
      <w:hyperlink r:id="rId24" w:history="1">
        <w:r w:rsidRPr="005A5D01">
          <w:rPr>
            <w:rStyle w:val="a5"/>
            <w:color w:val="1155CC"/>
            <w:szCs w:val="28"/>
          </w:rPr>
          <w:t>https://www.ra-national.ru/methodology/</w:t>
        </w:r>
      </w:hyperlink>
      <w:r w:rsidRPr="005A5D01">
        <w:rPr>
          <w:color w:val="000000"/>
          <w:szCs w:val="28"/>
        </w:rPr>
        <w:t xml:space="preserve"> (Дата обращения: 09.05.2023)</w:t>
      </w:r>
    </w:p>
    <w:p w14:paraId="51A235C4"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rPr>
        <w:t xml:space="preserve">Эксперт Ра. (2023). Действующие методологии URL: </w:t>
      </w:r>
      <w:hyperlink r:id="rId25" w:history="1">
        <w:r w:rsidRPr="005A5D01">
          <w:rPr>
            <w:rStyle w:val="a5"/>
            <w:color w:val="1155CC"/>
            <w:szCs w:val="28"/>
          </w:rPr>
          <w:t>https://www.raexpert.ru/ratings/methods/current</w:t>
        </w:r>
      </w:hyperlink>
      <w:r w:rsidRPr="005A5D01">
        <w:rPr>
          <w:color w:val="000000"/>
          <w:szCs w:val="28"/>
        </w:rPr>
        <w:t xml:space="preserve"> (Дата обращения: 09.05.2023)</w:t>
      </w:r>
    </w:p>
    <w:p w14:paraId="56F583C8"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Investopedia. (2022). </w:t>
      </w:r>
      <w:r w:rsidRPr="005A5D01">
        <w:rPr>
          <w:i/>
          <w:iCs/>
          <w:color w:val="000000"/>
          <w:szCs w:val="28"/>
          <w:lang w:val="en-US"/>
        </w:rPr>
        <w:t>High-Yield Bond: Definition, Types, and How to Invest</w:t>
      </w:r>
      <w:r w:rsidRPr="005A5D01">
        <w:rPr>
          <w:color w:val="000000"/>
          <w:szCs w:val="28"/>
          <w:lang w:val="en-US"/>
        </w:rPr>
        <w:t xml:space="preserve">. </w:t>
      </w:r>
      <w:r w:rsidRPr="005A5D01">
        <w:rPr>
          <w:color w:val="000000"/>
          <w:szCs w:val="28"/>
        </w:rPr>
        <w:t xml:space="preserve">URL: </w:t>
      </w:r>
      <w:hyperlink r:id="rId26" w:history="1">
        <w:r w:rsidRPr="005A5D01">
          <w:rPr>
            <w:rStyle w:val="a5"/>
            <w:color w:val="1155CC"/>
            <w:szCs w:val="28"/>
          </w:rPr>
          <w:t>https://www.investopedia.com/terms/h/high_yield_bond.asp</w:t>
        </w:r>
      </w:hyperlink>
      <w:r w:rsidRPr="005A5D01">
        <w:rPr>
          <w:color w:val="000000"/>
          <w:szCs w:val="28"/>
        </w:rPr>
        <w:t xml:space="preserve"> (Дата обращения: 09.05.2023)</w:t>
      </w:r>
    </w:p>
    <w:p w14:paraId="23CD78DC" w14:textId="77777777" w:rsidR="005A5D01" w:rsidRDefault="005A5D01" w:rsidP="005A5D01">
      <w:pPr>
        <w:pStyle w:val="a4"/>
        <w:numPr>
          <w:ilvl w:val="0"/>
          <w:numId w:val="29"/>
        </w:numPr>
        <w:spacing w:before="0" w:beforeAutospacing="0" w:after="0" w:afterAutospacing="0" w:line="480" w:lineRule="auto"/>
        <w:textAlignment w:val="baseline"/>
        <w:rPr>
          <w:color w:val="000000"/>
          <w:szCs w:val="28"/>
          <w:lang w:val="en-US"/>
        </w:rPr>
      </w:pPr>
      <w:r w:rsidRPr="005A5D01">
        <w:rPr>
          <w:color w:val="000000"/>
          <w:szCs w:val="28"/>
          <w:lang w:val="en-US"/>
        </w:rPr>
        <w:t xml:space="preserve">NASDAQ. (2018). Speculative-grade bond URL: </w:t>
      </w:r>
      <w:hyperlink r:id="rId27" w:history="1">
        <w:r w:rsidRPr="005A5D01">
          <w:rPr>
            <w:rStyle w:val="a5"/>
            <w:color w:val="1155CC"/>
            <w:szCs w:val="28"/>
            <w:lang w:val="en-US"/>
          </w:rPr>
          <w:t>https://www.nasdaq.com/glossary/s/speculative-grade-bond</w:t>
        </w:r>
      </w:hyperlink>
      <w:r w:rsidRPr="005A5D01">
        <w:rPr>
          <w:color w:val="000000"/>
          <w:szCs w:val="28"/>
          <w:lang w:val="en-US"/>
        </w:rPr>
        <w:t xml:space="preserve"> (</w:t>
      </w:r>
      <w:r w:rsidRPr="005A5D01">
        <w:rPr>
          <w:color w:val="000000"/>
          <w:szCs w:val="28"/>
        </w:rPr>
        <w:t>Дата</w:t>
      </w:r>
      <w:r w:rsidRPr="005A5D01">
        <w:rPr>
          <w:color w:val="000000"/>
          <w:szCs w:val="28"/>
          <w:lang w:val="en-US"/>
        </w:rPr>
        <w:t xml:space="preserve"> </w:t>
      </w:r>
      <w:r w:rsidRPr="005A5D01">
        <w:rPr>
          <w:color w:val="000000"/>
          <w:szCs w:val="28"/>
        </w:rPr>
        <w:t>обращения</w:t>
      </w:r>
      <w:r w:rsidRPr="005A5D01">
        <w:rPr>
          <w:color w:val="000000"/>
          <w:szCs w:val="28"/>
          <w:lang w:val="en-US"/>
        </w:rPr>
        <w:t>: 09.05.2023)</w:t>
      </w:r>
    </w:p>
    <w:p w14:paraId="1CA2444D" w14:textId="77777777" w:rsidR="005A5D01" w:rsidRPr="005A5D01" w:rsidRDefault="005A5D01" w:rsidP="005A5D01">
      <w:pPr>
        <w:pStyle w:val="a4"/>
        <w:numPr>
          <w:ilvl w:val="0"/>
          <w:numId w:val="29"/>
        </w:numPr>
        <w:spacing w:before="0" w:beforeAutospacing="0" w:after="0" w:afterAutospacing="0" w:line="480" w:lineRule="auto"/>
        <w:textAlignment w:val="baseline"/>
        <w:rPr>
          <w:color w:val="000000"/>
          <w:szCs w:val="28"/>
        </w:rPr>
      </w:pPr>
      <w:r w:rsidRPr="005A5D01">
        <w:rPr>
          <w:color w:val="000000"/>
          <w:szCs w:val="28"/>
          <w:lang w:val="en-US"/>
        </w:rPr>
        <w:t xml:space="preserve">SEC. (2013). What Are High-yield Corporate Bonds? </w:t>
      </w:r>
      <w:r w:rsidRPr="005A5D01">
        <w:rPr>
          <w:color w:val="000000"/>
          <w:szCs w:val="28"/>
        </w:rPr>
        <w:t xml:space="preserve">URL: </w:t>
      </w:r>
      <w:hyperlink r:id="rId28" w:history="1">
        <w:r w:rsidRPr="005A5D01">
          <w:rPr>
            <w:rStyle w:val="a5"/>
            <w:color w:val="1155CC"/>
            <w:szCs w:val="28"/>
          </w:rPr>
          <w:t>https://www.sec.gov/files/ib_high-yield.pdf</w:t>
        </w:r>
      </w:hyperlink>
      <w:r w:rsidRPr="005A5D01">
        <w:rPr>
          <w:color w:val="000000"/>
          <w:szCs w:val="28"/>
        </w:rPr>
        <w:t xml:space="preserve"> (Дата обращения: 09.05.2023)</w:t>
      </w:r>
    </w:p>
    <w:p w14:paraId="1822F02D" w14:textId="77777777" w:rsidR="00ED2850" w:rsidRPr="00ED2850" w:rsidRDefault="00ED2850" w:rsidP="00ED2850">
      <w:pPr>
        <w:ind w:firstLine="709"/>
      </w:pPr>
    </w:p>
    <w:p w14:paraId="0F64BCA7" w14:textId="77777777" w:rsidR="002C6ABC" w:rsidRDefault="00B83FA5" w:rsidP="003C331C">
      <w:pPr>
        <w:pStyle w:val="10"/>
      </w:pPr>
      <w:r>
        <w:br w:type="page"/>
      </w:r>
      <w:bookmarkStart w:id="42" w:name="_Toc134490440"/>
      <w:r w:rsidR="004000B5">
        <w:t>Приложение</w:t>
      </w:r>
      <w:bookmarkEnd w:id="42"/>
    </w:p>
    <w:p w14:paraId="26A5FF07" w14:textId="77777777" w:rsidR="00DB613B" w:rsidRDefault="00DB613B" w:rsidP="00DB613B">
      <w:pPr>
        <w:rPr>
          <w:i/>
          <w:iCs/>
        </w:rPr>
      </w:pPr>
      <w:r w:rsidRPr="00DB613B">
        <w:rPr>
          <w:i/>
          <w:iCs/>
        </w:rPr>
        <w:t>Приложение 1</w:t>
      </w:r>
    </w:p>
    <w:p w14:paraId="49357766" w14:textId="77777777" w:rsidR="00CD4D69" w:rsidRDefault="00CD4D69" w:rsidP="00CD4D69">
      <w:pPr>
        <w:jc w:val="center"/>
        <w:rPr>
          <w:i/>
          <w:iCs/>
        </w:rPr>
      </w:pPr>
      <w:r>
        <w:rPr>
          <w:i/>
          <w:iCs/>
        </w:rPr>
        <w:t xml:space="preserve">Таблица 1. </w:t>
      </w:r>
      <w:r w:rsidRPr="00023446">
        <w:rPr>
          <w:i/>
          <w:iCs/>
        </w:rPr>
        <w:t>Информация о сопоставлении рейтинговых шкал российских кредитных рейтинговых агентств</w:t>
      </w:r>
    </w:p>
    <w:tbl>
      <w:tblPr>
        <w:tblStyle w:val="af4"/>
        <w:tblW w:w="9555" w:type="dxa"/>
        <w:tblLook w:val="04A0" w:firstRow="1" w:lastRow="0" w:firstColumn="1" w:lastColumn="0" w:noHBand="0" w:noVBand="1"/>
      </w:tblPr>
      <w:tblGrid>
        <w:gridCol w:w="1217"/>
        <w:gridCol w:w="2823"/>
        <w:gridCol w:w="1411"/>
        <w:gridCol w:w="1448"/>
        <w:gridCol w:w="1289"/>
        <w:gridCol w:w="1367"/>
      </w:tblGrid>
      <w:tr w:rsidR="00023446" w:rsidRPr="00023446" w14:paraId="45C5FD26" w14:textId="77777777" w:rsidTr="000B6BBB">
        <w:trPr>
          <w:trHeight w:val="355"/>
        </w:trPr>
        <w:tc>
          <w:tcPr>
            <w:tcW w:w="1196" w:type="dxa"/>
            <w:vMerge w:val="restart"/>
            <w:vAlign w:val="center"/>
            <w:hideMark/>
          </w:tcPr>
          <w:p w14:paraId="23326550"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Количество ступеней вниз</w:t>
            </w:r>
          </w:p>
        </w:tc>
        <w:tc>
          <w:tcPr>
            <w:tcW w:w="2840" w:type="dxa"/>
            <w:vMerge w:val="restart"/>
            <w:vAlign w:val="center"/>
            <w:hideMark/>
          </w:tcPr>
          <w:p w14:paraId="5F657F0F"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Описание исходя из рейтинговых категорий рейтинговых шкал</w:t>
            </w:r>
          </w:p>
        </w:tc>
        <w:tc>
          <w:tcPr>
            <w:tcW w:w="5519" w:type="dxa"/>
            <w:gridSpan w:val="4"/>
            <w:vAlign w:val="center"/>
            <w:hideMark/>
          </w:tcPr>
          <w:p w14:paraId="53C849D9"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Национальная шкала для Российской Федерации</w:t>
            </w:r>
          </w:p>
        </w:tc>
      </w:tr>
      <w:tr w:rsidR="00023446" w:rsidRPr="00023446" w14:paraId="3745581D" w14:textId="77777777" w:rsidTr="000B6BBB">
        <w:trPr>
          <w:trHeight w:val="355"/>
        </w:trPr>
        <w:tc>
          <w:tcPr>
            <w:tcW w:w="1196" w:type="dxa"/>
            <w:vMerge/>
            <w:vAlign w:val="center"/>
            <w:hideMark/>
          </w:tcPr>
          <w:p w14:paraId="578D632F" w14:textId="77777777" w:rsidR="00023446" w:rsidRPr="00023446" w:rsidRDefault="00023446" w:rsidP="00023446">
            <w:pPr>
              <w:spacing w:line="240" w:lineRule="auto"/>
              <w:jc w:val="center"/>
              <w:rPr>
                <w:rFonts w:eastAsia="Times New Roman" w:cs="Times New Roman"/>
                <w:color w:val="2B2E33"/>
                <w:sz w:val="20"/>
                <w:szCs w:val="20"/>
                <w:lang w:eastAsia="ru-RU"/>
              </w:rPr>
            </w:pPr>
          </w:p>
        </w:tc>
        <w:tc>
          <w:tcPr>
            <w:tcW w:w="2840" w:type="dxa"/>
            <w:vMerge/>
            <w:vAlign w:val="center"/>
            <w:hideMark/>
          </w:tcPr>
          <w:p w14:paraId="6622EDBF" w14:textId="77777777" w:rsidR="00023446" w:rsidRPr="00023446" w:rsidRDefault="00023446" w:rsidP="00023446">
            <w:pPr>
              <w:spacing w:line="240" w:lineRule="auto"/>
              <w:jc w:val="center"/>
              <w:rPr>
                <w:rFonts w:eastAsia="Times New Roman" w:cs="Times New Roman"/>
                <w:color w:val="2B2E33"/>
                <w:sz w:val="20"/>
                <w:szCs w:val="20"/>
                <w:lang w:eastAsia="ru-RU"/>
              </w:rPr>
            </w:pPr>
          </w:p>
        </w:tc>
        <w:tc>
          <w:tcPr>
            <w:tcW w:w="1416" w:type="dxa"/>
            <w:vAlign w:val="center"/>
            <w:hideMark/>
          </w:tcPr>
          <w:p w14:paraId="650792E6"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АКРА (АО)</w:t>
            </w:r>
          </w:p>
        </w:tc>
        <w:tc>
          <w:tcPr>
            <w:tcW w:w="1450" w:type="dxa"/>
            <w:vAlign w:val="center"/>
            <w:hideMark/>
          </w:tcPr>
          <w:p w14:paraId="6E9B6B93"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АО «Эксперт РА»</w:t>
            </w:r>
          </w:p>
        </w:tc>
        <w:tc>
          <w:tcPr>
            <w:tcW w:w="1284" w:type="dxa"/>
            <w:vAlign w:val="center"/>
            <w:hideMark/>
          </w:tcPr>
          <w:p w14:paraId="5B7AE76D"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ООО «НКР»</w:t>
            </w:r>
          </w:p>
        </w:tc>
        <w:tc>
          <w:tcPr>
            <w:tcW w:w="1367" w:type="dxa"/>
            <w:vAlign w:val="center"/>
            <w:hideMark/>
          </w:tcPr>
          <w:p w14:paraId="150D38B6"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ООО «НРА»</w:t>
            </w:r>
          </w:p>
        </w:tc>
      </w:tr>
      <w:tr w:rsidR="00023446" w:rsidRPr="00023446" w14:paraId="6D218B2F" w14:textId="77777777" w:rsidTr="000B6BBB">
        <w:trPr>
          <w:trHeight w:val="800"/>
        </w:trPr>
        <w:tc>
          <w:tcPr>
            <w:tcW w:w="1196" w:type="dxa"/>
            <w:vAlign w:val="center"/>
            <w:hideMark/>
          </w:tcPr>
          <w:p w14:paraId="7A521AA3"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0</w:t>
            </w:r>
          </w:p>
        </w:tc>
        <w:tc>
          <w:tcPr>
            <w:tcW w:w="2840" w:type="dxa"/>
            <w:vAlign w:val="center"/>
            <w:hideMark/>
          </w:tcPr>
          <w:p w14:paraId="3AD4D1B5"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Наивысший / максимальный уровень кредитоспособности / финансовой надежности / финансовой устойчивости</w:t>
            </w:r>
          </w:p>
        </w:tc>
        <w:tc>
          <w:tcPr>
            <w:tcW w:w="1416" w:type="dxa"/>
            <w:vAlign w:val="center"/>
            <w:hideMark/>
          </w:tcPr>
          <w:p w14:paraId="117DD536"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AAA (RU)</w:t>
            </w:r>
          </w:p>
        </w:tc>
        <w:tc>
          <w:tcPr>
            <w:tcW w:w="1450" w:type="dxa"/>
            <w:vAlign w:val="center"/>
            <w:hideMark/>
          </w:tcPr>
          <w:p w14:paraId="236944E5"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ruAAA</w:t>
            </w:r>
          </w:p>
        </w:tc>
        <w:tc>
          <w:tcPr>
            <w:tcW w:w="1284" w:type="dxa"/>
            <w:vAlign w:val="center"/>
            <w:hideMark/>
          </w:tcPr>
          <w:p w14:paraId="1884DB96"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AAA.ru</w:t>
            </w:r>
          </w:p>
        </w:tc>
        <w:tc>
          <w:tcPr>
            <w:tcW w:w="1367" w:type="dxa"/>
            <w:vAlign w:val="center"/>
            <w:hideMark/>
          </w:tcPr>
          <w:p w14:paraId="3BE8CD87"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AAA|ru|</w:t>
            </w:r>
          </w:p>
        </w:tc>
      </w:tr>
      <w:tr w:rsidR="00023446" w:rsidRPr="00023446" w14:paraId="4E11C387" w14:textId="77777777" w:rsidTr="000B6BBB">
        <w:trPr>
          <w:trHeight w:val="534"/>
        </w:trPr>
        <w:tc>
          <w:tcPr>
            <w:tcW w:w="1196" w:type="dxa"/>
            <w:vAlign w:val="center"/>
            <w:hideMark/>
          </w:tcPr>
          <w:p w14:paraId="3AE56D6E"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1</w:t>
            </w:r>
          </w:p>
        </w:tc>
        <w:tc>
          <w:tcPr>
            <w:tcW w:w="2840" w:type="dxa"/>
            <w:vMerge w:val="restart"/>
            <w:vAlign w:val="center"/>
            <w:hideMark/>
          </w:tcPr>
          <w:p w14:paraId="0EA3E969"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Высокий уровень кредитоспособности / финансовой надежности / финансовой устойчивости (от умеренно высокого до высокого)</w:t>
            </w:r>
          </w:p>
        </w:tc>
        <w:tc>
          <w:tcPr>
            <w:tcW w:w="1416" w:type="dxa"/>
            <w:vAlign w:val="center"/>
            <w:hideMark/>
          </w:tcPr>
          <w:p w14:paraId="413E0975"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AA+(RU), AA(RU)</w:t>
            </w:r>
          </w:p>
        </w:tc>
        <w:tc>
          <w:tcPr>
            <w:tcW w:w="1450" w:type="dxa"/>
            <w:vAlign w:val="center"/>
            <w:hideMark/>
          </w:tcPr>
          <w:p w14:paraId="03FD9CB5"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ruAA+, ruAA</w:t>
            </w:r>
          </w:p>
        </w:tc>
        <w:tc>
          <w:tcPr>
            <w:tcW w:w="1284" w:type="dxa"/>
            <w:vAlign w:val="center"/>
            <w:hideMark/>
          </w:tcPr>
          <w:p w14:paraId="33717F02"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AA+.ru, AA.ru</w:t>
            </w:r>
          </w:p>
        </w:tc>
        <w:tc>
          <w:tcPr>
            <w:tcW w:w="1367" w:type="dxa"/>
            <w:vAlign w:val="center"/>
            <w:hideMark/>
          </w:tcPr>
          <w:p w14:paraId="24222C7F"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AA+|ru|, AA|ru|</w:t>
            </w:r>
          </w:p>
        </w:tc>
      </w:tr>
      <w:tr w:rsidR="00023446" w:rsidRPr="00023446" w14:paraId="27D6EAD7" w14:textId="77777777" w:rsidTr="000B6BBB">
        <w:trPr>
          <w:trHeight w:val="534"/>
        </w:trPr>
        <w:tc>
          <w:tcPr>
            <w:tcW w:w="1196" w:type="dxa"/>
            <w:vAlign w:val="center"/>
            <w:hideMark/>
          </w:tcPr>
          <w:p w14:paraId="1A86DF26"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2</w:t>
            </w:r>
          </w:p>
        </w:tc>
        <w:tc>
          <w:tcPr>
            <w:tcW w:w="2840" w:type="dxa"/>
            <w:vMerge/>
            <w:vAlign w:val="center"/>
            <w:hideMark/>
          </w:tcPr>
          <w:p w14:paraId="432B64C2" w14:textId="77777777" w:rsidR="00023446" w:rsidRPr="00023446" w:rsidRDefault="00023446" w:rsidP="00023446">
            <w:pPr>
              <w:spacing w:line="240" w:lineRule="auto"/>
              <w:jc w:val="center"/>
              <w:rPr>
                <w:rFonts w:eastAsia="Times New Roman" w:cs="Times New Roman"/>
                <w:color w:val="2B2E33"/>
                <w:sz w:val="20"/>
                <w:szCs w:val="20"/>
                <w:lang w:eastAsia="ru-RU"/>
              </w:rPr>
            </w:pPr>
          </w:p>
        </w:tc>
        <w:tc>
          <w:tcPr>
            <w:tcW w:w="1416" w:type="dxa"/>
            <w:vAlign w:val="center"/>
            <w:hideMark/>
          </w:tcPr>
          <w:p w14:paraId="72C549E7"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AA-(RU), A+(RU)</w:t>
            </w:r>
          </w:p>
        </w:tc>
        <w:tc>
          <w:tcPr>
            <w:tcW w:w="1450" w:type="dxa"/>
            <w:vAlign w:val="center"/>
            <w:hideMark/>
          </w:tcPr>
          <w:p w14:paraId="15B1248C"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ruAA-, ruA+</w:t>
            </w:r>
          </w:p>
        </w:tc>
        <w:tc>
          <w:tcPr>
            <w:tcW w:w="1284" w:type="dxa"/>
            <w:vAlign w:val="center"/>
            <w:hideMark/>
          </w:tcPr>
          <w:p w14:paraId="47D3CBA0"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AA-.ru, A+.ru</w:t>
            </w:r>
          </w:p>
        </w:tc>
        <w:tc>
          <w:tcPr>
            <w:tcW w:w="1367" w:type="dxa"/>
            <w:vAlign w:val="center"/>
            <w:hideMark/>
          </w:tcPr>
          <w:p w14:paraId="23379EE1"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AA-|ru|, A+|ru|</w:t>
            </w:r>
          </w:p>
        </w:tc>
      </w:tr>
      <w:tr w:rsidR="00023446" w:rsidRPr="00023446" w14:paraId="21312AFD" w14:textId="77777777" w:rsidTr="000B6BBB">
        <w:trPr>
          <w:trHeight w:val="355"/>
        </w:trPr>
        <w:tc>
          <w:tcPr>
            <w:tcW w:w="1196" w:type="dxa"/>
            <w:vAlign w:val="center"/>
            <w:hideMark/>
          </w:tcPr>
          <w:p w14:paraId="7AFC106B"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3</w:t>
            </w:r>
          </w:p>
        </w:tc>
        <w:tc>
          <w:tcPr>
            <w:tcW w:w="2840" w:type="dxa"/>
            <w:vMerge/>
            <w:vAlign w:val="center"/>
            <w:hideMark/>
          </w:tcPr>
          <w:p w14:paraId="330EE2AA" w14:textId="77777777" w:rsidR="00023446" w:rsidRPr="00023446" w:rsidRDefault="00023446" w:rsidP="00023446">
            <w:pPr>
              <w:spacing w:line="240" w:lineRule="auto"/>
              <w:jc w:val="center"/>
              <w:rPr>
                <w:rFonts w:eastAsia="Times New Roman" w:cs="Times New Roman"/>
                <w:color w:val="2B2E33"/>
                <w:sz w:val="20"/>
                <w:szCs w:val="20"/>
                <w:lang w:eastAsia="ru-RU"/>
              </w:rPr>
            </w:pPr>
          </w:p>
        </w:tc>
        <w:tc>
          <w:tcPr>
            <w:tcW w:w="1416" w:type="dxa"/>
            <w:vAlign w:val="center"/>
            <w:hideMark/>
          </w:tcPr>
          <w:p w14:paraId="5D1A6F18"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А (RU), A-(RU)</w:t>
            </w:r>
          </w:p>
        </w:tc>
        <w:tc>
          <w:tcPr>
            <w:tcW w:w="1450" w:type="dxa"/>
            <w:vAlign w:val="center"/>
            <w:hideMark/>
          </w:tcPr>
          <w:p w14:paraId="5A24D5AB"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ruA, ruA-</w:t>
            </w:r>
          </w:p>
        </w:tc>
        <w:tc>
          <w:tcPr>
            <w:tcW w:w="1284" w:type="dxa"/>
            <w:vAlign w:val="center"/>
            <w:hideMark/>
          </w:tcPr>
          <w:p w14:paraId="5225D4D1"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A.ru, A-.ru</w:t>
            </w:r>
          </w:p>
        </w:tc>
        <w:tc>
          <w:tcPr>
            <w:tcW w:w="1367" w:type="dxa"/>
            <w:vAlign w:val="center"/>
            <w:hideMark/>
          </w:tcPr>
          <w:p w14:paraId="10622BA6"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A|ru|, A-|ru|</w:t>
            </w:r>
          </w:p>
        </w:tc>
      </w:tr>
      <w:tr w:rsidR="00023446" w:rsidRPr="00023446" w14:paraId="35E7A72E" w14:textId="77777777" w:rsidTr="000B6BBB">
        <w:trPr>
          <w:trHeight w:val="1135"/>
        </w:trPr>
        <w:tc>
          <w:tcPr>
            <w:tcW w:w="1196" w:type="dxa"/>
            <w:vAlign w:val="center"/>
            <w:hideMark/>
          </w:tcPr>
          <w:p w14:paraId="764B01C6"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4</w:t>
            </w:r>
          </w:p>
        </w:tc>
        <w:tc>
          <w:tcPr>
            <w:tcW w:w="2840" w:type="dxa"/>
            <w:vMerge w:val="restart"/>
            <w:vAlign w:val="center"/>
            <w:hideMark/>
          </w:tcPr>
          <w:p w14:paraId="36900F47"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Средний уровень кредитоспособности / финансовой надежности / финансовой устойчивости (от умеренно низкого до среднего)</w:t>
            </w:r>
          </w:p>
        </w:tc>
        <w:tc>
          <w:tcPr>
            <w:tcW w:w="1416" w:type="dxa"/>
            <w:vAlign w:val="center"/>
            <w:hideMark/>
          </w:tcPr>
          <w:p w14:paraId="4FA6E47E"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BBB+(RU), BBB (RU)</w:t>
            </w:r>
          </w:p>
        </w:tc>
        <w:tc>
          <w:tcPr>
            <w:tcW w:w="1450" w:type="dxa"/>
            <w:vAlign w:val="center"/>
            <w:hideMark/>
          </w:tcPr>
          <w:p w14:paraId="50989D79"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ruBBB+, ruBBB</w:t>
            </w:r>
          </w:p>
        </w:tc>
        <w:tc>
          <w:tcPr>
            <w:tcW w:w="1284" w:type="dxa"/>
            <w:vAlign w:val="center"/>
            <w:hideMark/>
          </w:tcPr>
          <w:p w14:paraId="09DE13C9"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BBB+.ru, BBB.ru</w:t>
            </w:r>
          </w:p>
        </w:tc>
        <w:tc>
          <w:tcPr>
            <w:tcW w:w="1367" w:type="dxa"/>
            <w:vAlign w:val="center"/>
            <w:hideMark/>
          </w:tcPr>
          <w:p w14:paraId="27A9BDEB"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BBB+|ru|, BBB|ru|</w:t>
            </w:r>
          </w:p>
        </w:tc>
      </w:tr>
      <w:tr w:rsidR="00023446" w:rsidRPr="00023446" w14:paraId="0FDB8B5F" w14:textId="77777777" w:rsidTr="000B6BBB">
        <w:trPr>
          <w:trHeight w:val="534"/>
        </w:trPr>
        <w:tc>
          <w:tcPr>
            <w:tcW w:w="1196" w:type="dxa"/>
            <w:vAlign w:val="center"/>
            <w:hideMark/>
          </w:tcPr>
          <w:p w14:paraId="13055C24"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5</w:t>
            </w:r>
          </w:p>
        </w:tc>
        <w:tc>
          <w:tcPr>
            <w:tcW w:w="2840" w:type="dxa"/>
            <w:vMerge/>
            <w:vAlign w:val="center"/>
            <w:hideMark/>
          </w:tcPr>
          <w:p w14:paraId="4FAC8F0B" w14:textId="77777777" w:rsidR="00023446" w:rsidRPr="00023446" w:rsidRDefault="00023446" w:rsidP="00023446">
            <w:pPr>
              <w:spacing w:line="240" w:lineRule="auto"/>
              <w:jc w:val="center"/>
              <w:rPr>
                <w:rFonts w:eastAsia="Times New Roman" w:cs="Times New Roman"/>
                <w:color w:val="2B2E33"/>
                <w:sz w:val="20"/>
                <w:szCs w:val="20"/>
                <w:lang w:eastAsia="ru-RU"/>
              </w:rPr>
            </w:pPr>
          </w:p>
        </w:tc>
        <w:tc>
          <w:tcPr>
            <w:tcW w:w="1416" w:type="dxa"/>
            <w:vAlign w:val="center"/>
            <w:hideMark/>
          </w:tcPr>
          <w:p w14:paraId="29F87B27"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BBB-(RU), BB+(RU)</w:t>
            </w:r>
          </w:p>
        </w:tc>
        <w:tc>
          <w:tcPr>
            <w:tcW w:w="1450" w:type="dxa"/>
            <w:vAlign w:val="center"/>
            <w:hideMark/>
          </w:tcPr>
          <w:p w14:paraId="3C995F0F"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ruBBB-, ruBB+</w:t>
            </w:r>
          </w:p>
        </w:tc>
        <w:tc>
          <w:tcPr>
            <w:tcW w:w="1284" w:type="dxa"/>
            <w:vAlign w:val="center"/>
            <w:hideMark/>
          </w:tcPr>
          <w:p w14:paraId="62E09EC2"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BBB-.ru, BB+.ru</w:t>
            </w:r>
          </w:p>
        </w:tc>
        <w:tc>
          <w:tcPr>
            <w:tcW w:w="1367" w:type="dxa"/>
            <w:vAlign w:val="center"/>
            <w:hideMark/>
          </w:tcPr>
          <w:p w14:paraId="5E377049"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BBB-|ru|, BB+|ru|</w:t>
            </w:r>
          </w:p>
        </w:tc>
      </w:tr>
      <w:tr w:rsidR="00023446" w:rsidRPr="00023446" w14:paraId="5A99F07F" w14:textId="77777777" w:rsidTr="000B6BBB">
        <w:trPr>
          <w:trHeight w:val="1135"/>
        </w:trPr>
        <w:tc>
          <w:tcPr>
            <w:tcW w:w="1196" w:type="dxa"/>
            <w:vAlign w:val="center"/>
            <w:hideMark/>
          </w:tcPr>
          <w:p w14:paraId="747E6FBC"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6</w:t>
            </w:r>
          </w:p>
        </w:tc>
        <w:tc>
          <w:tcPr>
            <w:tcW w:w="2840" w:type="dxa"/>
            <w:vMerge w:val="restart"/>
            <w:vAlign w:val="center"/>
            <w:hideMark/>
          </w:tcPr>
          <w:p w14:paraId="3191704A"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Низкий уровень кредитоспособности / финансовой надежности / финансовой устойчивости (от преддефолтного до умеренно низкого)</w:t>
            </w:r>
          </w:p>
        </w:tc>
        <w:tc>
          <w:tcPr>
            <w:tcW w:w="1416" w:type="dxa"/>
            <w:vAlign w:val="center"/>
            <w:hideMark/>
          </w:tcPr>
          <w:p w14:paraId="338D9D6D"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 (RU)</w:t>
            </w:r>
          </w:p>
        </w:tc>
        <w:tc>
          <w:tcPr>
            <w:tcW w:w="1450" w:type="dxa"/>
            <w:vAlign w:val="center"/>
            <w:hideMark/>
          </w:tcPr>
          <w:p w14:paraId="5ADD3091"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ruBB</w:t>
            </w:r>
          </w:p>
        </w:tc>
        <w:tc>
          <w:tcPr>
            <w:tcW w:w="1284" w:type="dxa"/>
            <w:vAlign w:val="center"/>
            <w:hideMark/>
          </w:tcPr>
          <w:p w14:paraId="729D1FF0"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BB.ru</w:t>
            </w:r>
          </w:p>
        </w:tc>
        <w:tc>
          <w:tcPr>
            <w:tcW w:w="1367" w:type="dxa"/>
            <w:vAlign w:val="center"/>
            <w:hideMark/>
          </w:tcPr>
          <w:p w14:paraId="10DF1E4B"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BB|ru|</w:t>
            </w:r>
          </w:p>
        </w:tc>
      </w:tr>
      <w:tr w:rsidR="00023446" w:rsidRPr="00023446" w14:paraId="1C67FEF3" w14:textId="77777777" w:rsidTr="000B6BBB">
        <w:trPr>
          <w:trHeight w:val="355"/>
        </w:trPr>
        <w:tc>
          <w:tcPr>
            <w:tcW w:w="1196" w:type="dxa"/>
            <w:vAlign w:val="center"/>
            <w:hideMark/>
          </w:tcPr>
          <w:p w14:paraId="5EAC1C64"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7</w:t>
            </w:r>
          </w:p>
        </w:tc>
        <w:tc>
          <w:tcPr>
            <w:tcW w:w="2840" w:type="dxa"/>
            <w:vMerge/>
            <w:vAlign w:val="center"/>
            <w:hideMark/>
          </w:tcPr>
          <w:p w14:paraId="0BCA0385" w14:textId="77777777" w:rsidR="00023446" w:rsidRPr="00023446" w:rsidRDefault="00023446" w:rsidP="00023446">
            <w:pPr>
              <w:spacing w:line="240" w:lineRule="auto"/>
              <w:jc w:val="center"/>
              <w:rPr>
                <w:rFonts w:eastAsia="Times New Roman" w:cs="Times New Roman"/>
                <w:color w:val="2B2E33"/>
                <w:sz w:val="20"/>
                <w:szCs w:val="20"/>
                <w:lang w:eastAsia="ru-RU"/>
              </w:rPr>
            </w:pPr>
          </w:p>
        </w:tc>
        <w:tc>
          <w:tcPr>
            <w:tcW w:w="1416" w:type="dxa"/>
            <w:vAlign w:val="center"/>
            <w:hideMark/>
          </w:tcPr>
          <w:p w14:paraId="5FF5BAF7"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BB-(RU) и ниже</w:t>
            </w:r>
          </w:p>
        </w:tc>
        <w:tc>
          <w:tcPr>
            <w:tcW w:w="1450" w:type="dxa"/>
            <w:vAlign w:val="center"/>
            <w:hideMark/>
          </w:tcPr>
          <w:p w14:paraId="711271AA"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ruBB- и ниже</w:t>
            </w:r>
          </w:p>
        </w:tc>
        <w:tc>
          <w:tcPr>
            <w:tcW w:w="1284" w:type="dxa"/>
            <w:vAlign w:val="center"/>
            <w:hideMark/>
          </w:tcPr>
          <w:p w14:paraId="6B9F8216"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BB-.ru и ниже</w:t>
            </w:r>
          </w:p>
        </w:tc>
        <w:tc>
          <w:tcPr>
            <w:tcW w:w="1367" w:type="dxa"/>
            <w:vAlign w:val="center"/>
            <w:hideMark/>
          </w:tcPr>
          <w:p w14:paraId="614E8598" w14:textId="77777777" w:rsidR="00023446" w:rsidRPr="00023446" w:rsidRDefault="00023446" w:rsidP="00023446">
            <w:pPr>
              <w:spacing w:line="240" w:lineRule="auto"/>
              <w:jc w:val="center"/>
              <w:rPr>
                <w:rFonts w:eastAsia="Times New Roman" w:cs="Times New Roman"/>
                <w:color w:val="2B2E33"/>
                <w:sz w:val="20"/>
                <w:szCs w:val="20"/>
                <w:lang w:eastAsia="ru-RU"/>
              </w:rPr>
            </w:pPr>
            <w:r w:rsidRPr="00023446">
              <w:rPr>
                <w:rFonts w:eastAsia="Times New Roman" w:cs="Times New Roman"/>
                <w:color w:val="2B2E33"/>
                <w:sz w:val="20"/>
                <w:szCs w:val="20"/>
                <w:lang w:eastAsia="ru-RU"/>
              </w:rPr>
              <w:t>BB-|ru| и ниже</w:t>
            </w:r>
          </w:p>
        </w:tc>
      </w:tr>
    </w:tbl>
    <w:p w14:paraId="5CAC64E0" w14:textId="77777777" w:rsidR="00023446" w:rsidRDefault="00023446" w:rsidP="002C23B2">
      <w:pPr>
        <w:jc w:val="center"/>
        <w:rPr>
          <w:i/>
          <w:iCs/>
        </w:rPr>
      </w:pPr>
      <w:r>
        <w:rPr>
          <w:i/>
          <w:iCs/>
        </w:rPr>
        <w:t>Источник: Банк России</w:t>
      </w:r>
    </w:p>
    <w:p w14:paraId="5CA6D2D8" w14:textId="77777777" w:rsidR="00DB613B" w:rsidRPr="00851AA9" w:rsidRDefault="00023446" w:rsidP="00023446">
      <w:pPr>
        <w:spacing w:line="240" w:lineRule="auto"/>
        <w:jc w:val="left"/>
        <w:rPr>
          <w:i/>
          <w:iCs/>
        </w:rPr>
      </w:pPr>
      <w:r>
        <w:rPr>
          <w:i/>
          <w:iCs/>
        </w:rPr>
        <w:br w:type="page"/>
      </w:r>
    </w:p>
    <w:p w14:paraId="06F390C6" w14:textId="77777777" w:rsidR="004000B5" w:rsidRDefault="004000B5" w:rsidP="004000B5">
      <w:pPr>
        <w:rPr>
          <w:i/>
          <w:iCs/>
        </w:rPr>
      </w:pPr>
      <w:r w:rsidRPr="004000B5">
        <w:rPr>
          <w:i/>
          <w:iCs/>
        </w:rPr>
        <w:t xml:space="preserve">Приложение </w:t>
      </w:r>
      <w:r w:rsidR="00023446">
        <w:rPr>
          <w:i/>
          <w:iCs/>
        </w:rPr>
        <w:t>2</w:t>
      </w:r>
    </w:p>
    <w:p w14:paraId="4905A969" w14:textId="77777777" w:rsidR="00CD4D69" w:rsidRDefault="00CD4D69" w:rsidP="00CD4D69">
      <w:pPr>
        <w:jc w:val="center"/>
        <w:rPr>
          <w:i/>
          <w:iCs/>
        </w:rPr>
      </w:pPr>
      <w:r>
        <w:rPr>
          <w:i/>
          <w:iCs/>
        </w:rPr>
        <w:t>Таблица 2. Расчет используемых объясняющих переменных</w:t>
      </w:r>
      <w:r w:rsidRPr="002C23B2">
        <w:rPr>
          <w:i/>
          <w:iCs/>
        </w:rPr>
        <w:t>.</w:t>
      </w:r>
    </w:p>
    <w:tbl>
      <w:tblPr>
        <w:tblW w:w="8100" w:type="dxa"/>
        <w:jc w:val="center"/>
        <w:tblLook w:val="04A0" w:firstRow="1" w:lastRow="0" w:firstColumn="1" w:lastColumn="0" w:noHBand="0" w:noVBand="1"/>
      </w:tblPr>
      <w:tblGrid>
        <w:gridCol w:w="1670"/>
        <w:gridCol w:w="3983"/>
        <w:gridCol w:w="2447"/>
      </w:tblGrid>
      <w:tr w:rsidR="005969A0" w:rsidRPr="005969A0" w14:paraId="564AECF4" w14:textId="77777777" w:rsidTr="005969A0">
        <w:trPr>
          <w:trHeight w:val="700"/>
          <w:jc w:val="center"/>
        </w:trPr>
        <w:tc>
          <w:tcPr>
            <w:tcW w:w="1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4104CC"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Краткое наименование</w:t>
            </w:r>
          </w:p>
        </w:tc>
        <w:tc>
          <w:tcPr>
            <w:tcW w:w="4100" w:type="dxa"/>
            <w:tcBorders>
              <w:top w:val="single" w:sz="4" w:space="0" w:color="auto"/>
              <w:left w:val="nil"/>
              <w:bottom w:val="single" w:sz="4" w:space="0" w:color="auto"/>
              <w:right w:val="single" w:sz="4" w:space="0" w:color="auto"/>
            </w:tcBorders>
            <w:shd w:val="clear" w:color="auto" w:fill="auto"/>
            <w:vAlign w:val="center"/>
            <w:hideMark/>
          </w:tcPr>
          <w:p w14:paraId="4E61F647"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Формула расчета/Определение</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1F31D87D"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Группа факторов</w:t>
            </w:r>
          </w:p>
        </w:tc>
      </w:tr>
      <w:tr w:rsidR="005969A0" w:rsidRPr="005969A0" w14:paraId="652447FC"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137139AA"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UNEMP</w:t>
            </w:r>
          </w:p>
        </w:tc>
        <w:tc>
          <w:tcPr>
            <w:tcW w:w="4100" w:type="dxa"/>
            <w:tcBorders>
              <w:top w:val="nil"/>
              <w:left w:val="nil"/>
              <w:bottom w:val="single" w:sz="4" w:space="0" w:color="auto"/>
              <w:right w:val="single" w:sz="4" w:space="0" w:color="auto"/>
            </w:tcBorders>
            <w:shd w:val="clear" w:color="auto" w:fill="auto"/>
            <w:vAlign w:val="center"/>
            <w:hideMark/>
          </w:tcPr>
          <w:p w14:paraId="79BDED3F"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 xml:space="preserve">Уровень безработицы </w:t>
            </w:r>
          </w:p>
        </w:tc>
        <w:tc>
          <w:tcPr>
            <w:tcW w:w="2380" w:type="dxa"/>
            <w:vMerge w:val="restart"/>
            <w:tcBorders>
              <w:top w:val="nil"/>
              <w:left w:val="single" w:sz="4" w:space="0" w:color="auto"/>
              <w:bottom w:val="single" w:sz="4" w:space="0" w:color="auto"/>
              <w:right w:val="single" w:sz="4" w:space="0" w:color="auto"/>
            </w:tcBorders>
            <w:shd w:val="clear" w:color="auto" w:fill="auto"/>
            <w:vAlign w:val="center"/>
            <w:hideMark/>
          </w:tcPr>
          <w:p w14:paraId="06437676"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Макроэкономические</w:t>
            </w:r>
          </w:p>
        </w:tc>
      </w:tr>
      <w:tr w:rsidR="005969A0" w:rsidRPr="005969A0" w14:paraId="63E60E2D" w14:textId="77777777" w:rsidTr="005969A0">
        <w:trPr>
          <w:trHeight w:val="102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3BEA7473"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GDP</w:t>
            </w:r>
          </w:p>
        </w:tc>
        <w:tc>
          <w:tcPr>
            <w:tcW w:w="4100" w:type="dxa"/>
            <w:tcBorders>
              <w:top w:val="nil"/>
              <w:left w:val="nil"/>
              <w:bottom w:val="single" w:sz="4" w:space="0" w:color="auto"/>
              <w:right w:val="single" w:sz="4" w:space="0" w:color="auto"/>
            </w:tcBorders>
            <w:shd w:val="clear" w:color="auto" w:fill="auto"/>
            <w:vAlign w:val="center"/>
            <w:hideMark/>
          </w:tcPr>
          <w:p w14:paraId="2C823AD1"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Темп роста ВВП (по отношению к соответствующему кварталу предыдущего года)</w:t>
            </w:r>
          </w:p>
        </w:tc>
        <w:tc>
          <w:tcPr>
            <w:tcW w:w="2380" w:type="dxa"/>
            <w:vMerge/>
            <w:tcBorders>
              <w:top w:val="nil"/>
              <w:left w:val="single" w:sz="4" w:space="0" w:color="auto"/>
              <w:bottom w:val="single" w:sz="4" w:space="0" w:color="auto"/>
              <w:right w:val="single" w:sz="4" w:space="0" w:color="auto"/>
            </w:tcBorders>
            <w:vAlign w:val="center"/>
            <w:hideMark/>
          </w:tcPr>
          <w:p w14:paraId="1B173201"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5BBD0B25" w14:textId="77777777" w:rsidTr="005969A0">
        <w:trPr>
          <w:trHeight w:val="102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0BBACEEF"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INFL</w:t>
            </w:r>
          </w:p>
        </w:tc>
        <w:tc>
          <w:tcPr>
            <w:tcW w:w="4100" w:type="dxa"/>
            <w:tcBorders>
              <w:top w:val="nil"/>
              <w:left w:val="nil"/>
              <w:bottom w:val="single" w:sz="4" w:space="0" w:color="auto"/>
              <w:right w:val="single" w:sz="4" w:space="0" w:color="auto"/>
            </w:tcBorders>
            <w:shd w:val="clear" w:color="auto" w:fill="auto"/>
            <w:vAlign w:val="center"/>
            <w:hideMark/>
          </w:tcPr>
          <w:p w14:paraId="18A16099"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ИПЦ (по отношению к соответствующему кварталу предыдущего года)</w:t>
            </w:r>
          </w:p>
        </w:tc>
        <w:tc>
          <w:tcPr>
            <w:tcW w:w="2380" w:type="dxa"/>
            <w:vMerge/>
            <w:tcBorders>
              <w:top w:val="nil"/>
              <w:left w:val="single" w:sz="4" w:space="0" w:color="auto"/>
              <w:bottom w:val="single" w:sz="4" w:space="0" w:color="auto"/>
              <w:right w:val="single" w:sz="4" w:space="0" w:color="auto"/>
            </w:tcBorders>
            <w:vAlign w:val="center"/>
            <w:hideMark/>
          </w:tcPr>
          <w:p w14:paraId="020382C9"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143A32FE"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7E617823"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DATE</w:t>
            </w:r>
          </w:p>
        </w:tc>
        <w:tc>
          <w:tcPr>
            <w:tcW w:w="4100" w:type="dxa"/>
            <w:tcBorders>
              <w:top w:val="nil"/>
              <w:left w:val="nil"/>
              <w:bottom w:val="single" w:sz="4" w:space="0" w:color="auto"/>
              <w:right w:val="single" w:sz="4" w:space="0" w:color="auto"/>
            </w:tcBorders>
            <w:shd w:val="clear" w:color="auto" w:fill="auto"/>
            <w:vAlign w:val="center"/>
            <w:hideMark/>
          </w:tcPr>
          <w:p w14:paraId="7C4AC48E"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w:t>
            </w:r>
          </w:p>
        </w:tc>
        <w:tc>
          <w:tcPr>
            <w:tcW w:w="2380" w:type="dxa"/>
            <w:tcBorders>
              <w:top w:val="nil"/>
              <w:left w:val="nil"/>
              <w:bottom w:val="single" w:sz="4" w:space="0" w:color="auto"/>
              <w:right w:val="single" w:sz="4" w:space="0" w:color="auto"/>
            </w:tcBorders>
            <w:shd w:val="clear" w:color="auto" w:fill="auto"/>
            <w:vAlign w:val="center"/>
            <w:hideMark/>
          </w:tcPr>
          <w:p w14:paraId="5B6386E0"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Временной эффект</w:t>
            </w:r>
          </w:p>
        </w:tc>
      </w:tr>
      <w:tr w:rsidR="005969A0" w:rsidRPr="005969A0" w14:paraId="56696C89" w14:textId="77777777" w:rsidTr="005969A0">
        <w:trPr>
          <w:trHeight w:val="68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17C2F82B"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LI</w:t>
            </w:r>
          </w:p>
        </w:tc>
        <w:tc>
          <w:tcPr>
            <w:tcW w:w="4100" w:type="dxa"/>
            <w:tcBorders>
              <w:top w:val="nil"/>
              <w:left w:val="nil"/>
              <w:bottom w:val="single" w:sz="4" w:space="0" w:color="auto"/>
              <w:right w:val="single" w:sz="4" w:space="0" w:color="auto"/>
            </w:tcBorders>
            <w:shd w:val="clear" w:color="auto" w:fill="auto"/>
            <w:vAlign w:val="center"/>
            <w:hideMark/>
          </w:tcPr>
          <w:p w14:paraId="2DB73E72"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1, есть значимая исковая нагрузка; 0, иначе</w:t>
            </w:r>
          </w:p>
        </w:tc>
        <w:tc>
          <w:tcPr>
            <w:tcW w:w="2380" w:type="dxa"/>
            <w:vMerge w:val="restart"/>
            <w:tcBorders>
              <w:top w:val="nil"/>
              <w:left w:val="single" w:sz="4" w:space="0" w:color="auto"/>
              <w:bottom w:val="single" w:sz="4" w:space="0" w:color="auto"/>
              <w:right w:val="single" w:sz="4" w:space="0" w:color="auto"/>
            </w:tcBorders>
            <w:shd w:val="clear" w:color="auto" w:fill="auto"/>
            <w:vAlign w:val="center"/>
            <w:hideMark/>
          </w:tcPr>
          <w:p w14:paraId="69E3776C"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Нефинансовые</w:t>
            </w:r>
          </w:p>
        </w:tc>
      </w:tr>
      <w:tr w:rsidR="005969A0" w:rsidRPr="005969A0" w14:paraId="55CED277"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257598BD"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MSP</w:t>
            </w:r>
          </w:p>
        </w:tc>
        <w:tc>
          <w:tcPr>
            <w:tcW w:w="4100" w:type="dxa"/>
            <w:tcBorders>
              <w:top w:val="nil"/>
              <w:left w:val="nil"/>
              <w:bottom w:val="single" w:sz="4" w:space="0" w:color="auto"/>
              <w:right w:val="single" w:sz="4" w:space="0" w:color="auto"/>
            </w:tcBorders>
            <w:shd w:val="clear" w:color="auto" w:fill="auto"/>
            <w:vAlign w:val="center"/>
            <w:hideMark/>
          </w:tcPr>
          <w:p w14:paraId="2B7163C0"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1, если относится к МСП; 0, иначе</w:t>
            </w:r>
          </w:p>
        </w:tc>
        <w:tc>
          <w:tcPr>
            <w:tcW w:w="2380" w:type="dxa"/>
            <w:vMerge/>
            <w:tcBorders>
              <w:top w:val="nil"/>
              <w:left w:val="single" w:sz="4" w:space="0" w:color="auto"/>
              <w:bottom w:val="single" w:sz="4" w:space="0" w:color="auto"/>
              <w:right w:val="single" w:sz="4" w:space="0" w:color="auto"/>
            </w:tcBorders>
            <w:vAlign w:val="center"/>
            <w:hideMark/>
          </w:tcPr>
          <w:p w14:paraId="380C9577"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73413712"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7A6D1012"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SECTOR</w:t>
            </w:r>
          </w:p>
        </w:tc>
        <w:tc>
          <w:tcPr>
            <w:tcW w:w="4100" w:type="dxa"/>
            <w:tcBorders>
              <w:top w:val="nil"/>
              <w:left w:val="nil"/>
              <w:bottom w:val="single" w:sz="4" w:space="0" w:color="auto"/>
              <w:right w:val="single" w:sz="4" w:space="0" w:color="auto"/>
            </w:tcBorders>
            <w:shd w:val="clear" w:color="auto" w:fill="auto"/>
            <w:vAlign w:val="center"/>
            <w:hideMark/>
          </w:tcPr>
          <w:p w14:paraId="450E7182"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w:t>
            </w:r>
          </w:p>
        </w:tc>
        <w:tc>
          <w:tcPr>
            <w:tcW w:w="2380" w:type="dxa"/>
            <w:vMerge/>
            <w:tcBorders>
              <w:top w:val="nil"/>
              <w:left w:val="single" w:sz="4" w:space="0" w:color="auto"/>
              <w:bottom w:val="single" w:sz="4" w:space="0" w:color="auto"/>
              <w:right w:val="single" w:sz="4" w:space="0" w:color="auto"/>
            </w:tcBorders>
            <w:vAlign w:val="center"/>
            <w:hideMark/>
          </w:tcPr>
          <w:p w14:paraId="56256284"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2B363639" w14:textId="77777777" w:rsidTr="005969A0">
        <w:trPr>
          <w:trHeight w:val="68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27EA9491"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 xml:space="preserve">CA_CL </w:t>
            </w:r>
          </w:p>
        </w:tc>
        <w:tc>
          <w:tcPr>
            <w:tcW w:w="4100" w:type="dxa"/>
            <w:tcBorders>
              <w:top w:val="nil"/>
              <w:left w:val="nil"/>
              <w:bottom w:val="single" w:sz="4" w:space="0" w:color="auto"/>
              <w:right w:val="single" w:sz="4" w:space="0" w:color="auto"/>
            </w:tcBorders>
            <w:shd w:val="clear" w:color="auto" w:fill="auto"/>
            <w:vAlign w:val="center"/>
            <w:hideMark/>
          </w:tcPr>
          <w:p w14:paraId="6D524F39"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Оборотные Активы / Краткосрочные Обязательства</w:t>
            </w:r>
          </w:p>
        </w:tc>
        <w:tc>
          <w:tcPr>
            <w:tcW w:w="2380" w:type="dxa"/>
            <w:vMerge w:val="restart"/>
            <w:tcBorders>
              <w:top w:val="nil"/>
              <w:left w:val="single" w:sz="4" w:space="0" w:color="auto"/>
              <w:bottom w:val="single" w:sz="4" w:space="0" w:color="auto"/>
              <w:right w:val="single" w:sz="4" w:space="0" w:color="auto"/>
            </w:tcBorders>
            <w:shd w:val="clear" w:color="auto" w:fill="auto"/>
            <w:vAlign w:val="center"/>
            <w:hideMark/>
          </w:tcPr>
          <w:p w14:paraId="09B621AA"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Ликвидность (финансовые)</w:t>
            </w:r>
          </w:p>
        </w:tc>
      </w:tr>
      <w:tr w:rsidR="005969A0" w:rsidRPr="005969A0" w14:paraId="5C9188B8"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59CAFCC6"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C_A</w:t>
            </w:r>
          </w:p>
        </w:tc>
        <w:tc>
          <w:tcPr>
            <w:tcW w:w="4100" w:type="dxa"/>
            <w:tcBorders>
              <w:top w:val="nil"/>
              <w:left w:val="nil"/>
              <w:bottom w:val="single" w:sz="4" w:space="0" w:color="auto"/>
              <w:right w:val="single" w:sz="4" w:space="0" w:color="auto"/>
            </w:tcBorders>
            <w:shd w:val="clear" w:color="auto" w:fill="auto"/>
            <w:vAlign w:val="center"/>
            <w:hideMark/>
          </w:tcPr>
          <w:p w14:paraId="5B50307D"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Денежные средства/Активы</w:t>
            </w:r>
          </w:p>
        </w:tc>
        <w:tc>
          <w:tcPr>
            <w:tcW w:w="2380" w:type="dxa"/>
            <w:vMerge/>
            <w:tcBorders>
              <w:top w:val="nil"/>
              <w:left w:val="single" w:sz="4" w:space="0" w:color="auto"/>
              <w:bottom w:val="single" w:sz="4" w:space="0" w:color="auto"/>
              <w:right w:val="single" w:sz="4" w:space="0" w:color="auto"/>
            </w:tcBorders>
            <w:vAlign w:val="center"/>
            <w:hideMark/>
          </w:tcPr>
          <w:p w14:paraId="2E610F37"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7BA993CF" w14:textId="77777777" w:rsidTr="005969A0">
        <w:trPr>
          <w:trHeight w:val="9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5636EF95"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NWC_A</w:t>
            </w:r>
          </w:p>
        </w:tc>
        <w:tc>
          <w:tcPr>
            <w:tcW w:w="4100" w:type="dxa"/>
            <w:tcBorders>
              <w:top w:val="nil"/>
              <w:left w:val="nil"/>
              <w:bottom w:val="single" w:sz="4" w:space="0" w:color="auto"/>
              <w:right w:val="single" w:sz="4" w:space="0" w:color="auto"/>
            </w:tcBorders>
            <w:shd w:val="clear" w:color="auto" w:fill="auto"/>
            <w:vAlign w:val="center"/>
            <w:hideMark/>
          </w:tcPr>
          <w:p w14:paraId="149200D2"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(Оборотные Активы - Краткосрочные Обязательства)/Активы</w:t>
            </w:r>
          </w:p>
        </w:tc>
        <w:tc>
          <w:tcPr>
            <w:tcW w:w="2380" w:type="dxa"/>
            <w:vMerge/>
            <w:tcBorders>
              <w:top w:val="nil"/>
              <w:left w:val="single" w:sz="4" w:space="0" w:color="auto"/>
              <w:bottom w:val="single" w:sz="4" w:space="0" w:color="auto"/>
              <w:right w:val="single" w:sz="4" w:space="0" w:color="auto"/>
            </w:tcBorders>
            <w:vAlign w:val="center"/>
            <w:hideMark/>
          </w:tcPr>
          <w:p w14:paraId="40363C06"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5619F416"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3398600A"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D_EBIT</w:t>
            </w:r>
          </w:p>
        </w:tc>
        <w:tc>
          <w:tcPr>
            <w:tcW w:w="4100" w:type="dxa"/>
            <w:tcBorders>
              <w:top w:val="nil"/>
              <w:left w:val="nil"/>
              <w:bottom w:val="single" w:sz="4" w:space="0" w:color="auto"/>
              <w:right w:val="single" w:sz="4" w:space="0" w:color="auto"/>
            </w:tcBorders>
            <w:shd w:val="clear" w:color="auto" w:fill="auto"/>
            <w:vAlign w:val="center"/>
            <w:hideMark/>
          </w:tcPr>
          <w:p w14:paraId="77A93293"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Долг/Операционная прибыль</w:t>
            </w:r>
          </w:p>
        </w:tc>
        <w:tc>
          <w:tcPr>
            <w:tcW w:w="2380" w:type="dxa"/>
            <w:vMerge w:val="restart"/>
            <w:tcBorders>
              <w:top w:val="nil"/>
              <w:left w:val="single" w:sz="4" w:space="0" w:color="auto"/>
              <w:bottom w:val="single" w:sz="4" w:space="0" w:color="auto"/>
              <w:right w:val="single" w:sz="4" w:space="0" w:color="auto"/>
            </w:tcBorders>
            <w:shd w:val="clear" w:color="auto" w:fill="auto"/>
            <w:vAlign w:val="center"/>
            <w:hideMark/>
          </w:tcPr>
          <w:p w14:paraId="31063487"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Долговая нагрузка (финансовые)</w:t>
            </w:r>
          </w:p>
        </w:tc>
      </w:tr>
      <w:tr w:rsidR="005969A0" w:rsidRPr="005969A0" w14:paraId="73B59596"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3CB5D00D"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C_D</w:t>
            </w:r>
          </w:p>
        </w:tc>
        <w:tc>
          <w:tcPr>
            <w:tcW w:w="4100" w:type="dxa"/>
            <w:tcBorders>
              <w:top w:val="nil"/>
              <w:left w:val="nil"/>
              <w:bottom w:val="single" w:sz="4" w:space="0" w:color="auto"/>
              <w:right w:val="single" w:sz="4" w:space="0" w:color="auto"/>
            </w:tcBorders>
            <w:shd w:val="clear" w:color="auto" w:fill="auto"/>
            <w:vAlign w:val="center"/>
            <w:hideMark/>
          </w:tcPr>
          <w:p w14:paraId="25FB5752"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Денежные средства/Обязательства</w:t>
            </w:r>
          </w:p>
        </w:tc>
        <w:tc>
          <w:tcPr>
            <w:tcW w:w="2380" w:type="dxa"/>
            <w:vMerge/>
            <w:tcBorders>
              <w:top w:val="nil"/>
              <w:left w:val="single" w:sz="4" w:space="0" w:color="auto"/>
              <w:bottom w:val="single" w:sz="4" w:space="0" w:color="auto"/>
              <w:right w:val="single" w:sz="4" w:space="0" w:color="auto"/>
            </w:tcBorders>
            <w:vAlign w:val="center"/>
            <w:hideMark/>
          </w:tcPr>
          <w:p w14:paraId="36519B0A"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28445B47"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18389C39"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D_REV</w:t>
            </w:r>
          </w:p>
        </w:tc>
        <w:tc>
          <w:tcPr>
            <w:tcW w:w="4100" w:type="dxa"/>
            <w:tcBorders>
              <w:top w:val="nil"/>
              <w:left w:val="nil"/>
              <w:bottom w:val="single" w:sz="4" w:space="0" w:color="auto"/>
              <w:right w:val="single" w:sz="4" w:space="0" w:color="auto"/>
            </w:tcBorders>
            <w:shd w:val="clear" w:color="auto" w:fill="auto"/>
            <w:vAlign w:val="center"/>
            <w:hideMark/>
          </w:tcPr>
          <w:p w14:paraId="4ECDEC94"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Долг/Выручка</w:t>
            </w:r>
          </w:p>
        </w:tc>
        <w:tc>
          <w:tcPr>
            <w:tcW w:w="2380" w:type="dxa"/>
            <w:vMerge/>
            <w:tcBorders>
              <w:top w:val="nil"/>
              <w:left w:val="single" w:sz="4" w:space="0" w:color="auto"/>
              <w:bottom w:val="single" w:sz="4" w:space="0" w:color="auto"/>
              <w:right w:val="single" w:sz="4" w:space="0" w:color="auto"/>
            </w:tcBorders>
            <w:vAlign w:val="center"/>
            <w:hideMark/>
          </w:tcPr>
          <w:p w14:paraId="4CF9DA9B"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2D381BC8"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616E8D01"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D_E</w:t>
            </w:r>
          </w:p>
        </w:tc>
        <w:tc>
          <w:tcPr>
            <w:tcW w:w="4100" w:type="dxa"/>
            <w:tcBorders>
              <w:top w:val="nil"/>
              <w:left w:val="nil"/>
              <w:bottom w:val="single" w:sz="4" w:space="0" w:color="auto"/>
              <w:right w:val="single" w:sz="4" w:space="0" w:color="auto"/>
            </w:tcBorders>
            <w:shd w:val="clear" w:color="auto" w:fill="auto"/>
            <w:vAlign w:val="center"/>
            <w:hideMark/>
          </w:tcPr>
          <w:p w14:paraId="692453E0"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Долг/Капитал</w:t>
            </w:r>
          </w:p>
        </w:tc>
        <w:tc>
          <w:tcPr>
            <w:tcW w:w="2380" w:type="dxa"/>
            <w:vMerge/>
            <w:tcBorders>
              <w:top w:val="nil"/>
              <w:left w:val="single" w:sz="4" w:space="0" w:color="auto"/>
              <w:bottom w:val="single" w:sz="4" w:space="0" w:color="auto"/>
              <w:right w:val="single" w:sz="4" w:space="0" w:color="auto"/>
            </w:tcBorders>
            <w:vAlign w:val="center"/>
            <w:hideMark/>
          </w:tcPr>
          <w:p w14:paraId="31B2A386"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2FB61550" w14:textId="77777777" w:rsidTr="005969A0">
        <w:trPr>
          <w:trHeight w:val="68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5C8E81CD"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EBIT_I</w:t>
            </w:r>
          </w:p>
        </w:tc>
        <w:tc>
          <w:tcPr>
            <w:tcW w:w="4100" w:type="dxa"/>
            <w:tcBorders>
              <w:top w:val="nil"/>
              <w:left w:val="nil"/>
              <w:bottom w:val="single" w:sz="4" w:space="0" w:color="auto"/>
              <w:right w:val="single" w:sz="4" w:space="0" w:color="auto"/>
            </w:tcBorders>
            <w:shd w:val="clear" w:color="auto" w:fill="auto"/>
            <w:vAlign w:val="center"/>
            <w:hideMark/>
          </w:tcPr>
          <w:p w14:paraId="62166D83"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Операционная прибыль/Процентные расходы</w:t>
            </w:r>
          </w:p>
        </w:tc>
        <w:tc>
          <w:tcPr>
            <w:tcW w:w="2380" w:type="dxa"/>
            <w:vMerge/>
            <w:tcBorders>
              <w:top w:val="nil"/>
              <w:left w:val="single" w:sz="4" w:space="0" w:color="auto"/>
              <w:bottom w:val="single" w:sz="4" w:space="0" w:color="auto"/>
              <w:right w:val="single" w:sz="4" w:space="0" w:color="auto"/>
            </w:tcBorders>
            <w:vAlign w:val="center"/>
            <w:hideMark/>
          </w:tcPr>
          <w:p w14:paraId="117424D7"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0515C33A"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775C634B"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ROA</w:t>
            </w:r>
          </w:p>
        </w:tc>
        <w:tc>
          <w:tcPr>
            <w:tcW w:w="4100" w:type="dxa"/>
            <w:tcBorders>
              <w:top w:val="nil"/>
              <w:left w:val="nil"/>
              <w:bottom w:val="single" w:sz="4" w:space="0" w:color="auto"/>
              <w:right w:val="single" w:sz="4" w:space="0" w:color="auto"/>
            </w:tcBorders>
            <w:shd w:val="clear" w:color="auto" w:fill="auto"/>
            <w:vAlign w:val="center"/>
            <w:hideMark/>
          </w:tcPr>
          <w:p w14:paraId="2E5A2E28"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Чистая прибыль/Активы</w:t>
            </w:r>
          </w:p>
        </w:tc>
        <w:tc>
          <w:tcPr>
            <w:tcW w:w="2380" w:type="dxa"/>
            <w:vMerge w:val="restart"/>
            <w:tcBorders>
              <w:top w:val="nil"/>
              <w:left w:val="single" w:sz="4" w:space="0" w:color="auto"/>
              <w:bottom w:val="single" w:sz="4" w:space="0" w:color="auto"/>
              <w:right w:val="single" w:sz="4" w:space="0" w:color="auto"/>
            </w:tcBorders>
            <w:shd w:val="clear" w:color="auto" w:fill="auto"/>
            <w:vAlign w:val="center"/>
            <w:hideMark/>
          </w:tcPr>
          <w:p w14:paraId="54A97C63"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Рентабельность (финансовые)</w:t>
            </w:r>
          </w:p>
        </w:tc>
      </w:tr>
      <w:tr w:rsidR="005969A0" w:rsidRPr="005969A0" w14:paraId="4695CD68"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2EEF32B5"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ROE</w:t>
            </w:r>
          </w:p>
        </w:tc>
        <w:tc>
          <w:tcPr>
            <w:tcW w:w="4100" w:type="dxa"/>
            <w:tcBorders>
              <w:top w:val="nil"/>
              <w:left w:val="nil"/>
              <w:bottom w:val="single" w:sz="4" w:space="0" w:color="auto"/>
              <w:right w:val="single" w:sz="4" w:space="0" w:color="auto"/>
            </w:tcBorders>
            <w:shd w:val="clear" w:color="auto" w:fill="auto"/>
            <w:vAlign w:val="center"/>
            <w:hideMark/>
          </w:tcPr>
          <w:p w14:paraId="29790ACB"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Чистая прибыль/Капитал</w:t>
            </w:r>
          </w:p>
        </w:tc>
        <w:tc>
          <w:tcPr>
            <w:tcW w:w="2380" w:type="dxa"/>
            <w:vMerge/>
            <w:tcBorders>
              <w:top w:val="nil"/>
              <w:left w:val="single" w:sz="4" w:space="0" w:color="auto"/>
              <w:bottom w:val="single" w:sz="4" w:space="0" w:color="auto"/>
              <w:right w:val="single" w:sz="4" w:space="0" w:color="auto"/>
            </w:tcBorders>
            <w:vAlign w:val="center"/>
            <w:hideMark/>
          </w:tcPr>
          <w:p w14:paraId="239FDAB3"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1FB68EF7" w14:textId="77777777" w:rsidTr="005969A0">
        <w:trPr>
          <w:trHeight w:val="100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7BF5FA73"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 xml:space="preserve"> NWC_R</w:t>
            </w:r>
          </w:p>
        </w:tc>
        <w:tc>
          <w:tcPr>
            <w:tcW w:w="4100" w:type="dxa"/>
            <w:tcBorders>
              <w:top w:val="nil"/>
              <w:left w:val="nil"/>
              <w:bottom w:val="single" w:sz="4" w:space="0" w:color="auto"/>
              <w:right w:val="single" w:sz="4" w:space="0" w:color="auto"/>
            </w:tcBorders>
            <w:shd w:val="clear" w:color="auto" w:fill="auto"/>
            <w:vAlign w:val="center"/>
            <w:hideMark/>
          </w:tcPr>
          <w:p w14:paraId="26960EA8"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(Оборотные Активы - Краткосрочные Обязательства)/Выручка</w:t>
            </w:r>
          </w:p>
        </w:tc>
        <w:tc>
          <w:tcPr>
            <w:tcW w:w="2380" w:type="dxa"/>
            <w:vMerge w:val="restart"/>
            <w:tcBorders>
              <w:top w:val="nil"/>
              <w:left w:val="single" w:sz="4" w:space="0" w:color="auto"/>
              <w:bottom w:val="single" w:sz="4" w:space="0" w:color="auto"/>
              <w:right w:val="single" w:sz="4" w:space="0" w:color="auto"/>
            </w:tcBorders>
            <w:shd w:val="clear" w:color="auto" w:fill="auto"/>
            <w:vAlign w:val="center"/>
            <w:hideMark/>
          </w:tcPr>
          <w:p w14:paraId="65BD06B1"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Прочее (финансовые)</w:t>
            </w:r>
          </w:p>
        </w:tc>
      </w:tr>
      <w:tr w:rsidR="005969A0" w:rsidRPr="005969A0" w14:paraId="76F81725"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39976B54"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EBIT_REV</w:t>
            </w:r>
          </w:p>
        </w:tc>
        <w:tc>
          <w:tcPr>
            <w:tcW w:w="4100" w:type="dxa"/>
            <w:tcBorders>
              <w:top w:val="nil"/>
              <w:left w:val="nil"/>
              <w:bottom w:val="single" w:sz="4" w:space="0" w:color="auto"/>
              <w:right w:val="single" w:sz="4" w:space="0" w:color="auto"/>
            </w:tcBorders>
            <w:shd w:val="clear" w:color="auto" w:fill="auto"/>
            <w:vAlign w:val="center"/>
            <w:hideMark/>
          </w:tcPr>
          <w:p w14:paraId="00FD47F1"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Операционная прибыль/Выручка</w:t>
            </w:r>
          </w:p>
        </w:tc>
        <w:tc>
          <w:tcPr>
            <w:tcW w:w="2380" w:type="dxa"/>
            <w:vMerge/>
            <w:tcBorders>
              <w:top w:val="nil"/>
              <w:left w:val="single" w:sz="4" w:space="0" w:color="auto"/>
              <w:bottom w:val="single" w:sz="4" w:space="0" w:color="auto"/>
              <w:right w:val="single" w:sz="4" w:space="0" w:color="auto"/>
            </w:tcBorders>
            <w:vAlign w:val="center"/>
            <w:hideMark/>
          </w:tcPr>
          <w:p w14:paraId="0FBD9489"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19F61ECE"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269CE7CF"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 xml:space="preserve">EQ_A </w:t>
            </w:r>
          </w:p>
        </w:tc>
        <w:tc>
          <w:tcPr>
            <w:tcW w:w="4100" w:type="dxa"/>
            <w:tcBorders>
              <w:top w:val="nil"/>
              <w:left w:val="nil"/>
              <w:bottom w:val="single" w:sz="4" w:space="0" w:color="auto"/>
              <w:right w:val="single" w:sz="4" w:space="0" w:color="auto"/>
            </w:tcBorders>
            <w:shd w:val="clear" w:color="auto" w:fill="auto"/>
            <w:vAlign w:val="center"/>
            <w:hideMark/>
          </w:tcPr>
          <w:p w14:paraId="6C75A7B8"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Капитал/Активы</w:t>
            </w:r>
          </w:p>
        </w:tc>
        <w:tc>
          <w:tcPr>
            <w:tcW w:w="2380" w:type="dxa"/>
            <w:vMerge/>
            <w:tcBorders>
              <w:top w:val="nil"/>
              <w:left w:val="single" w:sz="4" w:space="0" w:color="auto"/>
              <w:bottom w:val="single" w:sz="4" w:space="0" w:color="auto"/>
              <w:right w:val="single" w:sz="4" w:space="0" w:color="auto"/>
            </w:tcBorders>
            <w:vAlign w:val="center"/>
            <w:hideMark/>
          </w:tcPr>
          <w:p w14:paraId="78B02E88"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36DA6CC2"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12088102"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 xml:space="preserve"> RE_ A</w:t>
            </w:r>
          </w:p>
        </w:tc>
        <w:tc>
          <w:tcPr>
            <w:tcW w:w="4100" w:type="dxa"/>
            <w:tcBorders>
              <w:top w:val="nil"/>
              <w:left w:val="nil"/>
              <w:bottom w:val="single" w:sz="4" w:space="0" w:color="auto"/>
              <w:right w:val="single" w:sz="4" w:space="0" w:color="auto"/>
            </w:tcBorders>
            <w:shd w:val="clear" w:color="auto" w:fill="auto"/>
            <w:vAlign w:val="center"/>
            <w:hideMark/>
          </w:tcPr>
          <w:p w14:paraId="6B49D7BB"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Валовая прибыль/Активы</w:t>
            </w:r>
          </w:p>
        </w:tc>
        <w:tc>
          <w:tcPr>
            <w:tcW w:w="2380" w:type="dxa"/>
            <w:vMerge/>
            <w:tcBorders>
              <w:top w:val="nil"/>
              <w:left w:val="single" w:sz="4" w:space="0" w:color="auto"/>
              <w:bottom w:val="single" w:sz="4" w:space="0" w:color="auto"/>
              <w:right w:val="single" w:sz="4" w:space="0" w:color="auto"/>
            </w:tcBorders>
            <w:vAlign w:val="center"/>
            <w:hideMark/>
          </w:tcPr>
          <w:p w14:paraId="0AE60F02" w14:textId="77777777" w:rsidR="005969A0" w:rsidRPr="005969A0" w:rsidRDefault="005969A0" w:rsidP="005969A0">
            <w:pPr>
              <w:spacing w:line="240" w:lineRule="auto"/>
              <w:jc w:val="left"/>
              <w:rPr>
                <w:rFonts w:eastAsia="Times New Roman" w:cs="Times New Roman"/>
                <w:color w:val="000000"/>
                <w:sz w:val="24"/>
                <w:lang w:eastAsia="ru-RU"/>
              </w:rPr>
            </w:pPr>
          </w:p>
        </w:tc>
      </w:tr>
      <w:tr w:rsidR="005969A0" w:rsidRPr="005969A0" w14:paraId="7380CE49" w14:textId="77777777" w:rsidTr="005969A0">
        <w:trPr>
          <w:trHeight w:val="340"/>
          <w:jc w:val="center"/>
        </w:trPr>
        <w:tc>
          <w:tcPr>
            <w:tcW w:w="1620" w:type="dxa"/>
            <w:tcBorders>
              <w:top w:val="nil"/>
              <w:left w:val="single" w:sz="4" w:space="0" w:color="auto"/>
              <w:bottom w:val="single" w:sz="4" w:space="0" w:color="auto"/>
              <w:right w:val="single" w:sz="4" w:space="0" w:color="auto"/>
            </w:tcBorders>
            <w:shd w:val="clear" w:color="auto" w:fill="auto"/>
            <w:noWrap/>
            <w:vAlign w:val="center"/>
            <w:hideMark/>
          </w:tcPr>
          <w:p w14:paraId="748B2EAE"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EBIT_A</w:t>
            </w:r>
          </w:p>
        </w:tc>
        <w:tc>
          <w:tcPr>
            <w:tcW w:w="4100" w:type="dxa"/>
            <w:tcBorders>
              <w:top w:val="nil"/>
              <w:left w:val="nil"/>
              <w:bottom w:val="single" w:sz="4" w:space="0" w:color="auto"/>
              <w:right w:val="single" w:sz="4" w:space="0" w:color="auto"/>
            </w:tcBorders>
            <w:shd w:val="clear" w:color="auto" w:fill="auto"/>
            <w:vAlign w:val="center"/>
            <w:hideMark/>
          </w:tcPr>
          <w:p w14:paraId="1A8AD21C" w14:textId="77777777" w:rsidR="005969A0" w:rsidRPr="005969A0" w:rsidRDefault="005969A0" w:rsidP="005969A0">
            <w:pPr>
              <w:spacing w:line="240" w:lineRule="auto"/>
              <w:jc w:val="center"/>
              <w:rPr>
                <w:rFonts w:eastAsia="Times New Roman" w:cs="Times New Roman"/>
                <w:color w:val="000000"/>
                <w:sz w:val="24"/>
                <w:lang w:eastAsia="ru-RU"/>
              </w:rPr>
            </w:pPr>
            <w:r w:rsidRPr="005969A0">
              <w:rPr>
                <w:rFonts w:eastAsia="Times New Roman" w:cs="Times New Roman"/>
                <w:color w:val="000000"/>
                <w:sz w:val="24"/>
                <w:lang w:eastAsia="ru-RU"/>
              </w:rPr>
              <w:t>Операционная прибыль/Активы</w:t>
            </w:r>
          </w:p>
        </w:tc>
        <w:tc>
          <w:tcPr>
            <w:tcW w:w="2380" w:type="dxa"/>
            <w:vMerge/>
            <w:tcBorders>
              <w:top w:val="nil"/>
              <w:left w:val="single" w:sz="4" w:space="0" w:color="auto"/>
              <w:bottom w:val="single" w:sz="4" w:space="0" w:color="auto"/>
              <w:right w:val="single" w:sz="4" w:space="0" w:color="auto"/>
            </w:tcBorders>
            <w:vAlign w:val="center"/>
            <w:hideMark/>
          </w:tcPr>
          <w:p w14:paraId="5AAB2A40" w14:textId="77777777" w:rsidR="005969A0" w:rsidRPr="005969A0" w:rsidRDefault="005969A0" w:rsidP="005969A0">
            <w:pPr>
              <w:spacing w:line="240" w:lineRule="auto"/>
              <w:jc w:val="left"/>
              <w:rPr>
                <w:rFonts w:eastAsia="Times New Roman" w:cs="Times New Roman"/>
                <w:color w:val="000000"/>
                <w:sz w:val="24"/>
                <w:lang w:eastAsia="ru-RU"/>
              </w:rPr>
            </w:pPr>
          </w:p>
        </w:tc>
      </w:tr>
    </w:tbl>
    <w:p w14:paraId="2F76BC15" w14:textId="77777777" w:rsidR="00EA0569" w:rsidRDefault="00EA0569" w:rsidP="002C23B2">
      <w:pPr>
        <w:jc w:val="center"/>
        <w:rPr>
          <w:i/>
          <w:iCs/>
        </w:rPr>
      </w:pPr>
      <w:r>
        <w:rPr>
          <w:i/>
          <w:iCs/>
        </w:rPr>
        <w:t>Источник: составлена автором</w:t>
      </w:r>
    </w:p>
    <w:p w14:paraId="791A4B51" w14:textId="77777777" w:rsidR="00023446" w:rsidRDefault="00023446">
      <w:pPr>
        <w:spacing w:line="240" w:lineRule="auto"/>
        <w:jc w:val="left"/>
        <w:rPr>
          <w:i/>
          <w:iCs/>
        </w:rPr>
      </w:pPr>
      <w:r>
        <w:rPr>
          <w:i/>
          <w:iCs/>
        </w:rPr>
        <w:br w:type="page"/>
      </w:r>
    </w:p>
    <w:p w14:paraId="00C84C87" w14:textId="77777777" w:rsidR="005969A0" w:rsidRDefault="005969A0" w:rsidP="004000B5">
      <w:pPr>
        <w:rPr>
          <w:i/>
          <w:iCs/>
        </w:rPr>
      </w:pPr>
    </w:p>
    <w:p w14:paraId="1F2C9250" w14:textId="77777777" w:rsidR="005969A0" w:rsidRDefault="005969A0" w:rsidP="004000B5">
      <w:pPr>
        <w:rPr>
          <w:i/>
          <w:iCs/>
        </w:rPr>
      </w:pPr>
      <w:r>
        <w:rPr>
          <w:i/>
          <w:iCs/>
        </w:rPr>
        <w:t>Приложение 2</w:t>
      </w:r>
    </w:p>
    <w:p w14:paraId="0BF5D48B" w14:textId="77777777" w:rsidR="00B60922" w:rsidRDefault="00C14252" w:rsidP="00C14252">
      <w:pPr>
        <w:jc w:val="center"/>
        <w:rPr>
          <w:i/>
          <w:iCs/>
        </w:rPr>
      </w:pPr>
      <w:r w:rsidRPr="00C14252">
        <w:rPr>
          <w:i/>
          <w:iCs/>
          <w:noProof/>
        </w:rPr>
        <w:drawing>
          <wp:inline distT="0" distB="0" distL="0" distR="0" wp14:anchorId="70A75DF2" wp14:editId="5FCBFA9C">
            <wp:extent cx="4619093" cy="291347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418" cy="2925664"/>
                    </a:xfrm>
                    <a:prstGeom prst="rect">
                      <a:avLst/>
                    </a:prstGeom>
                  </pic:spPr>
                </pic:pic>
              </a:graphicData>
            </a:graphic>
          </wp:inline>
        </w:drawing>
      </w:r>
    </w:p>
    <w:p w14:paraId="70E7906D" w14:textId="77777777" w:rsidR="00C14252" w:rsidRDefault="00C14252" w:rsidP="00C14252">
      <w:pPr>
        <w:jc w:val="center"/>
      </w:pPr>
      <w:r>
        <w:t xml:space="preserve">Рис.1 График распределения </w:t>
      </w:r>
      <w:r>
        <w:rPr>
          <w:lang w:val="en-US"/>
        </w:rPr>
        <w:t>NWC</w:t>
      </w:r>
      <w:r w:rsidRPr="00C14252">
        <w:t>_</w:t>
      </w:r>
      <w:r>
        <w:rPr>
          <w:lang w:val="en-US"/>
        </w:rPr>
        <w:t>R</w:t>
      </w:r>
      <w:r w:rsidRPr="00C14252">
        <w:t xml:space="preserve"> </w:t>
      </w:r>
      <w:r>
        <w:t xml:space="preserve">до </w:t>
      </w:r>
      <w:r w:rsidR="002A6CE4">
        <w:t>обработки</w:t>
      </w:r>
      <w:r>
        <w:t xml:space="preserve"> выбросов</w:t>
      </w:r>
    </w:p>
    <w:p w14:paraId="7E9CA96E" w14:textId="77777777" w:rsidR="00C14252" w:rsidRPr="00C14252" w:rsidRDefault="00C14252" w:rsidP="00C14252">
      <w:pPr>
        <w:jc w:val="center"/>
      </w:pPr>
      <w:r>
        <w:t>Источник: расчеты автора</w:t>
      </w:r>
    </w:p>
    <w:p w14:paraId="5B1CE4E9" w14:textId="77777777" w:rsidR="00B60922" w:rsidRDefault="00C14252" w:rsidP="00C14252">
      <w:pPr>
        <w:jc w:val="center"/>
        <w:rPr>
          <w:i/>
          <w:iCs/>
        </w:rPr>
      </w:pPr>
      <w:r w:rsidRPr="00C14252">
        <w:rPr>
          <w:i/>
          <w:iCs/>
          <w:noProof/>
        </w:rPr>
        <w:drawing>
          <wp:inline distT="0" distB="0" distL="0" distR="0" wp14:anchorId="2F5A0984" wp14:editId="2C2BD470">
            <wp:extent cx="4603019" cy="3083442"/>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440" cy="3097121"/>
                    </a:xfrm>
                    <a:prstGeom prst="rect">
                      <a:avLst/>
                    </a:prstGeom>
                  </pic:spPr>
                </pic:pic>
              </a:graphicData>
            </a:graphic>
          </wp:inline>
        </w:drawing>
      </w:r>
    </w:p>
    <w:p w14:paraId="7E869389" w14:textId="77777777" w:rsidR="00C14252" w:rsidRDefault="00C14252" w:rsidP="00C14252">
      <w:pPr>
        <w:jc w:val="center"/>
      </w:pPr>
      <w:r>
        <w:t xml:space="preserve">Рис.2 График распределения </w:t>
      </w:r>
      <w:r>
        <w:rPr>
          <w:lang w:val="en-US"/>
        </w:rPr>
        <w:t>D</w:t>
      </w:r>
      <w:r w:rsidRPr="00C14252">
        <w:t>_</w:t>
      </w:r>
      <w:r>
        <w:rPr>
          <w:lang w:val="en-US"/>
        </w:rPr>
        <w:t>EBIT</w:t>
      </w:r>
      <w:r w:rsidRPr="00C14252">
        <w:t xml:space="preserve"> </w:t>
      </w:r>
      <w:r>
        <w:t xml:space="preserve">до </w:t>
      </w:r>
      <w:r w:rsidR="002A6CE4">
        <w:t xml:space="preserve">обработки </w:t>
      </w:r>
      <w:r>
        <w:t>выбросов</w:t>
      </w:r>
    </w:p>
    <w:p w14:paraId="0BD6E742" w14:textId="77777777" w:rsidR="00C14252" w:rsidRPr="00C14252" w:rsidRDefault="00C14252" w:rsidP="00C14252">
      <w:pPr>
        <w:jc w:val="center"/>
      </w:pPr>
      <w:r>
        <w:t>Источник: расчеты автора</w:t>
      </w:r>
    </w:p>
    <w:p w14:paraId="4E728573" w14:textId="77777777" w:rsidR="00B60922" w:rsidRDefault="00B60922" w:rsidP="004000B5">
      <w:pPr>
        <w:rPr>
          <w:i/>
          <w:iCs/>
        </w:rPr>
      </w:pPr>
    </w:p>
    <w:p w14:paraId="1A7668A4" w14:textId="77777777" w:rsidR="00B60922" w:rsidRDefault="00B60922" w:rsidP="004000B5">
      <w:pPr>
        <w:rPr>
          <w:i/>
          <w:iCs/>
        </w:rPr>
      </w:pPr>
    </w:p>
    <w:p w14:paraId="4B992994" w14:textId="77777777" w:rsidR="00B60922" w:rsidRDefault="00B60922" w:rsidP="004000B5">
      <w:pPr>
        <w:rPr>
          <w:i/>
          <w:iCs/>
        </w:rPr>
      </w:pPr>
    </w:p>
    <w:p w14:paraId="4DDCEFFA" w14:textId="77777777" w:rsidR="00B60922" w:rsidRDefault="00B60922" w:rsidP="004000B5">
      <w:pPr>
        <w:rPr>
          <w:i/>
          <w:iCs/>
        </w:rPr>
      </w:pPr>
    </w:p>
    <w:p w14:paraId="2FEF2229" w14:textId="77777777" w:rsidR="00B60922" w:rsidRDefault="00C14252" w:rsidP="00C14252">
      <w:pPr>
        <w:jc w:val="center"/>
        <w:rPr>
          <w:i/>
          <w:iCs/>
        </w:rPr>
      </w:pPr>
      <w:r w:rsidRPr="00C14252">
        <w:rPr>
          <w:i/>
          <w:iCs/>
          <w:noProof/>
        </w:rPr>
        <w:drawing>
          <wp:inline distT="0" distB="0" distL="0" distR="0" wp14:anchorId="28818B1B" wp14:editId="0CC24A0D">
            <wp:extent cx="4455042" cy="3050042"/>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588" cy="3074378"/>
                    </a:xfrm>
                    <a:prstGeom prst="rect">
                      <a:avLst/>
                    </a:prstGeom>
                  </pic:spPr>
                </pic:pic>
              </a:graphicData>
            </a:graphic>
          </wp:inline>
        </w:drawing>
      </w:r>
    </w:p>
    <w:p w14:paraId="03FE5EA8" w14:textId="77777777" w:rsidR="00C14252" w:rsidRDefault="00C14252" w:rsidP="00C14252">
      <w:pPr>
        <w:jc w:val="center"/>
      </w:pPr>
      <w:r>
        <w:t>Рис.</w:t>
      </w:r>
      <w:r w:rsidRPr="00C14252">
        <w:t>3</w:t>
      </w:r>
      <w:r>
        <w:t xml:space="preserve"> График распределения </w:t>
      </w:r>
      <w:r>
        <w:rPr>
          <w:lang w:val="en-US"/>
        </w:rPr>
        <w:t>EBIT</w:t>
      </w:r>
      <w:r w:rsidRPr="00C14252">
        <w:t>_</w:t>
      </w:r>
      <w:r>
        <w:rPr>
          <w:lang w:val="en-US"/>
        </w:rPr>
        <w:t>I</w:t>
      </w:r>
      <w:r w:rsidRPr="00C14252">
        <w:t xml:space="preserve"> </w:t>
      </w:r>
      <w:r>
        <w:t xml:space="preserve">до </w:t>
      </w:r>
      <w:r w:rsidR="002A6CE4">
        <w:t xml:space="preserve">обработки </w:t>
      </w:r>
      <w:r>
        <w:t>выбросов</w:t>
      </w:r>
    </w:p>
    <w:p w14:paraId="50820BC0" w14:textId="77777777" w:rsidR="00B60922" w:rsidRPr="00C14252" w:rsidRDefault="00C14252" w:rsidP="00C14252">
      <w:pPr>
        <w:jc w:val="center"/>
      </w:pPr>
      <w:r>
        <w:t>Источник: расчеты автора</w:t>
      </w:r>
    </w:p>
    <w:p w14:paraId="2809B1D9" w14:textId="77777777" w:rsidR="00B60922" w:rsidRDefault="00C14252" w:rsidP="00C14252">
      <w:pPr>
        <w:jc w:val="center"/>
        <w:rPr>
          <w:i/>
          <w:iCs/>
        </w:rPr>
      </w:pPr>
      <w:r w:rsidRPr="00C14252">
        <w:rPr>
          <w:i/>
          <w:iCs/>
          <w:noProof/>
        </w:rPr>
        <w:drawing>
          <wp:inline distT="0" distB="0" distL="0" distR="0" wp14:anchorId="149F93E4" wp14:editId="48F94A06">
            <wp:extent cx="4614531" cy="315923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1058" cy="3177393"/>
                    </a:xfrm>
                    <a:prstGeom prst="rect">
                      <a:avLst/>
                    </a:prstGeom>
                  </pic:spPr>
                </pic:pic>
              </a:graphicData>
            </a:graphic>
          </wp:inline>
        </w:drawing>
      </w:r>
    </w:p>
    <w:p w14:paraId="16F8974B" w14:textId="77777777" w:rsidR="00C14252" w:rsidRDefault="00C14252" w:rsidP="00C14252">
      <w:pPr>
        <w:jc w:val="center"/>
      </w:pPr>
      <w:r>
        <w:t>Рис.</w:t>
      </w:r>
      <w:r w:rsidR="0060214B" w:rsidRPr="0060214B">
        <w:t>4</w:t>
      </w:r>
      <w:r>
        <w:t xml:space="preserve"> График распределения </w:t>
      </w:r>
      <w:r w:rsidR="0060214B">
        <w:rPr>
          <w:lang w:val="en-US"/>
        </w:rPr>
        <w:t>CA</w:t>
      </w:r>
      <w:r w:rsidRPr="00C14252">
        <w:t>_</w:t>
      </w:r>
      <w:r w:rsidR="0060214B">
        <w:rPr>
          <w:lang w:val="en-US"/>
        </w:rPr>
        <w:t>CL</w:t>
      </w:r>
      <w:r w:rsidRPr="00C14252">
        <w:t xml:space="preserve"> </w:t>
      </w:r>
      <w:r>
        <w:t xml:space="preserve">до </w:t>
      </w:r>
      <w:r w:rsidR="002A6CE4">
        <w:t xml:space="preserve">обработки </w:t>
      </w:r>
      <w:r>
        <w:t>выбросов</w:t>
      </w:r>
    </w:p>
    <w:p w14:paraId="59D0DA55" w14:textId="77777777" w:rsidR="00C14252" w:rsidRPr="00C14252" w:rsidRDefault="00C14252" w:rsidP="00C14252">
      <w:pPr>
        <w:jc w:val="center"/>
      </w:pPr>
      <w:r>
        <w:t>Источник: расчеты автора</w:t>
      </w:r>
    </w:p>
    <w:p w14:paraId="3C54D0A9" w14:textId="77777777" w:rsidR="00C14252" w:rsidRDefault="00C14252" w:rsidP="00C14252">
      <w:pPr>
        <w:jc w:val="center"/>
        <w:rPr>
          <w:i/>
          <w:iCs/>
        </w:rPr>
      </w:pPr>
    </w:p>
    <w:p w14:paraId="1CD5BECF" w14:textId="77777777" w:rsidR="00B60922" w:rsidRDefault="00B60922" w:rsidP="004000B5">
      <w:pPr>
        <w:rPr>
          <w:i/>
          <w:iCs/>
        </w:rPr>
      </w:pPr>
    </w:p>
    <w:p w14:paraId="4F05D5C1" w14:textId="77777777" w:rsidR="00B60922" w:rsidRDefault="00B60922" w:rsidP="004000B5">
      <w:pPr>
        <w:rPr>
          <w:i/>
          <w:iCs/>
        </w:rPr>
      </w:pPr>
    </w:p>
    <w:p w14:paraId="2DE61CB0" w14:textId="77777777" w:rsidR="00B60922" w:rsidRDefault="00C14252" w:rsidP="00C14252">
      <w:pPr>
        <w:jc w:val="center"/>
        <w:rPr>
          <w:i/>
          <w:iCs/>
        </w:rPr>
      </w:pPr>
      <w:r w:rsidRPr="00C14252">
        <w:rPr>
          <w:i/>
          <w:iCs/>
          <w:noProof/>
        </w:rPr>
        <w:drawing>
          <wp:inline distT="0" distB="0" distL="0" distR="0" wp14:anchorId="1E99AADD" wp14:editId="083C9C3B">
            <wp:extent cx="4572000" cy="316823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071" cy="3187691"/>
                    </a:xfrm>
                    <a:prstGeom prst="rect">
                      <a:avLst/>
                    </a:prstGeom>
                  </pic:spPr>
                </pic:pic>
              </a:graphicData>
            </a:graphic>
          </wp:inline>
        </w:drawing>
      </w:r>
    </w:p>
    <w:p w14:paraId="6FE76207" w14:textId="77777777" w:rsidR="00C14252" w:rsidRDefault="00C14252" w:rsidP="00C14252">
      <w:pPr>
        <w:jc w:val="center"/>
      </w:pPr>
      <w:r>
        <w:t>Рис.</w:t>
      </w:r>
      <w:r w:rsidR="0060214B" w:rsidRPr="0060214B">
        <w:t>5</w:t>
      </w:r>
      <w:r>
        <w:t xml:space="preserve"> График распределения </w:t>
      </w:r>
      <w:r w:rsidR="0060214B">
        <w:rPr>
          <w:lang w:val="en-US"/>
        </w:rPr>
        <w:t>EBIT</w:t>
      </w:r>
      <w:r w:rsidRPr="00C14252">
        <w:t>_</w:t>
      </w:r>
      <w:r>
        <w:rPr>
          <w:lang w:val="en-US"/>
        </w:rPr>
        <w:t>R</w:t>
      </w:r>
      <w:r w:rsidR="0060214B">
        <w:rPr>
          <w:lang w:val="en-US"/>
        </w:rPr>
        <w:t>EV</w:t>
      </w:r>
      <w:r w:rsidRPr="00C14252">
        <w:t xml:space="preserve"> </w:t>
      </w:r>
      <w:r>
        <w:t xml:space="preserve">до </w:t>
      </w:r>
      <w:r w:rsidR="002A6CE4">
        <w:t xml:space="preserve">обработки </w:t>
      </w:r>
      <w:r>
        <w:t>выбросов</w:t>
      </w:r>
    </w:p>
    <w:p w14:paraId="1AA89B6F" w14:textId="77777777" w:rsidR="00C14252" w:rsidRPr="00C14252" w:rsidRDefault="00C14252" w:rsidP="00C14252">
      <w:pPr>
        <w:jc w:val="center"/>
      </w:pPr>
      <w:r>
        <w:t>Источник: расчеты автора</w:t>
      </w:r>
    </w:p>
    <w:p w14:paraId="515FB296" w14:textId="77777777" w:rsidR="00B60922" w:rsidRDefault="00B60922" w:rsidP="004000B5">
      <w:pPr>
        <w:rPr>
          <w:i/>
          <w:iCs/>
        </w:rPr>
      </w:pPr>
    </w:p>
    <w:p w14:paraId="5F530659" w14:textId="77777777" w:rsidR="00B60922" w:rsidRDefault="00C14252" w:rsidP="00C14252">
      <w:pPr>
        <w:jc w:val="center"/>
        <w:rPr>
          <w:i/>
          <w:iCs/>
        </w:rPr>
      </w:pPr>
      <w:r w:rsidRPr="00C14252">
        <w:rPr>
          <w:i/>
          <w:iCs/>
          <w:noProof/>
        </w:rPr>
        <w:drawing>
          <wp:inline distT="0" distB="0" distL="0" distR="0" wp14:anchorId="184242E7" wp14:editId="410D45A0">
            <wp:extent cx="4635796" cy="3212447"/>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7925" cy="3241641"/>
                    </a:xfrm>
                    <a:prstGeom prst="rect">
                      <a:avLst/>
                    </a:prstGeom>
                  </pic:spPr>
                </pic:pic>
              </a:graphicData>
            </a:graphic>
          </wp:inline>
        </w:drawing>
      </w:r>
    </w:p>
    <w:p w14:paraId="0F2766B7" w14:textId="77777777" w:rsidR="00C14252" w:rsidRDefault="00C14252" w:rsidP="00C14252">
      <w:pPr>
        <w:jc w:val="center"/>
      </w:pPr>
      <w:r>
        <w:t>Рис.</w:t>
      </w:r>
      <w:r w:rsidR="0060214B" w:rsidRPr="0060214B">
        <w:t>6</w:t>
      </w:r>
      <w:r>
        <w:t xml:space="preserve"> График распределения </w:t>
      </w:r>
      <w:r>
        <w:rPr>
          <w:lang w:val="en-US"/>
        </w:rPr>
        <w:t>C</w:t>
      </w:r>
      <w:r w:rsidRPr="00C14252">
        <w:t>_</w:t>
      </w:r>
      <w:r w:rsidR="0060214B">
        <w:rPr>
          <w:lang w:val="en-US"/>
        </w:rPr>
        <w:t>D</w:t>
      </w:r>
      <w:r w:rsidRPr="00C14252">
        <w:t xml:space="preserve"> </w:t>
      </w:r>
      <w:r>
        <w:t xml:space="preserve">до </w:t>
      </w:r>
      <w:r w:rsidR="002A6CE4">
        <w:t xml:space="preserve">обработки </w:t>
      </w:r>
      <w:r>
        <w:t>выбросов</w:t>
      </w:r>
    </w:p>
    <w:p w14:paraId="759C40E9" w14:textId="77777777" w:rsidR="00C14252" w:rsidRPr="00C14252" w:rsidRDefault="00C14252" w:rsidP="00C14252">
      <w:pPr>
        <w:jc w:val="center"/>
      </w:pPr>
      <w:r>
        <w:t>Источник: расчеты автора</w:t>
      </w:r>
    </w:p>
    <w:p w14:paraId="067320F6" w14:textId="77777777" w:rsidR="00B60922" w:rsidRDefault="00B60922" w:rsidP="004000B5">
      <w:pPr>
        <w:rPr>
          <w:i/>
          <w:iCs/>
        </w:rPr>
      </w:pPr>
    </w:p>
    <w:p w14:paraId="09C429A7" w14:textId="77777777" w:rsidR="00B60922" w:rsidRDefault="00C14252" w:rsidP="00C14252">
      <w:pPr>
        <w:jc w:val="center"/>
        <w:rPr>
          <w:i/>
          <w:iCs/>
        </w:rPr>
      </w:pPr>
      <w:r w:rsidRPr="00C14252">
        <w:rPr>
          <w:i/>
          <w:iCs/>
          <w:noProof/>
        </w:rPr>
        <w:drawing>
          <wp:inline distT="0" distB="0" distL="0" distR="0" wp14:anchorId="3534DD53" wp14:editId="481B7698">
            <wp:extent cx="4625163" cy="316651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6862" cy="3181367"/>
                    </a:xfrm>
                    <a:prstGeom prst="rect">
                      <a:avLst/>
                    </a:prstGeom>
                  </pic:spPr>
                </pic:pic>
              </a:graphicData>
            </a:graphic>
          </wp:inline>
        </w:drawing>
      </w:r>
    </w:p>
    <w:p w14:paraId="457EAC8E" w14:textId="77777777" w:rsidR="00C14252" w:rsidRDefault="00C14252" w:rsidP="00C14252">
      <w:pPr>
        <w:jc w:val="center"/>
      </w:pPr>
      <w:r>
        <w:t>Рис.</w:t>
      </w:r>
      <w:r w:rsidR="0060214B" w:rsidRPr="0060214B">
        <w:t>7</w:t>
      </w:r>
      <w:r>
        <w:t xml:space="preserve"> График распределения </w:t>
      </w:r>
      <w:r w:rsidR="0060214B">
        <w:rPr>
          <w:lang w:val="en-US"/>
        </w:rPr>
        <w:t>D</w:t>
      </w:r>
      <w:r w:rsidRPr="00C14252">
        <w:t>_</w:t>
      </w:r>
      <w:r>
        <w:rPr>
          <w:lang w:val="en-US"/>
        </w:rPr>
        <w:t>R</w:t>
      </w:r>
      <w:r w:rsidR="0060214B">
        <w:rPr>
          <w:lang w:val="en-US"/>
        </w:rPr>
        <w:t>EV</w:t>
      </w:r>
      <w:r w:rsidRPr="00C14252">
        <w:t xml:space="preserve"> </w:t>
      </w:r>
      <w:r>
        <w:t xml:space="preserve">до </w:t>
      </w:r>
      <w:r w:rsidR="002A6CE4">
        <w:t xml:space="preserve">обработки </w:t>
      </w:r>
      <w:r>
        <w:t>выбросов</w:t>
      </w:r>
    </w:p>
    <w:p w14:paraId="27AEA8F7" w14:textId="77777777" w:rsidR="00C14252" w:rsidRPr="00C14252" w:rsidRDefault="00C14252" w:rsidP="00C14252">
      <w:pPr>
        <w:jc w:val="center"/>
      </w:pPr>
      <w:r>
        <w:t>Источник: расчеты автора</w:t>
      </w:r>
    </w:p>
    <w:p w14:paraId="7294DC5A" w14:textId="77777777" w:rsidR="00B60922" w:rsidRDefault="00B60922" w:rsidP="004000B5">
      <w:pPr>
        <w:rPr>
          <w:i/>
          <w:iCs/>
        </w:rPr>
      </w:pPr>
    </w:p>
    <w:p w14:paraId="53D6539E" w14:textId="77777777" w:rsidR="00B60922" w:rsidRDefault="00C14252" w:rsidP="00C14252">
      <w:pPr>
        <w:jc w:val="center"/>
        <w:rPr>
          <w:i/>
          <w:iCs/>
        </w:rPr>
      </w:pPr>
      <w:r w:rsidRPr="00C14252">
        <w:rPr>
          <w:i/>
          <w:iCs/>
          <w:noProof/>
        </w:rPr>
        <w:drawing>
          <wp:inline distT="0" distB="0" distL="0" distR="0" wp14:anchorId="60A17CF5" wp14:editId="2E43B7BE">
            <wp:extent cx="4625163" cy="316651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2245" cy="3191898"/>
                    </a:xfrm>
                    <a:prstGeom prst="rect">
                      <a:avLst/>
                    </a:prstGeom>
                  </pic:spPr>
                </pic:pic>
              </a:graphicData>
            </a:graphic>
          </wp:inline>
        </w:drawing>
      </w:r>
    </w:p>
    <w:p w14:paraId="6052B607" w14:textId="77777777" w:rsidR="00C14252" w:rsidRDefault="00C14252" w:rsidP="00C14252">
      <w:pPr>
        <w:jc w:val="center"/>
      </w:pPr>
      <w:r>
        <w:t>Рис.</w:t>
      </w:r>
      <w:r w:rsidR="0060214B" w:rsidRPr="0060214B">
        <w:t>8</w:t>
      </w:r>
      <w:r>
        <w:t xml:space="preserve"> График распределения </w:t>
      </w:r>
      <w:r w:rsidR="0060214B">
        <w:rPr>
          <w:lang w:val="en-US"/>
        </w:rPr>
        <w:t>D</w:t>
      </w:r>
      <w:r w:rsidRPr="00C14252">
        <w:t>_</w:t>
      </w:r>
      <w:r w:rsidR="0060214B">
        <w:rPr>
          <w:lang w:val="en-US"/>
        </w:rPr>
        <w:t>E</w:t>
      </w:r>
      <w:r w:rsidRPr="00C14252">
        <w:t xml:space="preserve"> </w:t>
      </w:r>
      <w:r>
        <w:t xml:space="preserve">до </w:t>
      </w:r>
      <w:r w:rsidR="002A6CE4">
        <w:t xml:space="preserve">обработки </w:t>
      </w:r>
      <w:r>
        <w:t>выбросов</w:t>
      </w:r>
    </w:p>
    <w:p w14:paraId="601E1E61" w14:textId="77777777" w:rsidR="00B60922" w:rsidRPr="00C14252" w:rsidRDefault="00C14252" w:rsidP="00C14252">
      <w:pPr>
        <w:jc w:val="center"/>
      </w:pPr>
      <w:r>
        <w:t>Источник: расчеты автора</w:t>
      </w:r>
    </w:p>
    <w:p w14:paraId="7E806865" w14:textId="77777777" w:rsidR="00B60922" w:rsidRDefault="00C14252" w:rsidP="00C14252">
      <w:pPr>
        <w:jc w:val="center"/>
        <w:rPr>
          <w:i/>
          <w:iCs/>
        </w:rPr>
      </w:pPr>
      <w:r w:rsidRPr="00C14252">
        <w:rPr>
          <w:i/>
          <w:iCs/>
          <w:noProof/>
        </w:rPr>
        <w:drawing>
          <wp:inline distT="0" distB="0" distL="0" distR="0" wp14:anchorId="76ECCDB6" wp14:editId="759CA936">
            <wp:extent cx="4603898" cy="32031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9396" cy="3220880"/>
                    </a:xfrm>
                    <a:prstGeom prst="rect">
                      <a:avLst/>
                    </a:prstGeom>
                  </pic:spPr>
                </pic:pic>
              </a:graphicData>
            </a:graphic>
          </wp:inline>
        </w:drawing>
      </w:r>
    </w:p>
    <w:p w14:paraId="1F31DFE2" w14:textId="77777777" w:rsidR="00C14252" w:rsidRDefault="00C14252" w:rsidP="00C14252">
      <w:pPr>
        <w:jc w:val="center"/>
      </w:pPr>
      <w:r>
        <w:t>Рис.</w:t>
      </w:r>
      <w:r w:rsidR="0060214B" w:rsidRPr="0060214B">
        <w:t>9</w:t>
      </w:r>
      <w:r>
        <w:t xml:space="preserve"> График распределения </w:t>
      </w:r>
      <w:r w:rsidR="0060214B">
        <w:rPr>
          <w:lang w:val="en-US"/>
        </w:rPr>
        <w:t>C</w:t>
      </w:r>
      <w:r w:rsidRPr="00C14252">
        <w:t>_</w:t>
      </w:r>
      <w:r w:rsidR="0060214B">
        <w:rPr>
          <w:lang w:val="en-US"/>
        </w:rPr>
        <w:t>A</w:t>
      </w:r>
      <w:r w:rsidRPr="00C14252">
        <w:t xml:space="preserve"> </w:t>
      </w:r>
      <w:r>
        <w:t xml:space="preserve">до </w:t>
      </w:r>
      <w:r w:rsidR="002A6CE4">
        <w:t xml:space="preserve">обработки </w:t>
      </w:r>
      <w:r>
        <w:t>выбросов</w:t>
      </w:r>
    </w:p>
    <w:p w14:paraId="576697DF" w14:textId="77777777" w:rsidR="00B60922" w:rsidRPr="00C14252" w:rsidRDefault="00C14252" w:rsidP="00C14252">
      <w:pPr>
        <w:jc w:val="center"/>
      </w:pPr>
      <w:r>
        <w:t>Источник: расчеты автора</w:t>
      </w:r>
    </w:p>
    <w:p w14:paraId="15DD3DC0" w14:textId="77777777" w:rsidR="00B60922" w:rsidRDefault="00C14252" w:rsidP="00C14252">
      <w:pPr>
        <w:jc w:val="center"/>
        <w:rPr>
          <w:i/>
          <w:iCs/>
        </w:rPr>
      </w:pPr>
      <w:r w:rsidRPr="00C14252">
        <w:rPr>
          <w:i/>
          <w:iCs/>
          <w:noProof/>
        </w:rPr>
        <w:drawing>
          <wp:inline distT="0" distB="0" distL="0" distR="0" wp14:anchorId="1614849D" wp14:editId="2C304896">
            <wp:extent cx="4625163" cy="309234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9397" cy="3108545"/>
                    </a:xfrm>
                    <a:prstGeom prst="rect">
                      <a:avLst/>
                    </a:prstGeom>
                  </pic:spPr>
                </pic:pic>
              </a:graphicData>
            </a:graphic>
          </wp:inline>
        </w:drawing>
      </w:r>
    </w:p>
    <w:p w14:paraId="6396AC44" w14:textId="77777777" w:rsidR="00C14252" w:rsidRDefault="00C14252" w:rsidP="00C14252">
      <w:pPr>
        <w:jc w:val="center"/>
      </w:pPr>
      <w:r>
        <w:t>Рис.1</w:t>
      </w:r>
      <w:r w:rsidR="0060214B" w:rsidRPr="0060214B">
        <w:t>0</w:t>
      </w:r>
      <w:r>
        <w:t xml:space="preserve"> График распределения </w:t>
      </w:r>
      <w:r w:rsidR="0060214B">
        <w:rPr>
          <w:lang w:val="en-US"/>
        </w:rPr>
        <w:t>EQ</w:t>
      </w:r>
      <w:r w:rsidRPr="00C14252">
        <w:t>_</w:t>
      </w:r>
      <w:r w:rsidR="0060214B">
        <w:rPr>
          <w:lang w:val="en-US"/>
        </w:rPr>
        <w:t>A</w:t>
      </w:r>
      <w:r w:rsidRPr="00C14252">
        <w:t xml:space="preserve"> </w:t>
      </w:r>
      <w:r>
        <w:t xml:space="preserve">до </w:t>
      </w:r>
      <w:r w:rsidR="002A6CE4">
        <w:t xml:space="preserve">обработки </w:t>
      </w:r>
      <w:r>
        <w:t>выбросов</w:t>
      </w:r>
    </w:p>
    <w:p w14:paraId="265B8B6A" w14:textId="77777777" w:rsidR="00C14252" w:rsidRPr="00C14252" w:rsidRDefault="00C14252" w:rsidP="00C14252">
      <w:pPr>
        <w:jc w:val="center"/>
      </w:pPr>
      <w:r>
        <w:t>Источник: расчеты автора</w:t>
      </w:r>
    </w:p>
    <w:p w14:paraId="21002BC4" w14:textId="77777777" w:rsidR="00C14252" w:rsidRDefault="00C14252" w:rsidP="00C14252">
      <w:pPr>
        <w:jc w:val="center"/>
        <w:rPr>
          <w:i/>
          <w:iCs/>
        </w:rPr>
      </w:pPr>
      <w:r w:rsidRPr="00C14252">
        <w:rPr>
          <w:i/>
          <w:iCs/>
          <w:noProof/>
        </w:rPr>
        <w:drawing>
          <wp:inline distT="0" distB="0" distL="0" distR="0" wp14:anchorId="535D7C41" wp14:editId="4474BAAE">
            <wp:extent cx="4572000" cy="3120339"/>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5647" cy="3136478"/>
                    </a:xfrm>
                    <a:prstGeom prst="rect">
                      <a:avLst/>
                    </a:prstGeom>
                  </pic:spPr>
                </pic:pic>
              </a:graphicData>
            </a:graphic>
          </wp:inline>
        </w:drawing>
      </w:r>
    </w:p>
    <w:p w14:paraId="1E9BB1E8" w14:textId="77777777" w:rsidR="00C14252" w:rsidRDefault="00C14252" w:rsidP="00C14252">
      <w:pPr>
        <w:jc w:val="center"/>
      </w:pPr>
      <w:r>
        <w:t>Рис.1</w:t>
      </w:r>
      <w:r w:rsidR="0060214B" w:rsidRPr="0060214B">
        <w:t>1</w:t>
      </w:r>
      <w:r>
        <w:t xml:space="preserve"> График распределения </w:t>
      </w:r>
      <w:r>
        <w:rPr>
          <w:lang w:val="en-US"/>
        </w:rPr>
        <w:t>NWC</w:t>
      </w:r>
      <w:r w:rsidRPr="00C14252">
        <w:t>_</w:t>
      </w:r>
      <w:r w:rsidR="0060214B">
        <w:rPr>
          <w:lang w:val="en-US"/>
        </w:rPr>
        <w:t>A</w:t>
      </w:r>
      <w:r w:rsidRPr="00C14252">
        <w:t xml:space="preserve"> </w:t>
      </w:r>
      <w:r>
        <w:t xml:space="preserve">до </w:t>
      </w:r>
      <w:r w:rsidR="002A6CE4">
        <w:t xml:space="preserve">обработки </w:t>
      </w:r>
      <w:r>
        <w:t>выбросов</w:t>
      </w:r>
    </w:p>
    <w:p w14:paraId="5604D17E" w14:textId="77777777" w:rsidR="00C14252" w:rsidRPr="00C14252" w:rsidRDefault="00C14252" w:rsidP="00C14252">
      <w:pPr>
        <w:jc w:val="center"/>
      </w:pPr>
      <w:r>
        <w:t>Источник: расчеты автора</w:t>
      </w:r>
    </w:p>
    <w:p w14:paraId="11E5C22B" w14:textId="77777777" w:rsidR="00C14252" w:rsidRDefault="00C14252" w:rsidP="00C14252">
      <w:pPr>
        <w:jc w:val="center"/>
        <w:rPr>
          <w:i/>
          <w:iCs/>
        </w:rPr>
      </w:pPr>
      <w:r w:rsidRPr="00C14252">
        <w:rPr>
          <w:i/>
          <w:iCs/>
          <w:noProof/>
        </w:rPr>
        <w:drawing>
          <wp:inline distT="0" distB="0" distL="0" distR="0" wp14:anchorId="4D2A82B9" wp14:editId="72E5C10E">
            <wp:extent cx="4614531" cy="312174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0525" cy="3139325"/>
                    </a:xfrm>
                    <a:prstGeom prst="rect">
                      <a:avLst/>
                    </a:prstGeom>
                  </pic:spPr>
                </pic:pic>
              </a:graphicData>
            </a:graphic>
          </wp:inline>
        </w:drawing>
      </w:r>
    </w:p>
    <w:p w14:paraId="3656949C" w14:textId="77777777" w:rsidR="00C14252" w:rsidRDefault="00C14252" w:rsidP="00C14252">
      <w:pPr>
        <w:jc w:val="center"/>
      </w:pPr>
      <w:r>
        <w:t>Рис.1</w:t>
      </w:r>
      <w:r w:rsidR="0060214B" w:rsidRPr="0060214B">
        <w:t>2</w:t>
      </w:r>
      <w:r>
        <w:t xml:space="preserve"> График распределения </w:t>
      </w:r>
      <w:r w:rsidR="0060214B">
        <w:rPr>
          <w:lang w:val="en-US"/>
        </w:rPr>
        <w:t>RE</w:t>
      </w:r>
      <w:r w:rsidRPr="00C14252">
        <w:t>_</w:t>
      </w:r>
      <w:r w:rsidR="0060214B">
        <w:rPr>
          <w:lang w:val="en-US"/>
        </w:rPr>
        <w:t>F</w:t>
      </w:r>
      <w:r w:rsidRPr="00C14252">
        <w:t xml:space="preserve"> </w:t>
      </w:r>
      <w:r>
        <w:t xml:space="preserve">до </w:t>
      </w:r>
      <w:r w:rsidR="002A6CE4">
        <w:t xml:space="preserve">обработки </w:t>
      </w:r>
      <w:r>
        <w:t>выбросов</w:t>
      </w:r>
    </w:p>
    <w:p w14:paraId="328FE5DC" w14:textId="77777777" w:rsidR="00C14252" w:rsidRPr="00C14252" w:rsidRDefault="00C14252" w:rsidP="00C14252">
      <w:pPr>
        <w:jc w:val="center"/>
      </w:pPr>
      <w:r>
        <w:t>Источник: расчеты автора</w:t>
      </w:r>
    </w:p>
    <w:p w14:paraId="557203CF" w14:textId="77777777" w:rsidR="00C14252" w:rsidRDefault="00C14252" w:rsidP="00C14252">
      <w:pPr>
        <w:jc w:val="center"/>
        <w:rPr>
          <w:i/>
          <w:iCs/>
        </w:rPr>
      </w:pPr>
    </w:p>
    <w:p w14:paraId="120902B4" w14:textId="77777777" w:rsidR="00B60922" w:rsidRDefault="00B60922" w:rsidP="004000B5">
      <w:pPr>
        <w:rPr>
          <w:i/>
          <w:iCs/>
        </w:rPr>
      </w:pPr>
    </w:p>
    <w:p w14:paraId="7EB97972" w14:textId="77777777" w:rsidR="00C14252" w:rsidRDefault="00C14252" w:rsidP="00C14252">
      <w:pPr>
        <w:jc w:val="center"/>
        <w:rPr>
          <w:i/>
          <w:iCs/>
        </w:rPr>
      </w:pPr>
      <w:r w:rsidRPr="00C14252">
        <w:rPr>
          <w:i/>
          <w:iCs/>
          <w:noProof/>
        </w:rPr>
        <w:drawing>
          <wp:inline distT="0" distB="0" distL="0" distR="0" wp14:anchorId="732C2BB8" wp14:editId="009638F2">
            <wp:extent cx="4603898" cy="311454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7096" cy="3130240"/>
                    </a:xfrm>
                    <a:prstGeom prst="rect">
                      <a:avLst/>
                    </a:prstGeom>
                  </pic:spPr>
                </pic:pic>
              </a:graphicData>
            </a:graphic>
          </wp:inline>
        </w:drawing>
      </w:r>
    </w:p>
    <w:p w14:paraId="2C750440" w14:textId="77777777" w:rsidR="00C14252" w:rsidRDefault="00C14252" w:rsidP="00C14252">
      <w:pPr>
        <w:jc w:val="center"/>
      </w:pPr>
      <w:r>
        <w:t>Рис.1</w:t>
      </w:r>
      <w:r w:rsidR="0060214B" w:rsidRPr="0060214B">
        <w:t>3</w:t>
      </w:r>
      <w:r>
        <w:t xml:space="preserve"> График распределения </w:t>
      </w:r>
      <w:r w:rsidR="0060214B">
        <w:rPr>
          <w:lang w:val="en-US"/>
        </w:rPr>
        <w:t>EBIT</w:t>
      </w:r>
      <w:r w:rsidRPr="00C14252">
        <w:t>_</w:t>
      </w:r>
      <w:r w:rsidR="0060214B">
        <w:rPr>
          <w:lang w:val="en-US"/>
        </w:rPr>
        <w:t>A</w:t>
      </w:r>
      <w:r w:rsidR="0060214B" w:rsidRPr="0060214B">
        <w:t xml:space="preserve"> </w:t>
      </w:r>
      <w:r>
        <w:t xml:space="preserve">до </w:t>
      </w:r>
      <w:r w:rsidR="002A6CE4">
        <w:t xml:space="preserve">обработки </w:t>
      </w:r>
      <w:r>
        <w:t>выбросов</w:t>
      </w:r>
    </w:p>
    <w:p w14:paraId="2030CC37" w14:textId="77777777" w:rsidR="00C14252" w:rsidRPr="00C14252" w:rsidRDefault="00C14252" w:rsidP="00C14252">
      <w:pPr>
        <w:jc w:val="center"/>
      </w:pPr>
      <w:r>
        <w:t>Источник: расчеты автора</w:t>
      </w:r>
    </w:p>
    <w:p w14:paraId="0B171FF8" w14:textId="77777777" w:rsidR="00C14252" w:rsidRDefault="00C14252" w:rsidP="00C14252">
      <w:pPr>
        <w:jc w:val="center"/>
        <w:rPr>
          <w:i/>
          <w:iCs/>
        </w:rPr>
      </w:pPr>
      <w:r w:rsidRPr="00C14252">
        <w:rPr>
          <w:i/>
          <w:iCs/>
          <w:noProof/>
        </w:rPr>
        <w:drawing>
          <wp:inline distT="0" distB="0" distL="0" distR="0" wp14:anchorId="1E133C36" wp14:editId="62F9A21B">
            <wp:extent cx="4625163" cy="312893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8518" cy="3158262"/>
                    </a:xfrm>
                    <a:prstGeom prst="rect">
                      <a:avLst/>
                    </a:prstGeom>
                  </pic:spPr>
                </pic:pic>
              </a:graphicData>
            </a:graphic>
          </wp:inline>
        </w:drawing>
      </w:r>
    </w:p>
    <w:p w14:paraId="1132133C" w14:textId="77777777" w:rsidR="00C14252" w:rsidRDefault="00C14252" w:rsidP="00C14252">
      <w:pPr>
        <w:jc w:val="center"/>
      </w:pPr>
      <w:r>
        <w:t>Рис.1</w:t>
      </w:r>
      <w:r w:rsidR="0060214B" w:rsidRPr="0060214B">
        <w:t>4</w:t>
      </w:r>
      <w:r>
        <w:t xml:space="preserve"> График распределения </w:t>
      </w:r>
      <w:r>
        <w:rPr>
          <w:lang w:val="en-US"/>
        </w:rPr>
        <w:t>R</w:t>
      </w:r>
      <w:r w:rsidR="0060214B">
        <w:rPr>
          <w:lang w:val="en-US"/>
        </w:rPr>
        <w:t>OA</w:t>
      </w:r>
      <w:r w:rsidRPr="00C14252">
        <w:t xml:space="preserve"> </w:t>
      </w:r>
      <w:r>
        <w:t xml:space="preserve">до </w:t>
      </w:r>
      <w:r w:rsidR="002A6CE4">
        <w:t xml:space="preserve">обработки </w:t>
      </w:r>
      <w:r>
        <w:t>выбросов</w:t>
      </w:r>
    </w:p>
    <w:p w14:paraId="4918A9BB" w14:textId="77777777" w:rsidR="00C14252" w:rsidRPr="00C14252" w:rsidRDefault="00C14252" w:rsidP="00C14252">
      <w:pPr>
        <w:jc w:val="center"/>
      </w:pPr>
      <w:r>
        <w:t>Источник: расчеты автора</w:t>
      </w:r>
    </w:p>
    <w:p w14:paraId="523448F8" w14:textId="77777777" w:rsidR="00C14252" w:rsidRDefault="00C14252" w:rsidP="004000B5">
      <w:pPr>
        <w:rPr>
          <w:i/>
          <w:iCs/>
        </w:rPr>
      </w:pPr>
    </w:p>
    <w:p w14:paraId="3AE02A5C" w14:textId="77777777" w:rsidR="00C14252" w:rsidRDefault="00C14252" w:rsidP="00C14252">
      <w:pPr>
        <w:jc w:val="center"/>
        <w:rPr>
          <w:i/>
          <w:iCs/>
        </w:rPr>
      </w:pPr>
      <w:r w:rsidRPr="00C14252">
        <w:rPr>
          <w:i/>
          <w:iCs/>
          <w:noProof/>
        </w:rPr>
        <w:drawing>
          <wp:inline distT="0" distB="0" distL="0" distR="0" wp14:anchorId="1DCCDDE2" wp14:editId="5768F0D4">
            <wp:extent cx="4455042" cy="301384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2485" cy="3052705"/>
                    </a:xfrm>
                    <a:prstGeom prst="rect">
                      <a:avLst/>
                    </a:prstGeom>
                  </pic:spPr>
                </pic:pic>
              </a:graphicData>
            </a:graphic>
          </wp:inline>
        </w:drawing>
      </w:r>
    </w:p>
    <w:p w14:paraId="44C5E436" w14:textId="77777777" w:rsidR="00C14252" w:rsidRDefault="00C14252" w:rsidP="00C14252">
      <w:pPr>
        <w:jc w:val="center"/>
      </w:pPr>
      <w:r>
        <w:t>Рис.1</w:t>
      </w:r>
      <w:r w:rsidR="0060214B" w:rsidRPr="0060214B">
        <w:t>5</w:t>
      </w:r>
      <w:r>
        <w:t xml:space="preserve"> График распределения </w:t>
      </w:r>
      <w:r>
        <w:rPr>
          <w:lang w:val="en-US"/>
        </w:rPr>
        <w:t>R</w:t>
      </w:r>
      <w:r w:rsidR="0060214B">
        <w:rPr>
          <w:lang w:val="en-US"/>
        </w:rPr>
        <w:t>OE</w:t>
      </w:r>
      <w:r w:rsidRPr="00C14252">
        <w:t xml:space="preserve"> </w:t>
      </w:r>
      <w:r>
        <w:t xml:space="preserve">до </w:t>
      </w:r>
      <w:r w:rsidR="002A6CE4">
        <w:t xml:space="preserve">обработки </w:t>
      </w:r>
      <w:r>
        <w:t>выбросов</w:t>
      </w:r>
    </w:p>
    <w:p w14:paraId="76D0CED2" w14:textId="77777777" w:rsidR="00C14252" w:rsidRPr="00C14252" w:rsidRDefault="00C14252" w:rsidP="00C14252">
      <w:pPr>
        <w:jc w:val="center"/>
      </w:pPr>
      <w:r>
        <w:t>Источник: расчеты автора</w:t>
      </w:r>
    </w:p>
    <w:p w14:paraId="439B3B03" w14:textId="77777777" w:rsidR="00023446" w:rsidRDefault="00023446">
      <w:pPr>
        <w:spacing w:line="240" w:lineRule="auto"/>
        <w:jc w:val="left"/>
        <w:rPr>
          <w:i/>
          <w:iCs/>
        </w:rPr>
      </w:pPr>
      <w:r>
        <w:rPr>
          <w:i/>
          <w:iCs/>
        </w:rPr>
        <w:br w:type="page"/>
      </w:r>
    </w:p>
    <w:p w14:paraId="3533AB25" w14:textId="77777777" w:rsidR="00C14252" w:rsidRDefault="00C14252" w:rsidP="004000B5">
      <w:pPr>
        <w:rPr>
          <w:i/>
          <w:iCs/>
        </w:rPr>
      </w:pPr>
    </w:p>
    <w:p w14:paraId="1A39881B" w14:textId="77777777" w:rsidR="00B60922" w:rsidRPr="0060214B" w:rsidRDefault="00B60922" w:rsidP="004000B5">
      <w:pPr>
        <w:rPr>
          <w:noProof/>
        </w:rPr>
      </w:pPr>
      <w:r>
        <w:rPr>
          <w:i/>
          <w:iCs/>
        </w:rPr>
        <w:t xml:space="preserve">Приложение </w:t>
      </w:r>
      <w:r w:rsidR="00023446">
        <w:rPr>
          <w:i/>
          <w:iCs/>
        </w:rPr>
        <w:t>4</w:t>
      </w:r>
    </w:p>
    <w:p w14:paraId="2C27293C" w14:textId="77777777" w:rsidR="00B60922" w:rsidRDefault="0060214B" w:rsidP="00112963">
      <w:pPr>
        <w:jc w:val="center"/>
        <w:rPr>
          <w:i/>
          <w:iCs/>
        </w:rPr>
      </w:pPr>
      <w:r w:rsidRPr="0060214B">
        <w:rPr>
          <w:i/>
          <w:iCs/>
          <w:noProof/>
        </w:rPr>
        <w:drawing>
          <wp:inline distT="0" distB="0" distL="0" distR="0" wp14:anchorId="6FEBEB06" wp14:editId="48A4489B">
            <wp:extent cx="4565950" cy="312597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5291" cy="3139213"/>
                    </a:xfrm>
                    <a:prstGeom prst="rect">
                      <a:avLst/>
                    </a:prstGeom>
                  </pic:spPr>
                </pic:pic>
              </a:graphicData>
            </a:graphic>
          </wp:inline>
        </w:drawing>
      </w:r>
    </w:p>
    <w:p w14:paraId="7565A9D3" w14:textId="77777777" w:rsidR="00112963" w:rsidRDefault="00112963" w:rsidP="00112963">
      <w:pPr>
        <w:jc w:val="center"/>
      </w:pPr>
      <w:r>
        <w:t xml:space="preserve">Рис.16 График распределения </w:t>
      </w:r>
      <w:r>
        <w:rPr>
          <w:lang w:val="en-US"/>
        </w:rPr>
        <w:t>NWC</w:t>
      </w:r>
      <w:r w:rsidRPr="00112963">
        <w:t>_</w:t>
      </w:r>
      <w:r>
        <w:rPr>
          <w:lang w:val="en-US"/>
        </w:rPr>
        <w:t>R</w:t>
      </w:r>
      <w:r w:rsidRPr="00C14252">
        <w:t xml:space="preserve"> </w:t>
      </w:r>
      <w:r>
        <w:t xml:space="preserve">после </w:t>
      </w:r>
      <w:r w:rsidR="002A6CE4">
        <w:t xml:space="preserve">обработки </w:t>
      </w:r>
      <w:r>
        <w:t>выбросов</w:t>
      </w:r>
    </w:p>
    <w:p w14:paraId="58310B59" w14:textId="77777777" w:rsidR="00112963" w:rsidRPr="00C14252" w:rsidRDefault="00112963" w:rsidP="00112963">
      <w:pPr>
        <w:jc w:val="center"/>
      </w:pPr>
      <w:r>
        <w:t>Источник: расчеты автора</w:t>
      </w:r>
    </w:p>
    <w:p w14:paraId="6C8D2D5F" w14:textId="77777777" w:rsidR="0060214B" w:rsidRDefault="0060214B" w:rsidP="004000B5">
      <w:pPr>
        <w:rPr>
          <w:i/>
          <w:iCs/>
        </w:rPr>
      </w:pPr>
    </w:p>
    <w:p w14:paraId="7F127FC2" w14:textId="77777777" w:rsidR="00B60922" w:rsidRDefault="00B60922" w:rsidP="004000B5">
      <w:pPr>
        <w:rPr>
          <w:i/>
          <w:iCs/>
        </w:rPr>
      </w:pPr>
    </w:p>
    <w:p w14:paraId="03BC2533" w14:textId="77777777" w:rsidR="0060214B" w:rsidRDefault="0060214B" w:rsidP="00112963">
      <w:pPr>
        <w:jc w:val="center"/>
        <w:rPr>
          <w:i/>
          <w:iCs/>
        </w:rPr>
      </w:pPr>
      <w:r w:rsidRPr="0060214B">
        <w:rPr>
          <w:i/>
          <w:iCs/>
          <w:noProof/>
        </w:rPr>
        <w:drawing>
          <wp:inline distT="0" distB="0" distL="0" distR="0" wp14:anchorId="61822CDC" wp14:editId="59FFE9DC">
            <wp:extent cx="4486940" cy="303542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6647" cy="3048756"/>
                    </a:xfrm>
                    <a:prstGeom prst="rect">
                      <a:avLst/>
                    </a:prstGeom>
                  </pic:spPr>
                </pic:pic>
              </a:graphicData>
            </a:graphic>
          </wp:inline>
        </w:drawing>
      </w:r>
    </w:p>
    <w:p w14:paraId="63EBC268" w14:textId="77777777" w:rsidR="00112963" w:rsidRDefault="00112963" w:rsidP="00112963">
      <w:pPr>
        <w:jc w:val="center"/>
      </w:pPr>
      <w:r>
        <w:t>Рис.1</w:t>
      </w:r>
      <w:r w:rsidRPr="00112963">
        <w:t>7</w:t>
      </w:r>
      <w:r>
        <w:t xml:space="preserve"> График распределения </w:t>
      </w:r>
      <w:r>
        <w:rPr>
          <w:lang w:val="en-US"/>
        </w:rPr>
        <w:t>D</w:t>
      </w:r>
      <w:r w:rsidRPr="00112963">
        <w:t>_</w:t>
      </w:r>
      <w:r>
        <w:rPr>
          <w:lang w:val="en-US"/>
        </w:rPr>
        <w:t>EBIT</w:t>
      </w:r>
      <w:r w:rsidRPr="00C14252">
        <w:t xml:space="preserve"> </w:t>
      </w:r>
      <w:r>
        <w:t xml:space="preserve">после </w:t>
      </w:r>
      <w:r w:rsidR="002A6CE4">
        <w:t xml:space="preserve">обработки </w:t>
      </w:r>
      <w:r>
        <w:t>выбросов</w:t>
      </w:r>
    </w:p>
    <w:p w14:paraId="668E086A" w14:textId="77777777" w:rsidR="00112963" w:rsidRPr="00112963" w:rsidRDefault="00112963" w:rsidP="00112963">
      <w:pPr>
        <w:jc w:val="center"/>
      </w:pPr>
      <w:r>
        <w:t>Источник: расчеты автора</w:t>
      </w:r>
    </w:p>
    <w:p w14:paraId="71E5B547" w14:textId="77777777" w:rsidR="0060214B" w:rsidRDefault="0060214B" w:rsidP="00112963">
      <w:pPr>
        <w:jc w:val="center"/>
        <w:rPr>
          <w:i/>
          <w:iCs/>
        </w:rPr>
      </w:pPr>
      <w:r w:rsidRPr="0060214B">
        <w:rPr>
          <w:i/>
          <w:iCs/>
          <w:noProof/>
        </w:rPr>
        <w:drawing>
          <wp:inline distT="0" distB="0" distL="0" distR="0" wp14:anchorId="49BB7304" wp14:editId="37382EFB">
            <wp:extent cx="4593266" cy="3182975"/>
            <wp:effectExtent l="0" t="0" r="444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2575" cy="3196355"/>
                    </a:xfrm>
                    <a:prstGeom prst="rect">
                      <a:avLst/>
                    </a:prstGeom>
                  </pic:spPr>
                </pic:pic>
              </a:graphicData>
            </a:graphic>
          </wp:inline>
        </w:drawing>
      </w:r>
    </w:p>
    <w:p w14:paraId="14685EC7" w14:textId="77777777" w:rsidR="00112963" w:rsidRDefault="00112963" w:rsidP="00112963">
      <w:pPr>
        <w:jc w:val="center"/>
      </w:pPr>
      <w:r>
        <w:t>Рис.1</w:t>
      </w:r>
      <w:r w:rsidRPr="00112963">
        <w:t>8</w:t>
      </w:r>
      <w:r>
        <w:t xml:space="preserve"> График распределения </w:t>
      </w:r>
      <w:r>
        <w:rPr>
          <w:lang w:val="en-US"/>
        </w:rPr>
        <w:t>EBIT</w:t>
      </w:r>
      <w:r w:rsidRPr="00112963">
        <w:t>_</w:t>
      </w:r>
      <w:r>
        <w:rPr>
          <w:lang w:val="en-US"/>
        </w:rPr>
        <w:t>I</w:t>
      </w:r>
      <w:r w:rsidRPr="00C14252">
        <w:t xml:space="preserve"> </w:t>
      </w:r>
      <w:r>
        <w:t xml:space="preserve">после </w:t>
      </w:r>
      <w:r w:rsidR="002A6CE4">
        <w:t xml:space="preserve">обработки </w:t>
      </w:r>
      <w:r>
        <w:t>выбросов</w:t>
      </w:r>
    </w:p>
    <w:p w14:paraId="0308C70C" w14:textId="77777777" w:rsidR="00112963" w:rsidRPr="00C14252" w:rsidRDefault="00112963" w:rsidP="00112963">
      <w:pPr>
        <w:jc w:val="center"/>
      </w:pPr>
      <w:r>
        <w:t>Источник: расчеты автора</w:t>
      </w:r>
    </w:p>
    <w:p w14:paraId="02C8C72B" w14:textId="77777777" w:rsidR="0060214B" w:rsidRDefault="0060214B" w:rsidP="004000B5">
      <w:pPr>
        <w:rPr>
          <w:i/>
          <w:iCs/>
        </w:rPr>
      </w:pPr>
    </w:p>
    <w:p w14:paraId="6B8D6BC0" w14:textId="77777777" w:rsidR="0060214B" w:rsidRDefault="0060214B" w:rsidP="00112963">
      <w:pPr>
        <w:jc w:val="center"/>
        <w:rPr>
          <w:i/>
          <w:iCs/>
        </w:rPr>
      </w:pPr>
      <w:r w:rsidRPr="0060214B">
        <w:rPr>
          <w:i/>
          <w:iCs/>
          <w:noProof/>
        </w:rPr>
        <w:drawing>
          <wp:inline distT="0" distB="0" distL="0" distR="0" wp14:anchorId="016F1473" wp14:editId="1D703B46">
            <wp:extent cx="4412512" cy="3057719"/>
            <wp:effectExtent l="0" t="0" r="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6536" cy="3067437"/>
                    </a:xfrm>
                    <a:prstGeom prst="rect">
                      <a:avLst/>
                    </a:prstGeom>
                  </pic:spPr>
                </pic:pic>
              </a:graphicData>
            </a:graphic>
          </wp:inline>
        </w:drawing>
      </w:r>
    </w:p>
    <w:p w14:paraId="2B6B9F41" w14:textId="77777777" w:rsidR="00112963" w:rsidRDefault="00112963" w:rsidP="00112963">
      <w:pPr>
        <w:jc w:val="center"/>
      </w:pPr>
      <w:r>
        <w:t>Рис.1</w:t>
      </w:r>
      <w:r w:rsidRPr="00112963">
        <w:t>9</w:t>
      </w:r>
      <w:r>
        <w:t xml:space="preserve"> График распределения </w:t>
      </w:r>
      <w:r>
        <w:rPr>
          <w:lang w:val="en-US"/>
        </w:rPr>
        <w:t>CA</w:t>
      </w:r>
      <w:r w:rsidRPr="00112963">
        <w:t>_</w:t>
      </w:r>
      <w:r>
        <w:rPr>
          <w:lang w:val="en-US"/>
        </w:rPr>
        <w:t>CL</w:t>
      </w:r>
      <w:r w:rsidRPr="00C14252">
        <w:t xml:space="preserve"> </w:t>
      </w:r>
      <w:r>
        <w:t xml:space="preserve">после </w:t>
      </w:r>
      <w:r w:rsidR="002A6CE4">
        <w:t xml:space="preserve">обработки </w:t>
      </w:r>
      <w:r>
        <w:t>выбросов</w:t>
      </w:r>
    </w:p>
    <w:p w14:paraId="5AC95235" w14:textId="77777777" w:rsidR="0060214B" w:rsidRPr="00F1205A" w:rsidRDefault="00112963" w:rsidP="00F1205A">
      <w:pPr>
        <w:jc w:val="center"/>
      </w:pPr>
      <w:r>
        <w:t>Источник: расчеты автора</w:t>
      </w:r>
    </w:p>
    <w:p w14:paraId="7863B409" w14:textId="77777777" w:rsidR="0060214B" w:rsidRDefault="0060214B" w:rsidP="00F1205A">
      <w:pPr>
        <w:jc w:val="center"/>
        <w:rPr>
          <w:i/>
          <w:iCs/>
        </w:rPr>
      </w:pPr>
      <w:r w:rsidRPr="0060214B">
        <w:rPr>
          <w:i/>
          <w:iCs/>
          <w:noProof/>
        </w:rPr>
        <w:drawing>
          <wp:inline distT="0" distB="0" distL="0" distR="0" wp14:anchorId="759EA872" wp14:editId="62B115B6">
            <wp:extent cx="4614531" cy="3210537"/>
            <wp:effectExtent l="0" t="0" r="0"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9243" cy="3227730"/>
                    </a:xfrm>
                    <a:prstGeom prst="rect">
                      <a:avLst/>
                    </a:prstGeom>
                  </pic:spPr>
                </pic:pic>
              </a:graphicData>
            </a:graphic>
          </wp:inline>
        </w:drawing>
      </w:r>
    </w:p>
    <w:p w14:paraId="23FEB5FB" w14:textId="77777777" w:rsidR="00112963" w:rsidRDefault="00112963" w:rsidP="00112963">
      <w:pPr>
        <w:jc w:val="center"/>
      </w:pPr>
      <w:r>
        <w:t>Рис.</w:t>
      </w:r>
      <w:r w:rsidR="00F1205A" w:rsidRPr="00F1205A">
        <w:t>20</w:t>
      </w:r>
      <w:r>
        <w:t xml:space="preserve"> График распределения </w:t>
      </w:r>
      <w:r w:rsidR="00F1205A">
        <w:rPr>
          <w:lang w:val="en-US"/>
        </w:rPr>
        <w:t>EBIT</w:t>
      </w:r>
      <w:r w:rsidRPr="00112963">
        <w:t>_</w:t>
      </w:r>
      <w:r>
        <w:rPr>
          <w:lang w:val="en-US"/>
        </w:rPr>
        <w:t>R</w:t>
      </w:r>
      <w:r w:rsidR="00F1205A">
        <w:rPr>
          <w:lang w:val="en-US"/>
        </w:rPr>
        <w:t>EV</w:t>
      </w:r>
      <w:r w:rsidRPr="00C14252">
        <w:t xml:space="preserve"> </w:t>
      </w:r>
      <w:r>
        <w:t xml:space="preserve">после </w:t>
      </w:r>
      <w:r w:rsidR="002A6CE4">
        <w:t xml:space="preserve">обработки </w:t>
      </w:r>
      <w:r>
        <w:t>выбросов</w:t>
      </w:r>
    </w:p>
    <w:p w14:paraId="7D9829A2" w14:textId="77777777" w:rsidR="00112963" w:rsidRPr="00C14252" w:rsidRDefault="00112963" w:rsidP="00112963">
      <w:pPr>
        <w:jc w:val="center"/>
      </w:pPr>
      <w:r>
        <w:t>Источник: расчеты автора</w:t>
      </w:r>
    </w:p>
    <w:p w14:paraId="518228AE" w14:textId="77777777" w:rsidR="0060214B" w:rsidRDefault="0060214B" w:rsidP="004000B5">
      <w:pPr>
        <w:rPr>
          <w:i/>
          <w:iCs/>
        </w:rPr>
      </w:pPr>
    </w:p>
    <w:p w14:paraId="095F8CBB" w14:textId="77777777" w:rsidR="0060214B" w:rsidRDefault="0060214B" w:rsidP="00F1205A">
      <w:pPr>
        <w:jc w:val="center"/>
        <w:rPr>
          <w:i/>
          <w:iCs/>
        </w:rPr>
      </w:pPr>
      <w:r w:rsidRPr="0060214B">
        <w:rPr>
          <w:i/>
          <w:iCs/>
          <w:noProof/>
        </w:rPr>
        <w:drawing>
          <wp:inline distT="0" distB="0" distL="0" distR="0" wp14:anchorId="3E9AC5C1" wp14:editId="52A14066">
            <wp:extent cx="4593266" cy="3214402"/>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9985" cy="3233100"/>
                    </a:xfrm>
                    <a:prstGeom prst="rect">
                      <a:avLst/>
                    </a:prstGeom>
                  </pic:spPr>
                </pic:pic>
              </a:graphicData>
            </a:graphic>
          </wp:inline>
        </w:drawing>
      </w:r>
    </w:p>
    <w:p w14:paraId="31A69C87" w14:textId="77777777" w:rsidR="00112963" w:rsidRDefault="00112963" w:rsidP="00112963">
      <w:pPr>
        <w:jc w:val="center"/>
      </w:pPr>
      <w:r>
        <w:t>Рис.</w:t>
      </w:r>
      <w:r w:rsidR="00F1205A" w:rsidRPr="00F1205A">
        <w:t>21</w:t>
      </w:r>
      <w:r>
        <w:t xml:space="preserve"> График распределения </w:t>
      </w:r>
      <w:r w:rsidR="00F1205A">
        <w:rPr>
          <w:lang w:val="en-US"/>
        </w:rPr>
        <w:t>C</w:t>
      </w:r>
      <w:r w:rsidRPr="00112963">
        <w:t>_</w:t>
      </w:r>
      <w:r w:rsidR="00F1205A">
        <w:rPr>
          <w:lang w:val="en-US"/>
        </w:rPr>
        <w:t>D</w:t>
      </w:r>
      <w:r w:rsidRPr="00C14252">
        <w:t xml:space="preserve"> </w:t>
      </w:r>
      <w:r>
        <w:t xml:space="preserve">после </w:t>
      </w:r>
      <w:r w:rsidR="002A6CE4">
        <w:t xml:space="preserve">обработки </w:t>
      </w:r>
      <w:r>
        <w:t>выбросов</w:t>
      </w:r>
    </w:p>
    <w:p w14:paraId="5FCFC287" w14:textId="77777777" w:rsidR="00112963" w:rsidRPr="00C14252" w:rsidRDefault="00112963" w:rsidP="00112963">
      <w:pPr>
        <w:jc w:val="center"/>
      </w:pPr>
      <w:r>
        <w:t>Источник: расчеты автора</w:t>
      </w:r>
    </w:p>
    <w:p w14:paraId="4066ACEE" w14:textId="77777777" w:rsidR="0060214B" w:rsidRDefault="00112963" w:rsidP="00F1205A">
      <w:pPr>
        <w:jc w:val="center"/>
        <w:rPr>
          <w:i/>
          <w:iCs/>
        </w:rPr>
      </w:pPr>
      <w:r w:rsidRPr="00112963">
        <w:rPr>
          <w:i/>
          <w:iCs/>
          <w:noProof/>
        </w:rPr>
        <w:drawing>
          <wp:inline distT="0" distB="0" distL="0" distR="0" wp14:anchorId="0F30673E" wp14:editId="4EF5755D">
            <wp:extent cx="4614531" cy="3197711"/>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5801" cy="3212450"/>
                    </a:xfrm>
                    <a:prstGeom prst="rect">
                      <a:avLst/>
                    </a:prstGeom>
                  </pic:spPr>
                </pic:pic>
              </a:graphicData>
            </a:graphic>
          </wp:inline>
        </w:drawing>
      </w:r>
    </w:p>
    <w:p w14:paraId="3E04F1EA" w14:textId="77777777" w:rsidR="00F1205A" w:rsidRDefault="00F1205A" w:rsidP="00F1205A">
      <w:pPr>
        <w:jc w:val="center"/>
      </w:pPr>
      <w:r>
        <w:t>Рис.</w:t>
      </w:r>
      <w:r w:rsidRPr="00F1205A">
        <w:t>22</w:t>
      </w:r>
      <w:r>
        <w:t xml:space="preserve"> График распределения </w:t>
      </w:r>
      <w:r>
        <w:rPr>
          <w:lang w:val="en-US"/>
        </w:rPr>
        <w:t>D</w:t>
      </w:r>
      <w:r w:rsidRPr="00112963">
        <w:t>_</w:t>
      </w:r>
      <w:r>
        <w:rPr>
          <w:lang w:val="en-US"/>
        </w:rPr>
        <w:t>REV</w:t>
      </w:r>
      <w:r w:rsidRPr="00C14252">
        <w:t xml:space="preserve"> </w:t>
      </w:r>
      <w:r>
        <w:t xml:space="preserve">после </w:t>
      </w:r>
      <w:r w:rsidR="002A6CE4">
        <w:t xml:space="preserve">обработки </w:t>
      </w:r>
      <w:r>
        <w:t>выбросов</w:t>
      </w:r>
    </w:p>
    <w:p w14:paraId="5EC17479" w14:textId="77777777" w:rsidR="00F1205A" w:rsidRPr="00C14252" w:rsidRDefault="00F1205A" w:rsidP="00F1205A">
      <w:pPr>
        <w:jc w:val="center"/>
      </w:pPr>
      <w:r>
        <w:t>Источник: расчеты автора</w:t>
      </w:r>
    </w:p>
    <w:p w14:paraId="3E9E3753" w14:textId="77777777" w:rsidR="00F1205A" w:rsidRDefault="00F1205A" w:rsidP="00F1205A">
      <w:pPr>
        <w:rPr>
          <w:i/>
          <w:iCs/>
        </w:rPr>
      </w:pPr>
    </w:p>
    <w:p w14:paraId="56BD3E2C" w14:textId="77777777" w:rsidR="00112963" w:rsidRDefault="00112963" w:rsidP="00F1205A">
      <w:pPr>
        <w:jc w:val="center"/>
        <w:rPr>
          <w:i/>
          <w:iCs/>
        </w:rPr>
      </w:pPr>
      <w:r w:rsidRPr="00112963">
        <w:rPr>
          <w:i/>
          <w:iCs/>
          <w:noProof/>
        </w:rPr>
        <w:drawing>
          <wp:inline distT="0" distB="0" distL="0" distR="0" wp14:anchorId="39A44155" wp14:editId="6D6B3DD5">
            <wp:extent cx="4593266" cy="3144673"/>
            <wp:effectExtent l="0" t="0" r="444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1702" cy="3157295"/>
                    </a:xfrm>
                    <a:prstGeom prst="rect">
                      <a:avLst/>
                    </a:prstGeom>
                  </pic:spPr>
                </pic:pic>
              </a:graphicData>
            </a:graphic>
          </wp:inline>
        </w:drawing>
      </w:r>
    </w:p>
    <w:p w14:paraId="350701B7" w14:textId="77777777" w:rsidR="00F1205A" w:rsidRDefault="00F1205A" w:rsidP="00F1205A">
      <w:pPr>
        <w:jc w:val="center"/>
      </w:pPr>
      <w:r>
        <w:t>Рис.</w:t>
      </w:r>
      <w:r w:rsidRPr="00F1205A">
        <w:t>23</w:t>
      </w:r>
      <w:r>
        <w:t xml:space="preserve"> График распределения </w:t>
      </w:r>
      <w:r>
        <w:rPr>
          <w:lang w:val="en-US"/>
        </w:rPr>
        <w:t>D</w:t>
      </w:r>
      <w:r w:rsidRPr="00112963">
        <w:t>_</w:t>
      </w:r>
      <w:r>
        <w:rPr>
          <w:lang w:val="en-US"/>
        </w:rPr>
        <w:t>E</w:t>
      </w:r>
      <w:r w:rsidRPr="00C14252">
        <w:t xml:space="preserve"> </w:t>
      </w:r>
      <w:r>
        <w:t xml:space="preserve">после </w:t>
      </w:r>
      <w:r w:rsidR="002A6CE4">
        <w:t xml:space="preserve">обработки </w:t>
      </w:r>
      <w:r>
        <w:t>выбросов</w:t>
      </w:r>
    </w:p>
    <w:p w14:paraId="68D99A40" w14:textId="77777777" w:rsidR="00F1205A" w:rsidRPr="00F1205A" w:rsidRDefault="00F1205A" w:rsidP="00F1205A">
      <w:pPr>
        <w:jc w:val="center"/>
      </w:pPr>
      <w:r>
        <w:t>Источник: расчеты автора</w:t>
      </w:r>
    </w:p>
    <w:p w14:paraId="7EFF821B" w14:textId="77777777" w:rsidR="00F1205A" w:rsidRDefault="00112963" w:rsidP="00F1205A">
      <w:pPr>
        <w:jc w:val="center"/>
      </w:pPr>
      <w:r w:rsidRPr="00112963">
        <w:rPr>
          <w:i/>
          <w:iCs/>
          <w:noProof/>
        </w:rPr>
        <w:drawing>
          <wp:inline distT="0" distB="0" distL="0" distR="0" wp14:anchorId="462FFA0E" wp14:editId="3998D7A8">
            <wp:extent cx="4593266" cy="3195742"/>
            <wp:effectExtent l="0" t="0" r="4445"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3477" cy="3209804"/>
                    </a:xfrm>
                    <a:prstGeom prst="rect">
                      <a:avLst/>
                    </a:prstGeom>
                  </pic:spPr>
                </pic:pic>
              </a:graphicData>
            </a:graphic>
          </wp:inline>
        </w:drawing>
      </w:r>
    </w:p>
    <w:p w14:paraId="2B2F457D" w14:textId="77777777" w:rsidR="00F1205A" w:rsidRDefault="00F1205A" w:rsidP="00F1205A">
      <w:pPr>
        <w:jc w:val="center"/>
      </w:pPr>
      <w:r>
        <w:t>Рис.</w:t>
      </w:r>
      <w:r w:rsidRPr="00F1205A">
        <w:t>24</w:t>
      </w:r>
      <w:r>
        <w:t xml:space="preserve"> График распределения </w:t>
      </w:r>
      <w:r>
        <w:rPr>
          <w:lang w:val="en-US"/>
        </w:rPr>
        <w:t>C</w:t>
      </w:r>
      <w:r w:rsidRPr="00112963">
        <w:t>_</w:t>
      </w:r>
      <w:r>
        <w:rPr>
          <w:lang w:val="en-US"/>
        </w:rPr>
        <w:t>A</w:t>
      </w:r>
      <w:r w:rsidRPr="00C14252">
        <w:t xml:space="preserve"> </w:t>
      </w:r>
      <w:r>
        <w:t xml:space="preserve">после </w:t>
      </w:r>
      <w:r w:rsidR="002A6CE4">
        <w:t xml:space="preserve">обработки </w:t>
      </w:r>
      <w:r>
        <w:t>выбросов</w:t>
      </w:r>
    </w:p>
    <w:p w14:paraId="4F8993AB" w14:textId="77777777" w:rsidR="00F1205A" w:rsidRPr="00C14252" w:rsidRDefault="00F1205A" w:rsidP="00F1205A">
      <w:pPr>
        <w:jc w:val="center"/>
      </w:pPr>
      <w:r>
        <w:t>Источник: расчеты автора</w:t>
      </w:r>
    </w:p>
    <w:p w14:paraId="6BF2D6FE" w14:textId="77777777" w:rsidR="0060214B" w:rsidRDefault="0060214B" w:rsidP="004000B5">
      <w:pPr>
        <w:rPr>
          <w:i/>
          <w:iCs/>
        </w:rPr>
      </w:pPr>
    </w:p>
    <w:p w14:paraId="5E2EC03D" w14:textId="77777777" w:rsidR="0060214B" w:rsidRDefault="0060214B" w:rsidP="004000B5">
      <w:pPr>
        <w:rPr>
          <w:i/>
          <w:iCs/>
        </w:rPr>
      </w:pPr>
    </w:p>
    <w:p w14:paraId="4291C8A4" w14:textId="77777777" w:rsidR="00112963" w:rsidRDefault="00112963" w:rsidP="004000B5">
      <w:pPr>
        <w:rPr>
          <w:i/>
          <w:iCs/>
        </w:rPr>
      </w:pPr>
    </w:p>
    <w:p w14:paraId="6DCB054E" w14:textId="77777777" w:rsidR="00112963" w:rsidRDefault="00112963" w:rsidP="004000B5">
      <w:pPr>
        <w:rPr>
          <w:i/>
          <w:iCs/>
        </w:rPr>
      </w:pPr>
      <w:r w:rsidRPr="00112963">
        <w:rPr>
          <w:i/>
          <w:iCs/>
          <w:noProof/>
        </w:rPr>
        <w:drawing>
          <wp:inline distT="0" distB="0" distL="0" distR="0" wp14:anchorId="37962970" wp14:editId="16C08CA0">
            <wp:extent cx="4550735" cy="315350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6862" cy="3164679"/>
                    </a:xfrm>
                    <a:prstGeom prst="rect">
                      <a:avLst/>
                    </a:prstGeom>
                  </pic:spPr>
                </pic:pic>
              </a:graphicData>
            </a:graphic>
          </wp:inline>
        </w:drawing>
      </w:r>
    </w:p>
    <w:p w14:paraId="2097775A" w14:textId="77777777" w:rsidR="00F1205A" w:rsidRDefault="00F1205A" w:rsidP="00F1205A">
      <w:pPr>
        <w:jc w:val="center"/>
      </w:pPr>
      <w:r>
        <w:t>Рис.</w:t>
      </w:r>
      <w:r w:rsidRPr="00F1205A">
        <w:t>25</w:t>
      </w:r>
      <w:r>
        <w:t xml:space="preserve"> График распределения </w:t>
      </w:r>
      <w:r>
        <w:rPr>
          <w:lang w:val="en-US"/>
        </w:rPr>
        <w:t>EQ</w:t>
      </w:r>
      <w:r w:rsidRPr="00112963">
        <w:t>_</w:t>
      </w:r>
      <w:r>
        <w:rPr>
          <w:lang w:val="en-US"/>
        </w:rPr>
        <w:t>A</w:t>
      </w:r>
      <w:r w:rsidRPr="00C14252">
        <w:t xml:space="preserve"> </w:t>
      </w:r>
      <w:r>
        <w:t xml:space="preserve">после </w:t>
      </w:r>
      <w:r w:rsidR="002A6CE4">
        <w:t xml:space="preserve">обработки </w:t>
      </w:r>
      <w:r>
        <w:t>выбросов</w:t>
      </w:r>
    </w:p>
    <w:p w14:paraId="6DCA6E77" w14:textId="77777777" w:rsidR="00F1205A" w:rsidRPr="00F1205A" w:rsidRDefault="00F1205A" w:rsidP="00F1205A">
      <w:pPr>
        <w:jc w:val="center"/>
      </w:pPr>
      <w:r>
        <w:t>Источник: расчеты автора</w:t>
      </w:r>
    </w:p>
    <w:p w14:paraId="09FCC2F8" w14:textId="77777777" w:rsidR="00112963" w:rsidRDefault="00112963" w:rsidP="00F1205A">
      <w:pPr>
        <w:jc w:val="center"/>
        <w:rPr>
          <w:i/>
          <w:iCs/>
        </w:rPr>
      </w:pPr>
      <w:r w:rsidRPr="00112963">
        <w:rPr>
          <w:i/>
          <w:iCs/>
          <w:noProof/>
        </w:rPr>
        <w:drawing>
          <wp:inline distT="0" distB="0" distL="0" distR="0" wp14:anchorId="73DF8EEB" wp14:editId="627AC16F">
            <wp:extent cx="4614531" cy="3159232"/>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3122" cy="3178806"/>
                    </a:xfrm>
                    <a:prstGeom prst="rect">
                      <a:avLst/>
                    </a:prstGeom>
                  </pic:spPr>
                </pic:pic>
              </a:graphicData>
            </a:graphic>
          </wp:inline>
        </w:drawing>
      </w:r>
    </w:p>
    <w:p w14:paraId="40D061C3" w14:textId="77777777" w:rsidR="00F1205A" w:rsidRDefault="00F1205A" w:rsidP="00F1205A">
      <w:pPr>
        <w:jc w:val="center"/>
      </w:pPr>
      <w:r>
        <w:t>Рис.</w:t>
      </w:r>
      <w:r w:rsidRPr="00F1205A">
        <w:t>2</w:t>
      </w:r>
      <w:r>
        <w:t xml:space="preserve">6 График распределения </w:t>
      </w:r>
      <w:r>
        <w:rPr>
          <w:lang w:val="en-US"/>
        </w:rPr>
        <w:t>NWC</w:t>
      </w:r>
      <w:r w:rsidRPr="00112963">
        <w:t>_</w:t>
      </w:r>
      <w:r>
        <w:rPr>
          <w:lang w:val="en-US"/>
        </w:rPr>
        <w:t>A</w:t>
      </w:r>
      <w:r w:rsidRPr="00C14252">
        <w:t xml:space="preserve"> </w:t>
      </w:r>
      <w:r>
        <w:t xml:space="preserve">после </w:t>
      </w:r>
      <w:r w:rsidR="002A6CE4">
        <w:t xml:space="preserve">обработки </w:t>
      </w:r>
      <w:r>
        <w:t>выбросов</w:t>
      </w:r>
    </w:p>
    <w:p w14:paraId="15433C20" w14:textId="77777777" w:rsidR="00F1205A" w:rsidRPr="00C14252" w:rsidRDefault="00F1205A" w:rsidP="00F1205A">
      <w:pPr>
        <w:jc w:val="center"/>
      </w:pPr>
      <w:r>
        <w:t>Источник: расчеты автора</w:t>
      </w:r>
    </w:p>
    <w:p w14:paraId="4F6659A3" w14:textId="77777777" w:rsidR="00F1205A" w:rsidRDefault="00F1205A" w:rsidP="004000B5">
      <w:pPr>
        <w:rPr>
          <w:i/>
          <w:iCs/>
        </w:rPr>
      </w:pPr>
    </w:p>
    <w:p w14:paraId="24899D08" w14:textId="77777777" w:rsidR="00112963" w:rsidRDefault="00112963" w:rsidP="004000B5">
      <w:pPr>
        <w:rPr>
          <w:i/>
          <w:iCs/>
        </w:rPr>
      </w:pPr>
    </w:p>
    <w:p w14:paraId="4E59F513" w14:textId="77777777" w:rsidR="00112963" w:rsidRDefault="00112963" w:rsidP="00F1205A">
      <w:pPr>
        <w:jc w:val="center"/>
        <w:rPr>
          <w:i/>
          <w:iCs/>
        </w:rPr>
      </w:pPr>
      <w:r w:rsidRPr="00112963">
        <w:rPr>
          <w:i/>
          <w:iCs/>
          <w:noProof/>
        </w:rPr>
        <w:drawing>
          <wp:inline distT="0" distB="0" distL="0" distR="0" wp14:anchorId="1A5BA71A" wp14:editId="492659E0">
            <wp:extent cx="4593266" cy="3235026"/>
            <wp:effectExtent l="0" t="0" r="444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1452" cy="3247834"/>
                    </a:xfrm>
                    <a:prstGeom prst="rect">
                      <a:avLst/>
                    </a:prstGeom>
                  </pic:spPr>
                </pic:pic>
              </a:graphicData>
            </a:graphic>
          </wp:inline>
        </w:drawing>
      </w:r>
    </w:p>
    <w:p w14:paraId="6C1BCA71" w14:textId="77777777" w:rsidR="00F1205A" w:rsidRDefault="00F1205A" w:rsidP="00F1205A">
      <w:pPr>
        <w:jc w:val="center"/>
      </w:pPr>
      <w:r>
        <w:t>Рис.</w:t>
      </w:r>
      <w:r w:rsidRPr="00F1205A">
        <w:t>27</w:t>
      </w:r>
      <w:r>
        <w:t xml:space="preserve"> График распределения </w:t>
      </w:r>
      <w:r>
        <w:rPr>
          <w:lang w:val="en-US"/>
        </w:rPr>
        <w:t>RE</w:t>
      </w:r>
      <w:r w:rsidRPr="00112963">
        <w:t>_</w:t>
      </w:r>
      <w:r>
        <w:rPr>
          <w:lang w:val="en-US"/>
        </w:rPr>
        <w:t>A</w:t>
      </w:r>
      <w:r w:rsidRPr="00C14252">
        <w:t xml:space="preserve"> </w:t>
      </w:r>
      <w:r>
        <w:t xml:space="preserve">после </w:t>
      </w:r>
      <w:r w:rsidR="002A6CE4">
        <w:t xml:space="preserve">обработки </w:t>
      </w:r>
      <w:r>
        <w:t>выбросов</w:t>
      </w:r>
    </w:p>
    <w:p w14:paraId="01324A84" w14:textId="77777777" w:rsidR="00F1205A" w:rsidRPr="00F1205A" w:rsidRDefault="00F1205A" w:rsidP="00F1205A">
      <w:pPr>
        <w:jc w:val="center"/>
      </w:pPr>
      <w:r>
        <w:t>Источник: расчеты автора</w:t>
      </w:r>
    </w:p>
    <w:p w14:paraId="01614801" w14:textId="77777777" w:rsidR="00112963" w:rsidRDefault="00112963" w:rsidP="00F1205A">
      <w:pPr>
        <w:jc w:val="center"/>
        <w:rPr>
          <w:i/>
          <w:iCs/>
        </w:rPr>
      </w:pPr>
      <w:r w:rsidRPr="00112963">
        <w:rPr>
          <w:i/>
          <w:iCs/>
          <w:noProof/>
        </w:rPr>
        <w:drawing>
          <wp:inline distT="0" distB="0" distL="0" distR="0" wp14:anchorId="5F52C083" wp14:editId="04B04F24">
            <wp:extent cx="4603898" cy="320314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3244" cy="3216600"/>
                    </a:xfrm>
                    <a:prstGeom prst="rect">
                      <a:avLst/>
                    </a:prstGeom>
                  </pic:spPr>
                </pic:pic>
              </a:graphicData>
            </a:graphic>
          </wp:inline>
        </w:drawing>
      </w:r>
    </w:p>
    <w:p w14:paraId="0C13FBA0" w14:textId="77777777" w:rsidR="00F1205A" w:rsidRDefault="00F1205A" w:rsidP="00F1205A">
      <w:pPr>
        <w:jc w:val="center"/>
      </w:pPr>
      <w:r>
        <w:t>Рис.</w:t>
      </w:r>
      <w:r w:rsidRPr="00F1205A">
        <w:t>28</w:t>
      </w:r>
      <w:r>
        <w:t xml:space="preserve"> График распределения </w:t>
      </w:r>
      <w:r>
        <w:rPr>
          <w:lang w:val="en-US"/>
        </w:rPr>
        <w:t>EBIT</w:t>
      </w:r>
      <w:r w:rsidRPr="00112963">
        <w:t>_</w:t>
      </w:r>
      <w:r>
        <w:rPr>
          <w:lang w:val="en-US"/>
        </w:rPr>
        <w:t>A</w:t>
      </w:r>
      <w:r w:rsidRPr="00C14252">
        <w:t xml:space="preserve"> </w:t>
      </w:r>
      <w:r>
        <w:t xml:space="preserve">после </w:t>
      </w:r>
      <w:r w:rsidR="002A6CE4">
        <w:t xml:space="preserve">обработки </w:t>
      </w:r>
      <w:r>
        <w:t>выбросов</w:t>
      </w:r>
    </w:p>
    <w:p w14:paraId="75A8DD02" w14:textId="77777777" w:rsidR="00F1205A" w:rsidRPr="00C14252" w:rsidRDefault="00F1205A" w:rsidP="00F1205A">
      <w:pPr>
        <w:jc w:val="center"/>
      </w:pPr>
      <w:r>
        <w:t>Источник: расчеты автора</w:t>
      </w:r>
    </w:p>
    <w:p w14:paraId="6A3389E9" w14:textId="77777777" w:rsidR="00F1205A" w:rsidRDefault="00F1205A" w:rsidP="00F1205A">
      <w:pPr>
        <w:jc w:val="center"/>
        <w:rPr>
          <w:i/>
          <w:iCs/>
        </w:rPr>
      </w:pPr>
    </w:p>
    <w:p w14:paraId="563E9E03" w14:textId="77777777" w:rsidR="00112963" w:rsidRDefault="00112963" w:rsidP="002C0D29">
      <w:pPr>
        <w:jc w:val="center"/>
        <w:rPr>
          <w:i/>
          <w:iCs/>
        </w:rPr>
      </w:pPr>
      <w:r w:rsidRPr="00112963">
        <w:rPr>
          <w:i/>
          <w:iCs/>
          <w:noProof/>
        </w:rPr>
        <w:drawing>
          <wp:inline distT="0" distB="0" distL="0" distR="0" wp14:anchorId="7AD8BA9E" wp14:editId="677C357C">
            <wp:extent cx="4593266" cy="3195743"/>
            <wp:effectExtent l="0" t="0" r="444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2438" cy="3222997"/>
                    </a:xfrm>
                    <a:prstGeom prst="rect">
                      <a:avLst/>
                    </a:prstGeom>
                  </pic:spPr>
                </pic:pic>
              </a:graphicData>
            </a:graphic>
          </wp:inline>
        </w:drawing>
      </w:r>
    </w:p>
    <w:p w14:paraId="3B40C849" w14:textId="77777777" w:rsidR="00F1205A" w:rsidRDefault="00F1205A" w:rsidP="00F1205A">
      <w:pPr>
        <w:jc w:val="center"/>
      </w:pPr>
      <w:r>
        <w:t>Рис.</w:t>
      </w:r>
      <w:r w:rsidRPr="00F1205A">
        <w:t>29</w:t>
      </w:r>
      <w:r>
        <w:t xml:space="preserve"> График распределения </w:t>
      </w:r>
      <w:r>
        <w:rPr>
          <w:lang w:val="en-US"/>
        </w:rPr>
        <w:t>ROA</w:t>
      </w:r>
      <w:r w:rsidRPr="00C14252">
        <w:t xml:space="preserve"> </w:t>
      </w:r>
      <w:r>
        <w:t xml:space="preserve">после </w:t>
      </w:r>
      <w:r w:rsidR="002A6CE4">
        <w:t xml:space="preserve">обработки </w:t>
      </w:r>
      <w:r>
        <w:t>выбросов</w:t>
      </w:r>
    </w:p>
    <w:p w14:paraId="3F506146" w14:textId="77777777" w:rsidR="00F1205A" w:rsidRPr="00F1205A" w:rsidRDefault="00F1205A" w:rsidP="00F1205A">
      <w:pPr>
        <w:jc w:val="center"/>
      </w:pPr>
      <w:r>
        <w:t>Источник: расчеты автора</w:t>
      </w:r>
    </w:p>
    <w:p w14:paraId="09B0A295" w14:textId="77777777" w:rsidR="00112963" w:rsidRDefault="00112963" w:rsidP="00F1205A">
      <w:pPr>
        <w:jc w:val="center"/>
        <w:rPr>
          <w:i/>
          <w:iCs/>
        </w:rPr>
      </w:pPr>
      <w:r w:rsidRPr="00112963">
        <w:rPr>
          <w:i/>
          <w:iCs/>
          <w:noProof/>
        </w:rPr>
        <w:drawing>
          <wp:inline distT="0" distB="0" distL="0" distR="0" wp14:anchorId="231CBA14" wp14:editId="201B578D">
            <wp:extent cx="4646428" cy="3272468"/>
            <wp:effectExtent l="0" t="0" r="190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3261" cy="3284323"/>
                    </a:xfrm>
                    <a:prstGeom prst="rect">
                      <a:avLst/>
                    </a:prstGeom>
                  </pic:spPr>
                </pic:pic>
              </a:graphicData>
            </a:graphic>
          </wp:inline>
        </w:drawing>
      </w:r>
    </w:p>
    <w:p w14:paraId="5859F409" w14:textId="77777777" w:rsidR="00F1205A" w:rsidRDefault="00F1205A" w:rsidP="00F1205A">
      <w:pPr>
        <w:jc w:val="center"/>
      </w:pPr>
      <w:r>
        <w:t>Рис.</w:t>
      </w:r>
      <w:r w:rsidRPr="00F1205A">
        <w:t>30</w:t>
      </w:r>
      <w:r>
        <w:t xml:space="preserve"> График распределения </w:t>
      </w:r>
      <w:r>
        <w:rPr>
          <w:lang w:val="en-US"/>
        </w:rPr>
        <w:t>ROE</w:t>
      </w:r>
      <w:r w:rsidRPr="00C14252">
        <w:t xml:space="preserve"> </w:t>
      </w:r>
      <w:r>
        <w:t xml:space="preserve">после </w:t>
      </w:r>
      <w:r w:rsidR="002A6CE4">
        <w:t xml:space="preserve">обработки </w:t>
      </w:r>
      <w:r>
        <w:t>выбросов</w:t>
      </w:r>
    </w:p>
    <w:p w14:paraId="0DF3E92B" w14:textId="77777777" w:rsidR="00F1205A" w:rsidRPr="00C14252" w:rsidRDefault="00F1205A" w:rsidP="00F1205A">
      <w:pPr>
        <w:jc w:val="center"/>
      </w:pPr>
      <w:r>
        <w:t>Источник: расчеты автора</w:t>
      </w:r>
    </w:p>
    <w:p w14:paraId="6144DFAD" w14:textId="77777777" w:rsidR="00F1205A" w:rsidRDefault="00F1205A" w:rsidP="00F1205A">
      <w:pPr>
        <w:jc w:val="center"/>
        <w:rPr>
          <w:i/>
          <w:iCs/>
        </w:rPr>
      </w:pPr>
    </w:p>
    <w:p w14:paraId="2A45CD82" w14:textId="77777777" w:rsidR="00F1205A" w:rsidRDefault="00F1205A" w:rsidP="004000B5">
      <w:pPr>
        <w:rPr>
          <w:i/>
          <w:iCs/>
        </w:rPr>
      </w:pPr>
    </w:p>
    <w:p w14:paraId="52E9D003" w14:textId="77777777" w:rsidR="00F1205A" w:rsidRDefault="00F1205A" w:rsidP="004000B5">
      <w:pPr>
        <w:rPr>
          <w:i/>
          <w:iCs/>
        </w:rPr>
      </w:pPr>
    </w:p>
    <w:p w14:paraId="6EDDF07C" w14:textId="77777777" w:rsidR="002C0D29" w:rsidRDefault="002C0D29" w:rsidP="004000B5">
      <w:pPr>
        <w:rPr>
          <w:i/>
          <w:iCs/>
        </w:rPr>
      </w:pPr>
      <w:r>
        <w:rPr>
          <w:i/>
          <w:iCs/>
        </w:rPr>
        <w:br w:type="page"/>
        <w:t xml:space="preserve">Приложение </w:t>
      </w:r>
      <w:r w:rsidR="00023446">
        <w:rPr>
          <w:i/>
          <w:iCs/>
        </w:rPr>
        <w:t>5</w:t>
      </w:r>
    </w:p>
    <w:p w14:paraId="535FA661" w14:textId="77777777" w:rsidR="00CD4D69" w:rsidRPr="00023446" w:rsidRDefault="00CD4D69" w:rsidP="00CD4D69">
      <w:pPr>
        <w:jc w:val="center"/>
        <w:rPr>
          <w:i/>
          <w:iCs/>
        </w:rPr>
      </w:pPr>
      <w:r>
        <w:rPr>
          <w:i/>
          <w:iCs/>
        </w:rPr>
        <w:t>Таблица 3. Корреляционная матрица используемых переменных</w:t>
      </w:r>
    </w:p>
    <w:p w14:paraId="177EAF48" w14:textId="77777777" w:rsidR="00EA0569" w:rsidRDefault="00DB613B" w:rsidP="00DB613B">
      <w:pPr>
        <w:jc w:val="center"/>
        <w:rPr>
          <w:i/>
          <w:iCs/>
        </w:rPr>
      </w:pPr>
      <w:r w:rsidRPr="00DB613B">
        <w:rPr>
          <w:i/>
          <w:iCs/>
          <w:noProof/>
        </w:rPr>
        <w:drawing>
          <wp:inline distT="0" distB="0" distL="0" distR="0" wp14:anchorId="53FA7E3C" wp14:editId="4BC99E9C">
            <wp:extent cx="8119783" cy="2943574"/>
            <wp:effectExtent l="0" t="2540" r="5715"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rot="5400000">
                      <a:off x="0" y="0"/>
                      <a:ext cx="8180557" cy="2965606"/>
                    </a:xfrm>
                    <a:prstGeom prst="rect">
                      <a:avLst/>
                    </a:prstGeom>
                  </pic:spPr>
                </pic:pic>
              </a:graphicData>
            </a:graphic>
          </wp:inline>
        </w:drawing>
      </w:r>
    </w:p>
    <w:p w14:paraId="7217210A" w14:textId="77777777" w:rsidR="002C0D29" w:rsidRDefault="00EA0569" w:rsidP="00DB613B">
      <w:pPr>
        <w:jc w:val="center"/>
        <w:rPr>
          <w:i/>
          <w:iCs/>
        </w:rPr>
      </w:pPr>
      <w:r>
        <w:rPr>
          <w:i/>
          <w:iCs/>
        </w:rPr>
        <w:t>Источник: расчеты автора</w:t>
      </w:r>
      <w:r w:rsidR="002C0D29">
        <w:rPr>
          <w:i/>
          <w:iCs/>
        </w:rPr>
        <w:br w:type="page"/>
      </w:r>
    </w:p>
    <w:p w14:paraId="7C5B6C33" w14:textId="77777777" w:rsidR="00AC5B8E" w:rsidRDefault="00DB613B" w:rsidP="004000B5">
      <w:pPr>
        <w:rPr>
          <w:i/>
          <w:iCs/>
        </w:rPr>
      </w:pPr>
      <w:r>
        <w:rPr>
          <w:i/>
          <w:iCs/>
        </w:rPr>
        <w:t xml:space="preserve">Приложение </w:t>
      </w:r>
      <w:r w:rsidR="00023446">
        <w:rPr>
          <w:i/>
          <w:iCs/>
        </w:rPr>
        <w:t>6</w:t>
      </w:r>
    </w:p>
    <w:p w14:paraId="5A52CC33" w14:textId="77777777" w:rsidR="00CD4D69" w:rsidRPr="00023446" w:rsidRDefault="00CD4D69" w:rsidP="00CD4D69">
      <w:pPr>
        <w:jc w:val="center"/>
        <w:rPr>
          <w:i/>
          <w:iCs/>
        </w:rPr>
      </w:pPr>
      <w:r>
        <w:rPr>
          <w:i/>
          <w:iCs/>
        </w:rPr>
        <w:t>Таблица 4. Корреляционная матрица кредитного рейтинга и принадлежности к определенной отрасли</w:t>
      </w:r>
    </w:p>
    <w:tbl>
      <w:tblPr>
        <w:tblW w:w="9520" w:type="dxa"/>
        <w:tblLook w:val="04A0" w:firstRow="1" w:lastRow="0" w:firstColumn="1" w:lastColumn="0" w:noHBand="0" w:noVBand="1"/>
      </w:tblPr>
      <w:tblGrid>
        <w:gridCol w:w="8260"/>
        <w:gridCol w:w="1260"/>
      </w:tblGrid>
      <w:tr w:rsidR="00DB613B" w:rsidRPr="00DB613B" w14:paraId="3E174996" w14:textId="77777777" w:rsidTr="00DB613B">
        <w:trPr>
          <w:trHeight w:val="320"/>
        </w:trPr>
        <w:tc>
          <w:tcPr>
            <w:tcW w:w="8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09B1E"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3BFB9887"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CR</w:t>
            </w:r>
          </w:p>
        </w:tc>
      </w:tr>
      <w:tr w:rsidR="00DB613B" w:rsidRPr="00DB613B" w14:paraId="25DA8318"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1E6ED177"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SECTOR_Производство строительных материалов</w:t>
            </w:r>
          </w:p>
        </w:tc>
        <w:tc>
          <w:tcPr>
            <w:tcW w:w="1260" w:type="dxa"/>
            <w:tcBorders>
              <w:top w:val="nil"/>
              <w:left w:val="nil"/>
              <w:bottom w:val="single" w:sz="4" w:space="0" w:color="auto"/>
              <w:right w:val="single" w:sz="4" w:space="0" w:color="auto"/>
            </w:tcBorders>
            <w:shd w:val="clear" w:color="auto" w:fill="auto"/>
            <w:noWrap/>
            <w:vAlign w:val="center"/>
            <w:hideMark/>
          </w:tcPr>
          <w:p w14:paraId="1C669122"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-0,16</w:t>
            </w:r>
          </w:p>
        </w:tc>
      </w:tr>
      <w:tr w:rsidR="00DB613B" w:rsidRPr="00DB613B" w14:paraId="0C6A2386"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4AE3FCF8"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SECTOR_Строительство зданий </w:t>
            </w:r>
          </w:p>
        </w:tc>
        <w:tc>
          <w:tcPr>
            <w:tcW w:w="1260" w:type="dxa"/>
            <w:tcBorders>
              <w:top w:val="nil"/>
              <w:left w:val="nil"/>
              <w:bottom w:val="single" w:sz="4" w:space="0" w:color="auto"/>
              <w:right w:val="single" w:sz="4" w:space="0" w:color="auto"/>
            </w:tcBorders>
            <w:shd w:val="clear" w:color="auto" w:fill="auto"/>
            <w:noWrap/>
            <w:vAlign w:val="center"/>
            <w:hideMark/>
          </w:tcPr>
          <w:p w14:paraId="276C9A5A"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-0,30</w:t>
            </w:r>
          </w:p>
        </w:tc>
      </w:tr>
      <w:tr w:rsidR="00DB613B" w:rsidRPr="00DB613B" w14:paraId="7493EA1B"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5EE18154"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SECTOR_Вспомогательная транспортная деятельность </w:t>
            </w:r>
          </w:p>
        </w:tc>
        <w:tc>
          <w:tcPr>
            <w:tcW w:w="1260" w:type="dxa"/>
            <w:tcBorders>
              <w:top w:val="nil"/>
              <w:left w:val="nil"/>
              <w:bottom w:val="single" w:sz="4" w:space="0" w:color="auto"/>
              <w:right w:val="single" w:sz="4" w:space="0" w:color="auto"/>
            </w:tcBorders>
            <w:shd w:val="clear" w:color="auto" w:fill="auto"/>
            <w:noWrap/>
            <w:vAlign w:val="center"/>
            <w:hideMark/>
          </w:tcPr>
          <w:p w14:paraId="0C2B4F75"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-0,13</w:t>
            </w:r>
          </w:p>
        </w:tc>
      </w:tr>
      <w:tr w:rsidR="00DB613B" w:rsidRPr="00DB613B" w14:paraId="16488132"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69890D42"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SECTOR_Телекоммуникационное оборудование </w:t>
            </w:r>
          </w:p>
        </w:tc>
        <w:tc>
          <w:tcPr>
            <w:tcW w:w="1260" w:type="dxa"/>
            <w:tcBorders>
              <w:top w:val="nil"/>
              <w:left w:val="nil"/>
              <w:bottom w:val="single" w:sz="4" w:space="0" w:color="auto"/>
              <w:right w:val="single" w:sz="4" w:space="0" w:color="auto"/>
            </w:tcBorders>
            <w:shd w:val="clear" w:color="auto" w:fill="auto"/>
            <w:noWrap/>
            <w:vAlign w:val="center"/>
            <w:hideMark/>
          </w:tcPr>
          <w:p w14:paraId="49CE9C21"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-0,09</w:t>
            </w:r>
          </w:p>
        </w:tc>
      </w:tr>
      <w:tr w:rsidR="00DB613B" w:rsidRPr="00DB613B" w14:paraId="33345C3D"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76912185"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SECTOR_FMCG ретейл </w:t>
            </w:r>
          </w:p>
        </w:tc>
        <w:tc>
          <w:tcPr>
            <w:tcW w:w="1260" w:type="dxa"/>
            <w:tcBorders>
              <w:top w:val="nil"/>
              <w:left w:val="nil"/>
              <w:bottom w:val="single" w:sz="4" w:space="0" w:color="auto"/>
              <w:right w:val="single" w:sz="4" w:space="0" w:color="auto"/>
            </w:tcBorders>
            <w:shd w:val="clear" w:color="auto" w:fill="auto"/>
            <w:noWrap/>
            <w:vAlign w:val="center"/>
            <w:hideMark/>
          </w:tcPr>
          <w:p w14:paraId="38BFDAA9"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-0,14</w:t>
            </w:r>
          </w:p>
        </w:tc>
      </w:tr>
      <w:tr w:rsidR="00DB613B" w:rsidRPr="00DB613B" w14:paraId="0B216FBD"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7AC357A3"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SECTOR_Компьютеры, периферия и комплектующие </w:t>
            </w:r>
          </w:p>
        </w:tc>
        <w:tc>
          <w:tcPr>
            <w:tcW w:w="1260" w:type="dxa"/>
            <w:tcBorders>
              <w:top w:val="nil"/>
              <w:left w:val="nil"/>
              <w:bottom w:val="single" w:sz="4" w:space="0" w:color="auto"/>
              <w:right w:val="single" w:sz="4" w:space="0" w:color="auto"/>
            </w:tcBorders>
            <w:shd w:val="clear" w:color="auto" w:fill="auto"/>
            <w:noWrap/>
            <w:vAlign w:val="center"/>
            <w:hideMark/>
          </w:tcPr>
          <w:p w14:paraId="3306135C"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-0,09</w:t>
            </w:r>
          </w:p>
        </w:tc>
      </w:tr>
      <w:tr w:rsidR="00DB613B" w:rsidRPr="00DB613B" w14:paraId="4B8B5F21"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1CC86BCC"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SECTOR_Оптовая торговля </w:t>
            </w:r>
          </w:p>
        </w:tc>
        <w:tc>
          <w:tcPr>
            <w:tcW w:w="1260" w:type="dxa"/>
            <w:tcBorders>
              <w:top w:val="nil"/>
              <w:left w:val="nil"/>
              <w:bottom w:val="single" w:sz="4" w:space="0" w:color="auto"/>
              <w:right w:val="single" w:sz="4" w:space="0" w:color="auto"/>
            </w:tcBorders>
            <w:shd w:val="clear" w:color="auto" w:fill="auto"/>
            <w:noWrap/>
            <w:vAlign w:val="center"/>
            <w:hideMark/>
          </w:tcPr>
          <w:p w14:paraId="4FDC252F"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0,28</w:t>
            </w:r>
          </w:p>
        </w:tc>
      </w:tr>
      <w:tr w:rsidR="00DB613B" w:rsidRPr="00DB613B" w14:paraId="088D421D"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3CCD53C6"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SECTOR_Специализированная розничная торговля </w:t>
            </w:r>
          </w:p>
        </w:tc>
        <w:tc>
          <w:tcPr>
            <w:tcW w:w="1260" w:type="dxa"/>
            <w:tcBorders>
              <w:top w:val="nil"/>
              <w:left w:val="nil"/>
              <w:bottom w:val="single" w:sz="4" w:space="0" w:color="auto"/>
              <w:right w:val="single" w:sz="4" w:space="0" w:color="auto"/>
            </w:tcBorders>
            <w:shd w:val="clear" w:color="auto" w:fill="auto"/>
            <w:noWrap/>
            <w:vAlign w:val="center"/>
            <w:hideMark/>
          </w:tcPr>
          <w:p w14:paraId="2C13A427"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-0,15</w:t>
            </w:r>
          </w:p>
        </w:tc>
      </w:tr>
      <w:tr w:rsidR="00DB613B" w:rsidRPr="00DB613B" w14:paraId="7FC6DF17"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2E2E1320"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SECTOR_Оборудование и услуги для добычи нефти и газа </w:t>
            </w:r>
          </w:p>
        </w:tc>
        <w:tc>
          <w:tcPr>
            <w:tcW w:w="1260" w:type="dxa"/>
            <w:tcBorders>
              <w:top w:val="nil"/>
              <w:left w:val="nil"/>
              <w:bottom w:val="single" w:sz="4" w:space="0" w:color="auto"/>
              <w:right w:val="single" w:sz="4" w:space="0" w:color="auto"/>
            </w:tcBorders>
            <w:shd w:val="clear" w:color="auto" w:fill="auto"/>
            <w:noWrap/>
            <w:vAlign w:val="center"/>
            <w:hideMark/>
          </w:tcPr>
          <w:p w14:paraId="38A07C21"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-0,14</w:t>
            </w:r>
          </w:p>
        </w:tc>
      </w:tr>
      <w:tr w:rsidR="00DB613B" w:rsidRPr="00DB613B" w14:paraId="41565648"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0B698525"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SECTOR_Производство лекарств и биотехнологии </w:t>
            </w:r>
          </w:p>
        </w:tc>
        <w:tc>
          <w:tcPr>
            <w:tcW w:w="1260" w:type="dxa"/>
            <w:tcBorders>
              <w:top w:val="nil"/>
              <w:left w:val="nil"/>
              <w:bottom w:val="single" w:sz="4" w:space="0" w:color="auto"/>
              <w:right w:val="single" w:sz="4" w:space="0" w:color="auto"/>
            </w:tcBorders>
            <w:shd w:val="clear" w:color="auto" w:fill="auto"/>
            <w:noWrap/>
            <w:vAlign w:val="center"/>
            <w:hideMark/>
          </w:tcPr>
          <w:p w14:paraId="6A25A5CB"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-0,10</w:t>
            </w:r>
          </w:p>
        </w:tc>
      </w:tr>
      <w:tr w:rsidR="00DB613B" w:rsidRPr="00DB613B" w14:paraId="703C024C"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2838D376"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SECTOR_Другие отрасли </w:t>
            </w:r>
          </w:p>
        </w:tc>
        <w:tc>
          <w:tcPr>
            <w:tcW w:w="1260" w:type="dxa"/>
            <w:tcBorders>
              <w:top w:val="nil"/>
              <w:left w:val="nil"/>
              <w:bottom w:val="single" w:sz="4" w:space="0" w:color="auto"/>
              <w:right w:val="single" w:sz="4" w:space="0" w:color="auto"/>
            </w:tcBorders>
            <w:shd w:val="clear" w:color="auto" w:fill="auto"/>
            <w:noWrap/>
            <w:vAlign w:val="center"/>
            <w:hideMark/>
          </w:tcPr>
          <w:p w14:paraId="27151E66"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-0,14</w:t>
            </w:r>
          </w:p>
        </w:tc>
      </w:tr>
      <w:tr w:rsidR="00DB613B" w:rsidRPr="00DB613B" w14:paraId="5CD57DF8"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4931163E"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SECTOR_ИТ сервисы и программное обеспечение </w:t>
            </w:r>
          </w:p>
        </w:tc>
        <w:tc>
          <w:tcPr>
            <w:tcW w:w="1260" w:type="dxa"/>
            <w:tcBorders>
              <w:top w:val="nil"/>
              <w:left w:val="nil"/>
              <w:bottom w:val="single" w:sz="4" w:space="0" w:color="auto"/>
              <w:right w:val="single" w:sz="4" w:space="0" w:color="auto"/>
            </w:tcBorders>
            <w:shd w:val="clear" w:color="auto" w:fill="auto"/>
            <w:noWrap/>
            <w:vAlign w:val="center"/>
            <w:hideMark/>
          </w:tcPr>
          <w:p w14:paraId="7B2F3371"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-0,08</w:t>
            </w:r>
          </w:p>
        </w:tc>
      </w:tr>
      <w:tr w:rsidR="00DB613B" w:rsidRPr="00DB613B" w14:paraId="1E8F6B8A"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054E801E"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SECTOR_АПК и сельское хозяйство </w:t>
            </w:r>
          </w:p>
        </w:tc>
        <w:tc>
          <w:tcPr>
            <w:tcW w:w="1260" w:type="dxa"/>
            <w:tcBorders>
              <w:top w:val="nil"/>
              <w:left w:val="nil"/>
              <w:bottom w:val="single" w:sz="4" w:space="0" w:color="auto"/>
              <w:right w:val="single" w:sz="4" w:space="0" w:color="auto"/>
            </w:tcBorders>
            <w:shd w:val="clear" w:color="auto" w:fill="auto"/>
            <w:noWrap/>
            <w:vAlign w:val="center"/>
            <w:hideMark/>
          </w:tcPr>
          <w:p w14:paraId="2F95BD64"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0,17</w:t>
            </w:r>
          </w:p>
        </w:tc>
      </w:tr>
      <w:tr w:rsidR="00DB613B" w:rsidRPr="00DB613B" w14:paraId="7EAB3A63"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7F1D482C"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SECTOR_Связь и телекоммуникация </w:t>
            </w:r>
          </w:p>
        </w:tc>
        <w:tc>
          <w:tcPr>
            <w:tcW w:w="1260" w:type="dxa"/>
            <w:tcBorders>
              <w:top w:val="nil"/>
              <w:left w:val="nil"/>
              <w:bottom w:val="single" w:sz="4" w:space="0" w:color="auto"/>
              <w:right w:val="single" w:sz="4" w:space="0" w:color="auto"/>
            </w:tcBorders>
            <w:shd w:val="clear" w:color="auto" w:fill="auto"/>
            <w:noWrap/>
            <w:vAlign w:val="center"/>
            <w:hideMark/>
          </w:tcPr>
          <w:p w14:paraId="2166C549"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0,02</w:t>
            </w:r>
          </w:p>
        </w:tc>
      </w:tr>
      <w:tr w:rsidR="00DB613B" w:rsidRPr="00DB613B" w14:paraId="2095CAEC"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09EBE300"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SECTOR_Прочее машиностроение и приборостроение </w:t>
            </w:r>
          </w:p>
        </w:tc>
        <w:tc>
          <w:tcPr>
            <w:tcW w:w="1260" w:type="dxa"/>
            <w:tcBorders>
              <w:top w:val="nil"/>
              <w:left w:val="nil"/>
              <w:bottom w:val="single" w:sz="4" w:space="0" w:color="auto"/>
              <w:right w:val="single" w:sz="4" w:space="0" w:color="auto"/>
            </w:tcBorders>
            <w:shd w:val="clear" w:color="auto" w:fill="auto"/>
            <w:noWrap/>
            <w:vAlign w:val="center"/>
            <w:hideMark/>
          </w:tcPr>
          <w:p w14:paraId="3970345E"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0,17</w:t>
            </w:r>
          </w:p>
        </w:tc>
      </w:tr>
      <w:tr w:rsidR="00DB613B" w:rsidRPr="00DB613B" w14:paraId="0D2D1F03"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2D96923B"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SECTOR_Полупроводники </w:t>
            </w:r>
          </w:p>
        </w:tc>
        <w:tc>
          <w:tcPr>
            <w:tcW w:w="1260" w:type="dxa"/>
            <w:tcBorders>
              <w:top w:val="nil"/>
              <w:left w:val="nil"/>
              <w:bottom w:val="single" w:sz="4" w:space="0" w:color="auto"/>
              <w:right w:val="single" w:sz="4" w:space="0" w:color="auto"/>
            </w:tcBorders>
            <w:shd w:val="clear" w:color="auto" w:fill="auto"/>
            <w:noWrap/>
            <w:vAlign w:val="center"/>
            <w:hideMark/>
          </w:tcPr>
          <w:p w14:paraId="0474BAC1"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-0,04</w:t>
            </w:r>
          </w:p>
        </w:tc>
      </w:tr>
      <w:tr w:rsidR="00DB613B" w:rsidRPr="00DB613B" w14:paraId="28547944"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170B5F9A"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SECTOR_Образование </w:t>
            </w:r>
          </w:p>
        </w:tc>
        <w:tc>
          <w:tcPr>
            <w:tcW w:w="1260" w:type="dxa"/>
            <w:tcBorders>
              <w:top w:val="nil"/>
              <w:left w:val="nil"/>
              <w:bottom w:val="single" w:sz="4" w:space="0" w:color="auto"/>
              <w:right w:val="single" w:sz="4" w:space="0" w:color="auto"/>
            </w:tcBorders>
            <w:shd w:val="clear" w:color="auto" w:fill="auto"/>
            <w:noWrap/>
            <w:vAlign w:val="center"/>
            <w:hideMark/>
          </w:tcPr>
          <w:p w14:paraId="2A5F628D"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0,04</w:t>
            </w:r>
          </w:p>
        </w:tc>
      </w:tr>
      <w:tr w:rsidR="00DB613B" w:rsidRPr="00DB613B" w14:paraId="08E069B1"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4BBCE877"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SECTOR_Производство летательных аппаратов и вооружения </w:t>
            </w:r>
          </w:p>
        </w:tc>
        <w:tc>
          <w:tcPr>
            <w:tcW w:w="1260" w:type="dxa"/>
            <w:tcBorders>
              <w:top w:val="nil"/>
              <w:left w:val="nil"/>
              <w:bottom w:val="single" w:sz="4" w:space="0" w:color="auto"/>
              <w:right w:val="single" w:sz="4" w:space="0" w:color="auto"/>
            </w:tcBorders>
            <w:shd w:val="clear" w:color="auto" w:fill="auto"/>
            <w:noWrap/>
            <w:vAlign w:val="center"/>
            <w:hideMark/>
          </w:tcPr>
          <w:p w14:paraId="292EF101"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-0,05</w:t>
            </w:r>
          </w:p>
        </w:tc>
      </w:tr>
      <w:tr w:rsidR="00DB613B" w:rsidRPr="00DB613B" w14:paraId="27701D82"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244352DD"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SECTOR_Недвижимость и фонды недвижимости </w:t>
            </w:r>
          </w:p>
        </w:tc>
        <w:tc>
          <w:tcPr>
            <w:tcW w:w="1260" w:type="dxa"/>
            <w:tcBorders>
              <w:top w:val="nil"/>
              <w:left w:val="nil"/>
              <w:bottom w:val="single" w:sz="4" w:space="0" w:color="auto"/>
              <w:right w:val="single" w:sz="4" w:space="0" w:color="auto"/>
            </w:tcBorders>
            <w:shd w:val="clear" w:color="auto" w:fill="auto"/>
            <w:noWrap/>
            <w:vAlign w:val="center"/>
            <w:hideMark/>
          </w:tcPr>
          <w:p w14:paraId="45CEBE87"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0,06</w:t>
            </w:r>
          </w:p>
        </w:tc>
      </w:tr>
      <w:tr w:rsidR="00DB613B" w:rsidRPr="00DB613B" w14:paraId="6413491C"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1328BD40"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SECTOR_Утилизация и удаление отходов </w:t>
            </w:r>
          </w:p>
        </w:tc>
        <w:tc>
          <w:tcPr>
            <w:tcW w:w="1260" w:type="dxa"/>
            <w:tcBorders>
              <w:top w:val="nil"/>
              <w:left w:val="nil"/>
              <w:bottom w:val="single" w:sz="4" w:space="0" w:color="auto"/>
              <w:right w:val="single" w:sz="4" w:space="0" w:color="auto"/>
            </w:tcBorders>
            <w:shd w:val="clear" w:color="auto" w:fill="auto"/>
            <w:noWrap/>
            <w:vAlign w:val="center"/>
            <w:hideMark/>
          </w:tcPr>
          <w:p w14:paraId="1CF0FC7F"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0,06</w:t>
            </w:r>
          </w:p>
        </w:tc>
      </w:tr>
      <w:tr w:rsidR="00DB613B" w:rsidRPr="00DB613B" w14:paraId="7EDD8DB8"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52E8A11F"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SECTOR_Строительство сооружений </w:t>
            </w:r>
          </w:p>
        </w:tc>
        <w:tc>
          <w:tcPr>
            <w:tcW w:w="1260" w:type="dxa"/>
            <w:tcBorders>
              <w:top w:val="nil"/>
              <w:left w:val="nil"/>
              <w:bottom w:val="single" w:sz="4" w:space="0" w:color="auto"/>
              <w:right w:val="single" w:sz="4" w:space="0" w:color="auto"/>
            </w:tcBorders>
            <w:shd w:val="clear" w:color="auto" w:fill="auto"/>
            <w:noWrap/>
            <w:vAlign w:val="center"/>
            <w:hideMark/>
          </w:tcPr>
          <w:p w14:paraId="4179F5F5"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0,05</w:t>
            </w:r>
          </w:p>
        </w:tc>
      </w:tr>
      <w:tr w:rsidR="00DB613B" w:rsidRPr="00DB613B" w14:paraId="0A17798B"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1492C442"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SECTOR_Цветная металлургия </w:t>
            </w:r>
          </w:p>
        </w:tc>
        <w:tc>
          <w:tcPr>
            <w:tcW w:w="1260" w:type="dxa"/>
            <w:tcBorders>
              <w:top w:val="nil"/>
              <w:left w:val="nil"/>
              <w:bottom w:val="single" w:sz="4" w:space="0" w:color="auto"/>
              <w:right w:val="single" w:sz="4" w:space="0" w:color="auto"/>
            </w:tcBorders>
            <w:shd w:val="clear" w:color="auto" w:fill="auto"/>
            <w:noWrap/>
            <w:vAlign w:val="center"/>
            <w:hideMark/>
          </w:tcPr>
          <w:p w14:paraId="5D7FC78E"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0,10</w:t>
            </w:r>
          </w:p>
        </w:tc>
      </w:tr>
      <w:tr w:rsidR="00DB613B" w:rsidRPr="00DB613B" w14:paraId="10595537"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419E6CA3"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SECTOR_Производство продуктов и напитков </w:t>
            </w:r>
          </w:p>
        </w:tc>
        <w:tc>
          <w:tcPr>
            <w:tcW w:w="1260" w:type="dxa"/>
            <w:tcBorders>
              <w:top w:val="nil"/>
              <w:left w:val="nil"/>
              <w:bottom w:val="single" w:sz="4" w:space="0" w:color="auto"/>
              <w:right w:val="single" w:sz="4" w:space="0" w:color="auto"/>
            </w:tcBorders>
            <w:shd w:val="clear" w:color="auto" w:fill="auto"/>
            <w:noWrap/>
            <w:vAlign w:val="center"/>
            <w:hideMark/>
          </w:tcPr>
          <w:p w14:paraId="75BA8A52"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0,23</w:t>
            </w:r>
          </w:p>
        </w:tc>
      </w:tr>
      <w:tr w:rsidR="00DB613B" w:rsidRPr="00DB613B" w14:paraId="724BF3CF"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4E26E856"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SECTOR_Товары длительного пользования </w:t>
            </w:r>
          </w:p>
        </w:tc>
        <w:tc>
          <w:tcPr>
            <w:tcW w:w="1260" w:type="dxa"/>
            <w:tcBorders>
              <w:top w:val="nil"/>
              <w:left w:val="nil"/>
              <w:bottom w:val="single" w:sz="4" w:space="0" w:color="auto"/>
              <w:right w:val="single" w:sz="4" w:space="0" w:color="auto"/>
            </w:tcBorders>
            <w:shd w:val="clear" w:color="auto" w:fill="auto"/>
            <w:noWrap/>
            <w:vAlign w:val="center"/>
            <w:hideMark/>
          </w:tcPr>
          <w:p w14:paraId="45ABFE6A"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0,15</w:t>
            </w:r>
          </w:p>
        </w:tc>
      </w:tr>
      <w:tr w:rsidR="00DB613B" w:rsidRPr="00DB613B" w14:paraId="0F050801"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66D53B17"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SECTOR_Общественное питание </w:t>
            </w:r>
          </w:p>
        </w:tc>
        <w:tc>
          <w:tcPr>
            <w:tcW w:w="1260" w:type="dxa"/>
            <w:tcBorders>
              <w:top w:val="nil"/>
              <w:left w:val="nil"/>
              <w:bottom w:val="single" w:sz="4" w:space="0" w:color="auto"/>
              <w:right w:val="single" w:sz="4" w:space="0" w:color="auto"/>
            </w:tcBorders>
            <w:shd w:val="clear" w:color="auto" w:fill="auto"/>
            <w:noWrap/>
            <w:vAlign w:val="center"/>
            <w:hideMark/>
          </w:tcPr>
          <w:p w14:paraId="1D48DAF7"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0,10</w:t>
            </w:r>
          </w:p>
        </w:tc>
      </w:tr>
      <w:tr w:rsidR="00DB613B" w:rsidRPr="00DB613B" w14:paraId="75AAF4F8"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4F10D2C6"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SECTOR_Тара и упаковка </w:t>
            </w:r>
          </w:p>
        </w:tc>
        <w:tc>
          <w:tcPr>
            <w:tcW w:w="1260" w:type="dxa"/>
            <w:tcBorders>
              <w:top w:val="nil"/>
              <w:left w:val="nil"/>
              <w:bottom w:val="single" w:sz="4" w:space="0" w:color="auto"/>
              <w:right w:val="single" w:sz="4" w:space="0" w:color="auto"/>
            </w:tcBorders>
            <w:shd w:val="clear" w:color="auto" w:fill="auto"/>
            <w:noWrap/>
            <w:vAlign w:val="center"/>
            <w:hideMark/>
          </w:tcPr>
          <w:p w14:paraId="5372C98C"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0,10</w:t>
            </w:r>
          </w:p>
        </w:tc>
      </w:tr>
      <w:tr w:rsidR="00DB613B" w:rsidRPr="00DB613B" w14:paraId="1FA81DA6" w14:textId="77777777" w:rsidTr="00DB613B">
        <w:trPr>
          <w:trHeight w:val="320"/>
        </w:trPr>
        <w:tc>
          <w:tcPr>
            <w:tcW w:w="8260" w:type="dxa"/>
            <w:tcBorders>
              <w:top w:val="nil"/>
              <w:left w:val="single" w:sz="4" w:space="0" w:color="auto"/>
              <w:bottom w:val="single" w:sz="4" w:space="0" w:color="auto"/>
              <w:right w:val="single" w:sz="4" w:space="0" w:color="auto"/>
            </w:tcBorders>
            <w:shd w:val="clear" w:color="auto" w:fill="auto"/>
            <w:noWrap/>
            <w:vAlign w:val="center"/>
            <w:hideMark/>
          </w:tcPr>
          <w:p w14:paraId="3A84CAA0" w14:textId="77777777" w:rsidR="00DB613B" w:rsidRPr="00DB613B" w:rsidRDefault="00DB613B" w:rsidP="00DB613B">
            <w:pPr>
              <w:spacing w:line="240" w:lineRule="auto"/>
              <w:jc w:val="center"/>
              <w:rPr>
                <w:rFonts w:ascii="Helvetica Neue" w:eastAsia="Times New Roman" w:hAnsi="Helvetica Neue" w:cs="Calibri"/>
                <w:b/>
                <w:bCs/>
                <w:color w:val="000000"/>
                <w:sz w:val="24"/>
                <w:lang w:eastAsia="ru-RU"/>
              </w:rPr>
            </w:pPr>
            <w:r w:rsidRPr="00DB613B">
              <w:rPr>
                <w:rFonts w:ascii="Helvetica Neue" w:eastAsia="Times New Roman" w:hAnsi="Helvetica Neue" w:cs="Calibri"/>
                <w:b/>
                <w:bCs/>
                <w:color w:val="000000"/>
                <w:sz w:val="24"/>
                <w:lang w:eastAsia="ru-RU"/>
              </w:rPr>
              <w:t xml:space="preserve"> SECTOR_Персональные и коммерческие услуги </w:t>
            </w:r>
          </w:p>
        </w:tc>
        <w:tc>
          <w:tcPr>
            <w:tcW w:w="1260" w:type="dxa"/>
            <w:tcBorders>
              <w:top w:val="nil"/>
              <w:left w:val="nil"/>
              <w:bottom w:val="single" w:sz="4" w:space="0" w:color="auto"/>
              <w:right w:val="single" w:sz="4" w:space="0" w:color="auto"/>
            </w:tcBorders>
            <w:shd w:val="clear" w:color="auto" w:fill="auto"/>
            <w:noWrap/>
            <w:vAlign w:val="center"/>
            <w:hideMark/>
          </w:tcPr>
          <w:p w14:paraId="135E31C5" w14:textId="77777777" w:rsidR="00DB613B" w:rsidRPr="00DB613B" w:rsidRDefault="00DB613B" w:rsidP="00DB613B">
            <w:pPr>
              <w:spacing w:line="240" w:lineRule="auto"/>
              <w:jc w:val="center"/>
              <w:rPr>
                <w:rFonts w:ascii="Helvetica Neue" w:eastAsia="Times New Roman" w:hAnsi="Helvetica Neue" w:cs="Calibri"/>
                <w:color w:val="000000"/>
                <w:sz w:val="24"/>
                <w:lang w:eastAsia="ru-RU"/>
              </w:rPr>
            </w:pPr>
            <w:r w:rsidRPr="00DB613B">
              <w:rPr>
                <w:rFonts w:ascii="Helvetica Neue" w:eastAsia="Times New Roman" w:hAnsi="Helvetica Neue" w:cs="Calibri"/>
                <w:color w:val="000000"/>
                <w:sz w:val="24"/>
                <w:lang w:eastAsia="ru-RU"/>
              </w:rPr>
              <w:t>0,10</w:t>
            </w:r>
          </w:p>
        </w:tc>
      </w:tr>
    </w:tbl>
    <w:p w14:paraId="0F861CEF" w14:textId="77777777" w:rsidR="00DB613B" w:rsidRDefault="00EA0569" w:rsidP="00EA0569">
      <w:pPr>
        <w:jc w:val="center"/>
        <w:rPr>
          <w:i/>
          <w:iCs/>
        </w:rPr>
      </w:pPr>
      <w:r>
        <w:rPr>
          <w:i/>
          <w:iCs/>
        </w:rPr>
        <w:t>Источник: расчеты автора</w:t>
      </w:r>
    </w:p>
    <w:p w14:paraId="2710B612" w14:textId="77777777" w:rsidR="0001223C" w:rsidRDefault="0001223C" w:rsidP="00EA0569">
      <w:pPr>
        <w:jc w:val="center"/>
        <w:rPr>
          <w:i/>
          <w:iCs/>
        </w:rPr>
      </w:pPr>
    </w:p>
    <w:p w14:paraId="4725A1B0" w14:textId="77777777" w:rsidR="00F424D6" w:rsidRPr="00CD4D69" w:rsidRDefault="00F424D6" w:rsidP="00851AA9">
      <w:pPr>
        <w:spacing w:line="240" w:lineRule="auto"/>
        <w:jc w:val="left"/>
        <w:rPr>
          <w:i/>
          <w:iCs/>
          <w:lang w:val="en-US"/>
        </w:rPr>
      </w:pPr>
    </w:p>
    <w:p w14:paraId="09B8ABEA" w14:textId="77777777" w:rsidR="00F424D6" w:rsidRPr="00D57881" w:rsidRDefault="00F424D6" w:rsidP="00E21852">
      <w:pPr>
        <w:ind w:firstLine="709"/>
        <w:rPr>
          <w:lang w:val="en-US"/>
        </w:rPr>
      </w:pPr>
    </w:p>
    <w:sectPr w:rsidR="00F424D6" w:rsidRPr="00D57881" w:rsidSect="002C0D29">
      <w:pgSz w:w="11906" w:h="16838"/>
      <w:pgMar w:top="1134" w:right="567"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5B8FF" w14:textId="77777777" w:rsidR="004B2969" w:rsidRDefault="004B2969" w:rsidP="00471418">
      <w:r>
        <w:separator/>
      </w:r>
    </w:p>
  </w:endnote>
  <w:endnote w:type="continuationSeparator" w:id="0">
    <w:p w14:paraId="66A5CBF4" w14:textId="77777777" w:rsidR="004B2969" w:rsidRDefault="004B2969" w:rsidP="00471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2098011070"/>
      <w:docPartObj>
        <w:docPartGallery w:val="Page Numbers (Bottom of Page)"/>
        <w:docPartUnique/>
      </w:docPartObj>
    </w:sdtPr>
    <w:sdtContent>
      <w:p w14:paraId="02965752" w14:textId="77777777" w:rsidR="00DA7D75" w:rsidRDefault="00DA7D75" w:rsidP="00410F47">
        <w:pPr>
          <w:pStyle w:val="ac"/>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sidR="00DD2E2A">
          <w:rPr>
            <w:rStyle w:val="af2"/>
            <w:noProof/>
          </w:rPr>
          <w:t>2</w:t>
        </w:r>
        <w:r>
          <w:rPr>
            <w:rStyle w:val="af2"/>
          </w:rPr>
          <w:fldChar w:fldCharType="end"/>
        </w:r>
      </w:p>
    </w:sdtContent>
  </w:sdt>
  <w:p w14:paraId="5CA09AA9" w14:textId="77777777" w:rsidR="00DA7D75" w:rsidRDefault="00DA7D75">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316623094"/>
      <w:docPartObj>
        <w:docPartGallery w:val="Page Numbers (Bottom of Page)"/>
        <w:docPartUnique/>
      </w:docPartObj>
    </w:sdtPr>
    <w:sdtContent>
      <w:p w14:paraId="57DFA1C4" w14:textId="77777777" w:rsidR="00DA7D75" w:rsidRDefault="00DA7D75" w:rsidP="00410F47">
        <w:pPr>
          <w:pStyle w:val="ac"/>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2</w:t>
        </w:r>
        <w:r>
          <w:rPr>
            <w:rStyle w:val="af2"/>
          </w:rPr>
          <w:fldChar w:fldCharType="end"/>
        </w:r>
      </w:p>
    </w:sdtContent>
  </w:sdt>
  <w:p w14:paraId="394DD3B7" w14:textId="77777777" w:rsidR="00DA7D75" w:rsidRDefault="00DA7D7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F2D71" w14:textId="77777777" w:rsidR="004B2969" w:rsidRDefault="004B2969" w:rsidP="00471418">
      <w:r>
        <w:separator/>
      </w:r>
    </w:p>
  </w:footnote>
  <w:footnote w:type="continuationSeparator" w:id="0">
    <w:p w14:paraId="6CADACD3" w14:textId="77777777" w:rsidR="004B2969" w:rsidRDefault="004B2969" w:rsidP="00471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3225013"/>
    <w:multiLevelType w:val="hybridMultilevel"/>
    <w:tmpl w:val="380C94BC"/>
    <w:lvl w:ilvl="0" w:tplc="9412F160">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CF54C1"/>
    <w:multiLevelType w:val="multilevel"/>
    <w:tmpl w:val="ECFE6102"/>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 w15:restartNumberingAfterBreak="0">
    <w:nsid w:val="0C537957"/>
    <w:multiLevelType w:val="multilevel"/>
    <w:tmpl w:val="4AE49E9A"/>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9C95C58"/>
    <w:multiLevelType w:val="multilevel"/>
    <w:tmpl w:val="ECFE6102"/>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5" w15:restartNumberingAfterBreak="0">
    <w:nsid w:val="23121BD0"/>
    <w:multiLevelType w:val="hybridMultilevel"/>
    <w:tmpl w:val="48DA61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47304DD"/>
    <w:multiLevelType w:val="multilevel"/>
    <w:tmpl w:val="ECFE6102"/>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7" w15:restartNumberingAfterBreak="0">
    <w:nsid w:val="260F4E6C"/>
    <w:multiLevelType w:val="hybridMultilevel"/>
    <w:tmpl w:val="AED6D7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970E60"/>
    <w:multiLevelType w:val="multilevel"/>
    <w:tmpl w:val="3BF6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7D117C"/>
    <w:multiLevelType w:val="hybridMultilevel"/>
    <w:tmpl w:val="087E3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E32ABD"/>
    <w:multiLevelType w:val="multilevel"/>
    <w:tmpl w:val="ECFE6102"/>
    <w:styleLink w:val="1"/>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1" w15:restartNumberingAfterBreak="0">
    <w:nsid w:val="2F0E678C"/>
    <w:multiLevelType w:val="hybridMultilevel"/>
    <w:tmpl w:val="B080AFE0"/>
    <w:lvl w:ilvl="0" w:tplc="9412F1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F8F3DA8"/>
    <w:multiLevelType w:val="multilevel"/>
    <w:tmpl w:val="B5A06C0C"/>
    <w:lvl w:ilvl="0">
      <w:start w:val="1"/>
      <w:numFmt w:val="decimal"/>
      <w:lvlText w:val="%1."/>
      <w:lvlJc w:val="left"/>
      <w:pPr>
        <w:ind w:left="720" w:hanging="360"/>
      </w:pPr>
      <w:rPr>
        <w:i w:val="0"/>
        <w:iCs w:val="0"/>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4D4675B"/>
    <w:multiLevelType w:val="hybridMultilevel"/>
    <w:tmpl w:val="0218BF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1F352A"/>
    <w:multiLevelType w:val="hybridMultilevel"/>
    <w:tmpl w:val="847AD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B2A6FF0"/>
    <w:multiLevelType w:val="multilevel"/>
    <w:tmpl w:val="5A10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8F6DAF"/>
    <w:multiLevelType w:val="multilevel"/>
    <w:tmpl w:val="5B62168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4F06258"/>
    <w:multiLevelType w:val="multilevel"/>
    <w:tmpl w:val="2CAC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350C63"/>
    <w:multiLevelType w:val="hybridMultilevel"/>
    <w:tmpl w:val="A224D57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4A7A01D7"/>
    <w:multiLevelType w:val="hybridMultilevel"/>
    <w:tmpl w:val="9CB8D2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163347"/>
    <w:multiLevelType w:val="hybridMultilevel"/>
    <w:tmpl w:val="82440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C9526A4"/>
    <w:multiLevelType w:val="hybridMultilevel"/>
    <w:tmpl w:val="82440E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C25E15"/>
    <w:multiLevelType w:val="hybridMultilevel"/>
    <w:tmpl w:val="EB6E77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E107A78"/>
    <w:multiLevelType w:val="multilevel"/>
    <w:tmpl w:val="263A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360AB8"/>
    <w:multiLevelType w:val="multilevel"/>
    <w:tmpl w:val="AF5C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AE5DAF"/>
    <w:multiLevelType w:val="hybridMultilevel"/>
    <w:tmpl w:val="A7FE5DEA"/>
    <w:lvl w:ilvl="0" w:tplc="34029EF4">
      <w:start w:val="1"/>
      <w:numFmt w:val="decimal"/>
      <w:lvlText w:val="%1)"/>
      <w:lvlJc w:val="left"/>
      <w:pPr>
        <w:ind w:left="921" w:hanging="360"/>
      </w:pPr>
      <w:rPr>
        <w:rFonts w:asciiTheme="minorHAnsi" w:hAnsiTheme="minorHAnsi" w:cstheme="minorBidi" w:hint="default"/>
        <w:sz w:val="24"/>
      </w:rPr>
    </w:lvl>
    <w:lvl w:ilvl="1" w:tplc="04190019" w:tentative="1">
      <w:start w:val="1"/>
      <w:numFmt w:val="lowerLetter"/>
      <w:lvlText w:val="%2."/>
      <w:lvlJc w:val="left"/>
      <w:pPr>
        <w:ind w:left="1641" w:hanging="360"/>
      </w:pPr>
    </w:lvl>
    <w:lvl w:ilvl="2" w:tplc="0419001B" w:tentative="1">
      <w:start w:val="1"/>
      <w:numFmt w:val="lowerRoman"/>
      <w:lvlText w:val="%3."/>
      <w:lvlJc w:val="right"/>
      <w:pPr>
        <w:ind w:left="2361" w:hanging="180"/>
      </w:pPr>
    </w:lvl>
    <w:lvl w:ilvl="3" w:tplc="0419000F" w:tentative="1">
      <w:start w:val="1"/>
      <w:numFmt w:val="decimal"/>
      <w:lvlText w:val="%4."/>
      <w:lvlJc w:val="left"/>
      <w:pPr>
        <w:ind w:left="3081" w:hanging="360"/>
      </w:pPr>
    </w:lvl>
    <w:lvl w:ilvl="4" w:tplc="04190019" w:tentative="1">
      <w:start w:val="1"/>
      <w:numFmt w:val="lowerLetter"/>
      <w:lvlText w:val="%5."/>
      <w:lvlJc w:val="left"/>
      <w:pPr>
        <w:ind w:left="3801" w:hanging="360"/>
      </w:pPr>
    </w:lvl>
    <w:lvl w:ilvl="5" w:tplc="0419001B" w:tentative="1">
      <w:start w:val="1"/>
      <w:numFmt w:val="lowerRoman"/>
      <w:lvlText w:val="%6."/>
      <w:lvlJc w:val="right"/>
      <w:pPr>
        <w:ind w:left="4521" w:hanging="180"/>
      </w:pPr>
    </w:lvl>
    <w:lvl w:ilvl="6" w:tplc="0419000F" w:tentative="1">
      <w:start w:val="1"/>
      <w:numFmt w:val="decimal"/>
      <w:lvlText w:val="%7."/>
      <w:lvlJc w:val="left"/>
      <w:pPr>
        <w:ind w:left="5241" w:hanging="360"/>
      </w:pPr>
    </w:lvl>
    <w:lvl w:ilvl="7" w:tplc="04190019" w:tentative="1">
      <w:start w:val="1"/>
      <w:numFmt w:val="lowerLetter"/>
      <w:lvlText w:val="%8."/>
      <w:lvlJc w:val="left"/>
      <w:pPr>
        <w:ind w:left="5961" w:hanging="360"/>
      </w:pPr>
    </w:lvl>
    <w:lvl w:ilvl="8" w:tplc="0419001B" w:tentative="1">
      <w:start w:val="1"/>
      <w:numFmt w:val="lowerRoman"/>
      <w:lvlText w:val="%9."/>
      <w:lvlJc w:val="right"/>
      <w:pPr>
        <w:ind w:left="6681" w:hanging="180"/>
      </w:pPr>
    </w:lvl>
  </w:abstractNum>
  <w:abstractNum w:abstractNumId="26" w15:restartNumberingAfterBreak="0">
    <w:nsid w:val="5DF41D21"/>
    <w:multiLevelType w:val="multilevel"/>
    <w:tmpl w:val="DB362A86"/>
    <w:lvl w:ilvl="0">
      <w:start w:val="1"/>
      <w:numFmt w:val="decimal"/>
      <w:lvlText w:val="%1."/>
      <w:lvlJc w:val="left"/>
      <w:pPr>
        <w:ind w:left="1429" w:hanging="360"/>
      </w:pPr>
    </w:lvl>
    <w:lvl w:ilvl="1">
      <w:start w:val="1"/>
      <w:numFmt w:val="decimal"/>
      <w:lvlText w:val="%2)"/>
      <w:lvlJc w:val="left"/>
      <w:pPr>
        <w:ind w:left="720" w:hanging="360"/>
      </w:p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7" w15:restartNumberingAfterBreak="0">
    <w:nsid w:val="5F0A56D3"/>
    <w:multiLevelType w:val="hybridMultilevel"/>
    <w:tmpl w:val="FE60674C"/>
    <w:lvl w:ilvl="0" w:tplc="25E06B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40C6FBE"/>
    <w:multiLevelType w:val="multilevel"/>
    <w:tmpl w:val="DB362A86"/>
    <w:lvl w:ilvl="0">
      <w:start w:val="1"/>
      <w:numFmt w:val="decimal"/>
      <w:lvlText w:val="%1."/>
      <w:lvlJc w:val="left"/>
      <w:pPr>
        <w:ind w:left="1429" w:hanging="360"/>
      </w:pPr>
    </w:lvl>
    <w:lvl w:ilvl="1">
      <w:start w:val="1"/>
      <w:numFmt w:val="decimal"/>
      <w:lvlText w:val="%2)"/>
      <w:lvlJc w:val="left"/>
      <w:pPr>
        <w:ind w:left="360" w:hanging="360"/>
      </w:p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num w:numId="1" w16cid:durableId="425615423">
    <w:abstractNumId w:val="27"/>
  </w:num>
  <w:num w:numId="2" w16cid:durableId="284384617">
    <w:abstractNumId w:val="11"/>
  </w:num>
  <w:num w:numId="3" w16cid:durableId="2066562494">
    <w:abstractNumId w:val="8"/>
  </w:num>
  <w:num w:numId="4" w16cid:durableId="1708677379">
    <w:abstractNumId w:val="24"/>
  </w:num>
  <w:num w:numId="5" w16cid:durableId="714352820">
    <w:abstractNumId w:val="19"/>
  </w:num>
  <w:num w:numId="6" w16cid:durableId="423454761">
    <w:abstractNumId w:val="9"/>
  </w:num>
  <w:num w:numId="7" w16cid:durableId="2102410019">
    <w:abstractNumId w:val="23"/>
  </w:num>
  <w:num w:numId="8" w16cid:durableId="64422794">
    <w:abstractNumId w:val="1"/>
  </w:num>
  <w:num w:numId="9" w16cid:durableId="1165509365">
    <w:abstractNumId w:val="13"/>
  </w:num>
  <w:num w:numId="10" w16cid:durableId="1882594813">
    <w:abstractNumId w:val="25"/>
  </w:num>
  <w:num w:numId="11" w16cid:durableId="393627469">
    <w:abstractNumId w:val="5"/>
  </w:num>
  <w:num w:numId="12" w16cid:durableId="845484261">
    <w:abstractNumId w:val="18"/>
  </w:num>
  <w:num w:numId="13" w16cid:durableId="1397171196">
    <w:abstractNumId w:val="7"/>
  </w:num>
  <w:num w:numId="14" w16cid:durableId="63845927">
    <w:abstractNumId w:val="12"/>
  </w:num>
  <w:num w:numId="15" w16cid:durableId="579294231">
    <w:abstractNumId w:val="15"/>
  </w:num>
  <w:num w:numId="16" w16cid:durableId="1036078495">
    <w:abstractNumId w:val="17"/>
  </w:num>
  <w:num w:numId="17" w16cid:durableId="2031568153">
    <w:abstractNumId w:val="4"/>
  </w:num>
  <w:num w:numId="18" w16cid:durableId="443767516">
    <w:abstractNumId w:val="0"/>
  </w:num>
  <w:num w:numId="19" w16cid:durableId="1670984718">
    <w:abstractNumId w:val="14"/>
  </w:num>
  <w:num w:numId="20" w16cid:durableId="1582912893">
    <w:abstractNumId w:val="22"/>
  </w:num>
  <w:num w:numId="21" w16cid:durableId="1750302358">
    <w:abstractNumId w:val="6"/>
  </w:num>
  <w:num w:numId="22" w16cid:durableId="1066759425">
    <w:abstractNumId w:val="2"/>
  </w:num>
  <w:num w:numId="23" w16cid:durableId="1071150355">
    <w:abstractNumId w:val="10"/>
  </w:num>
  <w:num w:numId="24" w16cid:durableId="1059015336">
    <w:abstractNumId w:val="26"/>
  </w:num>
  <w:num w:numId="25" w16cid:durableId="1858035640">
    <w:abstractNumId w:val="28"/>
  </w:num>
  <w:num w:numId="26" w16cid:durableId="422528552">
    <w:abstractNumId w:val="16"/>
  </w:num>
  <w:num w:numId="27" w16cid:durableId="630550166">
    <w:abstractNumId w:val="21"/>
  </w:num>
  <w:num w:numId="28" w16cid:durableId="2037073673">
    <w:abstractNumId w:val="20"/>
  </w:num>
  <w:num w:numId="29" w16cid:durableId="13029274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119"/>
    <w:rsid w:val="00003662"/>
    <w:rsid w:val="0001223C"/>
    <w:rsid w:val="00023446"/>
    <w:rsid w:val="00030B26"/>
    <w:rsid w:val="00045B7A"/>
    <w:rsid w:val="00051E47"/>
    <w:rsid w:val="00057439"/>
    <w:rsid w:val="00057A0F"/>
    <w:rsid w:val="000649C0"/>
    <w:rsid w:val="0007066D"/>
    <w:rsid w:val="00082511"/>
    <w:rsid w:val="00082642"/>
    <w:rsid w:val="000827DB"/>
    <w:rsid w:val="000853E2"/>
    <w:rsid w:val="00085CF8"/>
    <w:rsid w:val="0009391D"/>
    <w:rsid w:val="000B26FF"/>
    <w:rsid w:val="000B5FD4"/>
    <w:rsid w:val="000B6BBB"/>
    <w:rsid w:val="000C3728"/>
    <w:rsid w:val="000C68DA"/>
    <w:rsid w:val="000E16AC"/>
    <w:rsid w:val="000E4735"/>
    <w:rsid w:val="000E5E43"/>
    <w:rsid w:val="000E6711"/>
    <w:rsid w:val="000F3981"/>
    <w:rsid w:val="000F4264"/>
    <w:rsid w:val="000F77A1"/>
    <w:rsid w:val="00101AF2"/>
    <w:rsid w:val="00111873"/>
    <w:rsid w:val="00112963"/>
    <w:rsid w:val="0012455B"/>
    <w:rsid w:val="00126262"/>
    <w:rsid w:val="00131D61"/>
    <w:rsid w:val="00133398"/>
    <w:rsid w:val="001446CC"/>
    <w:rsid w:val="00157AAD"/>
    <w:rsid w:val="00163F6B"/>
    <w:rsid w:val="00170FCA"/>
    <w:rsid w:val="00180407"/>
    <w:rsid w:val="00182680"/>
    <w:rsid w:val="001845C4"/>
    <w:rsid w:val="00187465"/>
    <w:rsid w:val="00190A54"/>
    <w:rsid w:val="00190E63"/>
    <w:rsid w:val="00191963"/>
    <w:rsid w:val="00195B26"/>
    <w:rsid w:val="001A0407"/>
    <w:rsid w:val="001A5894"/>
    <w:rsid w:val="001A69E7"/>
    <w:rsid w:val="001A6E71"/>
    <w:rsid w:val="001B14A5"/>
    <w:rsid w:val="001C20F1"/>
    <w:rsid w:val="001C2AE5"/>
    <w:rsid w:val="001E0398"/>
    <w:rsid w:val="001F5B6F"/>
    <w:rsid w:val="001F6F38"/>
    <w:rsid w:val="00202A71"/>
    <w:rsid w:val="0020388D"/>
    <w:rsid w:val="00212F43"/>
    <w:rsid w:val="00214ABE"/>
    <w:rsid w:val="002179EF"/>
    <w:rsid w:val="002253C8"/>
    <w:rsid w:val="00233392"/>
    <w:rsid w:val="00236E9C"/>
    <w:rsid w:val="00236EA1"/>
    <w:rsid w:val="00250574"/>
    <w:rsid w:val="002509BD"/>
    <w:rsid w:val="00255BB0"/>
    <w:rsid w:val="00262B3F"/>
    <w:rsid w:val="002738E7"/>
    <w:rsid w:val="00291600"/>
    <w:rsid w:val="00296643"/>
    <w:rsid w:val="00296867"/>
    <w:rsid w:val="002A1F8F"/>
    <w:rsid w:val="002A6181"/>
    <w:rsid w:val="002A6CE4"/>
    <w:rsid w:val="002B1D73"/>
    <w:rsid w:val="002C0D29"/>
    <w:rsid w:val="002C23B2"/>
    <w:rsid w:val="002C5DD1"/>
    <w:rsid w:val="002C6ABC"/>
    <w:rsid w:val="002C6EED"/>
    <w:rsid w:val="002C727E"/>
    <w:rsid w:val="002C771E"/>
    <w:rsid w:val="002D3600"/>
    <w:rsid w:val="002E3587"/>
    <w:rsid w:val="002F3C64"/>
    <w:rsid w:val="00307F09"/>
    <w:rsid w:val="00314E38"/>
    <w:rsid w:val="00315541"/>
    <w:rsid w:val="0031617C"/>
    <w:rsid w:val="00332545"/>
    <w:rsid w:val="003326A7"/>
    <w:rsid w:val="00332775"/>
    <w:rsid w:val="00343E75"/>
    <w:rsid w:val="00346601"/>
    <w:rsid w:val="00373B31"/>
    <w:rsid w:val="00373D9C"/>
    <w:rsid w:val="003A1C21"/>
    <w:rsid w:val="003A22BF"/>
    <w:rsid w:val="003B2B23"/>
    <w:rsid w:val="003C238A"/>
    <w:rsid w:val="003C331C"/>
    <w:rsid w:val="003C4783"/>
    <w:rsid w:val="003C5350"/>
    <w:rsid w:val="003D43C3"/>
    <w:rsid w:val="003D4B01"/>
    <w:rsid w:val="003E5335"/>
    <w:rsid w:val="003F160C"/>
    <w:rsid w:val="003F7C8E"/>
    <w:rsid w:val="004000B5"/>
    <w:rsid w:val="00410F47"/>
    <w:rsid w:val="00416A1C"/>
    <w:rsid w:val="0043040B"/>
    <w:rsid w:val="00436BE0"/>
    <w:rsid w:val="00440B77"/>
    <w:rsid w:val="004414FC"/>
    <w:rsid w:val="00450CA4"/>
    <w:rsid w:val="004514C4"/>
    <w:rsid w:val="00466538"/>
    <w:rsid w:val="00467BD9"/>
    <w:rsid w:val="004700C3"/>
    <w:rsid w:val="00471418"/>
    <w:rsid w:val="00472B9B"/>
    <w:rsid w:val="00485AF5"/>
    <w:rsid w:val="00486837"/>
    <w:rsid w:val="00486B16"/>
    <w:rsid w:val="00486FAD"/>
    <w:rsid w:val="0049046B"/>
    <w:rsid w:val="004978B1"/>
    <w:rsid w:val="004A0426"/>
    <w:rsid w:val="004A126C"/>
    <w:rsid w:val="004B2969"/>
    <w:rsid w:val="004C3E63"/>
    <w:rsid w:val="004C5C32"/>
    <w:rsid w:val="004C5EDA"/>
    <w:rsid w:val="004E6B39"/>
    <w:rsid w:val="004F124F"/>
    <w:rsid w:val="004F2AE7"/>
    <w:rsid w:val="004F4513"/>
    <w:rsid w:val="00500DD8"/>
    <w:rsid w:val="00502198"/>
    <w:rsid w:val="0050622A"/>
    <w:rsid w:val="00515EAB"/>
    <w:rsid w:val="00525A1A"/>
    <w:rsid w:val="00525D35"/>
    <w:rsid w:val="00535A77"/>
    <w:rsid w:val="00541B74"/>
    <w:rsid w:val="0054292A"/>
    <w:rsid w:val="00551ADE"/>
    <w:rsid w:val="00554006"/>
    <w:rsid w:val="0055759E"/>
    <w:rsid w:val="00562CBA"/>
    <w:rsid w:val="00573676"/>
    <w:rsid w:val="00576B37"/>
    <w:rsid w:val="00581F03"/>
    <w:rsid w:val="00587262"/>
    <w:rsid w:val="005916C4"/>
    <w:rsid w:val="005969A0"/>
    <w:rsid w:val="0059790B"/>
    <w:rsid w:val="005A5D01"/>
    <w:rsid w:val="005B2772"/>
    <w:rsid w:val="005C73ED"/>
    <w:rsid w:val="005C7D7F"/>
    <w:rsid w:val="005D781E"/>
    <w:rsid w:val="005E1D31"/>
    <w:rsid w:val="005E2B5F"/>
    <w:rsid w:val="005F221E"/>
    <w:rsid w:val="005F5D7A"/>
    <w:rsid w:val="005F6E0F"/>
    <w:rsid w:val="0060214B"/>
    <w:rsid w:val="006060C3"/>
    <w:rsid w:val="006131FF"/>
    <w:rsid w:val="00617015"/>
    <w:rsid w:val="006265F8"/>
    <w:rsid w:val="00627621"/>
    <w:rsid w:val="00633E97"/>
    <w:rsid w:val="00641863"/>
    <w:rsid w:val="00651E96"/>
    <w:rsid w:val="00652926"/>
    <w:rsid w:val="00652A45"/>
    <w:rsid w:val="00657119"/>
    <w:rsid w:val="0066084D"/>
    <w:rsid w:val="006652D6"/>
    <w:rsid w:val="006749A8"/>
    <w:rsid w:val="006769E8"/>
    <w:rsid w:val="00683802"/>
    <w:rsid w:val="00684A79"/>
    <w:rsid w:val="00686A55"/>
    <w:rsid w:val="00687DB5"/>
    <w:rsid w:val="006A0D47"/>
    <w:rsid w:val="006C7A30"/>
    <w:rsid w:val="006D1CF7"/>
    <w:rsid w:val="006D41CA"/>
    <w:rsid w:val="006E2366"/>
    <w:rsid w:val="0070185C"/>
    <w:rsid w:val="00701E27"/>
    <w:rsid w:val="007242E3"/>
    <w:rsid w:val="00736DA7"/>
    <w:rsid w:val="00742A75"/>
    <w:rsid w:val="007435C2"/>
    <w:rsid w:val="00753CE6"/>
    <w:rsid w:val="0075422A"/>
    <w:rsid w:val="00756608"/>
    <w:rsid w:val="0076096F"/>
    <w:rsid w:val="0076118E"/>
    <w:rsid w:val="00764052"/>
    <w:rsid w:val="0076450E"/>
    <w:rsid w:val="007666E6"/>
    <w:rsid w:val="00766F29"/>
    <w:rsid w:val="00767E25"/>
    <w:rsid w:val="00774A51"/>
    <w:rsid w:val="00775034"/>
    <w:rsid w:val="00776654"/>
    <w:rsid w:val="007917CE"/>
    <w:rsid w:val="007B354E"/>
    <w:rsid w:val="007B39FB"/>
    <w:rsid w:val="007B4FCD"/>
    <w:rsid w:val="007B7254"/>
    <w:rsid w:val="007C0049"/>
    <w:rsid w:val="007D4801"/>
    <w:rsid w:val="007D51EB"/>
    <w:rsid w:val="007E0960"/>
    <w:rsid w:val="007E74C6"/>
    <w:rsid w:val="007F4B86"/>
    <w:rsid w:val="007F50C7"/>
    <w:rsid w:val="007F5EA5"/>
    <w:rsid w:val="00801656"/>
    <w:rsid w:val="00803B62"/>
    <w:rsid w:val="008125A1"/>
    <w:rsid w:val="00812FC7"/>
    <w:rsid w:val="00815587"/>
    <w:rsid w:val="008156AA"/>
    <w:rsid w:val="00825D83"/>
    <w:rsid w:val="00826645"/>
    <w:rsid w:val="008273A5"/>
    <w:rsid w:val="0085059F"/>
    <w:rsid w:val="00850EC9"/>
    <w:rsid w:val="00851AA9"/>
    <w:rsid w:val="00865076"/>
    <w:rsid w:val="0086676A"/>
    <w:rsid w:val="00895079"/>
    <w:rsid w:val="008955D1"/>
    <w:rsid w:val="008A3614"/>
    <w:rsid w:val="008A4FD0"/>
    <w:rsid w:val="008A6810"/>
    <w:rsid w:val="008B6FA8"/>
    <w:rsid w:val="008C3A2C"/>
    <w:rsid w:val="008C4FCD"/>
    <w:rsid w:val="008C7E95"/>
    <w:rsid w:val="008D1116"/>
    <w:rsid w:val="008D5966"/>
    <w:rsid w:val="008E2357"/>
    <w:rsid w:val="008F6400"/>
    <w:rsid w:val="008F7293"/>
    <w:rsid w:val="008F740D"/>
    <w:rsid w:val="00901A9B"/>
    <w:rsid w:val="00907D69"/>
    <w:rsid w:val="00911C9F"/>
    <w:rsid w:val="00913C85"/>
    <w:rsid w:val="00914C2C"/>
    <w:rsid w:val="0094265F"/>
    <w:rsid w:val="00946856"/>
    <w:rsid w:val="0095135C"/>
    <w:rsid w:val="009533C0"/>
    <w:rsid w:val="0096000A"/>
    <w:rsid w:val="0096798F"/>
    <w:rsid w:val="00971F80"/>
    <w:rsid w:val="009750BD"/>
    <w:rsid w:val="009849D6"/>
    <w:rsid w:val="00990A7D"/>
    <w:rsid w:val="009A6D43"/>
    <w:rsid w:val="009B13B2"/>
    <w:rsid w:val="009B24BE"/>
    <w:rsid w:val="009B7929"/>
    <w:rsid w:val="009C0435"/>
    <w:rsid w:val="009C3F39"/>
    <w:rsid w:val="009C49C2"/>
    <w:rsid w:val="009D03B9"/>
    <w:rsid w:val="009F1ECC"/>
    <w:rsid w:val="009F5904"/>
    <w:rsid w:val="009F7580"/>
    <w:rsid w:val="00A071A5"/>
    <w:rsid w:val="00A13E0D"/>
    <w:rsid w:val="00A2181A"/>
    <w:rsid w:val="00A21E3E"/>
    <w:rsid w:val="00A21E89"/>
    <w:rsid w:val="00A27CD6"/>
    <w:rsid w:val="00A32CB7"/>
    <w:rsid w:val="00A40004"/>
    <w:rsid w:val="00A46573"/>
    <w:rsid w:val="00A60AED"/>
    <w:rsid w:val="00A64D99"/>
    <w:rsid w:val="00A768D6"/>
    <w:rsid w:val="00A84A5B"/>
    <w:rsid w:val="00A975AB"/>
    <w:rsid w:val="00AA094C"/>
    <w:rsid w:val="00AA112A"/>
    <w:rsid w:val="00AA2706"/>
    <w:rsid w:val="00AA5B87"/>
    <w:rsid w:val="00AB2D56"/>
    <w:rsid w:val="00AB3C4F"/>
    <w:rsid w:val="00AB77FD"/>
    <w:rsid w:val="00AC24DD"/>
    <w:rsid w:val="00AC3D5B"/>
    <w:rsid w:val="00AC5B8E"/>
    <w:rsid w:val="00AD0FD2"/>
    <w:rsid w:val="00AD384C"/>
    <w:rsid w:val="00AD72A6"/>
    <w:rsid w:val="00AE0F6A"/>
    <w:rsid w:val="00AF281C"/>
    <w:rsid w:val="00AF76D0"/>
    <w:rsid w:val="00AF7B8A"/>
    <w:rsid w:val="00B00352"/>
    <w:rsid w:val="00B117C3"/>
    <w:rsid w:val="00B11E16"/>
    <w:rsid w:val="00B1239A"/>
    <w:rsid w:val="00B24C73"/>
    <w:rsid w:val="00B268D2"/>
    <w:rsid w:val="00B2780D"/>
    <w:rsid w:val="00B354D9"/>
    <w:rsid w:val="00B35611"/>
    <w:rsid w:val="00B40F1F"/>
    <w:rsid w:val="00B42A67"/>
    <w:rsid w:val="00B42DBA"/>
    <w:rsid w:val="00B56291"/>
    <w:rsid w:val="00B603A2"/>
    <w:rsid w:val="00B60922"/>
    <w:rsid w:val="00B61E67"/>
    <w:rsid w:val="00B63586"/>
    <w:rsid w:val="00B6672E"/>
    <w:rsid w:val="00B71EA7"/>
    <w:rsid w:val="00B72C36"/>
    <w:rsid w:val="00B733BB"/>
    <w:rsid w:val="00B778B0"/>
    <w:rsid w:val="00B83FA5"/>
    <w:rsid w:val="00B84468"/>
    <w:rsid w:val="00B90723"/>
    <w:rsid w:val="00B929B6"/>
    <w:rsid w:val="00BA2977"/>
    <w:rsid w:val="00BA7584"/>
    <w:rsid w:val="00BB3C12"/>
    <w:rsid w:val="00BB56AC"/>
    <w:rsid w:val="00BC2727"/>
    <w:rsid w:val="00BC485E"/>
    <w:rsid w:val="00BD700A"/>
    <w:rsid w:val="00BE6334"/>
    <w:rsid w:val="00BF2EB8"/>
    <w:rsid w:val="00BF5368"/>
    <w:rsid w:val="00C0323B"/>
    <w:rsid w:val="00C123FF"/>
    <w:rsid w:val="00C14252"/>
    <w:rsid w:val="00C23587"/>
    <w:rsid w:val="00C24155"/>
    <w:rsid w:val="00C2570A"/>
    <w:rsid w:val="00C441A6"/>
    <w:rsid w:val="00C47C32"/>
    <w:rsid w:val="00C47DD5"/>
    <w:rsid w:val="00C51082"/>
    <w:rsid w:val="00C52649"/>
    <w:rsid w:val="00C52A47"/>
    <w:rsid w:val="00C54D4F"/>
    <w:rsid w:val="00C56EDC"/>
    <w:rsid w:val="00C60538"/>
    <w:rsid w:val="00C652F2"/>
    <w:rsid w:val="00C707B1"/>
    <w:rsid w:val="00C70B1E"/>
    <w:rsid w:val="00C73D61"/>
    <w:rsid w:val="00C7548D"/>
    <w:rsid w:val="00C83138"/>
    <w:rsid w:val="00CA0E6D"/>
    <w:rsid w:val="00CA2796"/>
    <w:rsid w:val="00CB129F"/>
    <w:rsid w:val="00CB3FC4"/>
    <w:rsid w:val="00CB4A76"/>
    <w:rsid w:val="00CC1779"/>
    <w:rsid w:val="00CC1926"/>
    <w:rsid w:val="00CC2D12"/>
    <w:rsid w:val="00CC3465"/>
    <w:rsid w:val="00CC34FF"/>
    <w:rsid w:val="00CD25F1"/>
    <w:rsid w:val="00CD4D69"/>
    <w:rsid w:val="00CE3E00"/>
    <w:rsid w:val="00CE6159"/>
    <w:rsid w:val="00CF38CB"/>
    <w:rsid w:val="00CF4C74"/>
    <w:rsid w:val="00D013F1"/>
    <w:rsid w:val="00D069E4"/>
    <w:rsid w:val="00D0718F"/>
    <w:rsid w:val="00D108AC"/>
    <w:rsid w:val="00D14AF8"/>
    <w:rsid w:val="00D27BDB"/>
    <w:rsid w:val="00D4473D"/>
    <w:rsid w:val="00D509D7"/>
    <w:rsid w:val="00D51597"/>
    <w:rsid w:val="00D51E38"/>
    <w:rsid w:val="00D51FF5"/>
    <w:rsid w:val="00D539C0"/>
    <w:rsid w:val="00D545C9"/>
    <w:rsid w:val="00D54618"/>
    <w:rsid w:val="00D57881"/>
    <w:rsid w:val="00D733FB"/>
    <w:rsid w:val="00D8015F"/>
    <w:rsid w:val="00D81076"/>
    <w:rsid w:val="00D81A0B"/>
    <w:rsid w:val="00D83A18"/>
    <w:rsid w:val="00D95CE6"/>
    <w:rsid w:val="00DA7A40"/>
    <w:rsid w:val="00DA7D75"/>
    <w:rsid w:val="00DB5F53"/>
    <w:rsid w:val="00DB613B"/>
    <w:rsid w:val="00DC05E2"/>
    <w:rsid w:val="00DC2E92"/>
    <w:rsid w:val="00DD2E2A"/>
    <w:rsid w:val="00DD41E1"/>
    <w:rsid w:val="00DE1272"/>
    <w:rsid w:val="00DE1510"/>
    <w:rsid w:val="00DE2C46"/>
    <w:rsid w:val="00DE4E5F"/>
    <w:rsid w:val="00DE5F5A"/>
    <w:rsid w:val="00DE7E37"/>
    <w:rsid w:val="00DF118A"/>
    <w:rsid w:val="00DF1602"/>
    <w:rsid w:val="00DF7326"/>
    <w:rsid w:val="00E03DC5"/>
    <w:rsid w:val="00E05C79"/>
    <w:rsid w:val="00E10BA4"/>
    <w:rsid w:val="00E1749F"/>
    <w:rsid w:val="00E21852"/>
    <w:rsid w:val="00E21FFB"/>
    <w:rsid w:val="00E22E37"/>
    <w:rsid w:val="00E247E7"/>
    <w:rsid w:val="00E37F48"/>
    <w:rsid w:val="00E42B06"/>
    <w:rsid w:val="00E47CC4"/>
    <w:rsid w:val="00E5259E"/>
    <w:rsid w:val="00E547E4"/>
    <w:rsid w:val="00E6141D"/>
    <w:rsid w:val="00E63263"/>
    <w:rsid w:val="00E67786"/>
    <w:rsid w:val="00E7006A"/>
    <w:rsid w:val="00E704AD"/>
    <w:rsid w:val="00E72D07"/>
    <w:rsid w:val="00E8390F"/>
    <w:rsid w:val="00E97EE1"/>
    <w:rsid w:val="00EA044C"/>
    <w:rsid w:val="00EA0569"/>
    <w:rsid w:val="00EA3CB3"/>
    <w:rsid w:val="00EA435E"/>
    <w:rsid w:val="00EA5293"/>
    <w:rsid w:val="00EB1234"/>
    <w:rsid w:val="00EB3201"/>
    <w:rsid w:val="00EC1DFC"/>
    <w:rsid w:val="00EC7B65"/>
    <w:rsid w:val="00ED160C"/>
    <w:rsid w:val="00ED2850"/>
    <w:rsid w:val="00ED44F6"/>
    <w:rsid w:val="00EE4BFD"/>
    <w:rsid w:val="00EF03B0"/>
    <w:rsid w:val="00EF6565"/>
    <w:rsid w:val="00F1205A"/>
    <w:rsid w:val="00F26B55"/>
    <w:rsid w:val="00F27F28"/>
    <w:rsid w:val="00F3183A"/>
    <w:rsid w:val="00F33E20"/>
    <w:rsid w:val="00F41F80"/>
    <w:rsid w:val="00F424D6"/>
    <w:rsid w:val="00F43119"/>
    <w:rsid w:val="00F5789A"/>
    <w:rsid w:val="00F605EB"/>
    <w:rsid w:val="00F6269F"/>
    <w:rsid w:val="00F63F50"/>
    <w:rsid w:val="00F643BF"/>
    <w:rsid w:val="00F65851"/>
    <w:rsid w:val="00F664FE"/>
    <w:rsid w:val="00F6744D"/>
    <w:rsid w:val="00F675AB"/>
    <w:rsid w:val="00F67A46"/>
    <w:rsid w:val="00F74045"/>
    <w:rsid w:val="00F806FD"/>
    <w:rsid w:val="00F818DA"/>
    <w:rsid w:val="00F824B1"/>
    <w:rsid w:val="00F829F8"/>
    <w:rsid w:val="00F90640"/>
    <w:rsid w:val="00F92927"/>
    <w:rsid w:val="00F93A28"/>
    <w:rsid w:val="00F957E8"/>
    <w:rsid w:val="00FA2799"/>
    <w:rsid w:val="00FA500D"/>
    <w:rsid w:val="00FA70F6"/>
    <w:rsid w:val="00FB2988"/>
    <w:rsid w:val="00FB47CD"/>
    <w:rsid w:val="00FC2226"/>
    <w:rsid w:val="00FD65D6"/>
    <w:rsid w:val="00FD7ED4"/>
    <w:rsid w:val="00FE3246"/>
    <w:rsid w:val="00FE4E42"/>
    <w:rsid w:val="00FE6DC3"/>
    <w:rsid w:val="00FF63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321DB"/>
  <w15:docId w15:val="{31A74513-F80C-3844-BC7E-B646C570C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473D"/>
    <w:pPr>
      <w:spacing w:line="360" w:lineRule="auto"/>
      <w:jc w:val="both"/>
    </w:pPr>
    <w:rPr>
      <w:rFonts w:ascii="Times New Roman" w:hAnsi="Times New Roman"/>
      <w:sz w:val="28"/>
    </w:rPr>
  </w:style>
  <w:style w:type="paragraph" w:styleId="10">
    <w:name w:val="heading 1"/>
    <w:basedOn w:val="a"/>
    <w:next w:val="a"/>
    <w:link w:val="11"/>
    <w:uiPriority w:val="9"/>
    <w:qFormat/>
    <w:rsid w:val="00DF7326"/>
    <w:pPr>
      <w:keepNext/>
      <w:keepLines/>
      <w:spacing w:before="360" w:after="12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8955D1"/>
    <w:pPr>
      <w:keepNext/>
      <w:keepLines/>
      <w:spacing w:before="240" w:after="24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562CBA"/>
    <w:pPr>
      <w:keepNext/>
      <w:keepLines/>
      <w:spacing w:before="40"/>
      <w:outlineLvl w:val="2"/>
    </w:pPr>
    <w:rPr>
      <w:rFonts w:eastAsiaTheme="majorEastAsia" w:cstheme="majorBidi"/>
      <w:i/>
      <w:color w:val="000000" w:themeColor="text1"/>
    </w:rPr>
  </w:style>
  <w:style w:type="paragraph" w:styleId="6">
    <w:name w:val="heading 6"/>
    <w:basedOn w:val="a"/>
    <w:next w:val="a"/>
    <w:link w:val="60"/>
    <w:uiPriority w:val="9"/>
    <w:semiHidden/>
    <w:unhideWhenUsed/>
    <w:qFormat/>
    <w:rsid w:val="002B1D73"/>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238A"/>
    <w:pPr>
      <w:ind w:left="720"/>
      <w:contextualSpacing/>
    </w:pPr>
  </w:style>
  <w:style w:type="paragraph" w:styleId="a4">
    <w:name w:val="Normal (Web)"/>
    <w:basedOn w:val="a"/>
    <w:uiPriority w:val="99"/>
    <w:unhideWhenUsed/>
    <w:rsid w:val="000E16AC"/>
    <w:pPr>
      <w:spacing w:before="100" w:beforeAutospacing="1" w:after="100" w:afterAutospacing="1"/>
    </w:pPr>
    <w:rPr>
      <w:rFonts w:eastAsia="Times New Roman" w:cs="Times New Roman"/>
      <w:lang w:eastAsia="ru-RU"/>
    </w:rPr>
  </w:style>
  <w:style w:type="character" w:styleId="a5">
    <w:name w:val="Hyperlink"/>
    <w:basedOn w:val="a0"/>
    <w:uiPriority w:val="99"/>
    <w:unhideWhenUsed/>
    <w:rsid w:val="00DD41E1"/>
    <w:rPr>
      <w:color w:val="0000FF"/>
      <w:u w:val="single"/>
    </w:rPr>
  </w:style>
  <w:style w:type="paragraph" w:styleId="a6">
    <w:name w:val="footnote text"/>
    <w:basedOn w:val="a"/>
    <w:link w:val="a7"/>
    <w:uiPriority w:val="99"/>
    <w:semiHidden/>
    <w:unhideWhenUsed/>
    <w:rsid w:val="00471418"/>
    <w:rPr>
      <w:sz w:val="20"/>
      <w:szCs w:val="20"/>
    </w:rPr>
  </w:style>
  <w:style w:type="character" w:customStyle="1" w:styleId="a7">
    <w:name w:val="Текст сноски Знак"/>
    <w:basedOn w:val="a0"/>
    <w:link w:val="a6"/>
    <w:uiPriority w:val="99"/>
    <w:semiHidden/>
    <w:rsid w:val="00471418"/>
    <w:rPr>
      <w:sz w:val="20"/>
      <w:szCs w:val="20"/>
    </w:rPr>
  </w:style>
  <w:style w:type="character" w:styleId="a8">
    <w:name w:val="footnote reference"/>
    <w:basedOn w:val="a0"/>
    <w:uiPriority w:val="99"/>
    <w:semiHidden/>
    <w:unhideWhenUsed/>
    <w:rsid w:val="00471418"/>
    <w:rPr>
      <w:vertAlign w:val="superscript"/>
    </w:rPr>
  </w:style>
  <w:style w:type="character" w:customStyle="1" w:styleId="11">
    <w:name w:val="Заголовок 1 Знак"/>
    <w:basedOn w:val="a0"/>
    <w:link w:val="10"/>
    <w:uiPriority w:val="9"/>
    <w:rsid w:val="00DF7326"/>
    <w:rPr>
      <w:rFonts w:ascii="Times New Roman" w:eastAsiaTheme="majorEastAsia" w:hAnsi="Times New Roman" w:cstheme="majorBidi"/>
      <w:b/>
      <w:color w:val="000000" w:themeColor="text1"/>
      <w:sz w:val="28"/>
      <w:szCs w:val="32"/>
    </w:rPr>
  </w:style>
  <w:style w:type="paragraph" w:styleId="a9">
    <w:name w:val="TOC Heading"/>
    <w:basedOn w:val="10"/>
    <w:next w:val="a"/>
    <w:uiPriority w:val="39"/>
    <w:unhideWhenUsed/>
    <w:qFormat/>
    <w:rsid w:val="003A1C21"/>
    <w:pPr>
      <w:spacing w:before="480" w:line="276" w:lineRule="auto"/>
      <w:outlineLvl w:val="9"/>
    </w:pPr>
    <w:rPr>
      <w:b w:val="0"/>
      <w:bCs/>
      <w:szCs w:val="28"/>
      <w:lang w:eastAsia="ru-RU"/>
    </w:rPr>
  </w:style>
  <w:style w:type="paragraph" w:styleId="12">
    <w:name w:val="toc 1"/>
    <w:basedOn w:val="a"/>
    <w:next w:val="a"/>
    <w:autoRedefine/>
    <w:uiPriority w:val="39"/>
    <w:unhideWhenUsed/>
    <w:rsid w:val="003A1C21"/>
    <w:pPr>
      <w:spacing w:before="120"/>
      <w:jc w:val="left"/>
    </w:pPr>
    <w:rPr>
      <w:rFonts w:asciiTheme="minorHAnsi" w:hAnsiTheme="minorHAnsi" w:cstheme="minorHAnsi"/>
      <w:b/>
      <w:bCs/>
      <w:i/>
      <w:iCs/>
      <w:sz w:val="24"/>
    </w:rPr>
  </w:style>
  <w:style w:type="paragraph" w:styleId="21">
    <w:name w:val="toc 2"/>
    <w:basedOn w:val="a"/>
    <w:next w:val="a"/>
    <w:autoRedefine/>
    <w:uiPriority w:val="39"/>
    <w:unhideWhenUsed/>
    <w:rsid w:val="003A1C21"/>
    <w:pPr>
      <w:spacing w:before="120"/>
      <w:ind w:left="280"/>
      <w:jc w:val="left"/>
    </w:pPr>
    <w:rPr>
      <w:rFonts w:asciiTheme="minorHAnsi" w:hAnsiTheme="minorHAnsi" w:cstheme="minorHAnsi"/>
      <w:b/>
      <w:bCs/>
      <w:sz w:val="22"/>
      <w:szCs w:val="22"/>
    </w:rPr>
  </w:style>
  <w:style w:type="paragraph" w:styleId="31">
    <w:name w:val="toc 3"/>
    <w:basedOn w:val="a"/>
    <w:next w:val="a"/>
    <w:autoRedefine/>
    <w:uiPriority w:val="39"/>
    <w:unhideWhenUsed/>
    <w:rsid w:val="003A1C21"/>
    <w:pPr>
      <w:ind w:left="560"/>
      <w:jc w:val="left"/>
    </w:pPr>
    <w:rPr>
      <w:rFonts w:asciiTheme="minorHAnsi" w:hAnsiTheme="minorHAnsi" w:cstheme="minorHAnsi"/>
      <w:sz w:val="20"/>
      <w:szCs w:val="20"/>
    </w:rPr>
  </w:style>
  <w:style w:type="paragraph" w:styleId="4">
    <w:name w:val="toc 4"/>
    <w:basedOn w:val="a"/>
    <w:next w:val="a"/>
    <w:autoRedefine/>
    <w:uiPriority w:val="39"/>
    <w:unhideWhenUsed/>
    <w:rsid w:val="003A1C21"/>
    <w:pPr>
      <w:ind w:left="840"/>
      <w:jc w:val="left"/>
    </w:pPr>
    <w:rPr>
      <w:rFonts w:asciiTheme="minorHAnsi" w:hAnsiTheme="minorHAnsi" w:cstheme="minorHAnsi"/>
      <w:sz w:val="20"/>
      <w:szCs w:val="20"/>
    </w:rPr>
  </w:style>
  <w:style w:type="paragraph" w:styleId="5">
    <w:name w:val="toc 5"/>
    <w:basedOn w:val="a"/>
    <w:next w:val="a"/>
    <w:autoRedefine/>
    <w:uiPriority w:val="39"/>
    <w:unhideWhenUsed/>
    <w:rsid w:val="003A1C21"/>
    <w:pPr>
      <w:ind w:left="1120"/>
      <w:jc w:val="left"/>
    </w:pPr>
    <w:rPr>
      <w:rFonts w:asciiTheme="minorHAnsi" w:hAnsiTheme="minorHAnsi" w:cstheme="minorHAnsi"/>
      <w:sz w:val="20"/>
      <w:szCs w:val="20"/>
    </w:rPr>
  </w:style>
  <w:style w:type="paragraph" w:styleId="61">
    <w:name w:val="toc 6"/>
    <w:basedOn w:val="a"/>
    <w:next w:val="a"/>
    <w:autoRedefine/>
    <w:uiPriority w:val="39"/>
    <w:unhideWhenUsed/>
    <w:rsid w:val="003A1C21"/>
    <w:pPr>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3A1C21"/>
    <w:pPr>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3A1C21"/>
    <w:pPr>
      <w:ind w:left="1960"/>
      <w:jc w:val="left"/>
    </w:pPr>
    <w:rPr>
      <w:rFonts w:asciiTheme="minorHAnsi" w:hAnsiTheme="minorHAnsi" w:cstheme="minorHAnsi"/>
      <w:sz w:val="20"/>
      <w:szCs w:val="20"/>
    </w:rPr>
  </w:style>
  <w:style w:type="paragraph" w:styleId="9">
    <w:name w:val="toc 9"/>
    <w:basedOn w:val="a"/>
    <w:next w:val="a"/>
    <w:autoRedefine/>
    <w:uiPriority w:val="39"/>
    <w:unhideWhenUsed/>
    <w:rsid w:val="003A1C21"/>
    <w:pPr>
      <w:ind w:left="2240"/>
      <w:jc w:val="left"/>
    </w:pPr>
    <w:rPr>
      <w:rFonts w:asciiTheme="minorHAnsi" w:hAnsiTheme="minorHAnsi" w:cstheme="minorHAnsi"/>
      <w:sz w:val="20"/>
      <w:szCs w:val="20"/>
    </w:rPr>
  </w:style>
  <w:style w:type="paragraph" w:styleId="aa">
    <w:name w:val="header"/>
    <w:basedOn w:val="a"/>
    <w:link w:val="ab"/>
    <w:uiPriority w:val="99"/>
    <w:unhideWhenUsed/>
    <w:rsid w:val="003A1C21"/>
    <w:pPr>
      <w:tabs>
        <w:tab w:val="center" w:pos="4677"/>
        <w:tab w:val="right" w:pos="9355"/>
      </w:tabs>
    </w:pPr>
  </w:style>
  <w:style w:type="character" w:customStyle="1" w:styleId="ab">
    <w:name w:val="Верхний колонтитул Знак"/>
    <w:basedOn w:val="a0"/>
    <w:link w:val="aa"/>
    <w:uiPriority w:val="99"/>
    <w:rsid w:val="003A1C21"/>
  </w:style>
  <w:style w:type="paragraph" w:styleId="ac">
    <w:name w:val="footer"/>
    <w:basedOn w:val="a"/>
    <w:link w:val="ad"/>
    <w:uiPriority w:val="99"/>
    <w:unhideWhenUsed/>
    <w:rsid w:val="003A1C21"/>
    <w:pPr>
      <w:tabs>
        <w:tab w:val="center" w:pos="4677"/>
        <w:tab w:val="right" w:pos="9355"/>
      </w:tabs>
    </w:pPr>
  </w:style>
  <w:style w:type="character" w:customStyle="1" w:styleId="ad">
    <w:name w:val="Нижний колонтитул Знак"/>
    <w:basedOn w:val="a0"/>
    <w:link w:val="ac"/>
    <w:uiPriority w:val="99"/>
    <w:rsid w:val="003A1C21"/>
  </w:style>
  <w:style w:type="paragraph" w:styleId="ae">
    <w:name w:val="Title"/>
    <w:basedOn w:val="a"/>
    <w:next w:val="a"/>
    <w:link w:val="af"/>
    <w:uiPriority w:val="10"/>
    <w:qFormat/>
    <w:rsid w:val="00332545"/>
    <w:pPr>
      <w:contextualSpacing/>
    </w:pPr>
    <w:rPr>
      <w:rFonts w:eastAsiaTheme="majorEastAsia" w:cstheme="majorBidi"/>
      <w:b/>
      <w:spacing w:val="-10"/>
      <w:kern w:val="28"/>
      <w:szCs w:val="56"/>
    </w:rPr>
  </w:style>
  <w:style w:type="character" w:customStyle="1" w:styleId="af">
    <w:name w:val="Заголовок Знак"/>
    <w:basedOn w:val="a0"/>
    <w:link w:val="ae"/>
    <w:uiPriority w:val="10"/>
    <w:rsid w:val="00332545"/>
    <w:rPr>
      <w:rFonts w:ascii="Times New Roman" w:eastAsiaTheme="majorEastAsia" w:hAnsi="Times New Roman" w:cstheme="majorBidi"/>
      <w:b/>
      <w:spacing w:val="-10"/>
      <w:kern w:val="28"/>
      <w:sz w:val="28"/>
      <w:szCs w:val="56"/>
    </w:rPr>
  </w:style>
  <w:style w:type="paragraph" w:styleId="af0">
    <w:name w:val="Subtitle"/>
    <w:basedOn w:val="a"/>
    <w:next w:val="a"/>
    <w:link w:val="af1"/>
    <w:uiPriority w:val="11"/>
    <w:qFormat/>
    <w:rsid w:val="00C52649"/>
    <w:pPr>
      <w:numPr>
        <w:ilvl w:val="1"/>
      </w:numPr>
      <w:spacing w:after="160"/>
    </w:pPr>
    <w:rPr>
      <w:rFonts w:eastAsiaTheme="minorEastAsia"/>
      <w:i/>
      <w:color w:val="000000" w:themeColor="text1"/>
      <w:spacing w:val="15"/>
      <w:szCs w:val="22"/>
    </w:rPr>
  </w:style>
  <w:style w:type="character" w:customStyle="1" w:styleId="af1">
    <w:name w:val="Подзаголовок Знак"/>
    <w:basedOn w:val="a0"/>
    <w:link w:val="af0"/>
    <w:uiPriority w:val="11"/>
    <w:rsid w:val="00C52649"/>
    <w:rPr>
      <w:rFonts w:ascii="Times New Roman" w:eastAsiaTheme="minorEastAsia" w:hAnsi="Times New Roman"/>
      <w:i/>
      <w:color w:val="000000" w:themeColor="text1"/>
      <w:spacing w:val="15"/>
      <w:sz w:val="28"/>
      <w:szCs w:val="22"/>
    </w:rPr>
  </w:style>
  <w:style w:type="character" w:styleId="af2">
    <w:name w:val="page number"/>
    <w:basedOn w:val="a0"/>
    <w:uiPriority w:val="99"/>
    <w:semiHidden/>
    <w:unhideWhenUsed/>
    <w:rsid w:val="00DA7D75"/>
  </w:style>
  <w:style w:type="character" w:customStyle="1" w:styleId="60">
    <w:name w:val="Заголовок 6 Знак"/>
    <w:basedOn w:val="a0"/>
    <w:link w:val="6"/>
    <w:uiPriority w:val="9"/>
    <w:semiHidden/>
    <w:rsid w:val="002B1D73"/>
    <w:rPr>
      <w:rFonts w:asciiTheme="majorHAnsi" w:eastAsiaTheme="majorEastAsia" w:hAnsiTheme="majorHAnsi" w:cstheme="majorBidi"/>
      <w:color w:val="1F3763" w:themeColor="accent1" w:themeShade="7F"/>
    </w:rPr>
  </w:style>
  <w:style w:type="paragraph" w:customStyle="1" w:styleId="FR1">
    <w:name w:val="FR1"/>
    <w:uiPriority w:val="99"/>
    <w:rsid w:val="002B1D73"/>
    <w:pPr>
      <w:widowControl w:val="0"/>
      <w:spacing w:before="480"/>
      <w:ind w:left="1680" w:right="200"/>
      <w:jc w:val="center"/>
    </w:pPr>
    <w:rPr>
      <w:rFonts w:ascii="Times New Roman" w:eastAsia="Calibri" w:hAnsi="Times New Roman" w:cs="Times New Roman"/>
      <w:b/>
      <w:sz w:val="40"/>
      <w:szCs w:val="20"/>
      <w:lang w:eastAsia="ru-RU"/>
    </w:rPr>
  </w:style>
  <w:style w:type="paragraph" w:styleId="af3">
    <w:name w:val="No Spacing"/>
    <w:uiPriority w:val="1"/>
    <w:qFormat/>
    <w:rsid w:val="002B1D73"/>
    <w:rPr>
      <w:rFonts w:ascii="Calibri" w:eastAsia="Times New Roman" w:hAnsi="Calibri" w:cs="Times New Roman"/>
      <w:sz w:val="22"/>
      <w:szCs w:val="22"/>
    </w:rPr>
  </w:style>
  <w:style w:type="table" w:styleId="af4">
    <w:name w:val="Table Grid"/>
    <w:basedOn w:val="a1"/>
    <w:uiPriority w:val="59"/>
    <w:rsid w:val="002B1D7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955D1"/>
    <w:rPr>
      <w:rFonts w:ascii="Times New Roman" w:eastAsiaTheme="majorEastAsia" w:hAnsi="Times New Roman" w:cstheme="majorBidi"/>
      <w:b/>
      <w:color w:val="000000" w:themeColor="text1"/>
      <w:sz w:val="28"/>
      <w:szCs w:val="26"/>
    </w:rPr>
  </w:style>
  <w:style w:type="paragraph" w:styleId="af5">
    <w:name w:val="endnote text"/>
    <w:basedOn w:val="a"/>
    <w:link w:val="af6"/>
    <w:uiPriority w:val="99"/>
    <w:semiHidden/>
    <w:unhideWhenUsed/>
    <w:rsid w:val="00EE4BFD"/>
    <w:rPr>
      <w:sz w:val="20"/>
      <w:szCs w:val="20"/>
    </w:rPr>
  </w:style>
  <w:style w:type="character" w:customStyle="1" w:styleId="af6">
    <w:name w:val="Текст концевой сноски Знак"/>
    <w:basedOn w:val="a0"/>
    <w:link w:val="af5"/>
    <w:uiPriority w:val="99"/>
    <w:semiHidden/>
    <w:rsid w:val="00EE4BFD"/>
    <w:rPr>
      <w:sz w:val="20"/>
      <w:szCs w:val="20"/>
    </w:rPr>
  </w:style>
  <w:style w:type="character" w:styleId="af7">
    <w:name w:val="endnote reference"/>
    <w:basedOn w:val="a0"/>
    <w:uiPriority w:val="99"/>
    <w:semiHidden/>
    <w:unhideWhenUsed/>
    <w:rsid w:val="00EE4BFD"/>
    <w:rPr>
      <w:vertAlign w:val="superscript"/>
    </w:rPr>
  </w:style>
  <w:style w:type="paragraph" w:styleId="af8">
    <w:name w:val="Bibliography"/>
    <w:basedOn w:val="a"/>
    <w:next w:val="a"/>
    <w:uiPriority w:val="37"/>
    <w:unhideWhenUsed/>
    <w:rsid w:val="00EE4BFD"/>
  </w:style>
  <w:style w:type="numbering" w:customStyle="1" w:styleId="1">
    <w:name w:val="Текущий список1"/>
    <w:uiPriority w:val="99"/>
    <w:rsid w:val="003B2B23"/>
    <w:pPr>
      <w:numPr>
        <w:numId w:val="23"/>
      </w:numPr>
    </w:pPr>
  </w:style>
  <w:style w:type="character" w:styleId="af9">
    <w:name w:val="Placeholder Text"/>
    <w:basedOn w:val="a0"/>
    <w:uiPriority w:val="99"/>
    <w:semiHidden/>
    <w:rsid w:val="00EF6565"/>
    <w:rPr>
      <w:color w:val="808080"/>
    </w:rPr>
  </w:style>
  <w:style w:type="character" w:customStyle="1" w:styleId="mi">
    <w:name w:val="mi"/>
    <w:basedOn w:val="a0"/>
    <w:rsid w:val="00BD700A"/>
  </w:style>
  <w:style w:type="character" w:customStyle="1" w:styleId="mo">
    <w:name w:val="mo"/>
    <w:basedOn w:val="a0"/>
    <w:rsid w:val="00BD700A"/>
  </w:style>
  <w:style w:type="character" w:customStyle="1" w:styleId="mn">
    <w:name w:val="mn"/>
    <w:basedOn w:val="a0"/>
    <w:rsid w:val="00BD700A"/>
  </w:style>
  <w:style w:type="character" w:customStyle="1" w:styleId="30">
    <w:name w:val="Заголовок 3 Знак"/>
    <w:basedOn w:val="a0"/>
    <w:link w:val="3"/>
    <w:uiPriority w:val="9"/>
    <w:rsid w:val="00562CBA"/>
    <w:rPr>
      <w:rFonts w:ascii="Times New Roman" w:eastAsiaTheme="majorEastAsia" w:hAnsi="Times New Roman" w:cstheme="majorBidi"/>
      <w:i/>
      <w:color w:val="000000" w:themeColor="text1"/>
      <w:sz w:val="28"/>
    </w:rPr>
  </w:style>
  <w:style w:type="table" w:styleId="-11">
    <w:name w:val="Grid Table 1 Light Accent 1"/>
    <w:basedOn w:val="a1"/>
    <w:uiPriority w:val="46"/>
    <w:rsid w:val="004000B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afa">
    <w:name w:val="Grid Table Light"/>
    <w:basedOn w:val="a1"/>
    <w:uiPriority w:val="40"/>
    <w:rsid w:val="002C0D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2C0D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Plain Table 1"/>
    <w:basedOn w:val="a1"/>
    <w:uiPriority w:val="41"/>
    <w:rsid w:val="002C0D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b">
    <w:name w:val="Unresolved Mention"/>
    <w:basedOn w:val="a0"/>
    <w:uiPriority w:val="99"/>
    <w:semiHidden/>
    <w:unhideWhenUsed/>
    <w:rsid w:val="00AF28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2">
      <w:bodyDiv w:val="1"/>
      <w:marLeft w:val="0"/>
      <w:marRight w:val="0"/>
      <w:marTop w:val="0"/>
      <w:marBottom w:val="0"/>
      <w:divBdr>
        <w:top w:val="none" w:sz="0" w:space="0" w:color="auto"/>
        <w:left w:val="none" w:sz="0" w:space="0" w:color="auto"/>
        <w:bottom w:val="none" w:sz="0" w:space="0" w:color="auto"/>
        <w:right w:val="none" w:sz="0" w:space="0" w:color="auto"/>
      </w:divBdr>
    </w:div>
    <w:div w:id="936657">
      <w:bodyDiv w:val="1"/>
      <w:marLeft w:val="0"/>
      <w:marRight w:val="0"/>
      <w:marTop w:val="0"/>
      <w:marBottom w:val="0"/>
      <w:divBdr>
        <w:top w:val="none" w:sz="0" w:space="0" w:color="auto"/>
        <w:left w:val="none" w:sz="0" w:space="0" w:color="auto"/>
        <w:bottom w:val="none" w:sz="0" w:space="0" w:color="auto"/>
        <w:right w:val="none" w:sz="0" w:space="0" w:color="auto"/>
      </w:divBdr>
    </w:div>
    <w:div w:id="2897002">
      <w:bodyDiv w:val="1"/>
      <w:marLeft w:val="0"/>
      <w:marRight w:val="0"/>
      <w:marTop w:val="0"/>
      <w:marBottom w:val="0"/>
      <w:divBdr>
        <w:top w:val="none" w:sz="0" w:space="0" w:color="auto"/>
        <w:left w:val="none" w:sz="0" w:space="0" w:color="auto"/>
        <w:bottom w:val="none" w:sz="0" w:space="0" w:color="auto"/>
        <w:right w:val="none" w:sz="0" w:space="0" w:color="auto"/>
      </w:divBdr>
    </w:div>
    <w:div w:id="3477182">
      <w:bodyDiv w:val="1"/>
      <w:marLeft w:val="0"/>
      <w:marRight w:val="0"/>
      <w:marTop w:val="0"/>
      <w:marBottom w:val="0"/>
      <w:divBdr>
        <w:top w:val="none" w:sz="0" w:space="0" w:color="auto"/>
        <w:left w:val="none" w:sz="0" w:space="0" w:color="auto"/>
        <w:bottom w:val="none" w:sz="0" w:space="0" w:color="auto"/>
        <w:right w:val="none" w:sz="0" w:space="0" w:color="auto"/>
      </w:divBdr>
    </w:div>
    <w:div w:id="4865712">
      <w:bodyDiv w:val="1"/>
      <w:marLeft w:val="0"/>
      <w:marRight w:val="0"/>
      <w:marTop w:val="0"/>
      <w:marBottom w:val="0"/>
      <w:divBdr>
        <w:top w:val="none" w:sz="0" w:space="0" w:color="auto"/>
        <w:left w:val="none" w:sz="0" w:space="0" w:color="auto"/>
        <w:bottom w:val="none" w:sz="0" w:space="0" w:color="auto"/>
        <w:right w:val="none" w:sz="0" w:space="0" w:color="auto"/>
      </w:divBdr>
    </w:div>
    <w:div w:id="5135639">
      <w:bodyDiv w:val="1"/>
      <w:marLeft w:val="0"/>
      <w:marRight w:val="0"/>
      <w:marTop w:val="0"/>
      <w:marBottom w:val="0"/>
      <w:divBdr>
        <w:top w:val="none" w:sz="0" w:space="0" w:color="auto"/>
        <w:left w:val="none" w:sz="0" w:space="0" w:color="auto"/>
        <w:bottom w:val="none" w:sz="0" w:space="0" w:color="auto"/>
        <w:right w:val="none" w:sz="0" w:space="0" w:color="auto"/>
      </w:divBdr>
    </w:div>
    <w:div w:id="5909894">
      <w:bodyDiv w:val="1"/>
      <w:marLeft w:val="0"/>
      <w:marRight w:val="0"/>
      <w:marTop w:val="0"/>
      <w:marBottom w:val="0"/>
      <w:divBdr>
        <w:top w:val="none" w:sz="0" w:space="0" w:color="auto"/>
        <w:left w:val="none" w:sz="0" w:space="0" w:color="auto"/>
        <w:bottom w:val="none" w:sz="0" w:space="0" w:color="auto"/>
        <w:right w:val="none" w:sz="0" w:space="0" w:color="auto"/>
      </w:divBdr>
    </w:div>
    <w:div w:id="7369731">
      <w:bodyDiv w:val="1"/>
      <w:marLeft w:val="0"/>
      <w:marRight w:val="0"/>
      <w:marTop w:val="0"/>
      <w:marBottom w:val="0"/>
      <w:divBdr>
        <w:top w:val="none" w:sz="0" w:space="0" w:color="auto"/>
        <w:left w:val="none" w:sz="0" w:space="0" w:color="auto"/>
        <w:bottom w:val="none" w:sz="0" w:space="0" w:color="auto"/>
        <w:right w:val="none" w:sz="0" w:space="0" w:color="auto"/>
      </w:divBdr>
    </w:div>
    <w:div w:id="8332395">
      <w:bodyDiv w:val="1"/>
      <w:marLeft w:val="0"/>
      <w:marRight w:val="0"/>
      <w:marTop w:val="0"/>
      <w:marBottom w:val="0"/>
      <w:divBdr>
        <w:top w:val="none" w:sz="0" w:space="0" w:color="auto"/>
        <w:left w:val="none" w:sz="0" w:space="0" w:color="auto"/>
        <w:bottom w:val="none" w:sz="0" w:space="0" w:color="auto"/>
        <w:right w:val="none" w:sz="0" w:space="0" w:color="auto"/>
      </w:divBdr>
    </w:div>
    <w:div w:id="10761490">
      <w:bodyDiv w:val="1"/>
      <w:marLeft w:val="0"/>
      <w:marRight w:val="0"/>
      <w:marTop w:val="0"/>
      <w:marBottom w:val="0"/>
      <w:divBdr>
        <w:top w:val="none" w:sz="0" w:space="0" w:color="auto"/>
        <w:left w:val="none" w:sz="0" w:space="0" w:color="auto"/>
        <w:bottom w:val="none" w:sz="0" w:space="0" w:color="auto"/>
        <w:right w:val="none" w:sz="0" w:space="0" w:color="auto"/>
      </w:divBdr>
    </w:div>
    <w:div w:id="12343944">
      <w:bodyDiv w:val="1"/>
      <w:marLeft w:val="0"/>
      <w:marRight w:val="0"/>
      <w:marTop w:val="0"/>
      <w:marBottom w:val="0"/>
      <w:divBdr>
        <w:top w:val="none" w:sz="0" w:space="0" w:color="auto"/>
        <w:left w:val="none" w:sz="0" w:space="0" w:color="auto"/>
        <w:bottom w:val="none" w:sz="0" w:space="0" w:color="auto"/>
        <w:right w:val="none" w:sz="0" w:space="0" w:color="auto"/>
      </w:divBdr>
    </w:div>
    <w:div w:id="23601634">
      <w:bodyDiv w:val="1"/>
      <w:marLeft w:val="0"/>
      <w:marRight w:val="0"/>
      <w:marTop w:val="0"/>
      <w:marBottom w:val="0"/>
      <w:divBdr>
        <w:top w:val="none" w:sz="0" w:space="0" w:color="auto"/>
        <w:left w:val="none" w:sz="0" w:space="0" w:color="auto"/>
        <w:bottom w:val="none" w:sz="0" w:space="0" w:color="auto"/>
        <w:right w:val="none" w:sz="0" w:space="0" w:color="auto"/>
      </w:divBdr>
    </w:div>
    <w:div w:id="27219166">
      <w:bodyDiv w:val="1"/>
      <w:marLeft w:val="0"/>
      <w:marRight w:val="0"/>
      <w:marTop w:val="0"/>
      <w:marBottom w:val="0"/>
      <w:divBdr>
        <w:top w:val="none" w:sz="0" w:space="0" w:color="auto"/>
        <w:left w:val="none" w:sz="0" w:space="0" w:color="auto"/>
        <w:bottom w:val="none" w:sz="0" w:space="0" w:color="auto"/>
        <w:right w:val="none" w:sz="0" w:space="0" w:color="auto"/>
      </w:divBdr>
    </w:div>
    <w:div w:id="27417541">
      <w:bodyDiv w:val="1"/>
      <w:marLeft w:val="0"/>
      <w:marRight w:val="0"/>
      <w:marTop w:val="0"/>
      <w:marBottom w:val="0"/>
      <w:divBdr>
        <w:top w:val="none" w:sz="0" w:space="0" w:color="auto"/>
        <w:left w:val="none" w:sz="0" w:space="0" w:color="auto"/>
        <w:bottom w:val="none" w:sz="0" w:space="0" w:color="auto"/>
        <w:right w:val="none" w:sz="0" w:space="0" w:color="auto"/>
      </w:divBdr>
    </w:div>
    <w:div w:id="27730374">
      <w:bodyDiv w:val="1"/>
      <w:marLeft w:val="0"/>
      <w:marRight w:val="0"/>
      <w:marTop w:val="0"/>
      <w:marBottom w:val="0"/>
      <w:divBdr>
        <w:top w:val="none" w:sz="0" w:space="0" w:color="auto"/>
        <w:left w:val="none" w:sz="0" w:space="0" w:color="auto"/>
        <w:bottom w:val="none" w:sz="0" w:space="0" w:color="auto"/>
        <w:right w:val="none" w:sz="0" w:space="0" w:color="auto"/>
      </w:divBdr>
    </w:div>
    <w:div w:id="27799602">
      <w:bodyDiv w:val="1"/>
      <w:marLeft w:val="0"/>
      <w:marRight w:val="0"/>
      <w:marTop w:val="0"/>
      <w:marBottom w:val="0"/>
      <w:divBdr>
        <w:top w:val="none" w:sz="0" w:space="0" w:color="auto"/>
        <w:left w:val="none" w:sz="0" w:space="0" w:color="auto"/>
        <w:bottom w:val="none" w:sz="0" w:space="0" w:color="auto"/>
        <w:right w:val="none" w:sz="0" w:space="0" w:color="auto"/>
      </w:divBdr>
    </w:div>
    <w:div w:id="29916594">
      <w:bodyDiv w:val="1"/>
      <w:marLeft w:val="0"/>
      <w:marRight w:val="0"/>
      <w:marTop w:val="0"/>
      <w:marBottom w:val="0"/>
      <w:divBdr>
        <w:top w:val="none" w:sz="0" w:space="0" w:color="auto"/>
        <w:left w:val="none" w:sz="0" w:space="0" w:color="auto"/>
        <w:bottom w:val="none" w:sz="0" w:space="0" w:color="auto"/>
        <w:right w:val="none" w:sz="0" w:space="0" w:color="auto"/>
      </w:divBdr>
    </w:div>
    <w:div w:id="30032635">
      <w:bodyDiv w:val="1"/>
      <w:marLeft w:val="0"/>
      <w:marRight w:val="0"/>
      <w:marTop w:val="0"/>
      <w:marBottom w:val="0"/>
      <w:divBdr>
        <w:top w:val="none" w:sz="0" w:space="0" w:color="auto"/>
        <w:left w:val="none" w:sz="0" w:space="0" w:color="auto"/>
        <w:bottom w:val="none" w:sz="0" w:space="0" w:color="auto"/>
        <w:right w:val="none" w:sz="0" w:space="0" w:color="auto"/>
      </w:divBdr>
    </w:div>
    <w:div w:id="32076305">
      <w:bodyDiv w:val="1"/>
      <w:marLeft w:val="0"/>
      <w:marRight w:val="0"/>
      <w:marTop w:val="0"/>
      <w:marBottom w:val="0"/>
      <w:divBdr>
        <w:top w:val="none" w:sz="0" w:space="0" w:color="auto"/>
        <w:left w:val="none" w:sz="0" w:space="0" w:color="auto"/>
        <w:bottom w:val="none" w:sz="0" w:space="0" w:color="auto"/>
        <w:right w:val="none" w:sz="0" w:space="0" w:color="auto"/>
      </w:divBdr>
    </w:div>
    <w:div w:id="32776903">
      <w:bodyDiv w:val="1"/>
      <w:marLeft w:val="0"/>
      <w:marRight w:val="0"/>
      <w:marTop w:val="0"/>
      <w:marBottom w:val="0"/>
      <w:divBdr>
        <w:top w:val="none" w:sz="0" w:space="0" w:color="auto"/>
        <w:left w:val="none" w:sz="0" w:space="0" w:color="auto"/>
        <w:bottom w:val="none" w:sz="0" w:space="0" w:color="auto"/>
        <w:right w:val="none" w:sz="0" w:space="0" w:color="auto"/>
      </w:divBdr>
    </w:div>
    <w:div w:id="33966755">
      <w:bodyDiv w:val="1"/>
      <w:marLeft w:val="0"/>
      <w:marRight w:val="0"/>
      <w:marTop w:val="0"/>
      <w:marBottom w:val="0"/>
      <w:divBdr>
        <w:top w:val="none" w:sz="0" w:space="0" w:color="auto"/>
        <w:left w:val="none" w:sz="0" w:space="0" w:color="auto"/>
        <w:bottom w:val="none" w:sz="0" w:space="0" w:color="auto"/>
        <w:right w:val="none" w:sz="0" w:space="0" w:color="auto"/>
      </w:divBdr>
    </w:div>
    <w:div w:id="35007460">
      <w:bodyDiv w:val="1"/>
      <w:marLeft w:val="0"/>
      <w:marRight w:val="0"/>
      <w:marTop w:val="0"/>
      <w:marBottom w:val="0"/>
      <w:divBdr>
        <w:top w:val="none" w:sz="0" w:space="0" w:color="auto"/>
        <w:left w:val="none" w:sz="0" w:space="0" w:color="auto"/>
        <w:bottom w:val="none" w:sz="0" w:space="0" w:color="auto"/>
        <w:right w:val="none" w:sz="0" w:space="0" w:color="auto"/>
      </w:divBdr>
    </w:div>
    <w:div w:id="35276694">
      <w:bodyDiv w:val="1"/>
      <w:marLeft w:val="0"/>
      <w:marRight w:val="0"/>
      <w:marTop w:val="0"/>
      <w:marBottom w:val="0"/>
      <w:divBdr>
        <w:top w:val="none" w:sz="0" w:space="0" w:color="auto"/>
        <w:left w:val="none" w:sz="0" w:space="0" w:color="auto"/>
        <w:bottom w:val="none" w:sz="0" w:space="0" w:color="auto"/>
        <w:right w:val="none" w:sz="0" w:space="0" w:color="auto"/>
      </w:divBdr>
    </w:div>
    <w:div w:id="35592857">
      <w:bodyDiv w:val="1"/>
      <w:marLeft w:val="0"/>
      <w:marRight w:val="0"/>
      <w:marTop w:val="0"/>
      <w:marBottom w:val="0"/>
      <w:divBdr>
        <w:top w:val="none" w:sz="0" w:space="0" w:color="auto"/>
        <w:left w:val="none" w:sz="0" w:space="0" w:color="auto"/>
        <w:bottom w:val="none" w:sz="0" w:space="0" w:color="auto"/>
        <w:right w:val="none" w:sz="0" w:space="0" w:color="auto"/>
      </w:divBdr>
    </w:div>
    <w:div w:id="35736596">
      <w:bodyDiv w:val="1"/>
      <w:marLeft w:val="0"/>
      <w:marRight w:val="0"/>
      <w:marTop w:val="0"/>
      <w:marBottom w:val="0"/>
      <w:divBdr>
        <w:top w:val="none" w:sz="0" w:space="0" w:color="auto"/>
        <w:left w:val="none" w:sz="0" w:space="0" w:color="auto"/>
        <w:bottom w:val="none" w:sz="0" w:space="0" w:color="auto"/>
        <w:right w:val="none" w:sz="0" w:space="0" w:color="auto"/>
      </w:divBdr>
    </w:div>
    <w:div w:id="37514315">
      <w:bodyDiv w:val="1"/>
      <w:marLeft w:val="0"/>
      <w:marRight w:val="0"/>
      <w:marTop w:val="0"/>
      <w:marBottom w:val="0"/>
      <w:divBdr>
        <w:top w:val="none" w:sz="0" w:space="0" w:color="auto"/>
        <w:left w:val="none" w:sz="0" w:space="0" w:color="auto"/>
        <w:bottom w:val="none" w:sz="0" w:space="0" w:color="auto"/>
        <w:right w:val="none" w:sz="0" w:space="0" w:color="auto"/>
      </w:divBdr>
    </w:div>
    <w:div w:id="40332103">
      <w:bodyDiv w:val="1"/>
      <w:marLeft w:val="0"/>
      <w:marRight w:val="0"/>
      <w:marTop w:val="0"/>
      <w:marBottom w:val="0"/>
      <w:divBdr>
        <w:top w:val="none" w:sz="0" w:space="0" w:color="auto"/>
        <w:left w:val="none" w:sz="0" w:space="0" w:color="auto"/>
        <w:bottom w:val="none" w:sz="0" w:space="0" w:color="auto"/>
        <w:right w:val="none" w:sz="0" w:space="0" w:color="auto"/>
      </w:divBdr>
    </w:div>
    <w:div w:id="41253493">
      <w:bodyDiv w:val="1"/>
      <w:marLeft w:val="0"/>
      <w:marRight w:val="0"/>
      <w:marTop w:val="0"/>
      <w:marBottom w:val="0"/>
      <w:divBdr>
        <w:top w:val="none" w:sz="0" w:space="0" w:color="auto"/>
        <w:left w:val="none" w:sz="0" w:space="0" w:color="auto"/>
        <w:bottom w:val="none" w:sz="0" w:space="0" w:color="auto"/>
        <w:right w:val="none" w:sz="0" w:space="0" w:color="auto"/>
      </w:divBdr>
    </w:div>
    <w:div w:id="42019919">
      <w:bodyDiv w:val="1"/>
      <w:marLeft w:val="0"/>
      <w:marRight w:val="0"/>
      <w:marTop w:val="0"/>
      <w:marBottom w:val="0"/>
      <w:divBdr>
        <w:top w:val="none" w:sz="0" w:space="0" w:color="auto"/>
        <w:left w:val="none" w:sz="0" w:space="0" w:color="auto"/>
        <w:bottom w:val="none" w:sz="0" w:space="0" w:color="auto"/>
        <w:right w:val="none" w:sz="0" w:space="0" w:color="auto"/>
      </w:divBdr>
    </w:div>
    <w:div w:id="42871221">
      <w:bodyDiv w:val="1"/>
      <w:marLeft w:val="0"/>
      <w:marRight w:val="0"/>
      <w:marTop w:val="0"/>
      <w:marBottom w:val="0"/>
      <w:divBdr>
        <w:top w:val="none" w:sz="0" w:space="0" w:color="auto"/>
        <w:left w:val="none" w:sz="0" w:space="0" w:color="auto"/>
        <w:bottom w:val="none" w:sz="0" w:space="0" w:color="auto"/>
        <w:right w:val="none" w:sz="0" w:space="0" w:color="auto"/>
      </w:divBdr>
    </w:div>
    <w:div w:id="42947485">
      <w:bodyDiv w:val="1"/>
      <w:marLeft w:val="0"/>
      <w:marRight w:val="0"/>
      <w:marTop w:val="0"/>
      <w:marBottom w:val="0"/>
      <w:divBdr>
        <w:top w:val="none" w:sz="0" w:space="0" w:color="auto"/>
        <w:left w:val="none" w:sz="0" w:space="0" w:color="auto"/>
        <w:bottom w:val="none" w:sz="0" w:space="0" w:color="auto"/>
        <w:right w:val="none" w:sz="0" w:space="0" w:color="auto"/>
      </w:divBdr>
    </w:div>
    <w:div w:id="44835907">
      <w:bodyDiv w:val="1"/>
      <w:marLeft w:val="0"/>
      <w:marRight w:val="0"/>
      <w:marTop w:val="0"/>
      <w:marBottom w:val="0"/>
      <w:divBdr>
        <w:top w:val="none" w:sz="0" w:space="0" w:color="auto"/>
        <w:left w:val="none" w:sz="0" w:space="0" w:color="auto"/>
        <w:bottom w:val="none" w:sz="0" w:space="0" w:color="auto"/>
        <w:right w:val="none" w:sz="0" w:space="0" w:color="auto"/>
      </w:divBdr>
    </w:div>
    <w:div w:id="46801674">
      <w:bodyDiv w:val="1"/>
      <w:marLeft w:val="0"/>
      <w:marRight w:val="0"/>
      <w:marTop w:val="0"/>
      <w:marBottom w:val="0"/>
      <w:divBdr>
        <w:top w:val="none" w:sz="0" w:space="0" w:color="auto"/>
        <w:left w:val="none" w:sz="0" w:space="0" w:color="auto"/>
        <w:bottom w:val="none" w:sz="0" w:space="0" w:color="auto"/>
        <w:right w:val="none" w:sz="0" w:space="0" w:color="auto"/>
      </w:divBdr>
    </w:div>
    <w:div w:id="46879990">
      <w:bodyDiv w:val="1"/>
      <w:marLeft w:val="0"/>
      <w:marRight w:val="0"/>
      <w:marTop w:val="0"/>
      <w:marBottom w:val="0"/>
      <w:divBdr>
        <w:top w:val="none" w:sz="0" w:space="0" w:color="auto"/>
        <w:left w:val="none" w:sz="0" w:space="0" w:color="auto"/>
        <w:bottom w:val="none" w:sz="0" w:space="0" w:color="auto"/>
        <w:right w:val="none" w:sz="0" w:space="0" w:color="auto"/>
      </w:divBdr>
    </w:div>
    <w:div w:id="47342481">
      <w:bodyDiv w:val="1"/>
      <w:marLeft w:val="0"/>
      <w:marRight w:val="0"/>
      <w:marTop w:val="0"/>
      <w:marBottom w:val="0"/>
      <w:divBdr>
        <w:top w:val="none" w:sz="0" w:space="0" w:color="auto"/>
        <w:left w:val="none" w:sz="0" w:space="0" w:color="auto"/>
        <w:bottom w:val="none" w:sz="0" w:space="0" w:color="auto"/>
        <w:right w:val="none" w:sz="0" w:space="0" w:color="auto"/>
      </w:divBdr>
    </w:div>
    <w:div w:id="47800651">
      <w:bodyDiv w:val="1"/>
      <w:marLeft w:val="0"/>
      <w:marRight w:val="0"/>
      <w:marTop w:val="0"/>
      <w:marBottom w:val="0"/>
      <w:divBdr>
        <w:top w:val="none" w:sz="0" w:space="0" w:color="auto"/>
        <w:left w:val="none" w:sz="0" w:space="0" w:color="auto"/>
        <w:bottom w:val="none" w:sz="0" w:space="0" w:color="auto"/>
        <w:right w:val="none" w:sz="0" w:space="0" w:color="auto"/>
      </w:divBdr>
    </w:div>
    <w:div w:id="48890618">
      <w:bodyDiv w:val="1"/>
      <w:marLeft w:val="0"/>
      <w:marRight w:val="0"/>
      <w:marTop w:val="0"/>
      <w:marBottom w:val="0"/>
      <w:divBdr>
        <w:top w:val="none" w:sz="0" w:space="0" w:color="auto"/>
        <w:left w:val="none" w:sz="0" w:space="0" w:color="auto"/>
        <w:bottom w:val="none" w:sz="0" w:space="0" w:color="auto"/>
        <w:right w:val="none" w:sz="0" w:space="0" w:color="auto"/>
      </w:divBdr>
    </w:div>
    <w:div w:id="49814762">
      <w:bodyDiv w:val="1"/>
      <w:marLeft w:val="0"/>
      <w:marRight w:val="0"/>
      <w:marTop w:val="0"/>
      <w:marBottom w:val="0"/>
      <w:divBdr>
        <w:top w:val="none" w:sz="0" w:space="0" w:color="auto"/>
        <w:left w:val="none" w:sz="0" w:space="0" w:color="auto"/>
        <w:bottom w:val="none" w:sz="0" w:space="0" w:color="auto"/>
        <w:right w:val="none" w:sz="0" w:space="0" w:color="auto"/>
      </w:divBdr>
    </w:div>
    <w:div w:id="50731947">
      <w:bodyDiv w:val="1"/>
      <w:marLeft w:val="0"/>
      <w:marRight w:val="0"/>
      <w:marTop w:val="0"/>
      <w:marBottom w:val="0"/>
      <w:divBdr>
        <w:top w:val="none" w:sz="0" w:space="0" w:color="auto"/>
        <w:left w:val="none" w:sz="0" w:space="0" w:color="auto"/>
        <w:bottom w:val="none" w:sz="0" w:space="0" w:color="auto"/>
        <w:right w:val="none" w:sz="0" w:space="0" w:color="auto"/>
      </w:divBdr>
    </w:div>
    <w:div w:id="53285276">
      <w:bodyDiv w:val="1"/>
      <w:marLeft w:val="0"/>
      <w:marRight w:val="0"/>
      <w:marTop w:val="0"/>
      <w:marBottom w:val="0"/>
      <w:divBdr>
        <w:top w:val="none" w:sz="0" w:space="0" w:color="auto"/>
        <w:left w:val="none" w:sz="0" w:space="0" w:color="auto"/>
        <w:bottom w:val="none" w:sz="0" w:space="0" w:color="auto"/>
        <w:right w:val="none" w:sz="0" w:space="0" w:color="auto"/>
      </w:divBdr>
    </w:div>
    <w:div w:id="53816916">
      <w:bodyDiv w:val="1"/>
      <w:marLeft w:val="0"/>
      <w:marRight w:val="0"/>
      <w:marTop w:val="0"/>
      <w:marBottom w:val="0"/>
      <w:divBdr>
        <w:top w:val="none" w:sz="0" w:space="0" w:color="auto"/>
        <w:left w:val="none" w:sz="0" w:space="0" w:color="auto"/>
        <w:bottom w:val="none" w:sz="0" w:space="0" w:color="auto"/>
        <w:right w:val="none" w:sz="0" w:space="0" w:color="auto"/>
      </w:divBdr>
    </w:div>
    <w:div w:id="55982075">
      <w:bodyDiv w:val="1"/>
      <w:marLeft w:val="0"/>
      <w:marRight w:val="0"/>
      <w:marTop w:val="0"/>
      <w:marBottom w:val="0"/>
      <w:divBdr>
        <w:top w:val="none" w:sz="0" w:space="0" w:color="auto"/>
        <w:left w:val="none" w:sz="0" w:space="0" w:color="auto"/>
        <w:bottom w:val="none" w:sz="0" w:space="0" w:color="auto"/>
        <w:right w:val="none" w:sz="0" w:space="0" w:color="auto"/>
      </w:divBdr>
    </w:div>
    <w:div w:id="56511900">
      <w:bodyDiv w:val="1"/>
      <w:marLeft w:val="0"/>
      <w:marRight w:val="0"/>
      <w:marTop w:val="0"/>
      <w:marBottom w:val="0"/>
      <w:divBdr>
        <w:top w:val="none" w:sz="0" w:space="0" w:color="auto"/>
        <w:left w:val="none" w:sz="0" w:space="0" w:color="auto"/>
        <w:bottom w:val="none" w:sz="0" w:space="0" w:color="auto"/>
        <w:right w:val="none" w:sz="0" w:space="0" w:color="auto"/>
      </w:divBdr>
    </w:div>
    <w:div w:id="59865401">
      <w:bodyDiv w:val="1"/>
      <w:marLeft w:val="0"/>
      <w:marRight w:val="0"/>
      <w:marTop w:val="0"/>
      <w:marBottom w:val="0"/>
      <w:divBdr>
        <w:top w:val="none" w:sz="0" w:space="0" w:color="auto"/>
        <w:left w:val="none" w:sz="0" w:space="0" w:color="auto"/>
        <w:bottom w:val="none" w:sz="0" w:space="0" w:color="auto"/>
        <w:right w:val="none" w:sz="0" w:space="0" w:color="auto"/>
      </w:divBdr>
    </w:div>
    <w:div w:id="60642768">
      <w:bodyDiv w:val="1"/>
      <w:marLeft w:val="0"/>
      <w:marRight w:val="0"/>
      <w:marTop w:val="0"/>
      <w:marBottom w:val="0"/>
      <w:divBdr>
        <w:top w:val="none" w:sz="0" w:space="0" w:color="auto"/>
        <w:left w:val="none" w:sz="0" w:space="0" w:color="auto"/>
        <w:bottom w:val="none" w:sz="0" w:space="0" w:color="auto"/>
        <w:right w:val="none" w:sz="0" w:space="0" w:color="auto"/>
      </w:divBdr>
    </w:div>
    <w:div w:id="61873109">
      <w:bodyDiv w:val="1"/>
      <w:marLeft w:val="0"/>
      <w:marRight w:val="0"/>
      <w:marTop w:val="0"/>
      <w:marBottom w:val="0"/>
      <w:divBdr>
        <w:top w:val="none" w:sz="0" w:space="0" w:color="auto"/>
        <w:left w:val="none" w:sz="0" w:space="0" w:color="auto"/>
        <w:bottom w:val="none" w:sz="0" w:space="0" w:color="auto"/>
        <w:right w:val="none" w:sz="0" w:space="0" w:color="auto"/>
      </w:divBdr>
    </w:div>
    <w:div w:id="62069107">
      <w:bodyDiv w:val="1"/>
      <w:marLeft w:val="0"/>
      <w:marRight w:val="0"/>
      <w:marTop w:val="0"/>
      <w:marBottom w:val="0"/>
      <w:divBdr>
        <w:top w:val="none" w:sz="0" w:space="0" w:color="auto"/>
        <w:left w:val="none" w:sz="0" w:space="0" w:color="auto"/>
        <w:bottom w:val="none" w:sz="0" w:space="0" w:color="auto"/>
        <w:right w:val="none" w:sz="0" w:space="0" w:color="auto"/>
      </w:divBdr>
    </w:div>
    <w:div w:id="62408532">
      <w:bodyDiv w:val="1"/>
      <w:marLeft w:val="0"/>
      <w:marRight w:val="0"/>
      <w:marTop w:val="0"/>
      <w:marBottom w:val="0"/>
      <w:divBdr>
        <w:top w:val="none" w:sz="0" w:space="0" w:color="auto"/>
        <w:left w:val="none" w:sz="0" w:space="0" w:color="auto"/>
        <w:bottom w:val="none" w:sz="0" w:space="0" w:color="auto"/>
        <w:right w:val="none" w:sz="0" w:space="0" w:color="auto"/>
      </w:divBdr>
    </w:div>
    <w:div w:id="63843600">
      <w:bodyDiv w:val="1"/>
      <w:marLeft w:val="0"/>
      <w:marRight w:val="0"/>
      <w:marTop w:val="0"/>
      <w:marBottom w:val="0"/>
      <w:divBdr>
        <w:top w:val="none" w:sz="0" w:space="0" w:color="auto"/>
        <w:left w:val="none" w:sz="0" w:space="0" w:color="auto"/>
        <w:bottom w:val="none" w:sz="0" w:space="0" w:color="auto"/>
        <w:right w:val="none" w:sz="0" w:space="0" w:color="auto"/>
      </w:divBdr>
    </w:div>
    <w:div w:id="64449923">
      <w:bodyDiv w:val="1"/>
      <w:marLeft w:val="0"/>
      <w:marRight w:val="0"/>
      <w:marTop w:val="0"/>
      <w:marBottom w:val="0"/>
      <w:divBdr>
        <w:top w:val="none" w:sz="0" w:space="0" w:color="auto"/>
        <w:left w:val="none" w:sz="0" w:space="0" w:color="auto"/>
        <w:bottom w:val="none" w:sz="0" w:space="0" w:color="auto"/>
        <w:right w:val="none" w:sz="0" w:space="0" w:color="auto"/>
      </w:divBdr>
    </w:div>
    <w:div w:id="64886138">
      <w:bodyDiv w:val="1"/>
      <w:marLeft w:val="0"/>
      <w:marRight w:val="0"/>
      <w:marTop w:val="0"/>
      <w:marBottom w:val="0"/>
      <w:divBdr>
        <w:top w:val="none" w:sz="0" w:space="0" w:color="auto"/>
        <w:left w:val="none" w:sz="0" w:space="0" w:color="auto"/>
        <w:bottom w:val="none" w:sz="0" w:space="0" w:color="auto"/>
        <w:right w:val="none" w:sz="0" w:space="0" w:color="auto"/>
      </w:divBdr>
    </w:div>
    <w:div w:id="66922003">
      <w:bodyDiv w:val="1"/>
      <w:marLeft w:val="0"/>
      <w:marRight w:val="0"/>
      <w:marTop w:val="0"/>
      <w:marBottom w:val="0"/>
      <w:divBdr>
        <w:top w:val="none" w:sz="0" w:space="0" w:color="auto"/>
        <w:left w:val="none" w:sz="0" w:space="0" w:color="auto"/>
        <w:bottom w:val="none" w:sz="0" w:space="0" w:color="auto"/>
        <w:right w:val="none" w:sz="0" w:space="0" w:color="auto"/>
      </w:divBdr>
    </w:div>
    <w:div w:id="67072944">
      <w:bodyDiv w:val="1"/>
      <w:marLeft w:val="0"/>
      <w:marRight w:val="0"/>
      <w:marTop w:val="0"/>
      <w:marBottom w:val="0"/>
      <w:divBdr>
        <w:top w:val="none" w:sz="0" w:space="0" w:color="auto"/>
        <w:left w:val="none" w:sz="0" w:space="0" w:color="auto"/>
        <w:bottom w:val="none" w:sz="0" w:space="0" w:color="auto"/>
        <w:right w:val="none" w:sz="0" w:space="0" w:color="auto"/>
      </w:divBdr>
    </w:div>
    <w:div w:id="70741711">
      <w:bodyDiv w:val="1"/>
      <w:marLeft w:val="0"/>
      <w:marRight w:val="0"/>
      <w:marTop w:val="0"/>
      <w:marBottom w:val="0"/>
      <w:divBdr>
        <w:top w:val="none" w:sz="0" w:space="0" w:color="auto"/>
        <w:left w:val="none" w:sz="0" w:space="0" w:color="auto"/>
        <w:bottom w:val="none" w:sz="0" w:space="0" w:color="auto"/>
        <w:right w:val="none" w:sz="0" w:space="0" w:color="auto"/>
      </w:divBdr>
    </w:div>
    <w:div w:id="73864226">
      <w:bodyDiv w:val="1"/>
      <w:marLeft w:val="0"/>
      <w:marRight w:val="0"/>
      <w:marTop w:val="0"/>
      <w:marBottom w:val="0"/>
      <w:divBdr>
        <w:top w:val="none" w:sz="0" w:space="0" w:color="auto"/>
        <w:left w:val="none" w:sz="0" w:space="0" w:color="auto"/>
        <w:bottom w:val="none" w:sz="0" w:space="0" w:color="auto"/>
        <w:right w:val="none" w:sz="0" w:space="0" w:color="auto"/>
      </w:divBdr>
    </w:div>
    <w:div w:id="74209541">
      <w:bodyDiv w:val="1"/>
      <w:marLeft w:val="0"/>
      <w:marRight w:val="0"/>
      <w:marTop w:val="0"/>
      <w:marBottom w:val="0"/>
      <w:divBdr>
        <w:top w:val="none" w:sz="0" w:space="0" w:color="auto"/>
        <w:left w:val="none" w:sz="0" w:space="0" w:color="auto"/>
        <w:bottom w:val="none" w:sz="0" w:space="0" w:color="auto"/>
        <w:right w:val="none" w:sz="0" w:space="0" w:color="auto"/>
      </w:divBdr>
    </w:div>
    <w:div w:id="75831229">
      <w:bodyDiv w:val="1"/>
      <w:marLeft w:val="0"/>
      <w:marRight w:val="0"/>
      <w:marTop w:val="0"/>
      <w:marBottom w:val="0"/>
      <w:divBdr>
        <w:top w:val="none" w:sz="0" w:space="0" w:color="auto"/>
        <w:left w:val="none" w:sz="0" w:space="0" w:color="auto"/>
        <w:bottom w:val="none" w:sz="0" w:space="0" w:color="auto"/>
        <w:right w:val="none" w:sz="0" w:space="0" w:color="auto"/>
      </w:divBdr>
    </w:div>
    <w:div w:id="76220141">
      <w:bodyDiv w:val="1"/>
      <w:marLeft w:val="0"/>
      <w:marRight w:val="0"/>
      <w:marTop w:val="0"/>
      <w:marBottom w:val="0"/>
      <w:divBdr>
        <w:top w:val="none" w:sz="0" w:space="0" w:color="auto"/>
        <w:left w:val="none" w:sz="0" w:space="0" w:color="auto"/>
        <w:bottom w:val="none" w:sz="0" w:space="0" w:color="auto"/>
        <w:right w:val="none" w:sz="0" w:space="0" w:color="auto"/>
      </w:divBdr>
    </w:div>
    <w:div w:id="78643376">
      <w:bodyDiv w:val="1"/>
      <w:marLeft w:val="0"/>
      <w:marRight w:val="0"/>
      <w:marTop w:val="0"/>
      <w:marBottom w:val="0"/>
      <w:divBdr>
        <w:top w:val="none" w:sz="0" w:space="0" w:color="auto"/>
        <w:left w:val="none" w:sz="0" w:space="0" w:color="auto"/>
        <w:bottom w:val="none" w:sz="0" w:space="0" w:color="auto"/>
        <w:right w:val="none" w:sz="0" w:space="0" w:color="auto"/>
      </w:divBdr>
    </w:div>
    <w:div w:id="79251915">
      <w:bodyDiv w:val="1"/>
      <w:marLeft w:val="0"/>
      <w:marRight w:val="0"/>
      <w:marTop w:val="0"/>
      <w:marBottom w:val="0"/>
      <w:divBdr>
        <w:top w:val="none" w:sz="0" w:space="0" w:color="auto"/>
        <w:left w:val="none" w:sz="0" w:space="0" w:color="auto"/>
        <w:bottom w:val="none" w:sz="0" w:space="0" w:color="auto"/>
        <w:right w:val="none" w:sz="0" w:space="0" w:color="auto"/>
      </w:divBdr>
    </w:div>
    <w:div w:id="80106471">
      <w:bodyDiv w:val="1"/>
      <w:marLeft w:val="0"/>
      <w:marRight w:val="0"/>
      <w:marTop w:val="0"/>
      <w:marBottom w:val="0"/>
      <w:divBdr>
        <w:top w:val="none" w:sz="0" w:space="0" w:color="auto"/>
        <w:left w:val="none" w:sz="0" w:space="0" w:color="auto"/>
        <w:bottom w:val="none" w:sz="0" w:space="0" w:color="auto"/>
        <w:right w:val="none" w:sz="0" w:space="0" w:color="auto"/>
      </w:divBdr>
    </w:div>
    <w:div w:id="84112263">
      <w:bodyDiv w:val="1"/>
      <w:marLeft w:val="0"/>
      <w:marRight w:val="0"/>
      <w:marTop w:val="0"/>
      <w:marBottom w:val="0"/>
      <w:divBdr>
        <w:top w:val="none" w:sz="0" w:space="0" w:color="auto"/>
        <w:left w:val="none" w:sz="0" w:space="0" w:color="auto"/>
        <w:bottom w:val="none" w:sz="0" w:space="0" w:color="auto"/>
        <w:right w:val="none" w:sz="0" w:space="0" w:color="auto"/>
      </w:divBdr>
    </w:div>
    <w:div w:id="85425137">
      <w:bodyDiv w:val="1"/>
      <w:marLeft w:val="0"/>
      <w:marRight w:val="0"/>
      <w:marTop w:val="0"/>
      <w:marBottom w:val="0"/>
      <w:divBdr>
        <w:top w:val="none" w:sz="0" w:space="0" w:color="auto"/>
        <w:left w:val="none" w:sz="0" w:space="0" w:color="auto"/>
        <w:bottom w:val="none" w:sz="0" w:space="0" w:color="auto"/>
        <w:right w:val="none" w:sz="0" w:space="0" w:color="auto"/>
      </w:divBdr>
    </w:div>
    <w:div w:id="85931673">
      <w:bodyDiv w:val="1"/>
      <w:marLeft w:val="0"/>
      <w:marRight w:val="0"/>
      <w:marTop w:val="0"/>
      <w:marBottom w:val="0"/>
      <w:divBdr>
        <w:top w:val="none" w:sz="0" w:space="0" w:color="auto"/>
        <w:left w:val="none" w:sz="0" w:space="0" w:color="auto"/>
        <w:bottom w:val="none" w:sz="0" w:space="0" w:color="auto"/>
        <w:right w:val="none" w:sz="0" w:space="0" w:color="auto"/>
      </w:divBdr>
    </w:div>
    <w:div w:id="86851231">
      <w:bodyDiv w:val="1"/>
      <w:marLeft w:val="0"/>
      <w:marRight w:val="0"/>
      <w:marTop w:val="0"/>
      <w:marBottom w:val="0"/>
      <w:divBdr>
        <w:top w:val="none" w:sz="0" w:space="0" w:color="auto"/>
        <w:left w:val="none" w:sz="0" w:space="0" w:color="auto"/>
        <w:bottom w:val="none" w:sz="0" w:space="0" w:color="auto"/>
        <w:right w:val="none" w:sz="0" w:space="0" w:color="auto"/>
      </w:divBdr>
    </w:div>
    <w:div w:id="87895231">
      <w:bodyDiv w:val="1"/>
      <w:marLeft w:val="0"/>
      <w:marRight w:val="0"/>
      <w:marTop w:val="0"/>
      <w:marBottom w:val="0"/>
      <w:divBdr>
        <w:top w:val="none" w:sz="0" w:space="0" w:color="auto"/>
        <w:left w:val="none" w:sz="0" w:space="0" w:color="auto"/>
        <w:bottom w:val="none" w:sz="0" w:space="0" w:color="auto"/>
        <w:right w:val="none" w:sz="0" w:space="0" w:color="auto"/>
      </w:divBdr>
    </w:div>
    <w:div w:id="88699033">
      <w:bodyDiv w:val="1"/>
      <w:marLeft w:val="0"/>
      <w:marRight w:val="0"/>
      <w:marTop w:val="0"/>
      <w:marBottom w:val="0"/>
      <w:divBdr>
        <w:top w:val="none" w:sz="0" w:space="0" w:color="auto"/>
        <w:left w:val="none" w:sz="0" w:space="0" w:color="auto"/>
        <w:bottom w:val="none" w:sz="0" w:space="0" w:color="auto"/>
        <w:right w:val="none" w:sz="0" w:space="0" w:color="auto"/>
      </w:divBdr>
    </w:div>
    <w:div w:id="89548366">
      <w:bodyDiv w:val="1"/>
      <w:marLeft w:val="0"/>
      <w:marRight w:val="0"/>
      <w:marTop w:val="0"/>
      <w:marBottom w:val="0"/>
      <w:divBdr>
        <w:top w:val="none" w:sz="0" w:space="0" w:color="auto"/>
        <w:left w:val="none" w:sz="0" w:space="0" w:color="auto"/>
        <w:bottom w:val="none" w:sz="0" w:space="0" w:color="auto"/>
        <w:right w:val="none" w:sz="0" w:space="0" w:color="auto"/>
      </w:divBdr>
    </w:div>
    <w:div w:id="91557428">
      <w:bodyDiv w:val="1"/>
      <w:marLeft w:val="0"/>
      <w:marRight w:val="0"/>
      <w:marTop w:val="0"/>
      <w:marBottom w:val="0"/>
      <w:divBdr>
        <w:top w:val="none" w:sz="0" w:space="0" w:color="auto"/>
        <w:left w:val="none" w:sz="0" w:space="0" w:color="auto"/>
        <w:bottom w:val="none" w:sz="0" w:space="0" w:color="auto"/>
        <w:right w:val="none" w:sz="0" w:space="0" w:color="auto"/>
      </w:divBdr>
    </w:div>
    <w:div w:id="93137943">
      <w:bodyDiv w:val="1"/>
      <w:marLeft w:val="0"/>
      <w:marRight w:val="0"/>
      <w:marTop w:val="0"/>
      <w:marBottom w:val="0"/>
      <w:divBdr>
        <w:top w:val="none" w:sz="0" w:space="0" w:color="auto"/>
        <w:left w:val="none" w:sz="0" w:space="0" w:color="auto"/>
        <w:bottom w:val="none" w:sz="0" w:space="0" w:color="auto"/>
        <w:right w:val="none" w:sz="0" w:space="0" w:color="auto"/>
      </w:divBdr>
    </w:div>
    <w:div w:id="93718217">
      <w:bodyDiv w:val="1"/>
      <w:marLeft w:val="0"/>
      <w:marRight w:val="0"/>
      <w:marTop w:val="0"/>
      <w:marBottom w:val="0"/>
      <w:divBdr>
        <w:top w:val="none" w:sz="0" w:space="0" w:color="auto"/>
        <w:left w:val="none" w:sz="0" w:space="0" w:color="auto"/>
        <w:bottom w:val="none" w:sz="0" w:space="0" w:color="auto"/>
        <w:right w:val="none" w:sz="0" w:space="0" w:color="auto"/>
      </w:divBdr>
    </w:div>
    <w:div w:id="95903208">
      <w:bodyDiv w:val="1"/>
      <w:marLeft w:val="0"/>
      <w:marRight w:val="0"/>
      <w:marTop w:val="0"/>
      <w:marBottom w:val="0"/>
      <w:divBdr>
        <w:top w:val="none" w:sz="0" w:space="0" w:color="auto"/>
        <w:left w:val="none" w:sz="0" w:space="0" w:color="auto"/>
        <w:bottom w:val="none" w:sz="0" w:space="0" w:color="auto"/>
        <w:right w:val="none" w:sz="0" w:space="0" w:color="auto"/>
      </w:divBdr>
      <w:divsChild>
        <w:div w:id="939993124">
          <w:marLeft w:val="0"/>
          <w:marRight w:val="0"/>
          <w:marTop w:val="0"/>
          <w:marBottom w:val="0"/>
          <w:divBdr>
            <w:top w:val="none" w:sz="0" w:space="0" w:color="auto"/>
            <w:left w:val="none" w:sz="0" w:space="0" w:color="auto"/>
            <w:bottom w:val="none" w:sz="0" w:space="0" w:color="auto"/>
            <w:right w:val="none" w:sz="0" w:space="0" w:color="auto"/>
          </w:divBdr>
          <w:divsChild>
            <w:div w:id="625043705">
              <w:marLeft w:val="0"/>
              <w:marRight w:val="0"/>
              <w:marTop w:val="0"/>
              <w:marBottom w:val="0"/>
              <w:divBdr>
                <w:top w:val="none" w:sz="0" w:space="0" w:color="auto"/>
                <w:left w:val="none" w:sz="0" w:space="0" w:color="auto"/>
                <w:bottom w:val="none" w:sz="0" w:space="0" w:color="auto"/>
                <w:right w:val="none" w:sz="0" w:space="0" w:color="auto"/>
              </w:divBdr>
              <w:divsChild>
                <w:div w:id="9333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4881">
      <w:bodyDiv w:val="1"/>
      <w:marLeft w:val="0"/>
      <w:marRight w:val="0"/>
      <w:marTop w:val="0"/>
      <w:marBottom w:val="0"/>
      <w:divBdr>
        <w:top w:val="none" w:sz="0" w:space="0" w:color="auto"/>
        <w:left w:val="none" w:sz="0" w:space="0" w:color="auto"/>
        <w:bottom w:val="none" w:sz="0" w:space="0" w:color="auto"/>
        <w:right w:val="none" w:sz="0" w:space="0" w:color="auto"/>
      </w:divBdr>
    </w:div>
    <w:div w:id="102118101">
      <w:bodyDiv w:val="1"/>
      <w:marLeft w:val="0"/>
      <w:marRight w:val="0"/>
      <w:marTop w:val="0"/>
      <w:marBottom w:val="0"/>
      <w:divBdr>
        <w:top w:val="none" w:sz="0" w:space="0" w:color="auto"/>
        <w:left w:val="none" w:sz="0" w:space="0" w:color="auto"/>
        <w:bottom w:val="none" w:sz="0" w:space="0" w:color="auto"/>
        <w:right w:val="none" w:sz="0" w:space="0" w:color="auto"/>
      </w:divBdr>
    </w:div>
    <w:div w:id="103036312">
      <w:bodyDiv w:val="1"/>
      <w:marLeft w:val="0"/>
      <w:marRight w:val="0"/>
      <w:marTop w:val="0"/>
      <w:marBottom w:val="0"/>
      <w:divBdr>
        <w:top w:val="none" w:sz="0" w:space="0" w:color="auto"/>
        <w:left w:val="none" w:sz="0" w:space="0" w:color="auto"/>
        <w:bottom w:val="none" w:sz="0" w:space="0" w:color="auto"/>
        <w:right w:val="none" w:sz="0" w:space="0" w:color="auto"/>
      </w:divBdr>
    </w:div>
    <w:div w:id="104008575">
      <w:bodyDiv w:val="1"/>
      <w:marLeft w:val="0"/>
      <w:marRight w:val="0"/>
      <w:marTop w:val="0"/>
      <w:marBottom w:val="0"/>
      <w:divBdr>
        <w:top w:val="none" w:sz="0" w:space="0" w:color="auto"/>
        <w:left w:val="none" w:sz="0" w:space="0" w:color="auto"/>
        <w:bottom w:val="none" w:sz="0" w:space="0" w:color="auto"/>
        <w:right w:val="none" w:sz="0" w:space="0" w:color="auto"/>
      </w:divBdr>
    </w:div>
    <w:div w:id="104349021">
      <w:bodyDiv w:val="1"/>
      <w:marLeft w:val="0"/>
      <w:marRight w:val="0"/>
      <w:marTop w:val="0"/>
      <w:marBottom w:val="0"/>
      <w:divBdr>
        <w:top w:val="none" w:sz="0" w:space="0" w:color="auto"/>
        <w:left w:val="none" w:sz="0" w:space="0" w:color="auto"/>
        <w:bottom w:val="none" w:sz="0" w:space="0" w:color="auto"/>
        <w:right w:val="none" w:sz="0" w:space="0" w:color="auto"/>
      </w:divBdr>
    </w:div>
    <w:div w:id="105857004">
      <w:bodyDiv w:val="1"/>
      <w:marLeft w:val="0"/>
      <w:marRight w:val="0"/>
      <w:marTop w:val="0"/>
      <w:marBottom w:val="0"/>
      <w:divBdr>
        <w:top w:val="none" w:sz="0" w:space="0" w:color="auto"/>
        <w:left w:val="none" w:sz="0" w:space="0" w:color="auto"/>
        <w:bottom w:val="none" w:sz="0" w:space="0" w:color="auto"/>
        <w:right w:val="none" w:sz="0" w:space="0" w:color="auto"/>
      </w:divBdr>
    </w:div>
    <w:div w:id="106000309">
      <w:bodyDiv w:val="1"/>
      <w:marLeft w:val="0"/>
      <w:marRight w:val="0"/>
      <w:marTop w:val="0"/>
      <w:marBottom w:val="0"/>
      <w:divBdr>
        <w:top w:val="none" w:sz="0" w:space="0" w:color="auto"/>
        <w:left w:val="none" w:sz="0" w:space="0" w:color="auto"/>
        <w:bottom w:val="none" w:sz="0" w:space="0" w:color="auto"/>
        <w:right w:val="none" w:sz="0" w:space="0" w:color="auto"/>
      </w:divBdr>
    </w:div>
    <w:div w:id="107353237">
      <w:bodyDiv w:val="1"/>
      <w:marLeft w:val="0"/>
      <w:marRight w:val="0"/>
      <w:marTop w:val="0"/>
      <w:marBottom w:val="0"/>
      <w:divBdr>
        <w:top w:val="none" w:sz="0" w:space="0" w:color="auto"/>
        <w:left w:val="none" w:sz="0" w:space="0" w:color="auto"/>
        <w:bottom w:val="none" w:sz="0" w:space="0" w:color="auto"/>
        <w:right w:val="none" w:sz="0" w:space="0" w:color="auto"/>
      </w:divBdr>
    </w:div>
    <w:div w:id="108085045">
      <w:bodyDiv w:val="1"/>
      <w:marLeft w:val="0"/>
      <w:marRight w:val="0"/>
      <w:marTop w:val="0"/>
      <w:marBottom w:val="0"/>
      <w:divBdr>
        <w:top w:val="none" w:sz="0" w:space="0" w:color="auto"/>
        <w:left w:val="none" w:sz="0" w:space="0" w:color="auto"/>
        <w:bottom w:val="none" w:sz="0" w:space="0" w:color="auto"/>
        <w:right w:val="none" w:sz="0" w:space="0" w:color="auto"/>
      </w:divBdr>
    </w:div>
    <w:div w:id="108202896">
      <w:bodyDiv w:val="1"/>
      <w:marLeft w:val="0"/>
      <w:marRight w:val="0"/>
      <w:marTop w:val="0"/>
      <w:marBottom w:val="0"/>
      <w:divBdr>
        <w:top w:val="none" w:sz="0" w:space="0" w:color="auto"/>
        <w:left w:val="none" w:sz="0" w:space="0" w:color="auto"/>
        <w:bottom w:val="none" w:sz="0" w:space="0" w:color="auto"/>
        <w:right w:val="none" w:sz="0" w:space="0" w:color="auto"/>
      </w:divBdr>
    </w:div>
    <w:div w:id="108400154">
      <w:bodyDiv w:val="1"/>
      <w:marLeft w:val="0"/>
      <w:marRight w:val="0"/>
      <w:marTop w:val="0"/>
      <w:marBottom w:val="0"/>
      <w:divBdr>
        <w:top w:val="none" w:sz="0" w:space="0" w:color="auto"/>
        <w:left w:val="none" w:sz="0" w:space="0" w:color="auto"/>
        <w:bottom w:val="none" w:sz="0" w:space="0" w:color="auto"/>
        <w:right w:val="none" w:sz="0" w:space="0" w:color="auto"/>
      </w:divBdr>
    </w:div>
    <w:div w:id="110440269">
      <w:bodyDiv w:val="1"/>
      <w:marLeft w:val="0"/>
      <w:marRight w:val="0"/>
      <w:marTop w:val="0"/>
      <w:marBottom w:val="0"/>
      <w:divBdr>
        <w:top w:val="none" w:sz="0" w:space="0" w:color="auto"/>
        <w:left w:val="none" w:sz="0" w:space="0" w:color="auto"/>
        <w:bottom w:val="none" w:sz="0" w:space="0" w:color="auto"/>
        <w:right w:val="none" w:sz="0" w:space="0" w:color="auto"/>
      </w:divBdr>
    </w:div>
    <w:div w:id="113598960">
      <w:bodyDiv w:val="1"/>
      <w:marLeft w:val="0"/>
      <w:marRight w:val="0"/>
      <w:marTop w:val="0"/>
      <w:marBottom w:val="0"/>
      <w:divBdr>
        <w:top w:val="none" w:sz="0" w:space="0" w:color="auto"/>
        <w:left w:val="none" w:sz="0" w:space="0" w:color="auto"/>
        <w:bottom w:val="none" w:sz="0" w:space="0" w:color="auto"/>
        <w:right w:val="none" w:sz="0" w:space="0" w:color="auto"/>
      </w:divBdr>
    </w:div>
    <w:div w:id="115684344">
      <w:bodyDiv w:val="1"/>
      <w:marLeft w:val="0"/>
      <w:marRight w:val="0"/>
      <w:marTop w:val="0"/>
      <w:marBottom w:val="0"/>
      <w:divBdr>
        <w:top w:val="none" w:sz="0" w:space="0" w:color="auto"/>
        <w:left w:val="none" w:sz="0" w:space="0" w:color="auto"/>
        <w:bottom w:val="none" w:sz="0" w:space="0" w:color="auto"/>
        <w:right w:val="none" w:sz="0" w:space="0" w:color="auto"/>
      </w:divBdr>
    </w:div>
    <w:div w:id="115757031">
      <w:bodyDiv w:val="1"/>
      <w:marLeft w:val="0"/>
      <w:marRight w:val="0"/>
      <w:marTop w:val="0"/>
      <w:marBottom w:val="0"/>
      <w:divBdr>
        <w:top w:val="none" w:sz="0" w:space="0" w:color="auto"/>
        <w:left w:val="none" w:sz="0" w:space="0" w:color="auto"/>
        <w:bottom w:val="none" w:sz="0" w:space="0" w:color="auto"/>
        <w:right w:val="none" w:sz="0" w:space="0" w:color="auto"/>
      </w:divBdr>
    </w:div>
    <w:div w:id="115763189">
      <w:bodyDiv w:val="1"/>
      <w:marLeft w:val="0"/>
      <w:marRight w:val="0"/>
      <w:marTop w:val="0"/>
      <w:marBottom w:val="0"/>
      <w:divBdr>
        <w:top w:val="none" w:sz="0" w:space="0" w:color="auto"/>
        <w:left w:val="none" w:sz="0" w:space="0" w:color="auto"/>
        <w:bottom w:val="none" w:sz="0" w:space="0" w:color="auto"/>
        <w:right w:val="none" w:sz="0" w:space="0" w:color="auto"/>
      </w:divBdr>
    </w:div>
    <w:div w:id="116221108">
      <w:bodyDiv w:val="1"/>
      <w:marLeft w:val="0"/>
      <w:marRight w:val="0"/>
      <w:marTop w:val="0"/>
      <w:marBottom w:val="0"/>
      <w:divBdr>
        <w:top w:val="none" w:sz="0" w:space="0" w:color="auto"/>
        <w:left w:val="none" w:sz="0" w:space="0" w:color="auto"/>
        <w:bottom w:val="none" w:sz="0" w:space="0" w:color="auto"/>
        <w:right w:val="none" w:sz="0" w:space="0" w:color="auto"/>
      </w:divBdr>
    </w:div>
    <w:div w:id="116989625">
      <w:bodyDiv w:val="1"/>
      <w:marLeft w:val="0"/>
      <w:marRight w:val="0"/>
      <w:marTop w:val="0"/>
      <w:marBottom w:val="0"/>
      <w:divBdr>
        <w:top w:val="none" w:sz="0" w:space="0" w:color="auto"/>
        <w:left w:val="none" w:sz="0" w:space="0" w:color="auto"/>
        <w:bottom w:val="none" w:sz="0" w:space="0" w:color="auto"/>
        <w:right w:val="none" w:sz="0" w:space="0" w:color="auto"/>
      </w:divBdr>
    </w:div>
    <w:div w:id="117266514">
      <w:bodyDiv w:val="1"/>
      <w:marLeft w:val="0"/>
      <w:marRight w:val="0"/>
      <w:marTop w:val="0"/>
      <w:marBottom w:val="0"/>
      <w:divBdr>
        <w:top w:val="none" w:sz="0" w:space="0" w:color="auto"/>
        <w:left w:val="none" w:sz="0" w:space="0" w:color="auto"/>
        <w:bottom w:val="none" w:sz="0" w:space="0" w:color="auto"/>
        <w:right w:val="none" w:sz="0" w:space="0" w:color="auto"/>
      </w:divBdr>
    </w:div>
    <w:div w:id="117652305">
      <w:bodyDiv w:val="1"/>
      <w:marLeft w:val="0"/>
      <w:marRight w:val="0"/>
      <w:marTop w:val="0"/>
      <w:marBottom w:val="0"/>
      <w:divBdr>
        <w:top w:val="none" w:sz="0" w:space="0" w:color="auto"/>
        <w:left w:val="none" w:sz="0" w:space="0" w:color="auto"/>
        <w:bottom w:val="none" w:sz="0" w:space="0" w:color="auto"/>
        <w:right w:val="none" w:sz="0" w:space="0" w:color="auto"/>
      </w:divBdr>
    </w:div>
    <w:div w:id="118384080">
      <w:bodyDiv w:val="1"/>
      <w:marLeft w:val="0"/>
      <w:marRight w:val="0"/>
      <w:marTop w:val="0"/>
      <w:marBottom w:val="0"/>
      <w:divBdr>
        <w:top w:val="none" w:sz="0" w:space="0" w:color="auto"/>
        <w:left w:val="none" w:sz="0" w:space="0" w:color="auto"/>
        <w:bottom w:val="none" w:sz="0" w:space="0" w:color="auto"/>
        <w:right w:val="none" w:sz="0" w:space="0" w:color="auto"/>
      </w:divBdr>
    </w:div>
    <w:div w:id="119493650">
      <w:bodyDiv w:val="1"/>
      <w:marLeft w:val="0"/>
      <w:marRight w:val="0"/>
      <w:marTop w:val="0"/>
      <w:marBottom w:val="0"/>
      <w:divBdr>
        <w:top w:val="none" w:sz="0" w:space="0" w:color="auto"/>
        <w:left w:val="none" w:sz="0" w:space="0" w:color="auto"/>
        <w:bottom w:val="none" w:sz="0" w:space="0" w:color="auto"/>
        <w:right w:val="none" w:sz="0" w:space="0" w:color="auto"/>
      </w:divBdr>
    </w:div>
    <w:div w:id="119499015">
      <w:bodyDiv w:val="1"/>
      <w:marLeft w:val="0"/>
      <w:marRight w:val="0"/>
      <w:marTop w:val="0"/>
      <w:marBottom w:val="0"/>
      <w:divBdr>
        <w:top w:val="none" w:sz="0" w:space="0" w:color="auto"/>
        <w:left w:val="none" w:sz="0" w:space="0" w:color="auto"/>
        <w:bottom w:val="none" w:sz="0" w:space="0" w:color="auto"/>
        <w:right w:val="none" w:sz="0" w:space="0" w:color="auto"/>
      </w:divBdr>
    </w:div>
    <w:div w:id="121077153">
      <w:bodyDiv w:val="1"/>
      <w:marLeft w:val="0"/>
      <w:marRight w:val="0"/>
      <w:marTop w:val="0"/>
      <w:marBottom w:val="0"/>
      <w:divBdr>
        <w:top w:val="none" w:sz="0" w:space="0" w:color="auto"/>
        <w:left w:val="none" w:sz="0" w:space="0" w:color="auto"/>
        <w:bottom w:val="none" w:sz="0" w:space="0" w:color="auto"/>
        <w:right w:val="none" w:sz="0" w:space="0" w:color="auto"/>
      </w:divBdr>
    </w:div>
    <w:div w:id="121117141">
      <w:bodyDiv w:val="1"/>
      <w:marLeft w:val="0"/>
      <w:marRight w:val="0"/>
      <w:marTop w:val="0"/>
      <w:marBottom w:val="0"/>
      <w:divBdr>
        <w:top w:val="none" w:sz="0" w:space="0" w:color="auto"/>
        <w:left w:val="none" w:sz="0" w:space="0" w:color="auto"/>
        <w:bottom w:val="none" w:sz="0" w:space="0" w:color="auto"/>
        <w:right w:val="none" w:sz="0" w:space="0" w:color="auto"/>
      </w:divBdr>
    </w:div>
    <w:div w:id="122582631">
      <w:bodyDiv w:val="1"/>
      <w:marLeft w:val="0"/>
      <w:marRight w:val="0"/>
      <w:marTop w:val="0"/>
      <w:marBottom w:val="0"/>
      <w:divBdr>
        <w:top w:val="none" w:sz="0" w:space="0" w:color="auto"/>
        <w:left w:val="none" w:sz="0" w:space="0" w:color="auto"/>
        <w:bottom w:val="none" w:sz="0" w:space="0" w:color="auto"/>
        <w:right w:val="none" w:sz="0" w:space="0" w:color="auto"/>
      </w:divBdr>
    </w:div>
    <w:div w:id="123892318">
      <w:bodyDiv w:val="1"/>
      <w:marLeft w:val="0"/>
      <w:marRight w:val="0"/>
      <w:marTop w:val="0"/>
      <w:marBottom w:val="0"/>
      <w:divBdr>
        <w:top w:val="none" w:sz="0" w:space="0" w:color="auto"/>
        <w:left w:val="none" w:sz="0" w:space="0" w:color="auto"/>
        <w:bottom w:val="none" w:sz="0" w:space="0" w:color="auto"/>
        <w:right w:val="none" w:sz="0" w:space="0" w:color="auto"/>
      </w:divBdr>
    </w:div>
    <w:div w:id="126827186">
      <w:bodyDiv w:val="1"/>
      <w:marLeft w:val="0"/>
      <w:marRight w:val="0"/>
      <w:marTop w:val="0"/>
      <w:marBottom w:val="0"/>
      <w:divBdr>
        <w:top w:val="none" w:sz="0" w:space="0" w:color="auto"/>
        <w:left w:val="none" w:sz="0" w:space="0" w:color="auto"/>
        <w:bottom w:val="none" w:sz="0" w:space="0" w:color="auto"/>
        <w:right w:val="none" w:sz="0" w:space="0" w:color="auto"/>
      </w:divBdr>
    </w:div>
    <w:div w:id="128673460">
      <w:bodyDiv w:val="1"/>
      <w:marLeft w:val="0"/>
      <w:marRight w:val="0"/>
      <w:marTop w:val="0"/>
      <w:marBottom w:val="0"/>
      <w:divBdr>
        <w:top w:val="none" w:sz="0" w:space="0" w:color="auto"/>
        <w:left w:val="none" w:sz="0" w:space="0" w:color="auto"/>
        <w:bottom w:val="none" w:sz="0" w:space="0" w:color="auto"/>
        <w:right w:val="none" w:sz="0" w:space="0" w:color="auto"/>
      </w:divBdr>
    </w:div>
    <w:div w:id="130557061">
      <w:bodyDiv w:val="1"/>
      <w:marLeft w:val="0"/>
      <w:marRight w:val="0"/>
      <w:marTop w:val="0"/>
      <w:marBottom w:val="0"/>
      <w:divBdr>
        <w:top w:val="none" w:sz="0" w:space="0" w:color="auto"/>
        <w:left w:val="none" w:sz="0" w:space="0" w:color="auto"/>
        <w:bottom w:val="none" w:sz="0" w:space="0" w:color="auto"/>
        <w:right w:val="none" w:sz="0" w:space="0" w:color="auto"/>
      </w:divBdr>
    </w:div>
    <w:div w:id="131143979">
      <w:bodyDiv w:val="1"/>
      <w:marLeft w:val="0"/>
      <w:marRight w:val="0"/>
      <w:marTop w:val="0"/>
      <w:marBottom w:val="0"/>
      <w:divBdr>
        <w:top w:val="none" w:sz="0" w:space="0" w:color="auto"/>
        <w:left w:val="none" w:sz="0" w:space="0" w:color="auto"/>
        <w:bottom w:val="none" w:sz="0" w:space="0" w:color="auto"/>
        <w:right w:val="none" w:sz="0" w:space="0" w:color="auto"/>
      </w:divBdr>
    </w:div>
    <w:div w:id="133715368">
      <w:bodyDiv w:val="1"/>
      <w:marLeft w:val="0"/>
      <w:marRight w:val="0"/>
      <w:marTop w:val="0"/>
      <w:marBottom w:val="0"/>
      <w:divBdr>
        <w:top w:val="none" w:sz="0" w:space="0" w:color="auto"/>
        <w:left w:val="none" w:sz="0" w:space="0" w:color="auto"/>
        <w:bottom w:val="none" w:sz="0" w:space="0" w:color="auto"/>
        <w:right w:val="none" w:sz="0" w:space="0" w:color="auto"/>
      </w:divBdr>
    </w:div>
    <w:div w:id="135687551">
      <w:bodyDiv w:val="1"/>
      <w:marLeft w:val="0"/>
      <w:marRight w:val="0"/>
      <w:marTop w:val="0"/>
      <w:marBottom w:val="0"/>
      <w:divBdr>
        <w:top w:val="none" w:sz="0" w:space="0" w:color="auto"/>
        <w:left w:val="none" w:sz="0" w:space="0" w:color="auto"/>
        <w:bottom w:val="none" w:sz="0" w:space="0" w:color="auto"/>
        <w:right w:val="none" w:sz="0" w:space="0" w:color="auto"/>
      </w:divBdr>
    </w:div>
    <w:div w:id="136119015">
      <w:bodyDiv w:val="1"/>
      <w:marLeft w:val="0"/>
      <w:marRight w:val="0"/>
      <w:marTop w:val="0"/>
      <w:marBottom w:val="0"/>
      <w:divBdr>
        <w:top w:val="none" w:sz="0" w:space="0" w:color="auto"/>
        <w:left w:val="none" w:sz="0" w:space="0" w:color="auto"/>
        <w:bottom w:val="none" w:sz="0" w:space="0" w:color="auto"/>
        <w:right w:val="none" w:sz="0" w:space="0" w:color="auto"/>
      </w:divBdr>
    </w:div>
    <w:div w:id="136722909">
      <w:bodyDiv w:val="1"/>
      <w:marLeft w:val="0"/>
      <w:marRight w:val="0"/>
      <w:marTop w:val="0"/>
      <w:marBottom w:val="0"/>
      <w:divBdr>
        <w:top w:val="none" w:sz="0" w:space="0" w:color="auto"/>
        <w:left w:val="none" w:sz="0" w:space="0" w:color="auto"/>
        <w:bottom w:val="none" w:sz="0" w:space="0" w:color="auto"/>
        <w:right w:val="none" w:sz="0" w:space="0" w:color="auto"/>
      </w:divBdr>
    </w:div>
    <w:div w:id="136845761">
      <w:bodyDiv w:val="1"/>
      <w:marLeft w:val="0"/>
      <w:marRight w:val="0"/>
      <w:marTop w:val="0"/>
      <w:marBottom w:val="0"/>
      <w:divBdr>
        <w:top w:val="none" w:sz="0" w:space="0" w:color="auto"/>
        <w:left w:val="none" w:sz="0" w:space="0" w:color="auto"/>
        <w:bottom w:val="none" w:sz="0" w:space="0" w:color="auto"/>
        <w:right w:val="none" w:sz="0" w:space="0" w:color="auto"/>
      </w:divBdr>
    </w:div>
    <w:div w:id="137383459">
      <w:bodyDiv w:val="1"/>
      <w:marLeft w:val="0"/>
      <w:marRight w:val="0"/>
      <w:marTop w:val="0"/>
      <w:marBottom w:val="0"/>
      <w:divBdr>
        <w:top w:val="none" w:sz="0" w:space="0" w:color="auto"/>
        <w:left w:val="none" w:sz="0" w:space="0" w:color="auto"/>
        <w:bottom w:val="none" w:sz="0" w:space="0" w:color="auto"/>
        <w:right w:val="none" w:sz="0" w:space="0" w:color="auto"/>
      </w:divBdr>
    </w:div>
    <w:div w:id="139424040">
      <w:bodyDiv w:val="1"/>
      <w:marLeft w:val="0"/>
      <w:marRight w:val="0"/>
      <w:marTop w:val="0"/>
      <w:marBottom w:val="0"/>
      <w:divBdr>
        <w:top w:val="none" w:sz="0" w:space="0" w:color="auto"/>
        <w:left w:val="none" w:sz="0" w:space="0" w:color="auto"/>
        <w:bottom w:val="none" w:sz="0" w:space="0" w:color="auto"/>
        <w:right w:val="none" w:sz="0" w:space="0" w:color="auto"/>
      </w:divBdr>
    </w:div>
    <w:div w:id="140852700">
      <w:bodyDiv w:val="1"/>
      <w:marLeft w:val="0"/>
      <w:marRight w:val="0"/>
      <w:marTop w:val="0"/>
      <w:marBottom w:val="0"/>
      <w:divBdr>
        <w:top w:val="none" w:sz="0" w:space="0" w:color="auto"/>
        <w:left w:val="none" w:sz="0" w:space="0" w:color="auto"/>
        <w:bottom w:val="none" w:sz="0" w:space="0" w:color="auto"/>
        <w:right w:val="none" w:sz="0" w:space="0" w:color="auto"/>
      </w:divBdr>
    </w:div>
    <w:div w:id="141387932">
      <w:bodyDiv w:val="1"/>
      <w:marLeft w:val="0"/>
      <w:marRight w:val="0"/>
      <w:marTop w:val="0"/>
      <w:marBottom w:val="0"/>
      <w:divBdr>
        <w:top w:val="none" w:sz="0" w:space="0" w:color="auto"/>
        <w:left w:val="none" w:sz="0" w:space="0" w:color="auto"/>
        <w:bottom w:val="none" w:sz="0" w:space="0" w:color="auto"/>
        <w:right w:val="none" w:sz="0" w:space="0" w:color="auto"/>
      </w:divBdr>
    </w:div>
    <w:div w:id="141655002">
      <w:bodyDiv w:val="1"/>
      <w:marLeft w:val="0"/>
      <w:marRight w:val="0"/>
      <w:marTop w:val="0"/>
      <w:marBottom w:val="0"/>
      <w:divBdr>
        <w:top w:val="none" w:sz="0" w:space="0" w:color="auto"/>
        <w:left w:val="none" w:sz="0" w:space="0" w:color="auto"/>
        <w:bottom w:val="none" w:sz="0" w:space="0" w:color="auto"/>
        <w:right w:val="none" w:sz="0" w:space="0" w:color="auto"/>
      </w:divBdr>
    </w:div>
    <w:div w:id="141970840">
      <w:bodyDiv w:val="1"/>
      <w:marLeft w:val="0"/>
      <w:marRight w:val="0"/>
      <w:marTop w:val="0"/>
      <w:marBottom w:val="0"/>
      <w:divBdr>
        <w:top w:val="none" w:sz="0" w:space="0" w:color="auto"/>
        <w:left w:val="none" w:sz="0" w:space="0" w:color="auto"/>
        <w:bottom w:val="none" w:sz="0" w:space="0" w:color="auto"/>
        <w:right w:val="none" w:sz="0" w:space="0" w:color="auto"/>
      </w:divBdr>
    </w:div>
    <w:div w:id="143132740">
      <w:bodyDiv w:val="1"/>
      <w:marLeft w:val="0"/>
      <w:marRight w:val="0"/>
      <w:marTop w:val="0"/>
      <w:marBottom w:val="0"/>
      <w:divBdr>
        <w:top w:val="none" w:sz="0" w:space="0" w:color="auto"/>
        <w:left w:val="none" w:sz="0" w:space="0" w:color="auto"/>
        <w:bottom w:val="none" w:sz="0" w:space="0" w:color="auto"/>
        <w:right w:val="none" w:sz="0" w:space="0" w:color="auto"/>
      </w:divBdr>
    </w:div>
    <w:div w:id="143548668">
      <w:bodyDiv w:val="1"/>
      <w:marLeft w:val="0"/>
      <w:marRight w:val="0"/>
      <w:marTop w:val="0"/>
      <w:marBottom w:val="0"/>
      <w:divBdr>
        <w:top w:val="none" w:sz="0" w:space="0" w:color="auto"/>
        <w:left w:val="none" w:sz="0" w:space="0" w:color="auto"/>
        <w:bottom w:val="none" w:sz="0" w:space="0" w:color="auto"/>
        <w:right w:val="none" w:sz="0" w:space="0" w:color="auto"/>
      </w:divBdr>
    </w:div>
    <w:div w:id="146291962">
      <w:bodyDiv w:val="1"/>
      <w:marLeft w:val="0"/>
      <w:marRight w:val="0"/>
      <w:marTop w:val="0"/>
      <w:marBottom w:val="0"/>
      <w:divBdr>
        <w:top w:val="none" w:sz="0" w:space="0" w:color="auto"/>
        <w:left w:val="none" w:sz="0" w:space="0" w:color="auto"/>
        <w:bottom w:val="none" w:sz="0" w:space="0" w:color="auto"/>
        <w:right w:val="none" w:sz="0" w:space="0" w:color="auto"/>
      </w:divBdr>
    </w:div>
    <w:div w:id="146827481">
      <w:bodyDiv w:val="1"/>
      <w:marLeft w:val="0"/>
      <w:marRight w:val="0"/>
      <w:marTop w:val="0"/>
      <w:marBottom w:val="0"/>
      <w:divBdr>
        <w:top w:val="none" w:sz="0" w:space="0" w:color="auto"/>
        <w:left w:val="none" w:sz="0" w:space="0" w:color="auto"/>
        <w:bottom w:val="none" w:sz="0" w:space="0" w:color="auto"/>
        <w:right w:val="none" w:sz="0" w:space="0" w:color="auto"/>
      </w:divBdr>
    </w:div>
    <w:div w:id="149251741">
      <w:bodyDiv w:val="1"/>
      <w:marLeft w:val="0"/>
      <w:marRight w:val="0"/>
      <w:marTop w:val="0"/>
      <w:marBottom w:val="0"/>
      <w:divBdr>
        <w:top w:val="none" w:sz="0" w:space="0" w:color="auto"/>
        <w:left w:val="none" w:sz="0" w:space="0" w:color="auto"/>
        <w:bottom w:val="none" w:sz="0" w:space="0" w:color="auto"/>
        <w:right w:val="none" w:sz="0" w:space="0" w:color="auto"/>
      </w:divBdr>
    </w:div>
    <w:div w:id="150949365">
      <w:bodyDiv w:val="1"/>
      <w:marLeft w:val="0"/>
      <w:marRight w:val="0"/>
      <w:marTop w:val="0"/>
      <w:marBottom w:val="0"/>
      <w:divBdr>
        <w:top w:val="none" w:sz="0" w:space="0" w:color="auto"/>
        <w:left w:val="none" w:sz="0" w:space="0" w:color="auto"/>
        <w:bottom w:val="none" w:sz="0" w:space="0" w:color="auto"/>
        <w:right w:val="none" w:sz="0" w:space="0" w:color="auto"/>
      </w:divBdr>
    </w:div>
    <w:div w:id="151484350">
      <w:bodyDiv w:val="1"/>
      <w:marLeft w:val="0"/>
      <w:marRight w:val="0"/>
      <w:marTop w:val="0"/>
      <w:marBottom w:val="0"/>
      <w:divBdr>
        <w:top w:val="none" w:sz="0" w:space="0" w:color="auto"/>
        <w:left w:val="none" w:sz="0" w:space="0" w:color="auto"/>
        <w:bottom w:val="none" w:sz="0" w:space="0" w:color="auto"/>
        <w:right w:val="none" w:sz="0" w:space="0" w:color="auto"/>
      </w:divBdr>
    </w:div>
    <w:div w:id="153223489">
      <w:bodyDiv w:val="1"/>
      <w:marLeft w:val="0"/>
      <w:marRight w:val="0"/>
      <w:marTop w:val="0"/>
      <w:marBottom w:val="0"/>
      <w:divBdr>
        <w:top w:val="none" w:sz="0" w:space="0" w:color="auto"/>
        <w:left w:val="none" w:sz="0" w:space="0" w:color="auto"/>
        <w:bottom w:val="none" w:sz="0" w:space="0" w:color="auto"/>
        <w:right w:val="none" w:sz="0" w:space="0" w:color="auto"/>
      </w:divBdr>
    </w:div>
    <w:div w:id="153498412">
      <w:bodyDiv w:val="1"/>
      <w:marLeft w:val="0"/>
      <w:marRight w:val="0"/>
      <w:marTop w:val="0"/>
      <w:marBottom w:val="0"/>
      <w:divBdr>
        <w:top w:val="none" w:sz="0" w:space="0" w:color="auto"/>
        <w:left w:val="none" w:sz="0" w:space="0" w:color="auto"/>
        <w:bottom w:val="none" w:sz="0" w:space="0" w:color="auto"/>
        <w:right w:val="none" w:sz="0" w:space="0" w:color="auto"/>
      </w:divBdr>
    </w:div>
    <w:div w:id="157775703">
      <w:bodyDiv w:val="1"/>
      <w:marLeft w:val="0"/>
      <w:marRight w:val="0"/>
      <w:marTop w:val="0"/>
      <w:marBottom w:val="0"/>
      <w:divBdr>
        <w:top w:val="none" w:sz="0" w:space="0" w:color="auto"/>
        <w:left w:val="none" w:sz="0" w:space="0" w:color="auto"/>
        <w:bottom w:val="none" w:sz="0" w:space="0" w:color="auto"/>
        <w:right w:val="none" w:sz="0" w:space="0" w:color="auto"/>
      </w:divBdr>
    </w:div>
    <w:div w:id="159320109">
      <w:bodyDiv w:val="1"/>
      <w:marLeft w:val="0"/>
      <w:marRight w:val="0"/>
      <w:marTop w:val="0"/>
      <w:marBottom w:val="0"/>
      <w:divBdr>
        <w:top w:val="none" w:sz="0" w:space="0" w:color="auto"/>
        <w:left w:val="none" w:sz="0" w:space="0" w:color="auto"/>
        <w:bottom w:val="none" w:sz="0" w:space="0" w:color="auto"/>
        <w:right w:val="none" w:sz="0" w:space="0" w:color="auto"/>
      </w:divBdr>
    </w:div>
    <w:div w:id="159467770">
      <w:bodyDiv w:val="1"/>
      <w:marLeft w:val="0"/>
      <w:marRight w:val="0"/>
      <w:marTop w:val="0"/>
      <w:marBottom w:val="0"/>
      <w:divBdr>
        <w:top w:val="none" w:sz="0" w:space="0" w:color="auto"/>
        <w:left w:val="none" w:sz="0" w:space="0" w:color="auto"/>
        <w:bottom w:val="none" w:sz="0" w:space="0" w:color="auto"/>
        <w:right w:val="none" w:sz="0" w:space="0" w:color="auto"/>
      </w:divBdr>
    </w:div>
    <w:div w:id="161361949">
      <w:bodyDiv w:val="1"/>
      <w:marLeft w:val="0"/>
      <w:marRight w:val="0"/>
      <w:marTop w:val="0"/>
      <w:marBottom w:val="0"/>
      <w:divBdr>
        <w:top w:val="none" w:sz="0" w:space="0" w:color="auto"/>
        <w:left w:val="none" w:sz="0" w:space="0" w:color="auto"/>
        <w:bottom w:val="none" w:sz="0" w:space="0" w:color="auto"/>
        <w:right w:val="none" w:sz="0" w:space="0" w:color="auto"/>
      </w:divBdr>
    </w:div>
    <w:div w:id="162161170">
      <w:bodyDiv w:val="1"/>
      <w:marLeft w:val="0"/>
      <w:marRight w:val="0"/>
      <w:marTop w:val="0"/>
      <w:marBottom w:val="0"/>
      <w:divBdr>
        <w:top w:val="none" w:sz="0" w:space="0" w:color="auto"/>
        <w:left w:val="none" w:sz="0" w:space="0" w:color="auto"/>
        <w:bottom w:val="none" w:sz="0" w:space="0" w:color="auto"/>
        <w:right w:val="none" w:sz="0" w:space="0" w:color="auto"/>
      </w:divBdr>
    </w:div>
    <w:div w:id="162556176">
      <w:bodyDiv w:val="1"/>
      <w:marLeft w:val="0"/>
      <w:marRight w:val="0"/>
      <w:marTop w:val="0"/>
      <w:marBottom w:val="0"/>
      <w:divBdr>
        <w:top w:val="none" w:sz="0" w:space="0" w:color="auto"/>
        <w:left w:val="none" w:sz="0" w:space="0" w:color="auto"/>
        <w:bottom w:val="none" w:sz="0" w:space="0" w:color="auto"/>
        <w:right w:val="none" w:sz="0" w:space="0" w:color="auto"/>
      </w:divBdr>
    </w:div>
    <w:div w:id="162743639">
      <w:bodyDiv w:val="1"/>
      <w:marLeft w:val="0"/>
      <w:marRight w:val="0"/>
      <w:marTop w:val="0"/>
      <w:marBottom w:val="0"/>
      <w:divBdr>
        <w:top w:val="none" w:sz="0" w:space="0" w:color="auto"/>
        <w:left w:val="none" w:sz="0" w:space="0" w:color="auto"/>
        <w:bottom w:val="none" w:sz="0" w:space="0" w:color="auto"/>
        <w:right w:val="none" w:sz="0" w:space="0" w:color="auto"/>
      </w:divBdr>
    </w:div>
    <w:div w:id="164440477">
      <w:bodyDiv w:val="1"/>
      <w:marLeft w:val="0"/>
      <w:marRight w:val="0"/>
      <w:marTop w:val="0"/>
      <w:marBottom w:val="0"/>
      <w:divBdr>
        <w:top w:val="none" w:sz="0" w:space="0" w:color="auto"/>
        <w:left w:val="none" w:sz="0" w:space="0" w:color="auto"/>
        <w:bottom w:val="none" w:sz="0" w:space="0" w:color="auto"/>
        <w:right w:val="none" w:sz="0" w:space="0" w:color="auto"/>
      </w:divBdr>
    </w:div>
    <w:div w:id="166142383">
      <w:bodyDiv w:val="1"/>
      <w:marLeft w:val="0"/>
      <w:marRight w:val="0"/>
      <w:marTop w:val="0"/>
      <w:marBottom w:val="0"/>
      <w:divBdr>
        <w:top w:val="none" w:sz="0" w:space="0" w:color="auto"/>
        <w:left w:val="none" w:sz="0" w:space="0" w:color="auto"/>
        <w:bottom w:val="none" w:sz="0" w:space="0" w:color="auto"/>
        <w:right w:val="none" w:sz="0" w:space="0" w:color="auto"/>
      </w:divBdr>
    </w:div>
    <w:div w:id="167672228">
      <w:bodyDiv w:val="1"/>
      <w:marLeft w:val="0"/>
      <w:marRight w:val="0"/>
      <w:marTop w:val="0"/>
      <w:marBottom w:val="0"/>
      <w:divBdr>
        <w:top w:val="none" w:sz="0" w:space="0" w:color="auto"/>
        <w:left w:val="none" w:sz="0" w:space="0" w:color="auto"/>
        <w:bottom w:val="none" w:sz="0" w:space="0" w:color="auto"/>
        <w:right w:val="none" w:sz="0" w:space="0" w:color="auto"/>
      </w:divBdr>
    </w:div>
    <w:div w:id="168060110">
      <w:bodyDiv w:val="1"/>
      <w:marLeft w:val="0"/>
      <w:marRight w:val="0"/>
      <w:marTop w:val="0"/>
      <w:marBottom w:val="0"/>
      <w:divBdr>
        <w:top w:val="none" w:sz="0" w:space="0" w:color="auto"/>
        <w:left w:val="none" w:sz="0" w:space="0" w:color="auto"/>
        <w:bottom w:val="none" w:sz="0" w:space="0" w:color="auto"/>
        <w:right w:val="none" w:sz="0" w:space="0" w:color="auto"/>
      </w:divBdr>
    </w:div>
    <w:div w:id="170073055">
      <w:bodyDiv w:val="1"/>
      <w:marLeft w:val="0"/>
      <w:marRight w:val="0"/>
      <w:marTop w:val="0"/>
      <w:marBottom w:val="0"/>
      <w:divBdr>
        <w:top w:val="none" w:sz="0" w:space="0" w:color="auto"/>
        <w:left w:val="none" w:sz="0" w:space="0" w:color="auto"/>
        <w:bottom w:val="none" w:sz="0" w:space="0" w:color="auto"/>
        <w:right w:val="none" w:sz="0" w:space="0" w:color="auto"/>
      </w:divBdr>
    </w:div>
    <w:div w:id="170146174">
      <w:bodyDiv w:val="1"/>
      <w:marLeft w:val="0"/>
      <w:marRight w:val="0"/>
      <w:marTop w:val="0"/>
      <w:marBottom w:val="0"/>
      <w:divBdr>
        <w:top w:val="none" w:sz="0" w:space="0" w:color="auto"/>
        <w:left w:val="none" w:sz="0" w:space="0" w:color="auto"/>
        <w:bottom w:val="none" w:sz="0" w:space="0" w:color="auto"/>
        <w:right w:val="none" w:sz="0" w:space="0" w:color="auto"/>
      </w:divBdr>
    </w:div>
    <w:div w:id="171995250">
      <w:bodyDiv w:val="1"/>
      <w:marLeft w:val="0"/>
      <w:marRight w:val="0"/>
      <w:marTop w:val="0"/>
      <w:marBottom w:val="0"/>
      <w:divBdr>
        <w:top w:val="none" w:sz="0" w:space="0" w:color="auto"/>
        <w:left w:val="none" w:sz="0" w:space="0" w:color="auto"/>
        <w:bottom w:val="none" w:sz="0" w:space="0" w:color="auto"/>
        <w:right w:val="none" w:sz="0" w:space="0" w:color="auto"/>
      </w:divBdr>
    </w:div>
    <w:div w:id="172845332">
      <w:bodyDiv w:val="1"/>
      <w:marLeft w:val="0"/>
      <w:marRight w:val="0"/>
      <w:marTop w:val="0"/>
      <w:marBottom w:val="0"/>
      <w:divBdr>
        <w:top w:val="none" w:sz="0" w:space="0" w:color="auto"/>
        <w:left w:val="none" w:sz="0" w:space="0" w:color="auto"/>
        <w:bottom w:val="none" w:sz="0" w:space="0" w:color="auto"/>
        <w:right w:val="none" w:sz="0" w:space="0" w:color="auto"/>
      </w:divBdr>
    </w:div>
    <w:div w:id="173880318">
      <w:bodyDiv w:val="1"/>
      <w:marLeft w:val="0"/>
      <w:marRight w:val="0"/>
      <w:marTop w:val="0"/>
      <w:marBottom w:val="0"/>
      <w:divBdr>
        <w:top w:val="none" w:sz="0" w:space="0" w:color="auto"/>
        <w:left w:val="none" w:sz="0" w:space="0" w:color="auto"/>
        <w:bottom w:val="none" w:sz="0" w:space="0" w:color="auto"/>
        <w:right w:val="none" w:sz="0" w:space="0" w:color="auto"/>
      </w:divBdr>
    </w:div>
    <w:div w:id="174348195">
      <w:bodyDiv w:val="1"/>
      <w:marLeft w:val="0"/>
      <w:marRight w:val="0"/>
      <w:marTop w:val="0"/>
      <w:marBottom w:val="0"/>
      <w:divBdr>
        <w:top w:val="none" w:sz="0" w:space="0" w:color="auto"/>
        <w:left w:val="none" w:sz="0" w:space="0" w:color="auto"/>
        <w:bottom w:val="none" w:sz="0" w:space="0" w:color="auto"/>
        <w:right w:val="none" w:sz="0" w:space="0" w:color="auto"/>
      </w:divBdr>
    </w:div>
    <w:div w:id="175731416">
      <w:bodyDiv w:val="1"/>
      <w:marLeft w:val="0"/>
      <w:marRight w:val="0"/>
      <w:marTop w:val="0"/>
      <w:marBottom w:val="0"/>
      <w:divBdr>
        <w:top w:val="none" w:sz="0" w:space="0" w:color="auto"/>
        <w:left w:val="none" w:sz="0" w:space="0" w:color="auto"/>
        <w:bottom w:val="none" w:sz="0" w:space="0" w:color="auto"/>
        <w:right w:val="none" w:sz="0" w:space="0" w:color="auto"/>
      </w:divBdr>
    </w:div>
    <w:div w:id="176888077">
      <w:bodyDiv w:val="1"/>
      <w:marLeft w:val="0"/>
      <w:marRight w:val="0"/>
      <w:marTop w:val="0"/>
      <w:marBottom w:val="0"/>
      <w:divBdr>
        <w:top w:val="none" w:sz="0" w:space="0" w:color="auto"/>
        <w:left w:val="none" w:sz="0" w:space="0" w:color="auto"/>
        <w:bottom w:val="none" w:sz="0" w:space="0" w:color="auto"/>
        <w:right w:val="none" w:sz="0" w:space="0" w:color="auto"/>
      </w:divBdr>
    </w:div>
    <w:div w:id="180318842">
      <w:bodyDiv w:val="1"/>
      <w:marLeft w:val="0"/>
      <w:marRight w:val="0"/>
      <w:marTop w:val="0"/>
      <w:marBottom w:val="0"/>
      <w:divBdr>
        <w:top w:val="none" w:sz="0" w:space="0" w:color="auto"/>
        <w:left w:val="none" w:sz="0" w:space="0" w:color="auto"/>
        <w:bottom w:val="none" w:sz="0" w:space="0" w:color="auto"/>
        <w:right w:val="none" w:sz="0" w:space="0" w:color="auto"/>
      </w:divBdr>
    </w:div>
    <w:div w:id="180435688">
      <w:bodyDiv w:val="1"/>
      <w:marLeft w:val="0"/>
      <w:marRight w:val="0"/>
      <w:marTop w:val="0"/>
      <w:marBottom w:val="0"/>
      <w:divBdr>
        <w:top w:val="none" w:sz="0" w:space="0" w:color="auto"/>
        <w:left w:val="none" w:sz="0" w:space="0" w:color="auto"/>
        <w:bottom w:val="none" w:sz="0" w:space="0" w:color="auto"/>
        <w:right w:val="none" w:sz="0" w:space="0" w:color="auto"/>
      </w:divBdr>
    </w:div>
    <w:div w:id="180628773">
      <w:bodyDiv w:val="1"/>
      <w:marLeft w:val="0"/>
      <w:marRight w:val="0"/>
      <w:marTop w:val="0"/>
      <w:marBottom w:val="0"/>
      <w:divBdr>
        <w:top w:val="none" w:sz="0" w:space="0" w:color="auto"/>
        <w:left w:val="none" w:sz="0" w:space="0" w:color="auto"/>
        <w:bottom w:val="none" w:sz="0" w:space="0" w:color="auto"/>
        <w:right w:val="none" w:sz="0" w:space="0" w:color="auto"/>
      </w:divBdr>
    </w:div>
    <w:div w:id="188109721">
      <w:bodyDiv w:val="1"/>
      <w:marLeft w:val="0"/>
      <w:marRight w:val="0"/>
      <w:marTop w:val="0"/>
      <w:marBottom w:val="0"/>
      <w:divBdr>
        <w:top w:val="none" w:sz="0" w:space="0" w:color="auto"/>
        <w:left w:val="none" w:sz="0" w:space="0" w:color="auto"/>
        <w:bottom w:val="none" w:sz="0" w:space="0" w:color="auto"/>
        <w:right w:val="none" w:sz="0" w:space="0" w:color="auto"/>
      </w:divBdr>
    </w:div>
    <w:div w:id="188688283">
      <w:bodyDiv w:val="1"/>
      <w:marLeft w:val="0"/>
      <w:marRight w:val="0"/>
      <w:marTop w:val="0"/>
      <w:marBottom w:val="0"/>
      <w:divBdr>
        <w:top w:val="none" w:sz="0" w:space="0" w:color="auto"/>
        <w:left w:val="none" w:sz="0" w:space="0" w:color="auto"/>
        <w:bottom w:val="none" w:sz="0" w:space="0" w:color="auto"/>
        <w:right w:val="none" w:sz="0" w:space="0" w:color="auto"/>
      </w:divBdr>
    </w:div>
    <w:div w:id="189228520">
      <w:bodyDiv w:val="1"/>
      <w:marLeft w:val="0"/>
      <w:marRight w:val="0"/>
      <w:marTop w:val="0"/>
      <w:marBottom w:val="0"/>
      <w:divBdr>
        <w:top w:val="none" w:sz="0" w:space="0" w:color="auto"/>
        <w:left w:val="none" w:sz="0" w:space="0" w:color="auto"/>
        <w:bottom w:val="none" w:sz="0" w:space="0" w:color="auto"/>
        <w:right w:val="none" w:sz="0" w:space="0" w:color="auto"/>
      </w:divBdr>
    </w:div>
    <w:div w:id="190804451">
      <w:bodyDiv w:val="1"/>
      <w:marLeft w:val="0"/>
      <w:marRight w:val="0"/>
      <w:marTop w:val="0"/>
      <w:marBottom w:val="0"/>
      <w:divBdr>
        <w:top w:val="none" w:sz="0" w:space="0" w:color="auto"/>
        <w:left w:val="none" w:sz="0" w:space="0" w:color="auto"/>
        <w:bottom w:val="none" w:sz="0" w:space="0" w:color="auto"/>
        <w:right w:val="none" w:sz="0" w:space="0" w:color="auto"/>
      </w:divBdr>
    </w:div>
    <w:div w:id="192350027">
      <w:bodyDiv w:val="1"/>
      <w:marLeft w:val="0"/>
      <w:marRight w:val="0"/>
      <w:marTop w:val="0"/>
      <w:marBottom w:val="0"/>
      <w:divBdr>
        <w:top w:val="none" w:sz="0" w:space="0" w:color="auto"/>
        <w:left w:val="none" w:sz="0" w:space="0" w:color="auto"/>
        <w:bottom w:val="none" w:sz="0" w:space="0" w:color="auto"/>
        <w:right w:val="none" w:sz="0" w:space="0" w:color="auto"/>
      </w:divBdr>
    </w:div>
    <w:div w:id="193155391">
      <w:bodyDiv w:val="1"/>
      <w:marLeft w:val="0"/>
      <w:marRight w:val="0"/>
      <w:marTop w:val="0"/>
      <w:marBottom w:val="0"/>
      <w:divBdr>
        <w:top w:val="none" w:sz="0" w:space="0" w:color="auto"/>
        <w:left w:val="none" w:sz="0" w:space="0" w:color="auto"/>
        <w:bottom w:val="none" w:sz="0" w:space="0" w:color="auto"/>
        <w:right w:val="none" w:sz="0" w:space="0" w:color="auto"/>
      </w:divBdr>
    </w:div>
    <w:div w:id="194007726">
      <w:bodyDiv w:val="1"/>
      <w:marLeft w:val="0"/>
      <w:marRight w:val="0"/>
      <w:marTop w:val="0"/>
      <w:marBottom w:val="0"/>
      <w:divBdr>
        <w:top w:val="none" w:sz="0" w:space="0" w:color="auto"/>
        <w:left w:val="none" w:sz="0" w:space="0" w:color="auto"/>
        <w:bottom w:val="none" w:sz="0" w:space="0" w:color="auto"/>
        <w:right w:val="none" w:sz="0" w:space="0" w:color="auto"/>
      </w:divBdr>
    </w:div>
    <w:div w:id="194318487">
      <w:bodyDiv w:val="1"/>
      <w:marLeft w:val="0"/>
      <w:marRight w:val="0"/>
      <w:marTop w:val="0"/>
      <w:marBottom w:val="0"/>
      <w:divBdr>
        <w:top w:val="none" w:sz="0" w:space="0" w:color="auto"/>
        <w:left w:val="none" w:sz="0" w:space="0" w:color="auto"/>
        <w:bottom w:val="none" w:sz="0" w:space="0" w:color="auto"/>
        <w:right w:val="none" w:sz="0" w:space="0" w:color="auto"/>
      </w:divBdr>
    </w:div>
    <w:div w:id="195503183">
      <w:bodyDiv w:val="1"/>
      <w:marLeft w:val="0"/>
      <w:marRight w:val="0"/>
      <w:marTop w:val="0"/>
      <w:marBottom w:val="0"/>
      <w:divBdr>
        <w:top w:val="none" w:sz="0" w:space="0" w:color="auto"/>
        <w:left w:val="none" w:sz="0" w:space="0" w:color="auto"/>
        <w:bottom w:val="none" w:sz="0" w:space="0" w:color="auto"/>
        <w:right w:val="none" w:sz="0" w:space="0" w:color="auto"/>
      </w:divBdr>
    </w:div>
    <w:div w:id="195512553">
      <w:bodyDiv w:val="1"/>
      <w:marLeft w:val="0"/>
      <w:marRight w:val="0"/>
      <w:marTop w:val="0"/>
      <w:marBottom w:val="0"/>
      <w:divBdr>
        <w:top w:val="none" w:sz="0" w:space="0" w:color="auto"/>
        <w:left w:val="none" w:sz="0" w:space="0" w:color="auto"/>
        <w:bottom w:val="none" w:sz="0" w:space="0" w:color="auto"/>
        <w:right w:val="none" w:sz="0" w:space="0" w:color="auto"/>
      </w:divBdr>
    </w:div>
    <w:div w:id="197665476">
      <w:bodyDiv w:val="1"/>
      <w:marLeft w:val="0"/>
      <w:marRight w:val="0"/>
      <w:marTop w:val="0"/>
      <w:marBottom w:val="0"/>
      <w:divBdr>
        <w:top w:val="none" w:sz="0" w:space="0" w:color="auto"/>
        <w:left w:val="none" w:sz="0" w:space="0" w:color="auto"/>
        <w:bottom w:val="none" w:sz="0" w:space="0" w:color="auto"/>
        <w:right w:val="none" w:sz="0" w:space="0" w:color="auto"/>
      </w:divBdr>
    </w:div>
    <w:div w:id="198784132">
      <w:bodyDiv w:val="1"/>
      <w:marLeft w:val="0"/>
      <w:marRight w:val="0"/>
      <w:marTop w:val="0"/>
      <w:marBottom w:val="0"/>
      <w:divBdr>
        <w:top w:val="none" w:sz="0" w:space="0" w:color="auto"/>
        <w:left w:val="none" w:sz="0" w:space="0" w:color="auto"/>
        <w:bottom w:val="none" w:sz="0" w:space="0" w:color="auto"/>
        <w:right w:val="none" w:sz="0" w:space="0" w:color="auto"/>
      </w:divBdr>
    </w:div>
    <w:div w:id="199517795">
      <w:bodyDiv w:val="1"/>
      <w:marLeft w:val="0"/>
      <w:marRight w:val="0"/>
      <w:marTop w:val="0"/>
      <w:marBottom w:val="0"/>
      <w:divBdr>
        <w:top w:val="none" w:sz="0" w:space="0" w:color="auto"/>
        <w:left w:val="none" w:sz="0" w:space="0" w:color="auto"/>
        <w:bottom w:val="none" w:sz="0" w:space="0" w:color="auto"/>
        <w:right w:val="none" w:sz="0" w:space="0" w:color="auto"/>
      </w:divBdr>
    </w:div>
    <w:div w:id="200168332">
      <w:bodyDiv w:val="1"/>
      <w:marLeft w:val="0"/>
      <w:marRight w:val="0"/>
      <w:marTop w:val="0"/>
      <w:marBottom w:val="0"/>
      <w:divBdr>
        <w:top w:val="none" w:sz="0" w:space="0" w:color="auto"/>
        <w:left w:val="none" w:sz="0" w:space="0" w:color="auto"/>
        <w:bottom w:val="none" w:sz="0" w:space="0" w:color="auto"/>
        <w:right w:val="none" w:sz="0" w:space="0" w:color="auto"/>
      </w:divBdr>
    </w:div>
    <w:div w:id="202644182">
      <w:bodyDiv w:val="1"/>
      <w:marLeft w:val="0"/>
      <w:marRight w:val="0"/>
      <w:marTop w:val="0"/>
      <w:marBottom w:val="0"/>
      <w:divBdr>
        <w:top w:val="none" w:sz="0" w:space="0" w:color="auto"/>
        <w:left w:val="none" w:sz="0" w:space="0" w:color="auto"/>
        <w:bottom w:val="none" w:sz="0" w:space="0" w:color="auto"/>
        <w:right w:val="none" w:sz="0" w:space="0" w:color="auto"/>
      </w:divBdr>
    </w:div>
    <w:div w:id="203062348">
      <w:bodyDiv w:val="1"/>
      <w:marLeft w:val="0"/>
      <w:marRight w:val="0"/>
      <w:marTop w:val="0"/>
      <w:marBottom w:val="0"/>
      <w:divBdr>
        <w:top w:val="none" w:sz="0" w:space="0" w:color="auto"/>
        <w:left w:val="none" w:sz="0" w:space="0" w:color="auto"/>
        <w:bottom w:val="none" w:sz="0" w:space="0" w:color="auto"/>
        <w:right w:val="none" w:sz="0" w:space="0" w:color="auto"/>
      </w:divBdr>
    </w:div>
    <w:div w:id="207035483">
      <w:bodyDiv w:val="1"/>
      <w:marLeft w:val="0"/>
      <w:marRight w:val="0"/>
      <w:marTop w:val="0"/>
      <w:marBottom w:val="0"/>
      <w:divBdr>
        <w:top w:val="none" w:sz="0" w:space="0" w:color="auto"/>
        <w:left w:val="none" w:sz="0" w:space="0" w:color="auto"/>
        <w:bottom w:val="none" w:sz="0" w:space="0" w:color="auto"/>
        <w:right w:val="none" w:sz="0" w:space="0" w:color="auto"/>
      </w:divBdr>
    </w:div>
    <w:div w:id="209347224">
      <w:bodyDiv w:val="1"/>
      <w:marLeft w:val="0"/>
      <w:marRight w:val="0"/>
      <w:marTop w:val="0"/>
      <w:marBottom w:val="0"/>
      <w:divBdr>
        <w:top w:val="none" w:sz="0" w:space="0" w:color="auto"/>
        <w:left w:val="none" w:sz="0" w:space="0" w:color="auto"/>
        <w:bottom w:val="none" w:sz="0" w:space="0" w:color="auto"/>
        <w:right w:val="none" w:sz="0" w:space="0" w:color="auto"/>
      </w:divBdr>
    </w:div>
    <w:div w:id="209730290">
      <w:bodyDiv w:val="1"/>
      <w:marLeft w:val="0"/>
      <w:marRight w:val="0"/>
      <w:marTop w:val="0"/>
      <w:marBottom w:val="0"/>
      <w:divBdr>
        <w:top w:val="none" w:sz="0" w:space="0" w:color="auto"/>
        <w:left w:val="none" w:sz="0" w:space="0" w:color="auto"/>
        <w:bottom w:val="none" w:sz="0" w:space="0" w:color="auto"/>
        <w:right w:val="none" w:sz="0" w:space="0" w:color="auto"/>
      </w:divBdr>
    </w:div>
    <w:div w:id="210195857">
      <w:bodyDiv w:val="1"/>
      <w:marLeft w:val="0"/>
      <w:marRight w:val="0"/>
      <w:marTop w:val="0"/>
      <w:marBottom w:val="0"/>
      <w:divBdr>
        <w:top w:val="none" w:sz="0" w:space="0" w:color="auto"/>
        <w:left w:val="none" w:sz="0" w:space="0" w:color="auto"/>
        <w:bottom w:val="none" w:sz="0" w:space="0" w:color="auto"/>
        <w:right w:val="none" w:sz="0" w:space="0" w:color="auto"/>
      </w:divBdr>
    </w:div>
    <w:div w:id="211620023">
      <w:bodyDiv w:val="1"/>
      <w:marLeft w:val="0"/>
      <w:marRight w:val="0"/>
      <w:marTop w:val="0"/>
      <w:marBottom w:val="0"/>
      <w:divBdr>
        <w:top w:val="none" w:sz="0" w:space="0" w:color="auto"/>
        <w:left w:val="none" w:sz="0" w:space="0" w:color="auto"/>
        <w:bottom w:val="none" w:sz="0" w:space="0" w:color="auto"/>
        <w:right w:val="none" w:sz="0" w:space="0" w:color="auto"/>
      </w:divBdr>
    </w:div>
    <w:div w:id="212693492">
      <w:bodyDiv w:val="1"/>
      <w:marLeft w:val="0"/>
      <w:marRight w:val="0"/>
      <w:marTop w:val="0"/>
      <w:marBottom w:val="0"/>
      <w:divBdr>
        <w:top w:val="none" w:sz="0" w:space="0" w:color="auto"/>
        <w:left w:val="none" w:sz="0" w:space="0" w:color="auto"/>
        <w:bottom w:val="none" w:sz="0" w:space="0" w:color="auto"/>
        <w:right w:val="none" w:sz="0" w:space="0" w:color="auto"/>
      </w:divBdr>
    </w:div>
    <w:div w:id="214389543">
      <w:bodyDiv w:val="1"/>
      <w:marLeft w:val="0"/>
      <w:marRight w:val="0"/>
      <w:marTop w:val="0"/>
      <w:marBottom w:val="0"/>
      <w:divBdr>
        <w:top w:val="none" w:sz="0" w:space="0" w:color="auto"/>
        <w:left w:val="none" w:sz="0" w:space="0" w:color="auto"/>
        <w:bottom w:val="none" w:sz="0" w:space="0" w:color="auto"/>
        <w:right w:val="none" w:sz="0" w:space="0" w:color="auto"/>
      </w:divBdr>
    </w:div>
    <w:div w:id="215287140">
      <w:bodyDiv w:val="1"/>
      <w:marLeft w:val="0"/>
      <w:marRight w:val="0"/>
      <w:marTop w:val="0"/>
      <w:marBottom w:val="0"/>
      <w:divBdr>
        <w:top w:val="none" w:sz="0" w:space="0" w:color="auto"/>
        <w:left w:val="none" w:sz="0" w:space="0" w:color="auto"/>
        <w:bottom w:val="none" w:sz="0" w:space="0" w:color="auto"/>
        <w:right w:val="none" w:sz="0" w:space="0" w:color="auto"/>
      </w:divBdr>
    </w:div>
    <w:div w:id="217404929">
      <w:bodyDiv w:val="1"/>
      <w:marLeft w:val="0"/>
      <w:marRight w:val="0"/>
      <w:marTop w:val="0"/>
      <w:marBottom w:val="0"/>
      <w:divBdr>
        <w:top w:val="none" w:sz="0" w:space="0" w:color="auto"/>
        <w:left w:val="none" w:sz="0" w:space="0" w:color="auto"/>
        <w:bottom w:val="none" w:sz="0" w:space="0" w:color="auto"/>
        <w:right w:val="none" w:sz="0" w:space="0" w:color="auto"/>
      </w:divBdr>
    </w:div>
    <w:div w:id="219052664">
      <w:bodyDiv w:val="1"/>
      <w:marLeft w:val="0"/>
      <w:marRight w:val="0"/>
      <w:marTop w:val="0"/>
      <w:marBottom w:val="0"/>
      <w:divBdr>
        <w:top w:val="none" w:sz="0" w:space="0" w:color="auto"/>
        <w:left w:val="none" w:sz="0" w:space="0" w:color="auto"/>
        <w:bottom w:val="none" w:sz="0" w:space="0" w:color="auto"/>
        <w:right w:val="none" w:sz="0" w:space="0" w:color="auto"/>
      </w:divBdr>
    </w:div>
    <w:div w:id="221672823">
      <w:bodyDiv w:val="1"/>
      <w:marLeft w:val="0"/>
      <w:marRight w:val="0"/>
      <w:marTop w:val="0"/>
      <w:marBottom w:val="0"/>
      <w:divBdr>
        <w:top w:val="none" w:sz="0" w:space="0" w:color="auto"/>
        <w:left w:val="none" w:sz="0" w:space="0" w:color="auto"/>
        <w:bottom w:val="none" w:sz="0" w:space="0" w:color="auto"/>
        <w:right w:val="none" w:sz="0" w:space="0" w:color="auto"/>
      </w:divBdr>
    </w:div>
    <w:div w:id="222758950">
      <w:bodyDiv w:val="1"/>
      <w:marLeft w:val="0"/>
      <w:marRight w:val="0"/>
      <w:marTop w:val="0"/>
      <w:marBottom w:val="0"/>
      <w:divBdr>
        <w:top w:val="none" w:sz="0" w:space="0" w:color="auto"/>
        <w:left w:val="none" w:sz="0" w:space="0" w:color="auto"/>
        <w:bottom w:val="none" w:sz="0" w:space="0" w:color="auto"/>
        <w:right w:val="none" w:sz="0" w:space="0" w:color="auto"/>
      </w:divBdr>
    </w:div>
    <w:div w:id="224144950">
      <w:bodyDiv w:val="1"/>
      <w:marLeft w:val="0"/>
      <w:marRight w:val="0"/>
      <w:marTop w:val="0"/>
      <w:marBottom w:val="0"/>
      <w:divBdr>
        <w:top w:val="none" w:sz="0" w:space="0" w:color="auto"/>
        <w:left w:val="none" w:sz="0" w:space="0" w:color="auto"/>
        <w:bottom w:val="none" w:sz="0" w:space="0" w:color="auto"/>
        <w:right w:val="none" w:sz="0" w:space="0" w:color="auto"/>
      </w:divBdr>
    </w:div>
    <w:div w:id="224265195">
      <w:bodyDiv w:val="1"/>
      <w:marLeft w:val="0"/>
      <w:marRight w:val="0"/>
      <w:marTop w:val="0"/>
      <w:marBottom w:val="0"/>
      <w:divBdr>
        <w:top w:val="none" w:sz="0" w:space="0" w:color="auto"/>
        <w:left w:val="none" w:sz="0" w:space="0" w:color="auto"/>
        <w:bottom w:val="none" w:sz="0" w:space="0" w:color="auto"/>
        <w:right w:val="none" w:sz="0" w:space="0" w:color="auto"/>
      </w:divBdr>
    </w:div>
    <w:div w:id="225457738">
      <w:bodyDiv w:val="1"/>
      <w:marLeft w:val="0"/>
      <w:marRight w:val="0"/>
      <w:marTop w:val="0"/>
      <w:marBottom w:val="0"/>
      <w:divBdr>
        <w:top w:val="none" w:sz="0" w:space="0" w:color="auto"/>
        <w:left w:val="none" w:sz="0" w:space="0" w:color="auto"/>
        <w:bottom w:val="none" w:sz="0" w:space="0" w:color="auto"/>
        <w:right w:val="none" w:sz="0" w:space="0" w:color="auto"/>
      </w:divBdr>
    </w:div>
    <w:div w:id="226691987">
      <w:bodyDiv w:val="1"/>
      <w:marLeft w:val="0"/>
      <w:marRight w:val="0"/>
      <w:marTop w:val="0"/>
      <w:marBottom w:val="0"/>
      <w:divBdr>
        <w:top w:val="none" w:sz="0" w:space="0" w:color="auto"/>
        <w:left w:val="none" w:sz="0" w:space="0" w:color="auto"/>
        <w:bottom w:val="none" w:sz="0" w:space="0" w:color="auto"/>
        <w:right w:val="none" w:sz="0" w:space="0" w:color="auto"/>
      </w:divBdr>
    </w:div>
    <w:div w:id="228344638">
      <w:bodyDiv w:val="1"/>
      <w:marLeft w:val="0"/>
      <w:marRight w:val="0"/>
      <w:marTop w:val="0"/>
      <w:marBottom w:val="0"/>
      <w:divBdr>
        <w:top w:val="none" w:sz="0" w:space="0" w:color="auto"/>
        <w:left w:val="none" w:sz="0" w:space="0" w:color="auto"/>
        <w:bottom w:val="none" w:sz="0" w:space="0" w:color="auto"/>
        <w:right w:val="none" w:sz="0" w:space="0" w:color="auto"/>
      </w:divBdr>
    </w:div>
    <w:div w:id="228351733">
      <w:bodyDiv w:val="1"/>
      <w:marLeft w:val="0"/>
      <w:marRight w:val="0"/>
      <w:marTop w:val="0"/>
      <w:marBottom w:val="0"/>
      <w:divBdr>
        <w:top w:val="none" w:sz="0" w:space="0" w:color="auto"/>
        <w:left w:val="none" w:sz="0" w:space="0" w:color="auto"/>
        <w:bottom w:val="none" w:sz="0" w:space="0" w:color="auto"/>
        <w:right w:val="none" w:sz="0" w:space="0" w:color="auto"/>
      </w:divBdr>
    </w:div>
    <w:div w:id="230193577">
      <w:bodyDiv w:val="1"/>
      <w:marLeft w:val="0"/>
      <w:marRight w:val="0"/>
      <w:marTop w:val="0"/>
      <w:marBottom w:val="0"/>
      <w:divBdr>
        <w:top w:val="none" w:sz="0" w:space="0" w:color="auto"/>
        <w:left w:val="none" w:sz="0" w:space="0" w:color="auto"/>
        <w:bottom w:val="none" w:sz="0" w:space="0" w:color="auto"/>
        <w:right w:val="none" w:sz="0" w:space="0" w:color="auto"/>
      </w:divBdr>
    </w:div>
    <w:div w:id="233976929">
      <w:bodyDiv w:val="1"/>
      <w:marLeft w:val="0"/>
      <w:marRight w:val="0"/>
      <w:marTop w:val="0"/>
      <w:marBottom w:val="0"/>
      <w:divBdr>
        <w:top w:val="none" w:sz="0" w:space="0" w:color="auto"/>
        <w:left w:val="none" w:sz="0" w:space="0" w:color="auto"/>
        <w:bottom w:val="none" w:sz="0" w:space="0" w:color="auto"/>
        <w:right w:val="none" w:sz="0" w:space="0" w:color="auto"/>
      </w:divBdr>
    </w:div>
    <w:div w:id="235088156">
      <w:bodyDiv w:val="1"/>
      <w:marLeft w:val="0"/>
      <w:marRight w:val="0"/>
      <w:marTop w:val="0"/>
      <w:marBottom w:val="0"/>
      <w:divBdr>
        <w:top w:val="none" w:sz="0" w:space="0" w:color="auto"/>
        <w:left w:val="none" w:sz="0" w:space="0" w:color="auto"/>
        <w:bottom w:val="none" w:sz="0" w:space="0" w:color="auto"/>
        <w:right w:val="none" w:sz="0" w:space="0" w:color="auto"/>
      </w:divBdr>
    </w:div>
    <w:div w:id="235290378">
      <w:bodyDiv w:val="1"/>
      <w:marLeft w:val="0"/>
      <w:marRight w:val="0"/>
      <w:marTop w:val="0"/>
      <w:marBottom w:val="0"/>
      <w:divBdr>
        <w:top w:val="none" w:sz="0" w:space="0" w:color="auto"/>
        <w:left w:val="none" w:sz="0" w:space="0" w:color="auto"/>
        <w:bottom w:val="none" w:sz="0" w:space="0" w:color="auto"/>
        <w:right w:val="none" w:sz="0" w:space="0" w:color="auto"/>
      </w:divBdr>
    </w:div>
    <w:div w:id="235357034">
      <w:bodyDiv w:val="1"/>
      <w:marLeft w:val="0"/>
      <w:marRight w:val="0"/>
      <w:marTop w:val="0"/>
      <w:marBottom w:val="0"/>
      <w:divBdr>
        <w:top w:val="none" w:sz="0" w:space="0" w:color="auto"/>
        <w:left w:val="none" w:sz="0" w:space="0" w:color="auto"/>
        <w:bottom w:val="none" w:sz="0" w:space="0" w:color="auto"/>
        <w:right w:val="none" w:sz="0" w:space="0" w:color="auto"/>
      </w:divBdr>
    </w:div>
    <w:div w:id="237254872">
      <w:bodyDiv w:val="1"/>
      <w:marLeft w:val="0"/>
      <w:marRight w:val="0"/>
      <w:marTop w:val="0"/>
      <w:marBottom w:val="0"/>
      <w:divBdr>
        <w:top w:val="none" w:sz="0" w:space="0" w:color="auto"/>
        <w:left w:val="none" w:sz="0" w:space="0" w:color="auto"/>
        <w:bottom w:val="none" w:sz="0" w:space="0" w:color="auto"/>
        <w:right w:val="none" w:sz="0" w:space="0" w:color="auto"/>
      </w:divBdr>
    </w:div>
    <w:div w:id="238561926">
      <w:bodyDiv w:val="1"/>
      <w:marLeft w:val="0"/>
      <w:marRight w:val="0"/>
      <w:marTop w:val="0"/>
      <w:marBottom w:val="0"/>
      <w:divBdr>
        <w:top w:val="none" w:sz="0" w:space="0" w:color="auto"/>
        <w:left w:val="none" w:sz="0" w:space="0" w:color="auto"/>
        <w:bottom w:val="none" w:sz="0" w:space="0" w:color="auto"/>
        <w:right w:val="none" w:sz="0" w:space="0" w:color="auto"/>
      </w:divBdr>
    </w:div>
    <w:div w:id="239481993">
      <w:bodyDiv w:val="1"/>
      <w:marLeft w:val="0"/>
      <w:marRight w:val="0"/>
      <w:marTop w:val="0"/>
      <w:marBottom w:val="0"/>
      <w:divBdr>
        <w:top w:val="none" w:sz="0" w:space="0" w:color="auto"/>
        <w:left w:val="none" w:sz="0" w:space="0" w:color="auto"/>
        <w:bottom w:val="none" w:sz="0" w:space="0" w:color="auto"/>
        <w:right w:val="none" w:sz="0" w:space="0" w:color="auto"/>
      </w:divBdr>
    </w:div>
    <w:div w:id="240409669">
      <w:bodyDiv w:val="1"/>
      <w:marLeft w:val="0"/>
      <w:marRight w:val="0"/>
      <w:marTop w:val="0"/>
      <w:marBottom w:val="0"/>
      <w:divBdr>
        <w:top w:val="none" w:sz="0" w:space="0" w:color="auto"/>
        <w:left w:val="none" w:sz="0" w:space="0" w:color="auto"/>
        <w:bottom w:val="none" w:sz="0" w:space="0" w:color="auto"/>
        <w:right w:val="none" w:sz="0" w:space="0" w:color="auto"/>
      </w:divBdr>
    </w:div>
    <w:div w:id="241304014">
      <w:bodyDiv w:val="1"/>
      <w:marLeft w:val="0"/>
      <w:marRight w:val="0"/>
      <w:marTop w:val="0"/>
      <w:marBottom w:val="0"/>
      <w:divBdr>
        <w:top w:val="none" w:sz="0" w:space="0" w:color="auto"/>
        <w:left w:val="none" w:sz="0" w:space="0" w:color="auto"/>
        <w:bottom w:val="none" w:sz="0" w:space="0" w:color="auto"/>
        <w:right w:val="none" w:sz="0" w:space="0" w:color="auto"/>
      </w:divBdr>
    </w:div>
    <w:div w:id="241960313">
      <w:bodyDiv w:val="1"/>
      <w:marLeft w:val="0"/>
      <w:marRight w:val="0"/>
      <w:marTop w:val="0"/>
      <w:marBottom w:val="0"/>
      <w:divBdr>
        <w:top w:val="none" w:sz="0" w:space="0" w:color="auto"/>
        <w:left w:val="none" w:sz="0" w:space="0" w:color="auto"/>
        <w:bottom w:val="none" w:sz="0" w:space="0" w:color="auto"/>
        <w:right w:val="none" w:sz="0" w:space="0" w:color="auto"/>
      </w:divBdr>
    </w:div>
    <w:div w:id="242686278">
      <w:bodyDiv w:val="1"/>
      <w:marLeft w:val="0"/>
      <w:marRight w:val="0"/>
      <w:marTop w:val="0"/>
      <w:marBottom w:val="0"/>
      <w:divBdr>
        <w:top w:val="none" w:sz="0" w:space="0" w:color="auto"/>
        <w:left w:val="none" w:sz="0" w:space="0" w:color="auto"/>
        <w:bottom w:val="none" w:sz="0" w:space="0" w:color="auto"/>
        <w:right w:val="none" w:sz="0" w:space="0" w:color="auto"/>
      </w:divBdr>
    </w:div>
    <w:div w:id="247464852">
      <w:bodyDiv w:val="1"/>
      <w:marLeft w:val="0"/>
      <w:marRight w:val="0"/>
      <w:marTop w:val="0"/>
      <w:marBottom w:val="0"/>
      <w:divBdr>
        <w:top w:val="none" w:sz="0" w:space="0" w:color="auto"/>
        <w:left w:val="none" w:sz="0" w:space="0" w:color="auto"/>
        <w:bottom w:val="none" w:sz="0" w:space="0" w:color="auto"/>
        <w:right w:val="none" w:sz="0" w:space="0" w:color="auto"/>
      </w:divBdr>
    </w:div>
    <w:div w:id="247662231">
      <w:bodyDiv w:val="1"/>
      <w:marLeft w:val="0"/>
      <w:marRight w:val="0"/>
      <w:marTop w:val="0"/>
      <w:marBottom w:val="0"/>
      <w:divBdr>
        <w:top w:val="none" w:sz="0" w:space="0" w:color="auto"/>
        <w:left w:val="none" w:sz="0" w:space="0" w:color="auto"/>
        <w:bottom w:val="none" w:sz="0" w:space="0" w:color="auto"/>
        <w:right w:val="none" w:sz="0" w:space="0" w:color="auto"/>
      </w:divBdr>
    </w:div>
    <w:div w:id="251201934">
      <w:bodyDiv w:val="1"/>
      <w:marLeft w:val="0"/>
      <w:marRight w:val="0"/>
      <w:marTop w:val="0"/>
      <w:marBottom w:val="0"/>
      <w:divBdr>
        <w:top w:val="none" w:sz="0" w:space="0" w:color="auto"/>
        <w:left w:val="none" w:sz="0" w:space="0" w:color="auto"/>
        <w:bottom w:val="none" w:sz="0" w:space="0" w:color="auto"/>
        <w:right w:val="none" w:sz="0" w:space="0" w:color="auto"/>
      </w:divBdr>
    </w:div>
    <w:div w:id="251402960">
      <w:bodyDiv w:val="1"/>
      <w:marLeft w:val="0"/>
      <w:marRight w:val="0"/>
      <w:marTop w:val="0"/>
      <w:marBottom w:val="0"/>
      <w:divBdr>
        <w:top w:val="none" w:sz="0" w:space="0" w:color="auto"/>
        <w:left w:val="none" w:sz="0" w:space="0" w:color="auto"/>
        <w:bottom w:val="none" w:sz="0" w:space="0" w:color="auto"/>
        <w:right w:val="none" w:sz="0" w:space="0" w:color="auto"/>
      </w:divBdr>
    </w:div>
    <w:div w:id="252210007">
      <w:bodyDiv w:val="1"/>
      <w:marLeft w:val="0"/>
      <w:marRight w:val="0"/>
      <w:marTop w:val="0"/>
      <w:marBottom w:val="0"/>
      <w:divBdr>
        <w:top w:val="none" w:sz="0" w:space="0" w:color="auto"/>
        <w:left w:val="none" w:sz="0" w:space="0" w:color="auto"/>
        <w:bottom w:val="none" w:sz="0" w:space="0" w:color="auto"/>
        <w:right w:val="none" w:sz="0" w:space="0" w:color="auto"/>
      </w:divBdr>
    </w:div>
    <w:div w:id="254829946">
      <w:bodyDiv w:val="1"/>
      <w:marLeft w:val="0"/>
      <w:marRight w:val="0"/>
      <w:marTop w:val="0"/>
      <w:marBottom w:val="0"/>
      <w:divBdr>
        <w:top w:val="none" w:sz="0" w:space="0" w:color="auto"/>
        <w:left w:val="none" w:sz="0" w:space="0" w:color="auto"/>
        <w:bottom w:val="none" w:sz="0" w:space="0" w:color="auto"/>
        <w:right w:val="none" w:sz="0" w:space="0" w:color="auto"/>
      </w:divBdr>
    </w:div>
    <w:div w:id="255480355">
      <w:bodyDiv w:val="1"/>
      <w:marLeft w:val="0"/>
      <w:marRight w:val="0"/>
      <w:marTop w:val="0"/>
      <w:marBottom w:val="0"/>
      <w:divBdr>
        <w:top w:val="none" w:sz="0" w:space="0" w:color="auto"/>
        <w:left w:val="none" w:sz="0" w:space="0" w:color="auto"/>
        <w:bottom w:val="none" w:sz="0" w:space="0" w:color="auto"/>
        <w:right w:val="none" w:sz="0" w:space="0" w:color="auto"/>
      </w:divBdr>
    </w:div>
    <w:div w:id="256596016">
      <w:bodyDiv w:val="1"/>
      <w:marLeft w:val="0"/>
      <w:marRight w:val="0"/>
      <w:marTop w:val="0"/>
      <w:marBottom w:val="0"/>
      <w:divBdr>
        <w:top w:val="none" w:sz="0" w:space="0" w:color="auto"/>
        <w:left w:val="none" w:sz="0" w:space="0" w:color="auto"/>
        <w:bottom w:val="none" w:sz="0" w:space="0" w:color="auto"/>
        <w:right w:val="none" w:sz="0" w:space="0" w:color="auto"/>
      </w:divBdr>
    </w:div>
    <w:div w:id="258411410">
      <w:bodyDiv w:val="1"/>
      <w:marLeft w:val="0"/>
      <w:marRight w:val="0"/>
      <w:marTop w:val="0"/>
      <w:marBottom w:val="0"/>
      <w:divBdr>
        <w:top w:val="none" w:sz="0" w:space="0" w:color="auto"/>
        <w:left w:val="none" w:sz="0" w:space="0" w:color="auto"/>
        <w:bottom w:val="none" w:sz="0" w:space="0" w:color="auto"/>
        <w:right w:val="none" w:sz="0" w:space="0" w:color="auto"/>
      </w:divBdr>
    </w:div>
    <w:div w:id="258830276">
      <w:bodyDiv w:val="1"/>
      <w:marLeft w:val="0"/>
      <w:marRight w:val="0"/>
      <w:marTop w:val="0"/>
      <w:marBottom w:val="0"/>
      <w:divBdr>
        <w:top w:val="none" w:sz="0" w:space="0" w:color="auto"/>
        <w:left w:val="none" w:sz="0" w:space="0" w:color="auto"/>
        <w:bottom w:val="none" w:sz="0" w:space="0" w:color="auto"/>
        <w:right w:val="none" w:sz="0" w:space="0" w:color="auto"/>
      </w:divBdr>
    </w:div>
    <w:div w:id="258877456">
      <w:bodyDiv w:val="1"/>
      <w:marLeft w:val="0"/>
      <w:marRight w:val="0"/>
      <w:marTop w:val="0"/>
      <w:marBottom w:val="0"/>
      <w:divBdr>
        <w:top w:val="none" w:sz="0" w:space="0" w:color="auto"/>
        <w:left w:val="none" w:sz="0" w:space="0" w:color="auto"/>
        <w:bottom w:val="none" w:sz="0" w:space="0" w:color="auto"/>
        <w:right w:val="none" w:sz="0" w:space="0" w:color="auto"/>
      </w:divBdr>
    </w:div>
    <w:div w:id="259220483">
      <w:bodyDiv w:val="1"/>
      <w:marLeft w:val="0"/>
      <w:marRight w:val="0"/>
      <w:marTop w:val="0"/>
      <w:marBottom w:val="0"/>
      <w:divBdr>
        <w:top w:val="none" w:sz="0" w:space="0" w:color="auto"/>
        <w:left w:val="none" w:sz="0" w:space="0" w:color="auto"/>
        <w:bottom w:val="none" w:sz="0" w:space="0" w:color="auto"/>
        <w:right w:val="none" w:sz="0" w:space="0" w:color="auto"/>
      </w:divBdr>
    </w:div>
    <w:div w:id="260452232">
      <w:bodyDiv w:val="1"/>
      <w:marLeft w:val="0"/>
      <w:marRight w:val="0"/>
      <w:marTop w:val="0"/>
      <w:marBottom w:val="0"/>
      <w:divBdr>
        <w:top w:val="none" w:sz="0" w:space="0" w:color="auto"/>
        <w:left w:val="none" w:sz="0" w:space="0" w:color="auto"/>
        <w:bottom w:val="none" w:sz="0" w:space="0" w:color="auto"/>
        <w:right w:val="none" w:sz="0" w:space="0" w:color="auto"/>
      </w:divBdr>
    </w:div>
    <w:div w:id="263148542">
      <w:bodyDiv w:val="1"/>
      <w:marLeft w:val="0"/>
      <w:marRight w:val="0"/>
      <w:marTop w:val="0"/>
      <w:marBottom w:val="0"/>
      <w:divBdr>
        <w:top w:val="none" w:sz="0" w:space="0" w:color="auto"/>
        <w:left w:val="none" w:sz="0" w:space="0" w:color="auto"/>
        <w:bottom w:val="none" w:sz="0" w:space="0" w:color="auto"/>
        <w:right w:val="none" w:sz="0" w:space="0" w:color="auto"/>
      </w:divBdr>
    </w:div>
    <w:div w:id="265508604">
      <w:bodyDiv w:val="1"/>
      <w:marLeft w:val="0"/>
      <w:marRight w:val="0"/>
      <w:marTop w:val="0"/>
      <w:marBottom w:val="0"/>
      <w:divBdr>
        <w:top w:val="none" w:sz="0" w:space="0" w:color="auto"/>
        <w:left w:val="none" w:sz="0" w:space="0" w:color="auto"/>
        <w:bottom w:val="none" w:sz="0" w:space="0" w:color="auto"/>
        <w:right w:val="none" w:sz="0" w:space="0" w:color="auto"/>
      </w:divBdr>
    </w:div>
    <w:div w:id="266623026">
      <w:bodyDiv w:val="1"/>
      <w:marLeft w:val="0"/>
      <w:marRight w:val="0"/>
      <w:marTop w:val="0"/>
      <w:marBottom w:val="0"/>
      <w:divBdr>
        <w:top w:val="none" w:sz="0" w:space="0" w:color="auto"/>
        <w:left w:val="none" w:sz="0" w:space="0" w:color="auto"/>
        <w:bottom w:val="none" w:sz="0" w:space="0" w:color="auto"/>
        <w:right w:val="none" w:sz="0" w:space="0" w:color="auto"/>
      </w:divBdr>
    </w:div>
    <w:div w:id="267660614">
      <w:bodyDiv w:val="1"/>
      <w:marLeft w:val="0"/>
      <w:marRight w:val="0"/>
      <w:marTop w:val="0"/>
      <w:marBottom w:val="0"/>
      <w:divBdr>
        <w:top w:val="none" w:sz="0" w:space="0" w:color="auto"/>
        <w:left w:val="none" w:sz="0" w:space="0" w:color="auto"/>
        <w:bottom w:val="none" w:sz="0" w:space="0" w:color="auto"/>
        <w:right w:val="none" w:sz="0" w:space="0" w:color="auto"/>
      </w:divBdr>
    </w:div>
    <w:div w:id="269822078">
      <w:bodyDiv w:val="1"/>
      <w:marLeft w:val="0"/>
      <w:marRight w:val="0"/>
      <w:marTop w:val="0"/>
      <w:marBottom w:val="0"/>
      <w:divBdr>
        <w:top w:val="none" w:sz="0" w:space="0" w:color="auto"/>
        <w:left w:val="none" w:sz="0" w:space="0" w:color="auto"/>
        <w:bottom w:val="none" w:sz="0" w:space="0" w:color="auto"/>
        <w:right w:val="none" w:sz="0" w:space="0" w:color="auto"/>
      </w:divBdr>
    </w:div>
    <w:div w:id="270749796">
      <w:bodyDiv w:val="1"/>
      <w:marLeft w:val="0"/>
      <w:marRight w:val="0"/>
      <w:marTop w:val="0"/>
      <w:marBottom w:val="0"/>
      <w:divBdr>
        <w:top w:val="none" w:sz="0" w:space="0" w:color="auto"/>
        <w:left w:val="none" w:sz="0" w:space="0" w:color="auto"/>
        <w:bottom w:val="none" w:sz="0" w:space="0" w:color="auto"/>
        <w:right w:val="none" w:sz="0" w:space="0" w:color="auto"/>
      </w:divBdr>
    </w:div>
    <w:div w:id="271018207">
      <w:bodyDiv w:val="1"/>
      <w:marLeft w:val="0"/>
      <w:marRight w:val="0"/>
      <w:marTop w:val="0"/>
      <w:marBottom w:val="0"/>
      <w:divBdr>
        <w:top w:val="none" w:sz="0" w:space="0" w:color="auto"/>
        <w:left w:val="none" w:sz="0" w:space="0" w:color="auto"/>
        <w:bottom w:val="none" w:sz="0" w:space="0" w:color="auto"/>
        <w:right w:val="none" w:sz="0" w:space="0" w:color="auto"/>
      </w:divBdr>
    </w:div>
    <w:div w:id="271673522">
      <w:bodyDiv w:val="1"/>
      <w:marLeft w:val="0"/>
      <w:marRight w:val="0"/>
      <w:marTop w:val="0"/>
      <w:marBottom w:val="0"/>
      <w:divBdr>
        <w:top w:val="none" w:sz="0" w:space="0" w:color="auto"/>
        <w:left w:val="none" w:sz="0" w:space="0" w:color="auto"/>
        <w:bottom w:val="none" w:sz="0" w:space="0" w:color="auto"/>
        <w:right w:val="none" w:sz="0" w:space="0" w:color="auto"/>
      </w:divBdr>
    </w:div>
    <w:div w:id="272129777">
      <w:bodyDiv w:val="1"/>
      <w:marLeft w:val="0"/>
      <w:marRight w:val="0"/>
      <w:marTop w:val="0"/>
      <w:marBottom w:val="0"/>
      <w:divBdr>
        <w:top w:val="none" w:sz="0" w:space="0" w:color="auto"/>
        <w:left w:val="none" w:sz="0" w:space="0" w:color="auto"/>
        <w:bottom w:val="none" w:sz="0" w:space="0" w:color="auto"/>
        <w:right w:val="none" w:sz="0" w:space="0" w:color="auto"/>
      </w:divBdr>
    </w:div>
    <w:div w:id="272519669">
      <w:bodyDiv w:val="1"/>
      <w:marLeft w:val="0"/>
      <w:marRight w:val="0"/>
      <w:marTop w:val="0"/>
      <w:marBottom w:val="0"/>
      <w:divBdr>
        <w:top w:val="none" w:sz="0" w:space="0" w:color="auto"/>
        <w:left w:val="none" w:sz="0" w:space="0" w:color="auto"/>
        <w:bottom w:val="none" w:sz="0" w:space="0" w:color="auto"/>
        <w:right w:val="none" w:sz="0" w:space="0" w:color="auto"/>
      </w:divBdr>
    </w:div>
    <w:div w:id="273291366">
      <w:bodyDiv w:val="1"/>
      <w:marLeft w:val="0"/>
      <w:marRight w:val="0"/>
      <w:marTop w:val="0"/>
      <w:marBottom w:val="0"/>
      <w:divBdr>
        <w:top w:val="none" w:sz="0" w:space="0" w:color="auto"/>
        <w:left w:val="none" w:sz="0" w:space="0" w:color="auto"/>
        <w:bottom w:val="none" w:sz="0" w:space="0" w:color="auto"/>
        <w:right w:val="none" w:sz="0" w:space="0" w:color="auto"/>
      </w:divBdr>
    </w:div>
    <w:div w:id="275406241">
      <w:bodyDiv w:val="1"/>
      <w:marLeft w:val="0"/>
      <w:marRight w:val="0"/>
      <w:marTop w:val="0"/>
      <w:marBottom w:val="0"/>
      <w:divBdr>
        <w:top w:val="none" w:sz="0" w:space="0" w:color="auto"/>
        <w:left w:val="none" w:sz="0" w:space="0" w:color="auto"/>
        <w:bottom w:val="none" w:sz="0" w:space="0" w:color="auto"/>
        <w:right w:val="none" w:sz="0" w:space="0" w:color="auto"/>
      </w:divBdr>
    </w:div>
    <w:div w:id="275449207">
      <w:bodyDiv w:val="1"/>
      <w:marLeft w:val="0"/>
      <w:marRight w:val="0"/>
      <w:marTop w:val="0"/>
      <w:marBottom w:val="0"/>
      <w:divBdr>
        <w:top w:val="none" w:sz="0" w:space="0" w:color="auto"/>
        <w:left w:val="none" w:sz="0" w:space="0" w:color="auto"/>
        <w:bottom w:val="none" w:sz="0" w:space="0" w:color="auto"/>
        <w:right w:val="none" w:sz="0" w:space="0" w:color="auto"/>
      </w:divBdr>
    </w:div>
    <w:div w:id="276916698">
      <w:bodyDiv w:val="1"/>
      <w:marLeft w:val="0"/>
      <w:marRight w:val="0"/>
      <w:marTop w:val="0"/>
      <w:marBottom w:val="0"/>
      <w:divBdr>
        <w:top w:val="none" w:sz="0" w:space="0" w:color="auto"/>
        <w:left w:val="none" w:sz="0" w:space="0" w:color="auto"/>
        <w:bottom w:val="none" w:sz="0" w:space="0" w:color="auto"/>
        <w:right w:val="none" w:sz="0" w:space="0" w:color="auto"/>
      </w:divBdr>
    </w:div>
    <w:div w:id="277954565">
      <w:bodyDiv w:val="1"/>
      <w:marLeft w:val="0"/>
      <w:marRight w:val="0"/>
      <w:marTop w:val="0"/>
      <w:marBottom w:val="0"/>
      <w:divBdr>
        <w:top w:val="none" w:sz="0" w:space="0" w:color="auto"/>
        <w:left w:val="none" w:sz="0" w:space="0" w:color="auto"/>
        <w:bottom w:val="none" w:sz="0" w:space="0" w:color="auto"/>
        <w:right w:val="none" w:sz="0" w:space="0" w:color="auto"/>
      </w:divBdr>
    </w:div>
    <w:div w:id="278100999">
      <w:bodyDiv w:val="1"/>
      <w:marLeft w:val="0"/>
      <w:marRight w:val="0"/>
      <w:marTop w:val="0"/>
      <w:marBottom w:val="0"/>
      <w:divBdr>
        <w:top w:val="none" w:sz="0" w:space="0" w:color="auto"/>
        <w:left w:val="none" w:sz="0" w:space="0" w:color="auto"/>
        <w:bottom w:val="none" w:sz="0" w:space="0" w:color="auto"/>
        <w:right w:val="none" w:sz="0" w:space="0" w:color="auto"/>
      </w:divBdr>
    </w:div>
    <w:div w:id="278530179">
      <w:bodyDiv w:val="1"/>
      <w:marLeft w:val="0"/>
      <w:marRight w:val="0"/>
      <w:marTop w:val="0"/>
      <w:marBottom w:val="0"/>
      <w:divBdr>
        <w:top w:val="none" w:sz="0" w:space="0" w:color="auto"/>
        <w:left w:val="none" w:sz="0" w:space="0" w:color="auto"/>
        <w:bottom w:val="none" w:sz="0" w:space="0" w:color="auto"/>
        <w:right w:val="none" w:sz="0" w:space="0" w:color="auto"/>
      </w:divBdr>
    </w:div>
    <w:div w:id="279267464">
      <w:bodyDiv w:val="1"/>
      <w:marLeft w:val="0"/>
      <w:marRight w:val="0"/>
      <w:marTop w:val="0"/>
      <w:marBottom w:val="0"/>
      <w:divBdr>
        <w:top w:val="none" w:sz="0" w:space="0" w:color="auto"/>
        <w:left w:val="none" w:sz="0" w:space="0" w:color="auto"/>
        <w:bottom w:val="none" w:sz="0" w:space="0" w:color="auto"/>
        <w:right w:val="none" w:sz="0" w:space="0" w:color="auto"/>
      </w:divBdr>
    </w:div>
    <w:div w:id="281497498">
      <w:bodyDiv w:val="1"/>
      <w:marLeft w:val="0"/>
      <w:marRight w:val="0"/>
      <w:marTop w:val="0"/>
      <w:marBottom w:val="0"/>
      <w:divBdr>
        <w:top w:val="none" w:sz="0" w:space="0" w:color="auto"/>
        <w:left w:val="none" w:sz="0" w:space="0" w:color="auto"/>
        <w:bottom w:val="none" w:sz="0" w:space="0" w:color="auto"/>
        <w:right w:val="none" w:sz="0" w:space="0" w:color="auto"/>
      </w:divBdr>
    </w:div>
    <w:div w:id="281811542">
      <w:bodyDiv w:val="1"/>
      <w:marLeft w:val="0"/>
      <w:marRight w:val="0"/>
      <w:marTop w:val="0"/>
      <w:marBottom w:val="0"/>
      <w:divBdr>
        <w:top w:val="none" w:sz="0" w:space="0" w:color="auto"/>
        <w:left w:val="none" w:sz="0" w:space="0" w:color="auto"/>
        <w:bottom w:val="none" w:sz="0" w:space="0" w:color="auto"/>
        <w:right w:val="none" w:sz="0" w:space="0" w:color="auto"/>
      </w:divBdr>
    </w:div>
    <w:div w:id="282342984">
      <w:bodyDiv w:val="1"/>
      <w:marLeft w:val="0"/>
      <w:marRight w:val="0"/>
      <w:marTop w:val="0"/>
      <w:marBottom w:val="0"/>
      <w:divBdr>
        <w:top w:val="none" w:sz="0" w:space="0" w:color="auto"/>
        <w:left w:val="none" w:sz="0" w:space="0" w:color="auto"/>
        <w:bottom w:val="none" w:sz="0" w:space="0" w:color="auto"/>
        <w:right w:val="none" w:sz="0" w:space="0" w:color="auto"/>
      </w:divBdr>
    </w:div>
    <w:div w:id="282350202">
      <w:bodyDiv w:val="1"/>
      <w:marLeft w:val="0"/>
      <w:marRight w:val="0"/>
      <w:marTop w:val="0"/>
      <w:marBottom w:val="0"/>
      <w:divBdr>
        <w:top w:val="none" w:sz="0" w:space="0" w:color="auto"/>
        <w:left w:val="none" w:sz="0" w:space="0" w:color="auto"/>
        <w:bottom w:val="none" w:sz="0" w:space="0" w:color="auto"/>
        <w:right w:val="none" w:sz="0" w:space="0" w:color="auto"/>
      </w:divBdr>
    </w:div>
    <w:div w:id="282541734">
      <w:bodyDiv w:val="1"/>
      <w:marLeft w:val="0"/>
      <w:marRight w:val="0"/>
      <w:marTop w:val="0"/>
      <w:marBottom w:val="0"/>
      <w:divBdr>
        <w:top w:val="none" w:sz="0" w:space="0" w:color="auto"/>
        <w:left w:val="none" w:sz="0" w:space="0" w:color="auto"/>
        <w:bottom w:val="none" w:sz="0" w:space="0" w:color="auto"/>
        <w:right w:val="none" w:sz="0" w:space="0" w:color="auto"/>
      </w:divBdr>
    </w:div>
    <w:div w:id="283925390">
      <w:bodyDiv w:val="1"/>
      <w:marLeft w:val="0"/>
      <w:marRight w:val="0"/>
      <w:marTop w:val="0"/>
      <w:marBottom w:val="0"/>
      <w:divBdr>
        <w:top w:val="none" w:sz="0" w:space="0" w:color="auto"/>
        <w:left w:val="none" w:sz="0" w:space="0" w:color="auto"/>
        <w:bottom w:val="none" w:sz="0" w:space="0" w:color="auto"/>
        <w:right w:val="none" w:sz="0" w:space="0" w:color="auto"/>
      </w:divBdr>
    </w:div>
    <w:div w:id="284628813">
      <w:bodyDiv w:val="1"/>
      <w:marLeft w:val="0"/>
      <w:marRight w:val="0"/>
      <w:marTop w:val="0"/>
      <w:marBottom w:val="0"/>
      <w:divBdr>
        <w:top w:val="none" w:sz="0" w:space="0" w:color="auto"/>
        <w:left w:val="none" w:sz="0" w:space="0" w:color="auto"/>
        <w:bottom w:val="none" w:sz="0" w:space="0" w:color="auto"/>
        <w:right w:val="none" w:sz="0" w:space="0" w:color="auto"/>
      </w:divBdr>
    </w:div>
    <w:div w:id="286281366">
      <w:bodyDiv w:val="1"/>
      <w:marLeft w:val="0"/>
      <w:marRight w:val="0"/>
      <w:marTop w:val="0"/>
      <w:marBottom w:val="0"/>
      <w:divBdr>
        <w:top w:val="none" w:sz="0" w:space="0" w:color="auto"/>
        <w:left w:val="none" w:sz="0" w:space="0" w:color="auto"/>
        <w:bottom w:val="none" w:sz="0" w:space="0" w:color="auto"/>
        <w:right w:val="none" w:sz="0" w:space="0" w:color="auto"/>
      </w:divBdr>
    </w:div>
    <w:div w:id="287048764">
      <w:bodyDiv w:val="1"/>
      <w:marLeft w:val="0"/>
      <w:marRight w:val="0"/>
      <w:marTop w:val="0"/>
      <w:marBottom w:val="0"/>
      <w:divBdr>
        <w:top w:val="none" w:sz="0" w:space="0" w:color="auto"/>
        <w:left w:val="none" w:sz="0" w:space="0" w:color="auto"/>
        <w:bottom w:val="none" w:sz="0" w:space="0" w:color="auto"/>
        <w:right w:val="none" w:sz="0" w:space="0" w:color="auto"/>
      </w:divBdr>
    </w:div>
    <w:div w:id="291135166">
      <w:bodyDiv w:val="1"/>
      <w:marLeft w:val="0"/>
      <w:marRight w:val="0"/>
      <w:marTop w:val="0"/>
      <w:marBottom w:val="0"/>
      <w:divBdr>
        <w:top w:val="none" w:sz="0" w:space="0" w:color="auto"/>
        <w:left w:val="none" w:sz="0" w:space="0" w:color="auto"/>
        <w:bottom w:val="none" w:sz="0" w:space="0" w:color="auto"/>
        <w:right w:val="none" w:sz="0" w:space="0" w:color="auto"/>
      </w:divBdr>
    </w:div>
    <w:div w:id="292372682">
      <w:bodyDiv w:val="1"/>
      <w:marLeft w:val="0"/>
      <w:marRight w:val="0"/>
      <w:marTop w:val="0"/>
      <w:marBottom w:val="0"/>
      <w:divBdr>
        <w:top w:val="none" w:sz="0" w:space="0" w:color="auto"/>
        <w:left w:val="none" w:sz="0" w:space="0" w:color="auto"/>
        <w:bottom w:val="none" w:sz="0" w:space="0" w:color="auto"/>
        <w:right w:val="none" w:sz="0" w:space="0" w:color="auto"/>
      </w:divBdr>
    </w:div>
    <w:div w:id="292828895">
      <w:bodyDiv w:val="1"/>
      <w:marLeft w:val="0"/>
      <w:marRight w:val="0"/>
      <w:marTop w:val="0"/>
      <w:marBottom w:val="0"/>
      <w:divBdr>
        <w:top w:val="none" w:sz="0" w:space="0" w:color="auto"/>
        <w:left w:val="none" w:sz="0" w:space="0" w:color="auto"/>
        <w:bottom w:val="none" w:sz="0" w:space="0" w:color="auto"/>
        <w:right w:val="none" w:sz="0" w:space="0" w:color="auto"/>
      </w:divBdr>
    </w:div>
    <w:div w:id="293950251">
      <w:bodyDiv w:val="1"/>
      <w:marLeft w:val="0"/>
      <w:marRight w:val="0"/>
      <w:marTop w:val="0"/>
      <w:marBottom w:val="0"/>
      <w:divBdr>
        <w:top w:val="none" w:sz="0" w:space="0" w:color="auto"/>
        <w:left w:val="none" w:sz="0" w:space="0" w:color="auto"/>
        <w:bottom w:val="none" w:sz="0" w:space="0" w:color="auto"/>
        <w:right w:val="none" w:sz="0" w:space="0" w:color="auto"/>
      </w:divBdr>
    </w:div>
    <w:div w:id="298270202">
      <w:bodyDiv w:val="1"/>
      <w:marLeft w:val="0"/>
      <w:marRight w:val="0"/>
      <w:marTop w:val="0"/>
      <w:marBottom w:val="0"/>
      <w:divBdr>
        <w:top w:val="none" w:sz="0" w:space="0" w:color="auto"/>
        <w:left w:val="none" w:sz="0" w:space="0" w:color="auto"/>
        <w:bottom w:val="none" w:sz="0" w:space="0" w:color="auto"/>
        <w:right w:val="none" w:sz="0" w:space="0" w:color="auto"/>
      </w:divBdr>
    </w:div>
    <w:div w:id="301497531">
      <w:bodyDiv w:val="1"/>
      <w:marLeft w:val="0"/>
      <w:marRight w:val="0"/>
      <w:marTop w:val="0"/>
      <w:marBottom w:val="0"/>
      <w:divBdr>
        <w:top w:val="none" w:sz="0" w:space="0" w:color="auto"/>
        <w:left w:val="none" w:sz="0" w:space="0" w:color="auto"/>
        <w:bottom w:val="none" w:sz="0" w:space="0" w:color="auto"/>
        <w:right w:val="none" w:sz="0" w:space="0" w:color="auto"/>
      </w:divBdr>
    </w:div>
    <w:div w:id="303632098">
      <w:bodyDiv w:val="1"/>
      <w:marLeft w:val="0"/>
      <w:marRight w:val="0"/>
      <w:marTop w:val="0"/>
      <w:marBottom w:val="0"/>
      <w:divBdr>
        <w:top w:val="none" w:sz="0" w:space="0" w:color="auto"/>
        <w:left w:val="none" w:sz="0" w:space="0" w:color="auto"/>
        <w:bottom w:val="none" w:sz="0" w:space="0" w:color="auto"/>
        <w:right w:val="none" w:sz="0" w:space="0" w:color="auto"/>
      </w:divBdr>
    </w:div>
    <w:div w:id="306936949">
      <w:bodyDiv w:val="1"/>
      <w:marLeft w:val="0"/>
      <w:marRight w:val="0"/>
      <w:marTop w:val="0"/>
      <w:marBottom w:val="0"/>
      <w:divBdr>
        <w:top w:val="none" w:sz="0" w:space="0" w:color="auto"/>
        <w:left w:val="none" w:sz="0" w:space="0" w:color="auto"/>
        <w:bottom w:val="none" w:sz="0" w:space="0" w:color="auto"/>
        <w:right w:val="none" w:sz="0" w:space="0" w:color="auto"/>
      </w:divBdr>
    </w:div>
    <w:div w:id="307170445">
      <w:bodyDiv w:val="1"/>
      <w:marLeft w:val="0"/>
      <w:marRight w:val="0"/>
      <w:marTop w:val="0"/>
      <w:marBottom w:val="0"/>
      <w:divBdr>
        <w:top w:val="none" w:sz="0" w:space="0" w:color="auto"/>
        <w:left w:val="none" w:sz="0" w:space="0" w:color="auto"/>
        <w:bottom w:val="none" w:sz="0" w:space="0" w:color="auto"/>
        <w:right w:val="none" w:sz="0" w:space="0" w:color="auto"/>
      </w:divBdr>
    </w:div>
    <w:div w:id="307176291">
      <w:bodyDiv w:val="1"/>
      <w:marLeft w:val="0"/>
      <w:marRight w:val="0"/>
      <w:marTop w:val="0"/>
      <w:marBottom w:val="0"/>
      <w:divBdr>
        <w:top w:val="none" w:sz="0" w:space="0" w:color="auto"/>
        <w:left w:val="none" w:sz="0" w:space="0" w:color="auto"/>
        <w:bottom w:val="none" w:sz="0" w:space="0" w:color="auto"/>
        <w:right w:val="none" w:sz="0" w:space="0" w:color="auto"/>
      </w:divBdr>
    </w:div>
    <w:div w:id="307826508">
      <w:bodyDiv w:val="1"/>
      <w:marLeft w:val="0"/>
      <w:marRight w:val="0"/>
      <w:marTop w:val="0"/>
      <w:marBottom w:val="0"/>
      <w:divBdr>
        <w:top w:val="none" w:sz="0" w:space="0" w:color="auto"/>
        <w:left w:val="none" w:sz="0" w:space="0" w:color="auto"/>
        <w:bottom w:val="none" w:sz="0" w:space="0" w:color="auto"/>
        <w:right w:val="none" w:sz="0" w:space="0" w:color="auto"/>
      </w:divBdr>
    </w:div>
    <w:div w:id="310722178">
      <w:bodyDiv w:val="1"/>
      <w:marLeft w:val="0"/>
      <w:marRight w:val="0"/>
      <w:marTop w:val="0"/>
      <w:marBottom w:val="0"/>
      <w:divBdr>
        <w:top w:val="none" w:sz="0" w:space="0" w:color="auto"/>
        <w:left w:val="none" w:sz="0" w:space="0" w:color="auto"/>
        <w:bottom w:val="none" w:sz="0" w:space="0" w:color="auto"/>
        <w:right w:val="none" w:sz="0" w:space="0" w:color="auto"/>
      </w:divBdr>
    </w:div>
    <w:div w:id="311495072">
      <w:bodyDiv w:val="1"/>
      <w:marLeft w:val="0"/>
      <w:marRight w:val="0"/>
      <w:marTop w:val="0"/>
      <w:marBottom w:val="0"/>
      <w:divBdr>
        <w:top w:val="none" w:sz="0" w:space="0" w:color="auto"/>
        <w:left w:val="none" w:sz="0" w:space="0" w:color="auto"/>
        <w:bottom w:val="none" w:sz="0" w:space="0" w:color="auto"/>
        <w:right w:val="none" w:sz="0" w:space="0" w:color="auto"/>
      </w:divBdr>
    </w:div>
    <w:div w:id="312032572">
      <w:bodyDiv w:val="1"/>
      <w:marLeft w:val="0"/>
      <w:marRight w:val="0"/>
      <w:marTop w:val="0"/>
      <w:marBottom w:val="0"/>
      <w:divBdr>
        <w:top w:val="none" w:sz="0" w:space="0" w:color="auto"/>
        <w:left w:val="none" w:sz="0" w:space="0" w:color="auto"/>
        <w:bottom w:val="none" w:sz="0" w:space="0" w:color="auto"/>
        <w:right w:val="none" w:sz="0" w:space="0" w:color="auto"/>
      </w:divBdr>
    </w:div>
    <w:div w:id="312298396">
      <w:bodyDiv w:val="1"/>
      <w:marLeft w:val="0"/>
      <w:marRight w:val="0"/>
      <w:marTop w:val="0"/>
      <w:marBottom w:val="0"/>
      <w:divBdr>
        <w:top w:val="none" w:sz="0" w:space="0" w:color="auto"/>
        <w:left w:val="none" w:sz="0" w:space="0" w:color="auto"/>
        <w:bottom w:val="none" w:sz="0" w:space="0" w:color="auto"/>
        <w:right w:val="none" w:sz="0" w:space="0" w:color="auto"/>
      </w:divBdr>
    </w:div>
    <w:div w:id="3143799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15843227">
      <w:bodyDiv w:val="1"/>
      <w:marLeft w:val="0"/>
      <w:marRight w:val="0"/>
      <w:marTop w:val="0"/>
      <w:marBottom w:val="0"/>
      <w:divBdr>
        <w:top w:val="none" w:sz="0" w:space="0" w:color="auto"/>
        <w:left w:val="none" w:sz="0" w:space="0" w:color="auto"/>
        <w:bottom w:val="none" w:sz="0" w:space="0" w:color="auto"/>
        <w:right w:val="none" w:sz="0" w:space="0" w:color="auto"/>
      </w:divBdr>
    </w:div>
    <w:div w:id="316109955">
      <w:bodyDiv w:val="1"/>
      <w:marLeft w:val="0"/>
      <w:marRight w:val="0"/>
      <w:marTop w:val="0"/>
      <w:marBottom w:val="0"/>
      <w:divBdr>
        <w:top w:val="none" w:sz="0" w:space="0" w:color="auto"/>
        <w:left w:val="none" w:sz="0" w:space="0" w:color="auto"/>
        <w:bottom w:val="none" w:sz="0" w:space="0" w:color="auto"/>
        <w:right w:val="none" w:sz="0" w:space="0" w:color="auto"/>
      </w:divBdr>
    </w:div>
    <w:div w:id="317613942">
      <w:bodyDiv w:val="1"/>
      <w:marLeft w:val="0"/>
      <w:marRight w:val="0"/>
      <w:marTop w:val="0"/>
      <w:marBottom w:val="0"/>
      <w:divBdr>
        <w:top w:val="none" w:sz="0" w:space="0" w:color="auto"/>
        <w:left w:val="none" w:sz="0" w:space="0" w:color="auto"/>
        <w:bottom w:val="none" w:sz="0" w:space="0" w:color="auto"/>
        <w:right w:val="none" w:sz="0" w:space="0" w:color="auto"/>
      </w:divBdr>
    </w:div>
    <w:div w:id="317879528">
      <w:bodyDiv w:val="1"/>
      <w:marLeft w:val="0"/>
      <w:marRight w:val="0"/>
      <w:marTop w:val="0"/>
      <w:marBottom w:val="0"/>
      <w:divBdr>
        <w:top w:val="none" w:sz="0" w:space="0" w:color="auto"/>
        <w:left w:val="none" w:sz="0" w:space="0" w:color="auto"/>
        <w:bottom w:val="none" w:sz="0" w:space="0" w:color="auto"/>
        <w:right w:val="none" w:sz="0" w:space="0" w:color="auto"/>
      </w:divBdr>
    </w:div>
    <w:div w:id="318266761">
      <w:bodyDiv w:val="1"/>
      <w:marLeft w:val="0"/>
      <w:marRight w:val="0"/>
      <w:marTop w:val="0"/>
      <w:marBottom w:val="0"/>
      <w:divBdr>
        <w:top w:val="none" w:sz="0" w:space="0" w:color="auto"/>
        <w:left w:val="none" w:sz="0" w:space="0" w:color="auto"/>
        <w:bottom w:val="none" w:sz="0" w:space="0" w:color="auto"/>
        <w:right w:val="none" w:sz="0" w:space="0" w:color="auto"/>
      </w:divBdr>
    </w:div>
    <w:div w:id="318963766">
      <w:bodyDiv w:val="1"/>
      <w:marLeft w:val="0"/>
      <w:marRight w:val="0"/>
      <w:marTop w:val="0"/>
      <w:marBottom w:val="0"/>
      <w:divBdr>
        <w:top w:val="none" w:sz="0" w:space="0" w:color="auto"/>
        <w:left w:val="none" w:sz="0" w:space="0" w:color="auto"/>
        <w:bottom w:val="none" w:sz="0" w:space="0" w:color="auto"/>
        <w:right w:val="none" w:sz="0" w:space="0" w:color="auto"/>
      </w:divBdr>
    </w:div>
    <w:div w:id="319160921">
      <w:bodyDiv w:val="1"/>
      <w:marLeft w:val="0"/>
      <w:marRight w:val="0"/>
      <w:marTop w:val="0"/>
      <w:marBottom w:val="0"/>
      <w:divBdr>
        <w:top w:val="none" w:sz="0" w:space="0" w:color="auto"/>
        <w:left w:val="none" w:sz="0" w:space="0" w:color="auto"/>
        <w:bottom w:val="none" w:sz="0" w:space="0" w:color="auto"/>
        <w:right w:val="none" w:sz="0" w:space="0" w:color="auto"/>
      </w:divBdr>
    </w:div>
    <w:div w:id="324283368">
      <w:bodyDiv w:val="1"/>
      <w:marLeft w:val="0"/>
      <w:marRight w:val="0"/>
      <w:marTop w:val="0"/>
      <w:marBottom w:val="0"/>
      <w:divBdr>
        <w:top w:val="none" w:sz="0" w:space="0" w:color="auto"/>
        <w:left w:val="none" w:sz="0" w:space="0" w:color="auto"/>
        <w:bottom w:val="none" w:sz="0" w:space="0" w:color="auto"/>
        <w:right w:val="none" w:sz="0" w:space="0" w:color="auto"/>
      </w:divBdr>
    </w:div>
    <w:div w:id="326056281">
      <w:bodyDiv w:val="1"/>
      <w:marLeft w:val="0"/>
      <w:marRight w:val="0"/>
      <w:marTop w:val="0"/>
      <w:marBottom w:val="0"/>
      <w:divBdr>
        <w:top w:val="none" w:sz="0" w:space="0" w:color="auto"/>
        <w:left w:val="none" w:sz="0" w:space="0" w:color="auto"/>
        <w:bottom w:val="none" w:sz="0" w:space="0" w:color="auto"/>
        <w:right w:val="none" w:sz="0" w:space="0" w:color="auto"/>
      </w:divBdr>
    </w:div>
    <w:div w:id="326516166">
      <w:bodyDiv w:val="1"/>
      <w:marLeft w:val="0"/>
      <w:marRight w:val="0"/>
      <w:marTop w:val="0"/>
      <w:marBottom w:val="0"/>
      <w:divBdr>
        <w:top w:val="none" w:sz="0" w:space="0" w:color="auto"/>
        <w:left w:val="none" w:sz="0" w:space="0" w:color="auto"/>
        <w:bottom w:val="none" w:sz="0" w:space="0" w:color="auto"/>
        <w:right w:val="none" w:sz="0" w:space="0" w:color="auto"/>
      </w:divBdr>
    </w:div>
    <w:div w:id="329411632">
      <w:bodyDiv w:val="1"/>
      <w:marLeft w:val="0"/>
      <w:marRight w:val="0"/>
      <w:marTop w:val="0"/>
      <w:marBottom w:val="0"/>
      <w:divBdr>
        <w:top w:val="none" w:sz="0" w:space="0" w:color="auto"/>
        <w:left w:val="none" w:sz="0" w:space="0" w:color="auto"/>
        <w:bottom w:val="none" w:sz="0" w:space="0" w:color="auto"/>
        <w:right w:val="none" w:sz="0" w:space="0" w:color="auto"/>
      </w:divBdr>
    </w:div>
    <w:div w:id="331378037">
      <w:bodyDiv w:val="1"/>
      <w:marLeft w:val="0"/>
      <w:marRight w:val="0"/>
      <w:marTop w:val="0"/>
      <w:marBottom w:val="0"/>
      <w:divBdr>
        <w:top w:val="none" w:sz="0" w:space="0" w:color="auto"/>
        <w:left w:val="none" w:sz="0" w:space="0" w:color="auto"/>
        <w:bottom w:val="none" w:sz="0" w:space="0" w:color="auto"/>
        <w:right w:val="none" w:sz="0" w:space="0" w:color="auto"/>
      </w:divBdr>
    </w:div>
    <w:div w:id="331836497">
      <w:bodyDiv w:val="1"/>
      <w:marLeft w:val="0"/>
      <w:marRight w:val="0"/>
      <w:marTop w:val="0"/>
      <w:marBottom w:val="0"/>
      <w:divBdr>
        <w:top w:val="none" w:sz="0" w:space="0" w:color="auto"/>
        <w:left w:val="none" w:sz="0" w:space="0" w:color="auto"/>
        <w:bottom w:val="none" w:sz="0" w:space="0" w:color="auto"/>
        <w:right w:val="none" w:sz="0" w:space="0" w:color="auto"/>
      </w:divBdr>
    </w:div>
    <w:div w:id="332685630">
      <w:bodyDiv w:val="1"/>
      <w:marLeft w:val="0"/>
      <w:marRight w:val="0"/>
      <w:marTop w:val="0"/>
      <w:marBottom w:val="0"/>
      <w:divBdr>
        <w:top w:val="none" w:sz="0" w:space="0" w:color="auto"/>
        <w:left w:val="none" w:sz="0" w:space="0" w:color="auto"/>
        <w:bottom w:val="none" w:sz="0" w:space="0" w:color="auto"/>
        <w:right w:val="none" w:sz="0" w:space="0" w:color="auto"/>
      </w:divBdr>
    </w:div>
    <w:div w:id="334696630">
      <w:bodyDiv w:val="1"/>
      <w:marLeft w:val="0"/>
      <w:marRight w:val="0"/>
      <w:marTop w:val="0"/>
      <w:marBottom w:val="0"/>
      <w:divBdr>
        <w:top w:val="none" w:sz="0" w:space="0" w:color="auto"/>
        <w:left w:val="none" w:sz="0" w:space="0" w:color="auto"/>
        <w:bottom w:val="none" w:sz="0" w:space="0" w:color="auto"/>
        <w:right w:val="none" w:sz="0" w:space="0" w:color="auto"/>
      </w:divBdr>
    </w:div>
    <w:div w:id="334843897">
      <w:bodyDiv w:val="1"/>
      <w:marLeft w:val="0"/>
      <w:marRight w:val="0"/>
      <w:marTop w:val="0"/>
      <w:marBottom w:val="0"/>
      <w:divBdr>
        <w:top w:val="none" w:sz="0" w:space="0" w:color="auto"/>
        <w:left w:val="none" w:sz="0" w:space="0" w:color="auto"/>
        <w:bottom w:val="none" w:sz="0" w:space="0" w:color="auto"/>
        <w:right w:val="none" w:sz="0" w:space="0" w:color="auto"/>
      </w:divBdr>
    </w:div>
    <w:div w:id="336428236">
      <w:bodyDiv w:val="1"/>
      <w:marLeft w:val="0"/>
      <w:marRight w:val="0"/>
      <w:marTop w:val="0"/>
      <w:marBottom w:val="0"/>
      <w:divBdr>
        <w:top w:val="none" w:sz="0" w:space="0" w:color="auto"/>
        <w:left w:val="none" w:sz="0" w:space="0" w:color="auto"/>
        <w:bottom w:val="none" w:sz="0" w:space="0" w:color="auto"/>
        <w:right w:val="none" w:sz="0" w:space="0" w:color="auto"/>
      </w:divBdr>
    </w:div>
    <w:div w:id="339552696">
      <w:bodyDiv w:val="1"/>
      <w:marLeft w:val="0"/>
      <w:marRight w:val="0"/>
      <w:marTop w:val="0"/>
      <w:marBottom w:val="0"/>
      <w:divBdr>
        <w:top w:val="none" w:sz="0" w:space="0" w:color="auto"/>
        <w:left w:val="none" w:sz="0" w:space="0" w:color="auto"/>
        <w:bottom w:val="none" w:sz="0" w:space="0" w:color="auto"/>
        <w:right w:val="none" w:sz="0" w:space="0" w:color="auto"/>
      </w:divBdr>
    </w:div>
    <w:div w:id="342126558">
      <w:bodyDiv w:val="1"/>
      <w:marLeft w:val="0"/>
      <w:marRight w:val="0"/>
      <w:marTop w:val="0"/>
      <w:marBottom w:val="0"/>
      <w:divBdr>
        <w:top w:val="none" w:sz="0" w:space="0" w:color="auto"/>
        <w:left w:val="none" w:sz="0" w:space="0" w:color="auto"/>
        <w:bottom w:val="none" w:sz="0" w:space="0" w:color="auto"/>
        <w:right w:val="none" w:sz="0" w:space="0" w:color="auto"/>
      </w:divBdr>
    </w:div>
    <w:div w:id="345139341">
      <w:bodyDiv w:val="1"/>
      <w:marLeft w:val="0"/>
      <w:marRight w:val="0"/>
      <w:marTop w:val="0"/>
      <w:marBottom w:val="0"/>
      <w:divBdr>
        <w:top w:val="none" w:sz="0" w:space="0" w:color="auto"/>
        <w:left w:val="none" w:sz="0" w:space="0" w:color="auto"/>
        <w:bottom w:val="none" w:sz="0" w:space="0" w:color="auto"/>
        <w:right w:val="none" w:sz="0" w:space="0" w:color="auto"/>
      </w:divBdr>
    </w:div>
    <w:div w:id="345331774">
      <w:bodyDiv w:val="1"/>
      <w:marLeft w:val="0"/>
      <w:marRight w:val="0"/>
      <w:marTop w:val="0"/>
      <w:marBottom w:val="0"/>
      <w:divBdr>
        <w:top w:val="none" w:sz="0" w:space="0" w:color="auto"/>
        <w:left w:val="none" w:sz="0" w:space="0" w:color="auto"/>
        <w:bottom w:val="none" w:sz="0" w:space="0" w:color="auto"/>
        <w:right w:val="none" w:sz="0" w:space="0" w:color="auto"/>
      </w:divBdr>
    </w:div>
    <w:div w:id="348065708">
      <w:bodyDiv w:val="1"/>
      <w:marLeft w:val="0"/>
      <w:marRight w:val="0"/>
      <w:marTop w:val="0"/>
      <w:marBottom w:val="0"/>
      <w:divBdr>
        <w:top w:val="none" w:sz="0" w:space="0" w:color="auto"/>
        <w:left w:val="none" w:sz="0" w:space="0" w:color="auto"/>
        <w:bottom w:val="none" w:sz="0" w:space="0" w:color="auto"/>
        <w:right w:val="none" w:sz="0" w:space="0" w:color="auto"/>
      </w:divBdr>
    </w:div>
    <w:div w:id="349572736">
      <w:bodyDiv w:val="1"/>
      <w:marLeft w:val="0"/>
      <w:marRight w:val="0"/>
      <w:marTop w:val="0"/>
      <w:marBottom w:val="0"/>
      <w:divBdr>
        <w:top w:val="none" w:sz="0" w:space="0" w:color="auto"/>
        <w:left w:val="none" w:sz="0" w:space="0" w:color="auto"/>
        <w:bottom w:val="none" w:sz="0" w:space="0" w:color="auto"/>
        <w:right w:val="none" w:sz="0" w:space="0" w:color="auto"/>
      </w:divBdr>
    </w:div>
    <w:div w:id="350180281">
      <w:bodyDiv w:val="1"/>
      <w:marLeft w:val="0"/>
      <w:marRight w:val="0"/>
      <w:marTop w:val="0"/>
      <w:marBottom w:val="0"/>
      <w:divBdr>
        <w:top w:val="none" w:sz="0" w:space="0" w:color="auto"/>
        <w:left w:val="none" w:sz="0" w:space="0" w:color="auto"/>
        <w:bottom w:val="none" w:sz="0" w:space="0" w:color="auto"/>
        <w:right w:val="none" w:sz="0" w:space="0" w:color="auto"/>
      </w:divBdr>
    </w:div>
    <w:div w:id="351423114">
      <w:bodyDiv w:val="1"/>
      <w:marLeft w:val="0"/>
      <w:marRight w:val="0"/>
      <w:marTop w:val="0"/>
      <w:marBottom w:val="0"/>
      <w:divBdr>
        <w:top w:val="none" w:sz="0" w:space="0" w:color="auto"/>
        <w:left w:val="none" w:sz="0" w:space="0" w:color="auto"/>
        <w:bottom w:val="none" w:sz="0" w:space="0" w:color="auto"/>
        <w:right w:val="none" w:sz="0" w:space="0" w:color="auto"/>
      </w:divBdr>
    </w:div>
    <w:div w:id="356011139">
      <w:bodyDiv w:val="1"/>
      <w:marLeft w:val="0"/>
      <w:marRight w:val="0"/>
      <w:marTop w:val="0"/>
      <w:marBottom w:val="0"/>
      <w:divBdr>
        <w:top w:val="none" w:sz="0" w:space="0" w:color="auto"/>
        <w:left w:val="none" w:sz="0" w:space="0" w:color="auto"/>
        <w:bottom w:val="none" w:sz="0" w:space="0" w:color="auto"/>
        <w:right w:val="none" w:sz="0" w:space="0" w:color="auto"/>
      </w:divBdr>
    </w:div>
    <w:div w:id="356322258">
      <w:bodyDiv w:val="1"/>
      <w:marLeft w:val="0"/>
      <w:marRight w:val="0"/>
      <w:marTop w:val="0"/>
      <w:marBottom w:val="0"/>
      <w:divBdr>
        <w:top w:val="none" w:sz="0" w:space="0" w:color="auto"/>
        <w:left w:val="none" w:sz="0" w:space="0" w:color="auto"/>
        <w:bottom w:val="none" w:sz="0" w:space="0" w:color="auto"/>
        <w:right w:val="none" w:sz="0" w:space="0" w:color="auto"/>
      </w:divBdr>
    </w:div>
    <w:div w:id="357660278">
      <w:bodyDiv w:val="1"/>
      <w:marLeft w:val="0"/>
      <w:marRight w:val="0"/>
      <w:marTop w:val="0"/>
      <w:marBottom w:val="0"/>
      <w:divBdr>
        <w:top w:val="none" w:sz="0" w:space="0" w:color="auto"/>
        <w:left w:val="none" w:sz="0" w:space="0" w:color="auto"/>
        <w:bottom w:val="none" w:sz="0" w:space="0" w:color="auto"/>
        <w:right w:val="none" w:sz="0" w:space="0" w:color="auto"/>
      </w:divBdr>
    </w:div>
    <w:div w:id="358356732">
      <w:bodyDiv w:val="1"/>
      <w:marLeft w:val="0"/>
      <w:marRight w:val="0"/>
      <w:marTop w:val="0"/>
      <w:marBottom w:val="0"/>
      <w:divBdr>
        <w:top w:val="none" w:sz="0" w:space="0" w:color="auto"/>
        <w:left w:val="none" w:sz="0" w:space="0" w:color="auto"/>
        <w:bottom w:val="none" w:sz="0" w:space="0" w:color="auto"/>
        <w:right w:val="none" w:sz="0" w:space="0" w:color="auto"/>
      </w:divBdr>
    </w:div>
    <w:div w:id="358896117">
      <w:bodyDiv w:val="1"/>
      <w:marLeft w:val="0"/>
      <w:marRight w:val="0"/>
      <w:marTop w:val="0"/>
      <w:marBottom w:val="0"/>
      <w:divBdr>
        <w:top w:val="none" w:sz="0" w:space="0" w:color="auto"/>
        <w:left w:val="none" w:sz="0" w:space="0" w:color="auto"/>
        <w:bottom w:val="none" w:sz="0" w:space="0" w:color="auto"/>
        <w:right w:val="none" w:sz="0" w:space="0" w:color="auto"/>
      </w:divBdr>
    </w:div>
    <w:div w:id="359359595">
      <w:bodyDiv w:val="1"/>
      <w:marLeft w:val="0"/>
      <w:marRight w:val="0"/>
      <w:marTop w:val="0"/>
      <w:marBottom w:val="0"/>
      <w:divBdr>
        <w:top w:val="none" w:sz="0" w:space="0" w:color="auto"/>
        <w:left w:val="none" w:sz="0" w:space="0" w:color="auto"/>
        <w:bottom w:val="none" w:sz="0" w:space="0" w:color="auto"/>
        <w:right w:val="none" w:sz="0" w:space="0" w:color="auto"/>
      </w:divBdr>
    </w:div>
    <w:div w:id="360670893">
      <w:bodyDiv w:val="1"/>
      <w:marLeft w:val="0"/>
      <w:marRight w:val="0"/>
      <w:marTop w:val="0"/>
      <w:marBottom w:val="0"/>
      <w:divBdr>
        <w:top w:val="none" w:sz="0" w:space="0" w:color="auto"/>
        <w:left w:val="none" w:sz="0" w:space="0" w:color="auto"/>
        <w:bottom w:val="none" w:sz="0" w:space="0" w:color="auto"/>
        <w:right w:val="none" w:sz="0" w:space="0" w:color="auto"/>
      </w:divBdr>
    </w:div>
    <w:div w:id="361633868">
      <w:bodyDiv w:val="1"/>
      <w:marLeft w:val="0"/>
      <w:marRight w:val="0"/>
      <w:marTop w:val="0"/>
      <w:marBottom w:val="0"/>
      <w:divBdr>
        <w:top w:val="none" w:sz="0" w:space="0" w:color="auto"/>
        <w:left w:val="none" w:sz="0" w:space="0" w:color="auto"/>
        <w:bottom w:val="none" w:sz="0" w:space="0" w:color="auto"/>
        <w:right w:val="none" w:sz="0" w:space="0" w:color="auto"/>
      </w:divBdr>
    </w:div>
    <w:div w:id="363289788">
      <w:bodyDiv w:val="1"/>
      <w:marLeft w:val="0"/>
      <w:marRight w:val="0"/>
      <w:marTop w:val="0"/>
      <w:marBottom w:val="0"/>
      <w:divBdr>
        <w:top w:val="none" w:sz="0" w:space="0" w:color="auto"/>
        <w:left w:val="none" w:sz="0" w:space="0" w:color="auto"/>
        <w:bottom w:val="none" w:sz="0" w:space="0" w:color="auto"/>
        <w:right w:val="none" w:sz="0" w:space="0" w:color="auto"/>
      </w:divBdr>
    </w:div>
    <w:div w:id="363866938">
      <w:bodyDiv w:val="1"/>
      <w:marLeft w:val="0"/>
      <w:marRight w:val="0"/>
      <w:marTop w:val="0"/>
      <w:marBottom w:val="0"/>
      <w:divBdr>
        <w:top w:val="none" w:sz="0" w:space="0" w:color="auto"/>
        <w:left w:val="none" w:sz="0" w:space="0" w:color="auto"/>
        <w:bottom w:val="none" w:sz="0" w:space="0" w:color="auto"/>
        <w:right w:val="none" w:sz="0" w:space="0" w:color="auto"/>
      </w:divBdr>
    </w:div>
    <w:div w:id="364528374">
      <w:bodyDiv w:val="1"/>
      <w:marLeft w:val="0"/>
      <w:marRight w:val="0"/>
      <w:marTop w:val="0"/>
      <w:marBottom w:val="0"/>
      <w:divBdr>
        <w:top w:val="none" w:sz="0" w:space="0" w:color="auto"/>
        <w:left w:val="none" w:sz="0" w:space="0" w:color="auto"/>
        <w:bottom w:val="none" w:sz="0" w:space="0" w:color="auto"/>
        <w:right w:val="none" w:sz="0" w:space="0" w:color="auto"/>
      </w:divBdr>
    </w:div>
    <w:div w:id="366150495">
      <w:bodyDiv w:val="1"/>
      <w:marLeft w:val="0"/>
      <w:marRight w:val="0"/>
      <w:marTop w:val="0"/>
      <w:marBottom w:val="0"/>
      <w:divBdr>
        <w:top w:val="none" w:sz="0" w:space="0" w:color="auto"/>
        <w:left w:val="none" w:sz="0" w:space="0" w:color="auto"/>
        <w:bottom w:val="none" w:sz="0" w:space="0" w:color="auto"/>
        <w:right w:val="none" w:sz="0" w:space="0" w:color="auto"/>
      </w:divBdr>
    </w:div>
    <w:div w:id="366756059">
      <w:bodyDiv w:val="1"/>
      <w:marLeft w:val="0"/>
      <w:marRight w:val="0"/>
      <w:marTop w:val="0"/>
      <w:marBottom w:val="0"/>
      <w:divBdr>
        <w:top w:val="none" w:sz="0" w:space="0" w:color="auto"/>
        <w:left w:val="none" w:sz="0" w:space="0" w:color="auto"/>
        <w:bottom w:val="none" w:sz="0" w:space="0" w:color="auto"/>
        <w:right w:val="none" w:sz="0" w:space="0" w:color="auto"/>
      </w:divBdr>
    </w:div>
    <w:div w:id="367264307">
      <w:bodyDiv w:val="1"/>
      <w:marLeft w:val="0"/>
      <w:marRight w:val="0"/>
      <w:marTop w:val="0"/>
      <w:marBottom w:val="0"/>
      <w:divBdr>
        <w:top w:val="none" w:sz="0" w:space="0" w:color="auto"/>
        <w:left w:val="none" w:sz="0" w:space="0" w:color="auto"/>
        <w:bottom w:val="none" w:sz="0" w:space="0" w:color="auto"/>
        <w:right w:val="none" w:sz="0" w:space="0" w:color="auto"/>
      </w:divBdr>
    </w:div>
    <w:div w:id="368378106">
      <w:bodyDiv w:val="1"/>
      <w:marLeft w:val="0"/>
      <w:marRight w:val="0"/>
      <w:marTop w:val="0"/>
      <w:marBottom w:val="0"/>
      <w:divBdr>
        <w:top w:val="none" w:sz="0" w:space="0" w:color="auto"/>
        <w:left w:val="none" w:sz="0" w:space="0" w:color="auto"/>
        <w:bottom w:val="none" w:sz="0" w:space="0" w:color="auto"/>
        <w:right w:val="none" w:sz="0" w:space="0" w:color="auto"/>
      </w:divBdr>
    </w:div>
    <w:div w:id="368451943">
      <w:bodyDiv w:val="1"/>
      <w:marLeft w:val="0"/>
      <w:marRight w:val="0"/>
      <w:marTop w:val="0"/>
      <w:marBottom w:val="0"/>
      <w:divBdr>
        <w:top w:val="none" w:sz="0" w:space="0" w:color="auto"/>
        <w:left w:val="none" w:sz="0" w:space="0" w:color="auto"/>
        <w:bottom w:val="none" w:sz="0" w:space="0" w:color="auto"/>
        <w:right w:val="none" w:sz="0" w:space="0" w:color="auto"/>
      </w:divBdr>
    </w:div>
    <w:div w:id="368574680">
      <w:bodyDiv w:val="1"/>
      <w:marLeft w:val="0"/>
      <w:marRight w:val="0"/>
      <w:marTop w:val="0"/>
      <w:marBottom w:val="0"/>
      <w:divBdr>
        <w:top w:val="none" w:sz="0" w:space="0" w:color="auto"/>
        <w:left w:val="none" w:sz="0" w:space="0" w:color="auto"/>
        <w:bottom w:val="none" w:sz="0" w:space="0" w:color="auto"/>
        <w:right w:val="none" w:sz="0" w:space="0" w:color="auto"/>
      </w:divBdr>
    </w:div>
    <w:div w:id="368726422">
      <w:bodyDiv w:val="1"/>
      <w:marLeft w:val="0"/>
      <w:marRight w:val="0"/>
      <w:marTop w:val="0"/>
      <w:marBottom w:val="0"/>
      <w:divBdr>
        <w:top w:val="none" w:sz="0" w:space="0" w:color="auto"/>
        <w:left w:val="none" w:sz="0" w:space="0" w:color="auto"/>
        <w:bottom w:val="none" w:sz="0" w:space="0" w:color="auto"/>
        <w:right w:val="none" w:sz="0" w:space="0" w:color="auto"/>
      </w:divBdr>
    </w:div>
    <w:div w:id="369915335">
      <w:bodyDiv w:val="1"/>
      <w:marLeft w:val="0"/>
      <w:marRight w:val="0"/>
      <w:marTop w:val="0"/>
      <w:marBottom w:val="0"/>
      <w:divBdr>
        <w:top w:val="none" w:sz="0" w:space="0" w:color="auto"/>
        <w:left w:val="none" w:sz="0" w:space="0" w:color="auto"/>
        <w:bottom w:val="none" w:sz="0" w:space="0" w:color="auto"/>
        <w:right w:val="none" w:sz="0" w:space="0" w:color="auto"/>
      </w:divBdr>
    </w:div>
    <w:div w:id="370034569">
      <w:bodyDiv w:val="1"/>
      <w:marLeft w:val="0"/>
      <w:marRight w:val="0"/>
      <w:marTop w:val="0"/>
      <w:marBottom w:val="0"/>
      <w:divBdr>
        <w:top w:val="none" w:sz="0" w:space="0" w:color="auto"/>
        <w:left w:val="none" w:sz="0" w:space="0" w:color="auto"/>
        <w:bottom w:val="none" w:sz="0" w:space="0" w:color="auto"/>
        <w:right w:val="none" w:sz="0" w:space="0" w:color="auto"/>
      </w:divBdr>
    </w:div>
    <w:div w:id="371423474">
      <w:bodyDiv w:val="1"/>
      <w:marLeft w:val="0"/>
      <w:marRight w:val="0"/>
      <w:marTop w:val="0"/>
      <w:marBottom w:val="0"/>
      <w:divBdr>
        <w:top w:val="none" w:sz="0" w:space="0" w:color="auto"/>
        <w:left w:val="none" w:sz="0" w:space="0" w:color="auto"/>
        <w:bottom w:val="none" w:sz="0" w:space="0" w:color="auto"/>
        <w:right w:val="none" w:sz="0" w:space="0" w:color="auto"/>
      </w:divBdr>
    </w:div>
    <w:div w:id="372001245">
      <w:bodyDiv w:val="1"/>
      <w:marLeft w:val="0"/>
      <w:marRight w:val="0"/>
      <w:marTop w:val="0"/>
      <w:marBottom w:val="0"/>
      <w:divBdr>
        <w:top w:val="none" w:sz="0" w:space="0" w:color="auto"/>
        <w:left w:val="none" w:sz="0" w:space="0" w:color="auto"/>
        <w:bottom w:val="none" w:sz="0" w:space="0" w:color="auto"/>
        <w:right w:val="none" w:sz="0" w:space="0" w:color="auto"/>
      </w:divBdr>
    </w:div>
    <w:div w:id="372463906">
      <w:bodyDiv w:val="1"/>
      <w:marLeft w:val="0"/>
      <w:marRight w:val="0"/>
      <w:marTop w:val="0"/>
      <w:marBottom w:val="0"/>
      <w:divBdr>
        <w:top w:val="none" w:sz="0" w:space="0" w:color="auto"/>
        <w:left w:val="none" w:sz="0" w:space="0" w:color="auto"/>
        <w:bottom w:val="none" w:sz="0" w:space="0" w:color="auto"/>
        <w:right w:val="none" w:sz="0" w:space="0" w:color="auto"/>
      </w:divBdr>
    </w:div>
    <w:div w:id="373962763">
      <w:bodyDiv w:val="1"/>
      <w:marLeft w:val="0"/>
      <w:marRight w:val="0"/>
      <w:marTop w:val="0"/>
      <w:marBottom w:val="0"/>
      <w:divBdr>
        <w:top w:val="none" w:sz="0" w:space="0" w:color="auto"/>
        <w:left w:val="none" w:sz="0" w:space="0" w:color="auto"/>
        <w:bottom w:val="none" w:sz="0" w:space="0" w:color="auto"/>
        <w:right w:val="none" w:sz="0" w:space="0" w:color="auto"/>
      </w:divBdr>
    </w:div>
    <w:div w:id="374502177">
      <w:bodyDiv w:val="1"/>
      <w:marLeft w:val="0"/>
      <w:marRight w:val="0"/>
      <w:marTop w:val="0"/>
      <w:marBottom w:val="0"/>
      <w:divBdr>
        <w:top w:val="none" w:sz="0" w:space="0" w:color="auto"/>
        <w:left w:val="none" w:sz="0" w:space="0" w:color="auto"/>
        <w:bottom w:val="none" w:sz="0" w:space="0" w:color="auto"/>
        <w:right w:val="none" w:sz="0" w:space="0" w:color="auto"/>
      </w:divBdr>
    </w:div>
    <w:div w:id="376005920">
      <w:bodyDiv w:val="1"/>
      <w:marLeft w:val="0"/>
      <w:marRight w:val="0"/>
      <w:marTop w:val="0"/>
      <w:marBottom w:val="0"/>
      <w:divBdr>
        <w:top w:val="none" w:sz="0" w:space="0" w:color="auto"/>
        <w:left w:val="none" w:sz="0" w:space="0" w:color="auto"/>
        <w:bottom w:val="none" w:sz="0" w:space="0" w:color="auto"/>
        <w:right w:val="none" w:sz="0" w:space="0" w:color="auto"/>
      </w:divBdr>
    </w:div>
    <w:div w:id="376704126">
      <w:bodyDiv w:val="1"/>
      <w:marLeft w:val="0"/>
      <w:marRight w:val="0"/>
      <w:marTop w:val="0"/>
      <w:marBottom w:val="0"/>
      <w:divBdr>
        <w:top w:val="none" w:sz="0" w:space="0" w:color="auto"/>
        <w:left w:val="none" w:sz="0" w:space="0" w:color="auto"/>
        <w:bottom w:val="none" w:sz="0" w:space="0" w:color="auto"/>
        <w:right w:val="none" w:sz="0" w:space="0" w:color="auto"/>
      </w:divBdr>
    </w:div>
    <w:div w:id="377094832">
      <w:bodyDiv w:val="1"/>
      <w:marLeft w:val="0"/>
      <w:marRight w:val="0"/>
      <w:marTop w:val="0"/>
      <w:marBottom w:val="0"/>
      <w:divBdr>
        <w:top w:val="none" w:sz="0" w:space="0" w:color="auto"/>
        <w:left w:val="none" w:sz="0" w:space="0" w:color="auto"/>
        <w:bottom w:val="none" w:sz="0" w:space="0" w:color="auto"/>
        <w:right w:val="none" w:sz="0" w:space="0" w:color="auto"/>
      </w:divBdr>
    </w:div>
    <w:div w:id="377239795">
      <w:bodyDiv w:val="1"/>
      <w:marLeft w:val="0"/>
      <w:marRight w:val="0"/>
      <w:marTop w:val="0"/>
      <w:marBottom w:val="0"/>
      <w:divBdr>
        <w:top w:val="none" w:sz="0" w:space="0" w:color="auto"/>
        <w:left w:val="none" w:sz="0" w:space="0" w:color="auto"/>
        <w:bottom w:val="none" w:sz="0" w:space="0" w:color="auto"/>
        <w:right w:val="none" w:sz="0" w:space="0" w:color="auto"/>
      </w:divBdr>
    </w:div>
    <w:div w:id="377321679">
      <w:bodyDiv w:val="1"/>
      <w:marLeft w:val="0"/>
      <w:marRight w:val="0"/>
      <w:marTop w:val="0"/>
      <w:marBottom w:val="0"/>
      <w:divBdr>
        <w:top w:val="none" w:sz="0" w:space="0" w:color="auto"/>
        <w:left w:val="none" w:sz="0" w:space="0" w:color="auto"/>
        <w:bottom w:val="none" w:sz="0" w:space="0" w:color="auto"/>
        <w:right w:val="none" w:sz="0" w:space="0" w:color="auto"/>
      </w:divBdr>
    </w:div>
    <w:div w:id="377558242">
      <w:bodyDiv w:val="1"/>
      <w:marLeft w:val="0"/>
      <w:marRight w:val="0"/>
      <w:marTop w:val="0"/>
      <w:marBottom w:val="0"/>
      <w:divBdr>
        <w:top w:val="none" w:sz="0" w:space="0" w:color="auto"/>
        <w:left w:val="none" w:sz="0" w:space="0" w:color="auto"/>
        <w:bottom w:val="none" w:sz="0" w:space="0" w:color="auto"/>
        <w:right w:val="none" w:sz="0" w:space="0" w:color="auto"/>
      </w:divBdr>
    </w:div>
    <w:div w:id="379477014">
      <w:bodyDiv w:val="1"/>
      <w:marLeft w:val="0"/>
      <w:marRight w:val="0"/>
      <w:marTop w:val="0"/>
      <w:marBottom w:val="0"/>
      <w:divBdr>
        <w:top w:val="none" w:sz="0" w:space="0" w:color="auto"/>
        <w:left w:val="none" w:sz="0" w:space="0" w:color="auto"/>
        <w:bottom w:val="none" w:sz="0" w:space="0" w:color="auto"/>
        <w:right w:val="none" w:sz="0" w:space="0" w:color="auto"/>
      </w:divBdr>
    </w:div>
    <w:div w:id="380129171">
      <w:bodyDiv w:val="1"/>
      <w:marLeft w:val="0"/>
      <w:marRight w:val="0"/>
      <w:marTop w:val="0"/>
      <w:marBottom w:val="0"/>
      <w:divBdr>
        <w:top w:val="none" w:sz="0" w:space="0" w:color="auto"/>
        <w:left w:val="none" w:sz="0" w:space="0" w:color="auto"/>
        <w:bottom w:val="none" w:sz="0" w:space="0" w:color="auto"/>
        <w:right w:val="none" w:sz="0" w:space="0" w:color="auto"/>
      </w:divBdr>
    </w:div>
    <w:div w:id="380716989">
      <w:bodyDiv w:val="1"/>
      <w:marLeft w:val="0"/>
      <w:marRight w:val="0"/>
      <w:marTop w:val="0"/>
      <w:marBottom w:val="0"/>
      <w:divBdr>
        <w:top w:val="none" w:sz="0" w:space="0" w:color="auto"/>
        <w:left w:val="none" w:sz="0" w:space="0" w:color="auto"/>
        <w:bottom w:val="none" w:sz="0" w:space="0" w:color="auto"/>
        <w:right w:val="none" w:sz="0" w:space="0" w:color="auto"/>
      </w:divBdr>
    </w:div>
    <w:div w:id="380907672">
      <w:bodyDiv w:val="1"/>
      <w:marLeft w:val="0"/>
      <w:marRight w:val="0"/>
      <w:marTop w:val="0"/>
      <w:marBottom w:val="0"/>
      <w:divBdr>
        <w:top w:val="none" w:sz="0" w:space="0" w:color="auto"/>
        <w:left w:val="none" w:sz="0" w:space="0" w:color="auto"/>
        <w:bottom w:val="none" w:sz="0" w:space="0" w:color="auto"/>
        <w:right w:val="none" w:sz="0" w:space="0" w:color="auto"/>
      </w:divBdr>
    </w:div>
    <w:div w:id="382288109">
      <w:bodyDiv w:val="1"/>
      <w:marLeft w:val="0"/>
      <w:marRight w:val="0"/>
      <w:marTop w:val="0"/>
      <w:marBottom w:val="0"/>
      <w:divBdr>
        <w:top w:val="none" w:sz="0" w:space="0" w:color="auto"/>
        <w:left w:val="none" w:sz="0" w:space="0" w:color="auto"/>
        <w:bottom w:val="none" w:sz="0" w:space="0" w:color="auto"/>
        <w:right w:val="none" w:sz="0" w:space="0" w:color="auto"/>
      </w:divBdr>
    </w:div>
    <w:div w:id="382753580">
      <w:bodyDiv w:val="1"/>
      <w:marLeft w:val="0"/>
      <w:marRight w:val="0"/>
      <w:marTop w:val="0"/>
      <w:marBottom w:val="0"/>
      <w:divBdr>
        <w:top w:val="none" w:sz="0" w:space="0" w:color="auto"/>
        <w:left w:val="none" w:sz="0" w:space="0" w:color="auto"/>
        <w:bottom w:val="none" w:sz="0" w:space="0" w:color="auto"/>
        <w:right w:val="none" w:sz="0" w:space="0" w:color="auto"/>
      </w:divBdr>
    </w:div>
    <w:div w:id="382873464">
      <w:bodyDiv w:val="1"/>
      <w:marLeft w:val="0"/>
      <w:marRight w:val="0"/>
      <w:marTop w:val="0"/>
      <w:marBottom w:val="0"/>
      <w:divBdr>
        <w:top w:val="none" w:sz="0" w:space="0" w:color="auto"/>
        <w:left w:val="none" w:sz="0" w:space="0" w:color="auto"/>
        <w:bottom w:val="none" w:sz="0" w:space="0" w:color="auto"/>
        <w:right w:val="none" w:sz="0" w:space="0" w:color="auto"/>
      </w:divBdr>
    </w:div>
    <w:div w:id="383798204">
      <w:bodyDiv w:val="1"/>
      <w:marLeft w:val="0"/>
      <w:marRight w:val="0"/>
      <w:marTop w:val="0"/>
      <w:marBottom w:val="0"/>
      <w:divBdr>
        <w:top w:val="none" w:sz="0" w:space="0" w:color="auto"/>
        <w:left w:val="none" w:sz="0" w:space="0" w:color="auto"/>
        <w:bottom w:val="none" w:sz="0" w:space="0" w:color="auto"/>
        <w:right w:val="none" w:sz="0" w:space="0" w:color="auto"/>
      </w:divBdr>
    </w:div>
    <w:div w:id="384112091">
      <w:bodyDiv w:val="1"/>
      <w:marLeft w:val="0"/>
      <w:marRight w:val="0"/>
      <w:marTop w:val="0"/>
      <w:marBottom w:val="0"/>
      <w:divBdr>
        <w:top w:val="none" w:sz="0" w:space="0" w:color="auto"/>
        <w:left w:val="none" w:sz="0" w:space="0" w:color="auto"/>
        <w:bottom w:val="none" w:sz="0" w:space="0" w:color="auto"/>
        <w:right w:val="none" w:sz="0" w:space="0" w:color="auto"/>
      </w:divBdr>
    </w:div>
    <w:div w:id="384914153">
      <w:bodyDiv w:val="1"/>
      <w:marLeft w:val="0"/>
      <w:marRight w:val="0"/>
      <w:marTop w:val="0"/>
      <w:marBottom w:val="0"/>
      <w:divBdr>
        <w:top w:val="none" w:sz="0" w:space="0" w:color="auto"/>
        <w:left w:val="none" w:sz="0" w:space="0" w:color="auto"/>
        <w:bottom w:val="none" w:sz="0" w:space="0" w:color="auto"/>
        <w:right w:val="none" w:sz="0" w:space="0" w:color="auto"/>
      </w:divBdr>
    </w:div>
    <w:div w:id="385224686">
      <w:bodyDiv w:val="1"/>
      <w:marLeft w:val="0"/>
      <w:marRight w:val="0"/>
      <w:marTop w:val="0"/>
      <w:marBottom w:val="0"/>
      <w:divBdr>
        <w:top w:val="none" w:sz="0" w:space="0" w:color="auto"/>
        <w:left w:val="none" w:sz="0" w:space="0" w:color="auto"/>
        <w:bottom w:val="none" w:sz="0" w:space="0" w:color="auto"/>
        <w:right w:val="none" w:sz="0" w:space="0" w:color="auto"/>
      </w:divBdr>
    </w:div>
    <w:div w:id="386688228">
      <w:bodyDiv w:val="1"/>
      <w:marLeft w:val="0"/>
      <w:marRight w:val="0"/>
      <w:marTop w:val="0"/>
      <w:marBottom w:val="0"/>
      <w:divBdr>
        <w:top w:val="none" w:sz="0" w:space="0" w:color="auto"/>
        <w:left w:val="none" w:sz="0" w:space="0" w:color="auto"/>
        <w:bottom w:val="none" w:sz="0" w:space="0" w:color="auto"/>
        <w:right w:val="none" w:sz="0" w:space="0" w:color="auto"/>
      </w:divBdr>
    </w:div>
    <w:div w:id="387336920">
      <w:bodyDiv w:val="1"/>
      <w:marLeft w:val="0"/>
      <w:marRight w:val="0"/>
      <w:marTop w:val="0"/>
      <w:marBottom w:val="0"/>
      <w:divBdr>
        <w:top w:val="none" w:sz="0" w:space="0" w:color="auto"/>
        <w:left w:val="none" w:sz="0" w:space="0" w:color="auto"/>
        <w:bottom w:val="none" w:sz="0" w:space="0" w:color="auto"/>
        <w:right w:val="none" w:sz="0" w:space="0" w:color="auto"/>
      </w:divBdr>
    </w:div>
    <w:div w:id="387732828">
      <w:bodyDiv w:val="1"/>
      <w:marLeft w:val="0"/>
      <w:marRight w:val="0"/>
      <w:marTop w:val="0"/>
      <w:marBottom w:val="0"/>
      <w:divBdr>
        <w:top w:val="none" w:sz="0" w:space="0" w:color="auto"/>
        <w:left w:val="none" w:sz="0" w:space="0" w:color="auto"/>
        <w:bottom w:val="none" w:sz="0" w:space="0" w:color="auto"/>
        <w:right w:val="none" w:sz="0" w:space="0" w:color="auto"/>
      </w:divBdr>
    </w:div>
    <w:div w:id="393353559">
      <w:bodyDiv w:val="1"/>
      <w:marLeft w:val="0"/>
      <w:marRight w:val="0"/>
      <w:marTop w:val="0"/>
      <w:marBottom w:val="0"/>
      <w:divBdr>
        <w:top w:val="none" w:sz="0" w:space="0" w:color="auto"/>
        <w:left w:val="none" w:sz="0" w:space="0" w:color="auto"/>
        <w:bottom w:val="none" w:sz="0" w:space="0" w:color="auto"/>
        <w:right w:val="none" w:sz="0" w:space="0" w:color="auto"/>
      </w:divBdr>
    </w:div>
    <w:div w:id="394091092">
      <w:bodyDiv w:val="1"/>
      <w:marLeft w:val="0"/>
      <w:marRight w:val="0"/>
      <w:marTop w:val="0"/>
      <w:marBottom w:val="0"/>
      <w:divBdr>
        <w:top w:val="none" w:sz="0" w:space="0" w:color="auto"/>
        <w:left w:val="none" w:sz="0" w:space="0" w:color="auto"/>
        <w:bottom w:val="none" w:sz="0" w:space="0" w:color="auto"/>
        <w:right w:val="none" w:sz="0" w:space="0" w:color="auto"/>
      </w:divBdr>
    </w:div>
    <w:div w:id="394743462">
      <w:bodyDiv w:val="1"/>
      <w:marLeft w:val="0"/>
      <w:marRight w:val="0"/>
      <w:marTop w:val="0"/>
      <w:marBottom w:val="0"/>
      <w:divBdr>
        <w:top w:val="none" w:sz="0" w:space="0" w:color="auto"/>
        <w:left w:val="none" w:sz="0" w:space="0" w:color="auto"/>
        <w:bottom w:val="none" w:sz="0" w:space="0" w:color="auto"/>
        <w:right w:val="none" w:sz="0" w:space="0" w:color="auto"/>
      </w:divBdr>
    </w:div>
    <w:div w:id="394933925">
      <w:bodyDiv w:val="1"/>
      <w:marLeft w:val="0"/>
      <w:marRight w:val="0"/>
      <w:marTop w:val="0"/>
      <w:marBottom w:val="0"/>
      <w:divBdr>
        <w:top w:val="none" w:sz="0" w:space="0" w:color="auto"/>
        <w:left w:val="none" w:sz="0" w:space="0" w:color="auto"/>
        <w:bottom w:val="none" w:sz="0" w:space="0" w:color="auto"/>
        <w:right w:val="none" w:sz="0" w:space="0" w:color="auto"/>
      </w:divBdr>
    </w:div>
    <w:div w:id="395399882">
      <w:bodyDiv w:val="1"/>
      <w:marLeft w:val="0"/>
      <w:marRight w:val="0"/>
      <w:marTop w:val="0"/>
      <w:marBottom w:val="0"/>
      <w:divBdr>
        <w:top w:val="none" w:sz="0" w:space="0" w:color="auto"/>
        <w:left w:val="none" w:sz="0" w:space="0" w:color="auto"/>
        <w:bottom w:val="none" w:sz="0" w:space="0" w:color="auto"/>
        <w:right w:val="none" w:sz="0" w:space="0" w:color="auto"/>
      </w:divBdr>
    </w:div>
    <w:div w:id="399326712">
      <w:bodyDiv w:val="1"/>
      <w:marLeft w:val="0"/>
      <w:marRight w:val="0"/>
      <w:marTop w:val="0"/>
      <w:marBottom w:val="0"/>
      <w:divBdr>
        <w:top w:val="none" w:sz="0" w:space="0" w:color="auto"/>
        <w:left w:val="none" w:sz="0" w:space="0" w:color="auto"/>
        <w:bottom w:val="none" w:sz="0" w:space="0" w:color="auto"/>
        <w:right w:val="none" w:sz="0" w:space="0" w:color="auto"/>
      </w:divBdr>
    </w:div>
    <w:div w:id="400062773">
      <w:bodyDiv w:val="1"/>
      <w:marLeft w:val="0"/>
      <w:marRight w:val="0"/>
      <w:marTop w:val="0"/>
      <w:marBottom w:val="0"/>
      <w:divBdr>
        <w:top w:val="none" w:sz="0" w:space="0" w:color="auto"/>
        <w:left w:val="none" w:sz="0" w:space="0" w:color="auto"/>
        <w:bottom w:val="none" w:sz="0" w:space="0" w:color="auto"/>
        <w:right w:val="none" w:sz="0" w:space="0" w:color="auto"/>
      </w:divBdr>
    </w:div>
    <w:div w:id="401635616">
      <w:bodyDiv w:val="1"/>
      <w:marLeft w:val="0"/>
      <w:marRight w:val="0"/>
      <w:marTop w:val="0"/>
      <w:marBottom w:val="0"/>
      <w:divBdr>
        <w:top w:val="none" w:sz="0" w:space="0" w:color="auto"/>
        <w:left w:val="none" w:sz="0" w:space="0" w:color="auto"/>
        <w:bottom w:val="none" w:sz="0" w:space="0" w:color="auto"/>
        <w:right w:val="none" w:sz="0" w:space="0" w:color="auto"/>
      </w:divBdr>
    </w:div>
    <w:div w:id="402533764">
      <w:bodyDiv w:val="1"/>
      <w:marLeft w:val="0"/>
      <w:marRight w:val="0"/>
      <w:marTop w:val="0"/>
      <w:marBottom w:val="0"/>
      <w:divBdr>
        <w:top w:val="none" w:sz="0" w:space="0" w:color="auto"/>
        <w:left w:val="none" w:sz="0" w:space="0" w:color="auto"/>
        <w:bottom w:val="none" w:sz="0" w:space="0" w:color="auto"/>
        <w:right w:val="none" w:sz="0" w:space="0" w:color="auto"/>
      </w:divBdr>
    </w:div>
    <w:div w:id="403841161">
      <w:bodyDiv w:val="1"/>
      <w:marLeft w:val="0"/>
      <w:marRight w:val="0"/>
      <w:marTop w:val="0"/>
      <w:marBottom w:val="0"/>
      <w:divBdr>
        <w:top w:val="none" w:sz="0" w:space="0" w:color="auto"/>
        <w:left w:val="none" w:sz="0" w:space="0" w:color="auto"/>
        <w:bottom w:val="none" w:sz="0" w:space="0" w:color="auto"/>
        <w:right w:val="none" w:sz="0" w:space="0" w:color="auto"/>
      </w:divBdr>
    </w:div>
    <w:div w:id="405417095">
      <w:bodyDiv w:val="1"/>
      <w:marLeft w:val="0"/>
      <w:marRight w:val="0"/>
      <w:marTop w:val="0"/>
      <w:marBottom w:val="0"/>
      <w:divBdr>
        <w:top w:val="none" w:sz="0" w:space="0" w:color="auto"/>
        <w:left w:val="none" w:sz="0" w:space="0" w:color="auto"/>
        <w:bottom w:val="none" w:sz="0" w:space="0" w:color="auto"/>
        <w:right w:val="none" w:sz="0" w:space="0" w:color="auto"/>
      </w:divBdr>
    </w:div>
    <w:div w:id="405496508">
      <w:bodyDiv w:val="1"/>
      <w:marLeft w:val="0"/>
      <w:marRight w:val="0"/>
      <w:marTop w:val="0"/>
      <w:marBottom w:val="0"/>
      <w:divBdr>
        <w:top w:val="none" w:sz="0" w:space="0" w:color="auto"/>
        <w:left w:val="none" w:sz="0" w:space="0" w:color="auto"/>
        <w:bottom w:val="none" w:sz="0" w:space="0" w:color="auto"/>
        <w:right w:val="none" w:sz="0" w:space="0" w:color="auto"/>
      </w:divBdr>
    </w:div>
    <w:div w:id="406271659">
      <w:bodyDiv w:val="1"/>
      <w:marLeft w:val="0"/>
      <w:marRight w:val="0"/>
      <w:marTop w:val="0"/>
      <w:marBottom w:val="0"/>
      <w:divBdr>
        <w:top w:val="none" w:sz="0" w:space="0" w:color="auto"/>
        <w:left w:val="none" w:sz="0" w:space="0" w:color="auto"/>
        <w:bottom w:val="none" w:sz="0" w:space="0" w:color="auto"/>
        <w:right w:val="none" w:sz="0" w:space="0" w:color="auto"/>
      </w:divBdr>
    </w:div>
    <w:div w:id="406339296">
      <w:bodyDiv w:val="1"/>
      <w:marLeft w:val="0"/>
      <w:marRight w:val="0"/>
      <w:marTop w:val="0"/>
      <w:marBottom w:val="0"/>
      <w:divBdr>
        <w:top w:val="none" w:sz="0" w:space="0" w:color="auto"/>
        <w:left w:val="none" w:sz="0" w:space="0" w:color="auto"/>
        <w:bottom w:val="none" w:sz="0" w:space="0" w:color="auto"/>
        <w:right w:val="none" w:sz="0" w:space="0" w:color="auto"/>
      </w:divBdr>
    </w:div>
    <w:div w:id="407767795">
      <w:bodyDiv w:val="1"/>
      <w:marLeft w:val="0"/>
      <w:marRight w:val="0"/>
      <w:marTop w:val="0"/>
      <w:marBottom w:val="0"/>
      <w:divBdr>
        <w:top w:val="none" w:sz="0" w:space="0" w:color="auto"/>
        <w:left w:val="none" w:sz="0" w:space="0" w:color="auto"/>
        <w:bottom w:val="none" w:sz="0" w:space="0" w:color="auto"/>
        <w:right w:val="none" w:sz="0" w:space="0" w:color="auto"/>
      </w:divBdr>
    </w:div>
    <w:div w:id="407969402">
      <w:bodyDiv w:val="1"/>
      <w:marLeft w:val="0"/>
      <w:marRight w:val="0"/>
      <w:marTop w:val="0"/>
      <w:marBottom w:val="0"/>
      <w:divBdr>
        <w:top w:val="none" w:sz="0" w:space="0" w:color="auto"/>
        <w:left w:val="none" w:sz="0" w:space="0" w:color="auto"/>
        <w:bottom w:val="none" w:sz="0" w:space="0" w:color="auto"/>
        <w:right w:val="none" w:sz="0" w:space="0" w:color="auto"/>
      </w:divBdr>
    </w:div>
    <w:div w:id="408113842">
      <w:bodyDiv w:val="1"/>
      <w:marLeft w:val="0"/>
      <w:marRight w:val="0"/>
      <w:marTop w:val="0"/>
      <w:marBottom w:val="0"/>
      <w:divBdr>
        <w:top w:val="none" w:sz="0" w:space="0" w:color="auto"/>
        <w:left w:val="none" w:sz="0" w:space="0" w:color="auto"/>
        <w:bottom w:val="none" w:sz="0" w:space="0" w:color="auto"/>
        <w:right w:val="none" w:sz="0" w:space="0" w:color="auto"/>
      </w:divBdr>
    </w:div>
    <w:div w:id="409959731">
      <w:bodyDiv w:val="1"/>
      <w:marLeft w:val="0"/>
      <w:marRight w:val="0"/>
      <w:marTop w:val="0"/>
      <w:marBottom w:val="0"/>
      <w:divBdr>
        <w:top w:val="none" w:sz="0" w:space="0" w:color="auto"/>
        <w:left w:val="none" w:sz="0" w:space="0" w:color="auto"/>
        <w:bottom w:val="none" w:sz="0" w:space="0" w:color="auto"/>
        <w:right w:val="none" w:sz="0" w:space="0" w:color="auto"/>
      </w:divBdr>
    </w:div>
    <w:div w:id="410010360">
      <w:bodyDiv w:val="1"/>
      <w:marLeft w:val="0"/>
      <w:marRight w:val="0"/>
      <w:marTop w:val="0"/>
      <w:marBottom w:val="0"/>
      <w:divBdr>
        <w:top w:val="none" w:sz="0" w:space="0" w:color="auto"/>
        <w:left w:val="none" w:sz="0" w:space="0" w:color="auto"/>
        <w:bottom w:val="none" w:sz="0" w:space="0" w:color="auto"/>
        <w:right w:val="none" w:sz="0" w:space="0" w:color="auto"/>
      </w:divBdr>
    </w:div>
    <w:div w:id="410472121">
      <w:bodyDiv w:val="1"/>
      <w:marLeft w:val="0"/>
      <w:marRight w:val="0"/>
      <w:marTop w:val="0"/>
      <w:marBottom w:val="0"/>
      <w:divBdr>
        <w:top w:val="none" w:sz="0" w:space="0" w:color="auto"/>
        <w:left w:val="none" w:sz="0" w:space="0" w:color="auto"/>
        <w:bottom w:val="none" w:sz="0" w:space="0" w:color="auto"/>
        <w:right w:val="none" w:sz="0" w:space="0" w:color="auto"/>
      </w:divBdr>
    </w:div>
    <w:div w:id="410588870">
      <w:bodyDiv w:val="1"/>
      <w:marLeft w:val="0"/>
      <w:marRight w:val="0"/>
      <w:marTop w:val="0"/>
      <w:marBottom w:val="0"/>
      <w:divBdr>
        <w:top w:val="none" w:sz="0" w:space="0" w:color="auto"/>
        <w:left w:val="none" w:sz="0" w:space="0" w:color="auto"/>
        <w:bottom w:val="none" w:sz="0" w:space="0" w:color="auto"/>
        <w:right w:val="none" w:sz="0" w:space="0" w:color="auto"/>
      </w:divBdr>
    </w:div>
    <w:div w:id="411319983">
      <w:bodyDiv w:val="1"/>
      <w:marLeft w:val="0"/>
      <w:marRight w:val="0"/>
      <w:marTop w:val="0"/>
      <w:marBottom w:val="0"/>
      <w:divBdr>
        <w:top w:val="none" w:sz="0" w:space="0" w:color="auto"/>
        <w:left w:val="none" w:sz="0" w:space="0" w:color="auto"/>
        <w:bottom w:val="none" w:sz="0" w:space="0" w:color="auto"/>
        <w:right w:val="none" w:sz="0" w:space="0" w:color="auto"/>
      </w:divBdr>
    </w:div>
    <w:div w:id="413163940">
      <w:bodyDiv w:val="1"/>
      <w:marLeft w:val="0"/>
      <w:marRight w:val="0"/>
      <w:marTop w:val="0"/>
      <w:marBottom w:val="0"/>
      <w:divBdr>
        <w:top w:val="none" w:sz="0" w:space="0" w:color="auto"/>
        <w:left w:val="none" w:sz="0" w:space="0" w:color="auto"/>
        <w:bottom w:val="none" w:sz="0" w:space="0" w:color="auto"/>
        <w:right w:val="none" w:sz="0" w:space="0" w:color="auto"/>
      </w:divBdr>
    </w:div>
    <w:div w:id="413360039">
      <w:bodyDiv w:val="1"/>
      <w:marLeft w:val="0"/>
      <w:marRight w:val="0"/>
      <w:marTop w:val="0"/>
      <w:marBottom w:val="0"/>
      <w:divBdr>
        <w:top w:val="none" w:sz="0" w:space="0" w:color="auto"/>
        <w:left w:val="none" w:sz="0" w:space="0" w:color="auto"/>
        <w:bottom w:val="none" w:sz="0" w:space="0" w:color="auto"/>
        <w:right w:val="none" w:sz="0" w:space="0" w:color="auto"/>
      </w:divBdr>
    </w:div>
    <w:div w:id="413742742">
      <w:bodyDiv w:val="1"/>
      <w:marLeft w:val="0"/>
      <w:marRight w:val="0"/>
      <w:marTop w:val="0"/>
      <w:marBottom w:val="0"/>
      <w:divBdr>
        <w:top w:val="none" w:sz="0" w:space="0" w:color="auto"/>
        <w:left w:val="none" w:sz="0" w:space="0" w:color="auto"/>
        <w:bottom w:val="none" w:sz="0" w:space="0" w:color="auto"/>
        <w:right w:val="none" w:sz="0" w:space="0" w:color="auto"/>
      </w:divBdr>
    </w:div>
    <w:div w:id="413863846">
      <w:bodyDiv w:val="1"/>
      <w:marLeft w:val="0"/>
      <w:marRight w:val="0"/>
      <w:marTop w:val="0"/>
      <w:marBottom w:val="0"/>
      <w:divBdr>
        <w:top w:val="none" w:sz="0" w:space="0" w:color="auto"/>
        <w:left w:val="none" w:sz="0" w:space="0" w:color="auto"/>
        <w:bottom w:val="none" w:sz="0" w:space="0" w:color="auto"/>
        <w:right w:val="none" w:sz="0" w:space="0" w:color="auto"/>
      </w:divBdr>
    </w:div>
    <w:div w:id="414328906">
      <w:bodyDiv w:val="1"/>
      <w:marLeft w:val="0"/>
      <w:marRight w:val="0"/>
      <w:marTop w:val="0"/>
      <w:marBottom w:val="0"/>
      <w:divBdr>
        <w:top w:val="none" w:sz="0" w:space="0" w:color="auto"/>
        <w:left w:val="none" w:sz="0" w:space="0" w:color="auto"/>
        <w:bottom w:val="none" w:sz="0" w:space="0" w:color="auto"/>
        <w:right w:val="none" w:sz="0" w:space="0" w:color="auto"/>
      </w:divBdr>
    </w:div>
    <w:div w:id="415712957">
      <w:bodyDiv w:val="1"/>
      <w:marLeft w:val="0"/>
      <w:marRight w:val="0"/>
      <w:marTop w:val="0"/>
      <w:marBottom w:val="0"/>
      <w:divBdr>
        <w:top w:val="none" w:sz="0" w:space="0" w:color="auto"/>
        <w:left w:val="none" w:sz="0" w:space="0" w:color="auto"/>
        <w:bottom w:val="none" w:sz="0" w:space="0" w:color="auto"/>
        <w:right w:val="none" w:sz="0" w:space="0" w:color="auto"/>
      </w:divBdr>
    </w:div>
    <w:div w:id="415714309">
      <w:bodyDiv w:val="1"/>
      <w:marLeft w:val="0"/>
      <w:marRight w:val="0"/>
      <w:marTop w:val="0"/>
      <w:marBottom w:val="0"/>
      <w:divBdr>
        <w:top w:val="none" w:sz="0" w:space="0" w:color="auto"/>
        <w:left w:val="none" w:sz="0" w:space="0" w:color="auto"/>
        <w:bottom w:val="none" w:sz="0" w:space="0" w:color="auto"/>
        <w:right w:val="none" w:sz="0" w:space="0" w:color="auto"/>
      </w:divBdr>
    </w:div>
    <w:div w:id="416559103">
      <w:bodyDiv w:val="1"/>
      <w:marLeft w:val="0"/>
      <w:marRight w:val="0"/>
      <w:marTop w:val="0"/>
      <w:marBottom w:val="0"/>
      <w:divBdr>
        <w:top w:val="none" w:sz="0" w:space="0" w:color="auto"/>
        <w:left w:val="none" w:sz="0" w:space="0" w:color="auto"/>
        <w:bottom w:val="none" w:sz="0" w:space="0" w:color="auto"/>
        <w:right w:val="none" w:sz="0" w:space="0" w:color="auto"/>
      </w:divBdr>
    </w:div>
    <w:div w:id="420877241">
      <w:bodyDiv w:val="1"/>
      <w:marLeft w:val="0"/>
      <w:marRight w:val="0"/>
      <w:marTop w:val="0"/>
      <w:marBottom w:val="0"/>
      <w:divBdr>
        <w:top w:val="none" w:sz="0" w:space="0" w:color="auto"/>
        <w:left w:val="none" w:sz="0" w:space="0" w:color="auto"/>
        <w:bottom w:val="none" w:sz="0" w:space="0" w:color="auto"/>
        <w:right w:val="none" w:sz="0" w:space="0" w:color="auto"/>
      </w:divBdr>
    </w:div>
    <w:div w:id="422342370">
      <w:bodyDiv w:val="1"/>
      <w:marLeft w:val="0"/>
      <w:marRight w:val="0"/>
      <w:marTop w:val="0"/>
      <w:marBottom w:val="0"/>
      <w:divBdr>
        <w:top w:val="none" w:sz="0" w:space="0" w:color="auto"/>
        <w:left w:val="none" w:sz="0" w:space="0" w:color="auto"/>
        <w:bottom w:val="none" w:sz="0" w:space="0" w:color="auto"/>
        <w:right w:val="none" w:sz="0" w:space="0" w:color="auto"/>
      </w:divBdr>
    </w:div>
    <w:div w:id="422531081">
      <w:bodyDiv w:val="1"/>
      <w:marLeft w:val="0"/>
      <w:marRight w:val="0"/>
      <w:marTop w:val="0"/>
      <w:marBottom w:val="0"/>
      <w:divBdr>
        <w:top w:val="none" w:sz="0" w:space="0" w:color="auto"/>
        <w:left w:val="none" w:sz="0" w:space="0" w:color="auto"/>
        <w:bottom w:val="none" w:sz="0" w:space="0" w:color="auto"/>
        <w:right w:val="none" w:sz="0" w:space="0" w:color="auto"/>
      </w:divBdr>
    </w:div>
    <w:div w:id="422647387">
      <w:bodyDiv w:val="1"/>
      <w:marLeft w:val="0"/>
      <w:marRight w:val="0"/>
      <w:marTop w:val="0"/>
      <w:marBottom w:val="0"/>
      <w:divBdr>
        <w:top w:val="none" w:sz="0" w:space="0" w:color="auto"/>
        <w:left w:val="none" w:sz="0" w:space="0" w:color="auto"/>
        <w:bottom w:val="none" w:sz="0" w:space="0" w:color="auto"/>
        <w:right w:val="none" w:sz="0" w:space="0" w:color="auto"/>
      </w:divBdr>
    </w:div>
    <w:div w:id="425268879">
      <w:bodyDiv w:val="1"/>
      <w:marLeft w:val="0"/>
      <w:marRight w:val="0"/>
      <w:marTop w:val="0"/>
      <w:marBottom w:val="0"/>
      <w:divBdr>
        <w:top w:val="none" w:sz="0" w:space="0" w:color="auto"/>
        <w:left w:val="none" w:sz="0" w:space="0" w:color="auto"/>
        <w:bottom w:val="none" w:sz="0" w:space="0" w:color="auto"/>
        <w:right w:val="none" w:sz="0" w:space="0" w:color="auto"/>
      </w:divBdr>
    </w:div>
    <w:div w:id="425922614">
      <w:bodyDiv w:val="1"/>
      <w:marLeft w:val="0"/>
      <w:marRight w:val="0"/>
      <w:marTop w:val="0"/>
      <w:marBottom w:val="0"/>
      <w:divBdr>
        <w:top w:val="none" w:sz="0" w:space="0" w:color="auto"/>
        <w:left w:val="none" w:sz="0" w:space="0" w:color="auto"/>
        <w:bottom w:val="none" w:sz="0" w:space="0" w:color="auto"/>
        <w:right w:val="none" w:sz="0" w:space="0" w:color="auto"/>
      </w:divBdr>
    </w:div>
    <w:div w:id="425922643">
      <w:bodyDiv w:val="1"/>
      <w:marLeft w:val="0"/>
      <w:marRight w:val="0"/>
      <w:marTop w:val="0"/>
      <w:marBottom w:val="0"/>
      <w:divBdr>
        <w:top w:val="none" w:sz="0" w:space="0" w:color="auto"/>
        <w:left w:val="none" w:sz="0" w:space="0" w:color="auto"/>
        <w:bottom w:val="none" w:sz="0" w:space="0" w:color="auto"/>
        <w:right w:val="none" w:sz="0" w:space="0" w:color="auto"/>
      </w:divBdr>
    </w:div>
    <w:div w:id="426736617">
      <w:bodyDiv w:val="1"/>
      <w:marLeft w:val="0"/>
      <w:marRight w:val="0"/>
      <w:marTop w:val="0"/>
      <w:marBottom w:val="0"/>
      <w:divBdr>
        <w:top w:val="none" w:sz="0" w:space="0" w:color="auto"/>
        <w:left w:val="none" w:sz="0" w:space="0" w:color="auto"/>
        <w:bottom w:val="none" w:sz="0" w:space="0" w:color="auto"/>
        <w:right w:val="none" w:sz="0" w:space="0" w:color="auto"/>
      </w:divBdr>
    </w:div>
    <w:div w:id="427847225">
      <w:bodyDiv w:val="1"/>
      <w:marLeft w:val="0"/>
      <w:marRight w:val="0"/>
      <w:marTop w:val="0"/>
      <w:marBottom w:val="0"/>
      <w:divBdr>
        <w:top w:val="none" w:sz="0" w:space="0" w:color="auto"/>
        <w:left w:val="none" w:sz="0" w:space="0" w:color="auto"/>
        <w:bottom w:val="none" w:sz="0" w:space="0" w:color="auto"/>
        <w:right w:val="none" w:sz="0" w:space="0" w:color="auto"/>
      </w:divBdr>
    </w:div>
    <w:div w:id="428165189">
      <w:bodyDiv w:val="1"/>
      <w:marLeft w:val="0"/>
      <w:marRight w:val="0"/>
      <w:marTop w:val="0"/>
      <w:marBottom w:val="0"/>
      <w:divBdr>
        <w:top w:val="none" w:sz="0" w:space="0" w:color="auto"/>
        <w:left w:val="none" w:sz="0" w:space="0" w:color="auto"/>
        <w:bottom w:val="none" w:sz="0" w:space="0" w:color="auto"/>
        <w:right w:val="none" w:sz="0" w:space="0" w:color="auto"/>
      </w:divBdr>
    </w:div>
    <w:div w:id="429475042">
      <w:bodyDiv w:val="1"/>
      <w:marLeft w:val="0"/>
      <w:marRight w:val="0"/>
      <w:marTop w:val="0"/>
      <w:marBottom w:val="0"/>
      <w:divBdr>
        <w:top w:val="none" w:sz="0" w:space="0" w:color="auto"/>
        <w:left w:val="none" w:sz="0" w:space="0" w:color="auto"/>
        <w:bottom w:val="none" w:sz="0" w:space="0" w:color="auto"/>
        <w:right w:val="none" w:sz="0" w:space="0" w:color="auto"/>
      </w:divBdr>
    </w:div>
    <w:div w:id="430467456">
      <w:bodyDiv w:val="1"/>
      <w:marLeft w:val="0"/>
      <w:marRight w:val="0"/>
      <w:marTop w:val="0"/>
      <w:marBottom w:val="0"/>
      <w:divBdr>
        <w:top w:val="none" w:sz="0" w:space="0" w:color="auto"/>
        <w:left w:val="none" w:sz="0" w:space="0" w:color="auto"/>
        <w:bottom w:val="none" w:sz="0" w:space="0" w:color="auto"/>
        <w:right w:val="none" w:sz="0" w:space="0" w:color="auto"/>
      </w:divBdr>
    </w:div>
    <w:div w:id="433669194">
      <w:bodyDiv w:val="1"/>
      <w:marLeft w:val="0"/>
      <w:marRight w:val="0"/>
      <w:marTop w:val="0"/>
      <w:marBottom w:val="0"/>
      <w:divBdr>
        <w:top w:val="none" w:sz="0" w:space="0" w:color="auto"/>
        <w:left w:val="none" w:sz="0" w:space="0" w:color="auto"/>
        <w:bottom w:val="none" w:sz="0" w:space="0" w:color="auto"/>
        <w:right w:val="none" w:sz="0" w:space="0" w:color="auto"/>
      </w:divBdr>
    </w:div>
    <w:div w:id="433862531">
      <w:bodyDiv w:val="1"/>
      <w:marLeft w:val="0"/>
      <w:marRight w:val="0"/>
      <w:marTop w:val="0"/>
      <w:marBottom w:val="0"/>
      <w:divBdr>
        <w:top w:val="none" w:sz="0" w:space="0" w:color="auto"/>
        <w:left w:val="none" w:sz="0" w:space="0" w:color="auto"/>
        <w:bottom w:val="none" w:sz="0" w:space="0" w:color="auto"/>
        <w:right w:val="none" w:sz="0" w:space="0" w:color="auto"/>
      </w:divBdr>
    </w:div>
    <w:div w:id="435175881">
      <w:bodyDiv w:val="1"/>
      <w:marLeft w:val="0"/>
      <w:marRight w:val="0"/>
      <w:marTop w:val="0"/>
      <w:marBottom w:val="0"/>
      <w:divBdr>
        <w:top w:val="none" w:sz="0" w:space="0" w:color="auto"/>
        <w:left w:val="none" w:sz="0" w:space="0" w:color="auto"/>
        <w:bottom w:val="none" w:sz="0" w:space="0" w:color="auto"/>
        <w:right w:val="none" w:sz="0" w:space="0" w:color="auto"/>
      </w:divBdr>
    </w:div>
    <w:div w:id="435518613">
      <w:bodyDiv w:val="1"/>
      <w:marLeft w:val="0"/>
      <w:marRight w:val="0"/>
      <w:marTop w:val="0"/>
      <w:marBottom w:val="0"/>
      <w:divBdr>
        <w:top w:val="none" w:sz="0" w:space="0" w:color="auto"/>
        <w:left w:val="none" w:sz="0" w:space="0" w:color="auto"/>
        <w:bottom w:val="none" w:sz="0" w:space="0" w:color="auto"/>
        <w:right w:val="none" w:sz="0" w:space="0" w:color="auto"/>
      </w:divBdr>
    </w:div>
    <w:div w:id="435829854">
      <w:bodyDiv w:val="1"/>
      <w:marLeft w:val="0"/>
      <w:marRight w:val="0"/>
      <w:marTop w:val="0"/>
      <w:marBottom w:val="0"/>
      <w:divBdr>
        <w:top w:val="none" w:sz="0" w:space="0" w:color="auto"/>
        <w:left w:val="none" w:sz="0" w:space="0" w:color="auto"/>
        <w:bottom w:val="none" w:sz="0" w:space="0" w:color="auto"/>
        <w:right w:val="none" w:sz="0" w:space="0" w:color="auto"/>
      </w:divBdr>
    </w:div>
    <w:div w:id="436412700">
      <w:bodyDiv w:val="1"/>
      <w:marLeft w:val="0"/>
      <w:marRight w:val="0"/>
      <w:marTop w:val="0"/>
      <w:marBottom w:val="0"/>
      <w:divBdr>
        <w:top w:val="none" w:sz="0" w:space="0" w:color="auto"/>
        <w:left w:val="none" w:sz="0" w:space="0" w:color="auto"/>
        <w:bottom w:val="none" w:sz="0" w:space="0" w:color="auto"/>
        <w:right w:val="none" w:sz="0" w:space="0" w:color="auto"/>
      </w:divBdr>
    </w:div>
    <w:div w:id="437212979">
      <w:bodyDiv w:val="1"/>
      <w:marLeft w:val="0"/>
      <w:marRight w:val="0"/>
      <w:marTop w:val="0"/>
      <w:marBottom w:val="0"/>
      <w:divBdr>
        <w:top w:val="none" w:sz="0" w:space="0" w:color="auto"/>
        <w:left w:val="none" w:sz="0" w:space="0" w:color="auto"/>
        <w:bottom w:val="none" w:sz="0" w:space="0" w:color="auto"/>
        <w:right w:val="none" w:sz="0" w:space="0" w:color="auto"/>
      </w:divBdr>
    </w:div>
    <w:div w:id="437681063">
      <w:bodyDiv w:val="1"/>
      <w:marLeft w:val="0"/>
      <w:marRight w:val="0"/>
      <w:marTop w:val="0"/>
      <w:marBottom w:val="0"/>
      <w:divBdr>
        <w:top w:val="none" w:sz="0" w:space="0" w:color="auto"/>
        <w:left w:val="none" w:sz="0" w:space="0" w:color="auto"/>
        <w:bottom w:val="none" w:sz="0" w:space="0" w:color="auto"/>
        <w:right w:val="none" w:sz="0" w:space="0" w:color="auto"/>
      </w:divBdr>
    </w:div>
    <w:div w:id="439186817">
      <w:bodyDiv w:val="1"/>
      <w:marLeft w:val="0"/>
      <w:marRight w:val="0"/>
      <w:marTop w:val="0"/>
      <w:marBottom w:val="0"/>
      <w:divBdr>
        <w:top w:val="none" w:sz="0" w:space="0" w:color="auto"/>
        <w:left w:val="none" w:sz="0" w:space="0" w:color="auto"/>
        <w:bottom w:val="none" w:sz="0" w:space="0" w:color="auto"/>
        <w:right w:val="none" w:sz="0" w:space="0" w:color="auto"/>
      </w:divBdr>
    </w:div>
    <w:div w:id="439421865">
      <w:bodyDiv w:val="1"/>
      <w:marLeft w:val="0"/>
      <w:marRight w:val="0"/>
      <w:marTop w:val="0"/>
      <w:marBottom w:val="0"/>
      <w:divBdr>
        <w:top w:val="none" w:sz="0" w:space="0" w:color="auto"/>
        <w:left w:val="none" w:sz="0" w:space="0" w:color="auto"/>
        <w:bottom w:val="none" w:sz="0" w:space="0" w:color="auto"/>
        <w:right w:val="none" w:sz="0" w:space="0" w:color="auto"/>
      </w:divBdr>
    </w:div>
    <w:div w:id="441270298">
      <w:bodyDiv w:val="1"/>
      <w:marLeft w:val="0"/>
      <w:marRight w:val="0"/>
      <w:marTop w:val="0"/>
      <w:marBottom w:val="0"/>
      <w:divBdr>
        <w:top w:val="none" w:sz="0" w:space="0" w:color="auto"/>
        <w:left w:val="none" w:sz="0" w:space="0" w:color="auto"/>
        <w:bottom w:val="none" w:sz="0" w:space="0" w:color="auto"/>
        <w:right w:val="none" w:sz="0" w:space="0" w:color="auto"/>
      </w:divBdr>
    </w:div>
    <w:div w:id="441845240">
      <w:bodyDiv w:val="1"/>
      <w:marLeft w:val="0"/>
      <w:marRight w:val="0"/>
      <w:marTop w:val="0"/>
      <w:marBottom w:val="0"/>
      <w:divBdr>
        <w:top w:val="none" w:sz="0" w:space="0" w:color="auto"/>
        <w:left w:val="none" w:sz="0" w:space="0" w:color="auto"/>
        <w:bottom w:val="none" w:sz="0" w:space="0" w:color="auto"/>
        <w:right w:val="none" w:sz="0" w:space="0" w:color="auto"/>
      </w:divBdr>
    </w:div>
    <w:div w:id="444008738">
      <w:bodyDiv w:val="1"/>
      <w:marLeft w:val="0"/>
      <w:marRight w:val="0"/>
      <w:marTop w:val="0"/>
      <w:marBottom w:val="0"/>
      <w:divBdr>
        <w:top w:val="none" w:sz="0" w:space="0" w:color="auto"/>
        <w:left w:val="none" w:sz="0" w:space="0" w:color="auto"/>
        <w:bottom w:val="none" w:sz="0" w:space="0" w:color="auto"/>
        <w:right w:val="none" w:sz="0" w:space="0" w:color="auto"/>
      </w:divBdr>
    </w:div>
    <w:div w:id="444203844">
      <w:bodyDiv w:val="1"/>
      <w:marLeft w:val="0"/>
      <w:marRight w:val="0"/>
      <w:marTop w:val="0"/>
      <w:marBottom w:val="0"/>
      <w:divBdr>
        <w:top w:val="none" w:sz="0" w:space="0" w:color="auto"/>
        <w:left w:val="none" w:sz="0" w:space="0" w:color="auto"/>
        <w:bottom w:val="none" w:sz="0" w:space="0" w:color="auto"/>
        <w:right w:val="none" w:sz="0" w:space="0" w:color="auto"/>
      </w:divBdr>
    </w:div>
    <w:div w:id="445462698">
      <w:bodyDiv w:val="1"/>
      <w:marLeft w:val="0"/>
      <w:marRight w:val="0"/>
      <w:marTop w:val="0"/>
      <w:marBottom w:val="0"/>
      <w:divBdr>
        <w:top w:val="none" w:sz="0" w:space="0" w:color="auto"/>
        <w:left w:val="none" w:sz="0" w:space="0" w:color="auto"/>
        <w:bottom w:val="none" w:sz="0" w:space="0" w:color="auto"/>
        <w:right w:val="none" w:sz="0" w:space="0" w:color="auto"/>
      </w:divBdr>
    </w:div>
    <w:div w:id="446504153">
      <w:bodyDiv w:val="1"/>
      <w:marLeft w:val="0"/>
      <w:marRight w:val="0"/>
      <w:marTop w:val="0"/>
      <w:marBottom w:val="0"/>
      <w:divBdr>
        <w:top w:val="none" w:sz="0" w:space="0" w:color="auto"/>
        <w:left w:val="none" w:sz="0" w:space="0" w:color="auto"/>
        <w:bottom w:val="none" w:sz="0" w:space="0" w:color="auto"/>
        <w:right w:val="none" w:sz="0" w:space="0" w:color="auto"/>
      </w:divBdr>
    </w:div>
    <w:div w:id="446656154">
      <w:bodyDiv w:val="1"/>
      <w:marLeft w:val="0"/>
      <w:marRight w:val="0"/>
      <w:marTop w:val="0"/>
      <w:marBottom w:val="0"/>
      <w:divBdr>
        <w:top w:val="none" w:sz="0" w:space="0" w:color="auto"/>
        <w:left w:val="none" w:sz="0" w:space="0" w:color="auto"/>
        <w:bottom w:val="none" w:sz="0" w:space="0" w:color="auto"/>
        <w:right w:val="none" w:sz="0" w:space="0" w:color="auto"/>
      </w:divBdr>
    </w:div>
    <w:div w:id="446778128">
      <w:bodyDiv w:val="1"/>
      <w:marLeft w:val="0"/>
      <w:marRight w:val="0"/>
      <w:marTop w:val="0"/>
      <w:marBottom w:val="0"/>
      <w:divBdr>
        <w:top w:val="none" w:sz="0" w:space="0" w:color="auto"/>
        <w:left w:val="none" w:sz="0" w:space="0" w:color="auto"/>
        <w:bottom w:val="none" w:sz="0" w:space="0" w:color="auto"/>
        <w:right w:val="none" w:sz="0" w:space="0" w:color="auto"/>
      </w:divBdr>
    </w:div>
    <w:div w:id="447745991">
      <w:bodyDiv w:val="1"/>
      <w:marLeft w:val="0"/>
      <w:marRight w:val="0"/>
      <w:marTop w:val="0"/>
      <w:marBottom w:val="0"/>
      <w:divBdr>
        <w:top w:val="none" w:sz="0" w:space="0" w:color="auto"/>
        <w:left w:val="none" w:sz="0" w:space="0" w:color="auto"/>
        <w:bottom w:val="none" w:sz="0" w:space="0" w:color="auto"/>
        <w:right w:val="none" w:sz="0" w:space="0" w:color="auto"/>
      </w:divBdr>
    </w:div>
    <w:div w:id="447897580">
      <w:bodyDiv w:val="1"/>
      <w:marLeft w:val="0"/>
      <w:marRight w:val="0"/>
      <w:marTop w:val="0"/>
      <w:marBottom w:val="0"/>
      <w:divBdr>
        <w:top w:val="none" w:sz="0" w:space="0" w:color="auto"/>
        <w:left w:val="none" w:sz="0" w:space="0" w:color="auto"/>
        <w:bottom w:val="none" w:sz="0" w:space="0" w:color="auto"/>
        <w:right w:val="none" w:sz="0" w:space="0" w:color="auto"/>
      </w:divBdr>
    </w:div>
    <w:div w:id="448747587">
      <w:bodyDiv w:val="1"/>
      <w:marLeft w:val="0"/>
      <w:marRight w:val="0"/>
      <w:marTop w:val="0"/>
      <w:marBottom w:val="0"/>
      <w:divBdr>
        <w:top w:val="none" w:sz="0" w:space="0" w:color="auto"/>
        <w:left w:val="none" w:sz="0" w:space="0" w:color="auto"/>
        <w:bottom w:val="none" w:sz="0" w:space="0" w:color="auto"/>
        <w:right w:val="none" w:sz="0" w:space="0" w:color="auto"/>
      </w:divBdr>
    </w:div>
    <w:div w:id="448748026">
      <w:bodyDiv w:val="1"/>
      <w:marLeft w:val="0"/>
      <w:marRight w:val="0"/>
      <w:marTop w:val="0"/>
      <w:marBottom w:val="0"/>
      <w:divBdr>
        <w:top w:val="none" w:sz="0" w:space="0" w:color="auto"/>
        <w:left w:val="none" w:sz="0" w:space="0" w:color="auto"/>
        <w:bottom w:val="none" w:sz="0" w:space="0" w:color="auto"/>
        <w:right w:val="none" w:sz="0" w:space="0" w:color="auto"/>
      </w:divBdr>
    </w:div>
    <w:div w:id="448863716">
      <w:bodyDiv w:val="1"/>
      <w:marLeft w:val="0"/>
      <w:marRight w:val="0"/>
      <w:marTop w:val="0"/>
      <w:marBottom w:val="0"/>
      <w:divBdr>
        <w:top w:val="none" w:sz="0" w:space="0" w:color="auto"/>
        <w:left w:val="none" w:sz="0" w:space="0" w:color="auto"/>
        <w:bottom w:val="none" w:sz="0" w:space="0" w:color="auto"/>
        <w:right w:val="none" w:sz="0" w:space="0" w:color="auto"/>
      </w:divBdr>
    </w:div>
    <w:div w:id="451023865">
      <w:bodyDiv w:val="1"/>
      <w:marLeft w:val="0"/>
      <w:marRight w:val="0"/>
      <w:marTop w:val="0"/>
      <w:marBottom w:val="0"/>
      <w:divBdr>
        <w:top w:val="none" w:sz="0" w:space="0" w:color="auto"/>
        <w:left w:val="none" w:sz="0" w:space="0" w:color="auto"/>
        <w:bottom w:val="none" w:sz="0" w:space="0" w:color="auto"/>
        <w:right w:val="none" w:sz="0" w:space="0" w:color="auto"/>
      </w:divBdr>
    </w:div>
    <w:div w:id="451092879">
      <w:bodyDiv w:val="1"/>
      <w:marLeft w:val="0"/>
      <w:marRight w:val="0"/>
      <w:marTop w:val="0"/>
      <w:marBottom w:val="0"/>
      <w:divBdr>
        <w:top w:val="none" w:sz="0" w:space="0" w:color="auto"/>
        <w:left w:val="none" w:sz="0" w:space="0" w:color="auto"/>
        <w:bottom w:val="none" w:sz="0" w:space="0" w:color="auto"/>
        <w:right w:val="none" w:sz="0" w:space="0" w:color="auto"/>
      </w:divBdr>
    </w:div>
    <w:div w:id="451100208">
      <w:bodyDiv w:val="1"/>
      <w:marLeft w:val="0"/>
      <w:marRight w:val="0"/>
      <w:marTop w:val="0"/>
      <w:marBottom w:val="0"/>
      <w:divBdr>
        <w:top w:val="none" w:sz="0" w:space="0" w:color="auto"/>
        <w:left w:val="none" w:sz="0" w:space="0" w:color="auto"/>
        <w:bottom w:val="none" w:sz="0" w:space="0" w:color="auto"/>
        <w:right w:val="none" w:sz="0" w:space="0" w:color="auto"/>
      </w:divBdr>
    </w:div>
    <w:div w:id="453061225">
      <w:bodyDiv w:val="1"/>
      <w:marLeft w:val="0"/>
      <w:marRight w:val="0"/>
      <w:marTop w:val="0"/>
      <w:marBottom w:val="0"/>
      <w:divBdr>
        <w:top w:val="none" w:sz="0" w:space="0" w:color="auto"/>
        <w:left w:val="none" w:sz="0" w:space="0" w:color="auto"/>
        <w:bottom w:val="none" w:sz="0" w:space="0" w:color="auto"/>
        <w:right w:val="none" w:sz="0" w:space="0" w:color="auto"/>
      </w:divBdr>
    </w:div>
    <w:div w:id="458304230">
      <w:bodyDiv w:val="1"/>
      <w:marLeft w:val="0"/>
      <w:marRight w:val="0"/>
      <w:marTop w:val="0"/>
      <w:marBottom w:val="0"/>
      <w:divBdr>
        <w:top w:val="none" w:sz="0" w:space="0" w:color="auto"/>
        <w:left w:val="none" w:sz="0" w:space="0" w:color="auto"/>
        <w:bottom w:val="none" w:sz="0" w:space="0" w:color="auto"/>
        <w:right w:val="none" w:sz="0" w:space="0" w:color="auto"/>
      </w:divBdr>
    </w:div>
    <w:div w:id="458575857">
      <w:bodyDiv w:val="1"/>
      <w:marLeft w:val="0"/>
      <w:marRight w:val="0"/>
      <w:marTop w:val="0"/>
      <w:marBottom w:val="0"/>
      <w:divBdr>
        <w:top w:val="none" w:sz="0" w:space="0" w:color="auto"/>
        <w:left w:val="none" w:sz="0" w:space="0" w:color="auto"/>
        <w:bottom w:val="none" w:sz="0" w:space="0" w:color="auto"/>
        <w:right w:val="none" w:sz="0" w:space="0" w:color="auto"/>
      </w:divBdr>
    </w:div>
    <w:div w:id="458694541">
      <w:bodyDiv w:val="1"/>
      <w:marLeft w:val="0"/>
      <w:marRight w:val="0"/>
      <w:marTop w:val="0"/>
      <w:marBottom w:val="0"/>
      <w:divBdr>
        <w:top w:val="none" w:sz="0" w:space="0" w:color="auto"/>
        <w:left w:val="none" w:sz="0" w:space="0" w:color="auto"/>
        <w:bottom w:val="none" w:sz="0" w:space="0" w:color="auto"/>
        <w:right w:val="none" w:sz="0" w:space="0" w:color="auto"/>
      </w:divBdr>
    </w:div>
    <w:div w:id="459345809">
      <w:bodyDiv w:val="1"/>
      <w:marLeft w:val="0"/>
      <w:marRight w:val="0"/>
      <w:marTop w:val="0"/>
      <w:marBottom w:val="0"/>
      <w:divBdr>
        <w:top w:val="none" w:sz="0" w:space="0" w:color="auto"/>
        <w:left w:val="none" w:sz="0" w:space="0" w:color="auto"/>
        <w:bottom w:val="none" w:sz="0" w:space="0" w:color="auto"/>
        <w:right w:val="none" w:sz="0" w:space="0" w:color="auto"/>
      </w:divBdr>
    </w:div>
    <w:div w:id="461656568">
      <w:bodyDiv w:val="1"/>
      <w:marLeft w:val="0"/>
      <w:marRight w:val="0"/>
      <w:marTop w:val="0"/>
      <w:marBottom w:val="0"/>
      <w:divBdr>
        <w:top w:val="none" w:sz="0" w:space="0" w:color="auto"/>
        <w:left w:val="none" w:sz="0" w:space="0" w:color="auto"/>
        <w:bottom w:val="none" w:sz="0" w:space="0" w:color="auto"/>
        <w:right w:val="none" w:sz="0" w:space="0" w:color="auto"/>
      </w:divBdr>
    </w:div>
    <w:div w:id="461701842">
      <w:bodyDiv w:val="1"/>
      <w:marLeft w:val="0"/>
      <w:marRight w:val="0"/>
      <w:marTop w:val="0"/>
      <w:marBottom w:val="0"/>
      <w:divBdr>
        <w:top w:val="none" w:sz="0" w:space="0" w:color="auto"/>
        <w:left w:val="none" w:sz="0" w:space="0" w:color="auto"/>
        <w:bottom w:val="none" w:sz="0" w:space="0" w:color="auto"/>
        <w:right w:val="none" w:sz="0" w:space="0" w:color="auto"/>
      </w:divBdr>
    </w:div>
    <w:div w:id="463814523">
      <w:bodyDiv w:val="1"/>
      <w:marLeft w:val="0"/>
      <w:marRight w:val="0"/>
      <w:marTop w:val="0"/>
      <w:marBottom w:val="0"/>
      <w:divBdr>
        <w:top w:val="none" w:sz="0" w:space="0" w:color="auto"/>
        <w:left w:val="none" w:sz="0" w:space="0" w:color="auto"/>
        <w:bottom w:val="none" w:sz="0" w:space="0" w:color="auto"/>
        <w:right w:val="none" w:sz="0" w:space="0" w:color="auto"/>
      </w:divBdr>
    </w:div>
    <w:div w:id="464541882">
      <w:bodyDiv w:val="1"/>
      <w:marLeft w:val="0"/>
      <w:marRight w:val="0"/>
      <w:marTop w:val="0"/>
      <w:marBottom w:val="0"/>
      <w:divBdr>
        <w:top w:val="none" w:sz="0" w:space="0" w:color="auto"/>
        <w:left w:val="none" w:sz="0" w:space="0" w:color="auto"/>
        <w:bottom w:val="none" w:sz="0" w:space="0" w:color="auto"/>
        <w:right w:val="none" w:sz="0" w:space="0" w:color="auto"/>
      </w:divBdr>
    </w:div>
    <w:div w:id="465124873">
      <w:bodyDiv w:val="1"/>
      <w:marLeft w:val="0"/>
      <w:marRight w:val="0"/>
      <w:marTop w:val="0"/>
      <w:marBottom w:val="0"/>
      <w:divBdr>
        <w:top w:val="none" w:sz="0" w:space="0" w:color="auto"/>
        <w:left w:val="none" w:sz="0" w:space="0" w:color="auto"/>
        <w:bottom w:val="none" w:sz="0" w:space="0" w:color="auto"/>
        <w:right w:val="none" w:sz="0" w:space="0" w:color="auto"/>
      </w:divBdr>
    </w:div>
    <w:div w:id="465201565">
      <w:bodyDiv w:val="1"/>
      <w:marLeft w:val="0"/>
      <w:marRight w:val="0"/>
      <w:marTop w:val="0"/>
      <w:marBottom w:val="0"/>
      <w:divBdr>
        <w:top w:val="none" w:sz="0" w:space="0" w:color="auto"/>
        <w:left w:val="none" w:sz="0" w:space="0" w:color="auto"/>
        <w:bottom w:val="none" w:sz="0" w:space="0" w:color="auto"/>
        <w:right w:val="none" w:sz="0" w:space="0" w:color="auto"/>
      </w:divBdr>
    </w:div>
    <w:div w:id="466364704">
      <w:bodyDiv w:val="1"/>
      <w:marLeft w:val="0"/>
      <w:marRight w:val="0"/>
      <w:marTop w:val="0"/>
      <w:marBottom w:val="0"/>
      <w:divBdr>
        <w:top w:val="none" w:sz="0" w:space="0" w:color="auto"/>
        <w:left w:val="none" w:sz="0" w:space="0" w:color="auto"/>
        <w:bottom w:val="none" w:sz="0" w:space="0" w:color="auto"/>
        <w:right w:val="none" w:sz="0" w:space="0" w:color="auto"/>
      </w:divBdr>
    </w:div>
    <w:div w:id="468744401">
      <w:bodyDiv w:val="1"/>
      <w:marLeft w:val="0"/>
      <w:marRight w:val="0"/>
      <w:marTop w:val="0"/>
      <w:marBottom w:val="0"/>
      <w:divBdr>
        <w:top w:val="none" w:sz="0" w:space="0" w:color="auto"/>
        <w:left w:val="none" w:sz="0" w:space="0" w:color="auto"/>
        <w:bottom w:val="none" w:sz="0" w:space="0" w:color="auto"/>
        <w:right w:val="none" w:sz="0" w:space="0" w:color="auto"/>
      </w:divBdr>
    </w:div>
    <w:div w:id="468982039">
      <w:bodyDiv w:val="1"/>
      <w:marLeft w:val="0"/>
      <w:marRight w:val="0"/>
      <w:marTop w:val="0"/>
      <w:marBottom w:val="0"/>
      <w:divBdr>
        <w:top w:val="none" w:sz="0" w:space="0" w:color="auto"/>
        <w:left w:val="none" w:sz="0" w:space="0" w:color="auto"/>
        <w:bottom w:val="none" w:sz="0" w:space="0" w:color="auto"/>
        <w:right w:val="none" w:sz="0" w:space="0" w:color="auto"/>
      </w:divBdr>
    </w:div>
    <w:div w:id="469399829">
      <w:bodyDiv w:val="1"/>
      <w:marLeft w:val="0"/>
      <w:marRight w:val="0"/>
      <w:marTop w:val="0"/>
      <w:marBottom w:val="0"/>
      <w:divBdr>
        <w:top w:val="none" w:sz="0" w:space="0" w:color="auto"/>
        <w:left w:val="none" w:sz="0" w:space="0" w:color="auto"/>
        <w:bottom w:val="none" w:sz="0" w:space="0" w:color="auto"/>
        <w:right w:val="none" w:sz="0" w:space="0" w:color="auto"/>
      </w:divBdr>
    </w:div>
    <w:div w:id="469592095">
      <w:bodyDiv w:val="1"/>
      <w:marLeft w:val="0"/>
      <w:marRight w:val="0"/>
      <w:marTop w:val="0"/>
      <w:marBottom w:val="0"/>
      <w:divBdr>
        <w:top w:val="none" w:sz="0" w:space="0" w:color="auto"/>
        <w:left w:val="none" w:sz="0" w:space="0" w:color="auto"/>
        <w:bottom w:val="none" w:sz="0" w:space="0" w:color="auto"/>
        <w:right w:val="none" w:sz="0" w:space="0" w:color="auto"/>
      </w:divBdr>
    </w:div>
    <w:div w:id="470631006">
      <w:bodyDiv w:val="1"/>
      <w:marLeft w:val="0"/>
      <w:marRight w:val="0"/>
      <w:marTop w:val="0"/>
      <w:marBottom w:val="0"/>
      <w:divBdr>
        <w:top w:val="none" w:sz="0" w:space="0" w:color="auto"/>
        <w:left w:val="none" w:sz="0" w:space="0" w:color="auto"/>
        <w:bottom w:val="none" w:sz="0" w:space="0" w:color="auto"/>
        <w:right w:val="none" w:sz="0" w:space="0" w:color="auto"/>
      </w:divBdr>
    </w:div>
    <w:div w:id="470948411">
      <w:bodyDiv w:val="1"/>
      <w:marLeft w:val="0"/>
      <w:marRight w:val="0"/>
      <w:marTop w:val="0"/>
      <w:marBottom w:val="0"/>
      <w:divBdr>
        <w:top w:val="none" w:sz="0" w:space="0" w:color="auto"/>
        <w:left w:val="none" w:sz="0" w:space="0" w:color="auto"/>
        <w:bottom w:val="none" w:sz="0" w:space="0" w:color="auto"/>
        <w:right w:val="none" w:sz="0" w:space="0" w:color="auto"/>
      </w:divBdr>
    </w:div>
    <w:div w:id="471562279">
      <w:bodyDiv w:val="1"/>
      <w:marLeft w:val="0"/>
      <w:marRight w:val="0"/>
      <w:marTop w:val="0"/>
      <w:marBottom w:val="0"/>
      <w:divBdr>
        <w:top w:val="none" w:sz="0" w:space="0" w:color="auto"/>
        <w:left w:val="none" w:sz="0" w:space="0" w:color="auto"/>
        <w:bottom w:val="none" w:sz="0" w:space="0" w:color="auto"/>
        <w:right w:val="none" w:sz="0" w:space="0" w:color="auto"/>
      </w:divBdr>
    </w:div>
    <w:div w:id="473109696">
      <w:bodyDiv w:val="1"/>
      <w:marLeft w:val="0"/>
      <w:marRight w:val="0"/>
      <w:marTop w:val="0"/>
      <w:marBottom w:val="0"/>
      <w:divBdr>
        <w:top w:val="none" w:sz="0" w:space="0" w:color="auto"/>
        <w:left w:val="none" w:sz="0" w:space="0" w:color="auto"/>
        <w:bottom w:val="none" w:sz="0" w:space="0" w:color="auto"/>
        <w:right w:val="none" w:sz="0" w:space="0" w:color="auto"/>
      </w:divBdr>
    </w:div>
    <w:div w:id="474684273">
      <w:bodyDiv w:val="1"/>
      <w:marLeft w:val="0"/>
      <w:marRight w:val="0"/>
      <w:marTop w:val="0"/>
      <w:marBottom w:val="0"/>
      <w:divBdr>
        <w:top w:val="none" w:sz="0" w:space="0" w:color="auto"/>
        <w:left w:val="none" w:sz="0" w:space="0" w:color="auto"/>
        <w:bottom w:val="none" w:sz="0" w:space="0" w:color="auto"/>
        <w:right w:val="none" w:sz="0" w:space="0" w:color="auto"/>
      </w:divBdr>
    </w:div>
    <w:div w:id="475338769">
      <w:bodyDiv w:val="1"/>
      <w:marLeft w:val="0"/>
      <w:marRight w:val="0"/>
      <w:marTop w:val="0"/>
      <w:marBottom w:val="0"/>
      <w:divBdr>
        <w:top w:val="none" w:sz="0" w:space="0" w:color="auto"/>
        <w:left w:val="none" w:sz="0" w:space="0" w:color="auto"/>
        <w:bottom w:val="none" w:sz="0" w:space="0" w:color="auto"/>
        <w:right w:val="none" w:sz="0" w:space="0" w:color="auto"/>
      </w:divBdr>
    </w:div>
    <w:div w:id="480467301">
      <w:bodyDiv w:val="1"/>
      <w:marLeft w:val="0"/>
      <w:marRight w:val="0"/>
      <w:marTop w:val="0"/>
      <w:marBottom w:val="0"/>
      <w:divBdr>
        <w:top w:val="none" w:sz="0" w:space="0" w:color="auto"/>
        <w:left w:val="none" w:sz="0" w:space="0" w:color="auto"/>
        <w:bottom w:val="none" w:sz="0" w:space="0" w:color="auto"/>
        <w:right w:val="none" w:sz="0" w:space="0" w:color="auto"/>
      </w:divBdr>
    </w:div>
    <w:div w:id="480655672">
      <w:bodyDiv w:val="1"/>
      <w:marLeft w:val="0"/>
      <w:marRight w:val="0"/>
      <w:marTop w:val="0"/>
      <w:marBottom w:val="0"/>
      <w:divBdr>
        <w:top w:val="none" w:sz="0" w:space="0" w:color="auto"/>
        <w:left w:val="none" w:sz="0" w:space="0" w:color="auto"/>
        <w:bottom w:val="none" w:sz="0" w:space="0" w:color="auto"/>
        <w:right w:val="none" w:sz="0" w:space="0" w:color="auto"/>
      </w:divBdr>
    </w:div>
    <w:div w:id="481124483">
      <w:bodyDiv w:val="1"/>
      <w:marLeft w:val="0"/>
      <w:marRight w:val="0"/>
      <w:marTop w:val="0"/>
      <w:marBottom w:val="0"/>
      <w:divBdr>
        <w:top w:val="none" w:sz="0" w:space="0" w:color="auto"/>
        <w:left w:val="none" w:sz="0" w:space="0" w:color="auto"/>
        <w:bottom w:val="none" w:sz="0" w:space="0" w:color="auto"/>
        <w:right w:val="none" w:sz="0" w:space="0" w:color="auto"/>
      </w:divBdr>
    </w:div>
    <w:div w:id="481192477">
      <w:bodyDiv w:val="1"/>
      <w:marLeft w:val="0"/>
      <w:marRight w:val="0"/>
      <w:marTop w:val="0"/>
      <w:marBottom w:val="0"/>
      <w:divBdr>
        <w:top w:val="none" w:sz="0" w:space="0" w:color="auto"/>
        <w:left w:val="none" w:sz="0" w:space="0" w:color="auto"/>
        <w:bottom w:val="none" w:sz="0" w:space="0" w:color="auto"/>
        <w:right w:val="none" w:sz="0" w:space="0" w:color="auto"/>
      </w:divBdr>
    </w:div>
    <w:div w:id="481428432">
      <w:bodyDiv w:val="1"/>
      <w:marLeft w:val="0"/>
      <w:marRight w:val="0"/>
      <w:marTop w:val="0"/>
      <w:marBottom w:val="0"/>
      <w:divBdr>
        <w:top w:val="none" w:sz="0" w:space="0" w:color="auto"/>
        <w:left w:val="none" w:sz="0" w:space="0" w:color="auto"/>
        <w:bottom w:val="none" w:sz="0" w:space="0" w:color="auto"/>
        <w:right w:val="none" w:sz="0" w:space="0" w:color="auto"/>
      </w:divBdr>
    </w:div>
    <w:div w:id="483088558">
      <w:bodyDiv w:val="1"/>
      <w:marLeft w:val="0"/>
      <w:marRight w:val="0"/>
      <w:marTop w:val="0"/>
      <w:marBottom w:val="0"/>
      <w:divBdr>
        <w:top w:val="none" w:sz="0" w:space="0" w:color="auto"/>
        <w:left w:val="none" w:sz="0" w:space="0" w:color="auto"/>
        <w:bottom w:val="none" w:sz="0" w:space="0" w:color="auto"/>
        <w:right w:val="none" w:sz="0" w:space="0" w:color="auto"/>
      </w:divBdr>
    </w:div>
    <w:div w:id="485708673">
      <w:bodyDiv w:val="1"/>
      <w:marLeft w:val="0"/>
      <w:marRight w:val="0"/>
      <w:marTop w:val="0"/>
      <w:marBottom w:val="0"/>
      <w:divBdr>
        <w:top w:val="none" w:sz="0" w:space="0" w:color="auto"/>
        <w:left w:val="none" w:sz="0" w:space="0" w:color="auto"/>
        <w:bottom w:val="none" w:sz="0" w:space="0" w:color="auto"/>
        <w:right w:val="none" w:sz="0" w:space="0" w:color="auto"/>
      </w:divBdr>
    </w:div>
    <w:div w:id="486557487">
      <w:bodyDiv w:val="1"/>
      <w:marLeft w:val="0"/>
      <w:marRight w:val="0"/>
      <w:marTop w:val="0"/>
      <w:marBottom w:val="0"/>
      <w:divBdr>
        <w:top w:val="none" w:sz="0" w:space="0" w:color="auto"/>
        <w:left w:val="none" w:sz="0" w:space="0" w:color="auto"/>
        <w:bottom w:val="none" w:sz="0" w:space="0" w:color="auto"/>
        <w:right w:val="none" w:sz="0" w:space="0" w:color="auto"/>
      </w:divBdr>
    </w:div>
    <w:div w:id="486944221">
      <w:bodyDiv w:val="1"/>
      <w:marLeft w:val="0"/>
      <w:marRight w:val="0"/>
      <w:marTop w:val="0"/>
      <w:marBottom w:val="0"/>
      <w:divBdr>
        <w:top w:val="none" w:sz="0" w:space="0" w:color="auto"/>
        <w:left w:val="none" w:sz="0" w:space="0" w:color="auto"/>
        <w:bottom w:val="none" w:sz="0" w:space="0" w:color="auto"/>
        <w:right w:val="none" w:sz="0" w:space="0" w:color="auto"/>
      </w:divBdr>
    </w:div>
    <w:div w:id="487210265">
      <w:bodyDiv w:val="1"/>
      <w:marLeft w:val="0"/>
      <w:marRight w:val="0"/>
      <w:marTop w:val="0"/>
      <w:marBottom w:val="0"/>
      <w:divBdr>
        <w:top w:val="none" w:sz="0" w:space="0" w:color="auto"/>
        <w:left w:val="none" w:sz="0" w:space="0" w:color="auto"/>
        <w:bottom w:val="none" w:sz="0" w:space="0" w:color="auto"/>
        <w:right w:val="none" w:sz="0" w:space="0" w:color="auto"/>
      </w:divBdr>
    </w:div>
    <w:div w:id="487286743">
      <w:bodyDiv w:val="1"/>
      <w:marLeft w:val="0"/>
      <w:marRight w:val="0"/>
      <w:marTop w:val="0"/>
      <w:marBottom w:val="0"/>
      <w:divBdr>
        <w:top w:val="none" w:sz="0" w:space="0" w:color="auto"/>
        <w:left w:val="none" w:sz="0" w:space="0" w:color="auto"/>
        <w:bottom w:val="none" w:sz="0" w:space="0" w:color="auto"/>
        <w:right w:val="none" w:sz="0" w:space="0" w:color="auto"/>
      </w:divBdr>
    </w:div>
    <w:div w:id="487406888">
      <w:bodyDiv w:val="1"/>
      <w:marLeft w:val="0"/>
      <w:marRight w:val="0"/>
      <w:marTop w:val="0"/>
      <w:marBottom w:val="0"/>
      <w:divBdr>
        <w:top w:val="none" w:sz="0" w:space="0" w:color="auto"/>
        <w:left w:val="none" w:sz="0" w:space="0" w:color="auto"/>
        <w:bottom w:val="none" w:sz="0" w:space="0" w:color="auto"/>
        <w:right w:val="none" w:sz="0" w:space="0" w:color="auto"/>
      </w:divBdr>
    </w:div>
    <w:div w:id="490485528">
      <w:bodyDiv w:val="1"/>
      <w:marLeft w:val="0"/>
      <w:marRight w:val="0"/>
      <w:marTop w:val="0"/>
      <w:marBottom w:val="0"/>
      <w:divBdr>
        <w:top w:val="none" w:sz="0" w:space="0" w:color="auto"/>
        <w:left w:val="none" w:sz="0" w:space="0" w:color="auto"/>
        <w:bottom w:val="none" w:sz="0" w:space="0" w:color="auto"/>
        <w:right w:val="none" w:sz="0" w:space="0" w:color="auto"/>
      </w:divBdr>
    </w:div>
    <w:div w:id="490607854">
      <w:bodyDiv w:val="1"/>
      <w:marLeft w:val="0"/>
      <w:marRight w:val="0"/>
      <w:marTop w:val="0"/>
      <w:marBottom w:val="0"/>
      <w:divBdr>
        <w:top w:val="none" w:sz="0" w:space="0" w:color="auto"/>
        <w:left w:val="none" w:sz="0" w:space="0" w:color="auto"/>
        <w:bottom w:val="none" w:sz="0" w:space="0" w:color="auto"/>
        <w:right w:val="none" w:sz="0" w:space="0" w:color="auto"/>
      </w:divBdr>
    </w:div>
    <w:div w:id="490944922">
      <w:bodyDiv w:val="1"/>
      <w:marLeft w:val="0"/>
      <w:marRight w:val="0"/>
      <w:marTop w:val="0"/>
      <w:marBottom w:val="0"/>
      <w:divBdr>
        <w:top w:val="none" w:sz="0" w:space="0" w:color="auto"/>
        <w:left w:val="none" w:sz="0" w:space="0" w:color="auto"/>
        <w:bottom w:val="none" w:sz="0" w:space="0" w:color="auto"/>
        <w:right w:val="none" w:sz="0" w:space="0" w:color="auto"/>
      </w:divBdr>
      <w:divsChild>
        <w:div w:id="1362243501">
          <w:marLeft w:val="0"/>
          <w:marRight w:val="0"/>
          <w:marTop w:val="0"/>
          <w:marBottom w:val="0"/>
          <w:divBdr>
            <w:top w:val="none" w:sz="0" w:space="0" w:color="auto"/>
            <w:left w:val="none" w:sz="0" w:space="0" w:color="auto"/>
            <w:bottom w:val="none" w:sz="0" w:space="0" w:color="auto"/>
            <w:right w:val="none" w:sz="0" w:space="0" w:color="auto"/>
          </w:divBdr>
          <w:divsChild>
            <w:div w:id="681669922">
              <w:marLeft w:val="0"/>
              <w:marRight w:val="0"/>
              <w:marTop w:val="0"/>
              <w:marBottom w:val="0"/>
              <w:divBdr>
                <w:top w:val="none" w:sz="0" w:space="0" w:color="auto"/>
                <w:left w:val="none" w:sz="0" w:space="0" w:color="auto"/>
                <w:bottom w:val="none" w:sz="0" w:space="0" w:color="auto"/>
                <w:right w:val="none" w:sz="0" w:space="0" w:color="auto"/>
              </w:divBdr>
              <w:divsChild>
                <w:div w:id="873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10240">
      <w:bodyDiv w:val="1"/>
      <w:marLeft w:val="0"/>
      <w:marRight w:val="0"/>
      <w:marTop w:val="0"/>
      <w:marBottom w:val="0"/>
      <w:divBdr>
        <w:top w:val="none" w:sz="0" w:space="0" w:color="auto"/>
        <w:left w:val="none" w:sz="0" w:space="0" w:color="auto"/>
        <w:bottom w:val="none" w:sz="0" w:space="0" w:color="auto"/>
        <w:right w:val="none" w:sz="0" w:space="0" w:color="auto"/>
      </w:divBdr>
    </w:div>
    <w:div w:id="491991117">
      <w:bodyDiv w:val="1"/>
      <w:marLeft w:val="0"/>
      <w:marRight w:val="0"/>
      <w:marTop w:val="0"/>
      <w:marBottom w:val="0"/>
      <w:divBdr>
        <w:top w:val="none" w:sz="0" w:space="0" w:color="auto"/>
        <w:left w:val="none" w:sz="0" w:space="0" w:color="auto"/>
        <w:bottom w:val="none" w:sz="0" w:space="0" w:color="auto"/>
        <w:right w:val="none" w:sz="0" w:space="0" w:color="auto"/>
      </w:divBdr>
    </w:div>
    <w:div w:id="493424164">
      <w:bodyDiv w:val="1"/>
      <w:marLeft w:val="0"/>
      <w:marRight w:val="0"/>
      <w:marTop w:val="0"/>
      <w:marBottom w:val="0"/>
      <w:divBdr>
        <w:top w:val="none" w:sz="0" w:space="0" w:color="auto"/>
        <w:left w:val="none" w:sz="0" w:space="0" w:color="auto"/>
        <w:bottom w:val="none" w:sz="0" w:space="0" w:color="auto"/>
        <w:right w:val="none" w:sz="0" w:space="0" w:color="auto"/>
      </w:divBdr>
    </w:div>
    <w:div w:id="493767173">
      <w:bodyDiv w:val="1"/>
      <w:marLeft w:val="0"/>
      <w:marRight w:val="0"/>
      <w:marTop w:val="0"/>
      <w:marBottom w:val="0"/>
      <w:divBdr>
        <w:top w:val="none" w:sz="0" w:space="0" w:color="auto"/>
        <w:left w:val="none" w:sz="0" w:space="0" w:color="auto"/>
        <w:bottom w:val="none" w:sz="0" w:space="0" w:color="auto"/>
        <w:right w:val="none" w:sz="0" w:space="0" w:color="auto"/>
      </w:divBdr>
    </w:div>
    <w:div w:id="495220067">
      <w:bodyDiv w:val="1"/>
      <w:marLeft w:val="0"/>
      <w:marRight w:val="0"/>
      <w:marTop w:val="0"/>
      <w:marBottom w:val="0"/>
      <w:divBdr>
        <w:top w:val="none" w:sz="0" w:space="0" w:color="auto"/>
        <w:left w:val="none" w:sz="0" w:space="0" w:color="auto"/>
        <w:bottom w:val="none" w:sz="0" w:space="0" w:color="auto"/>
        <w:right w:val="none" w:sz="0" w:space="0" w:color="auto"/>
      </w:divBdr>
    </w:div>
    <w:div w:id="496000650">
      <w:bodyDiv w:val="1"/>
      <w:marLeft w:val="0"/>
      <w:marRight w:val="0"/>
      <w:marTop w:val="0"/>
      <w:marBottom w:val="0"/>
      <w:divBdr>
        <w:top w:val="none" w:sz="0" w:space="0" w:color="auto"/>
        <w:left w:val="none" w:sz="0" w:space="0" w:color="auto"/>
        <w:bottom w:val="none" w:sz="0" w:space="0" w:color="auto"/>
        <w:right w:val="none" w:sz="0" w:space="0" w:color="auto"/>
      </w:divBdr>
    </w:div>
    <w:div w:id="497237542">
      <w:bodyDiv w:val="1"/>
      <w:marLeft w:val="0"/>
      <w:marRight w:val="0"/>
      <w:marTop w:val="0"/>
      <w:marBottom w:val="0"/>
      <w:divBdr>
        <w:top w:val="none" w:sz="0" w:space="0" w:color="auto"/>
        <w:left w:val="none" w:sz="0" w:space="0" w:color="auto"/>
        <w:bottom w:val="none" w:sz="0" w:space="0" w:color="auto"/>
        <w:right w:val="none" w:sz="0" w:space="0" w:color="auto"/>
      </w:divBdr>
    </w:div>
    <w:div w:id="497422768">
      <w:bodyDiv w:val="1"/>
      <w:marLeft w:val="0"/>
      <w:marRight w:val="0"/>
      <w:marTop w:val="0"/>
      <w:marBottom w:val="0"/>
      <w:divBdr>
        <w:top w:val="none" w:sz="0" w:space="0" w:color="auto"/>
        <w:left w:val="none" w:sz="0" w:space="0" w:color="auto"/>
        <w:bottom w:val="none" w:sz="0" w:space="0" w:color="auto"/>
        <w:right w:val="none" w:sz="0" w:space="0" w:color="auto"/>
      </w:divBdr>
    </w:div>
    <w:div w:id="497694844">
      <w:bodyDiv w:val="1"/>
      <w:marLeft w:val="0"/>
      <w:marRight w:val="0"/>
      <w:marTop w:val="0"/>
      <w:marBottom w:val="0"/>
      <w:divBdr>
        <w:top w:val="none" w:sz="0" w:space="0" w:color="auto"/>
        <w:left w:val="none" w:sz="0" w:space="0" w:color="auto"/>
        <w:bottom w:val="none" w:sz="0" w:space="0" w:color="auto"/>
        <w:right w:val="none" w:sz="0" w:space="0" w:color="auto"/>
      </w:divBdr>
    </w:div>
    <w:div w:id="502009462">
      <w:bodyDiv w:val="1"/>
      <w:marLeft w:val="0"/>
      <w:marRight w:val="0"/>
      <w:marTop w:val="0"/>
      <w:marBottom w:val="0"/>
      <w:divBdr>
        <w:top w:val="none" w:sz="0" w:space="0" w:color="auto"/>
        <w:left w:val="none" w:sz="0" w:space="0" w:color="auto"/>
        <w:bottom w:val="none" w:sz="0" w:space="0" w:color="auto"/>
        <w:right w:val="none" w:sz="0" w:space="0" w:color="auto"/>
      </w:divBdr>
    </w:div>
    <w:div w:id="502889925">
      <w:bodyDiv w:val="1"/>
      <w:marLeft w:val="0"/>
      <w:marRight w:val="0"/>
      <w:marTop w:val="0"/>
      <w:marBottom w:val="0"/>
      <w:divBdr>
        <w:top w:val="none" w:sz="0" w:space="0" w:color="auto"/>
        <w:left w:val="none" w:sz="0" w:space="0" w:color="auto"/>
        <w:bottom w:val="none" w:sz="0" w:space="0" w:color="auto"/>
        <w:right w:val="none" w:sz="0" w:space="0" w:color="auto"/>
      </w:divBdr>
    </w:div>
    <w:div w:id="506746982">
      <w:bodyDiv w:val="1"/>
      <w:marLeft w:val="0"/>
      <w:marRight w:val="0"/>
      <w:marTop w:val="0"/>
      <w:marBottom w:val="0"/>
      <w:divBdr>
        <w:top w:val="none" w:sz="0" w:space="0" w:color="auto"/>
        <w:left w:val="none" w:sz="0" w:space="0" w:color="auto"/>
        <w:bottom w:val="none" w:sz="0" w:space="0" w:color="auto"/>
        <w:right w:val="none" w:sz="0" w:space="0" w:color="auto"/>
      </w:divBdr>
    </w:div>
    <w:div w:id="506871576">
      <w:bodyDiv w:val="1"/>
      <w:marLeft w:val="0"/>
      <w:marRight w:val="0"/>
      <w:marTop w:val="0"/>
      <w:marBottom w:val="0"/>
      <w:divBdr>
        <w:top w:val="none" w:sz="0" w:space="0" w:color="auto"/>
        <w:left w:val="none" w:sz="0" w:space="0" w:color="auto"/>
        <w:bottom w:val="none" w:sz="0" w:space="0" w:color="auto"/>
        <w:right w:val="none" w:sz="0" w:space="0" w:color="auto"/>
      </w:divBdr>
      <w:divsChild>
        <w:div w:id="837502822">
          <w:marLeft w:val="0"/>
          <w:marRight w:val="0"/>
          <w:marTop w:val="0"/>
          <w:marBottom w:val="0"/>
          <w:divBdr>
            <w:top w:val="none" w:sz="0" w:space="0" w:color="auto"/>
            <w:left w:val="none" w:sz="0" w:space="0" w:color="auto"/>
            <w:bottom w:val="none" w:sz="0" w:space="0" w:color="auto"/>
            <w:right w:val="none" w:sz="0" w:space="0" w:color="auto"/>
          </w:divBdr>
          <w:divsChild>
            <w:div w:id="661586525">
              <w:marLeft w:val="0"/>
              <w:marRight w:val="0"/>
              <w:marTop w:val="0"/>
              <w:marBottom w:val="0"/>
              <w:divBdr>
                <w:top w:val="none" w:sz="0" w:space="0" w:color="auto"/>
                <w:left w:val="none" w:sz="0" w:space="0" w:color="auto"/>
                <w:bottom w:val="none" w:sz="0" w:space="0" w:color="auto"/>
                <w:right w:val="none" w:sz="0" w:space="0" w:color="auto"/>
              </w:divBdr>
              <w:divsChild>
                <w:div w:id="2535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3418">
      <w:bodyDiv w:val="1"/>
      <w:marLeft w:val="0"/>
      <w:marRight w:val="0"/>
      <w:marTop w:val="0"/>
      <w:marBottom w:val="0"/>
      <w:divBdr>
        <w:top w:val="none" w:sz="0" w:space="0" w:color="auto"/>
        <w:left w:val="none" w:sz="0" w:space="0" w:color="auto"/>
        <w:bottom w:val="none" w:sz="0" w:space="0" w:color="auto"/>
        <w:right w:val="none" w:sz="0" w:space="0" w:color="auto"/>
      </w:divBdr>
    </w:div>
    <w:div w:id="507452167">
      <w:bodyDiv w:val="1"/>
      <w:marLeft w:val="0"/>
      <w:marRight w:val="0"/>
      <w:marTop w:val="0"/>
      <w:marBottom w:val="0"/>
      <w:divBdr>
        <w:top w:val="none" w:sz="0" w:space="0" w:color="auto"/>
        <w:left w:val="none" w:sz="0" w:space="0" w:color="auto"/>
        <w:bottom w:val="none" w:sz="0" w:space="0" w:color="auto"/>
        <w:right w:val="none" w:sz="0" w:space="0" w:color="auto"/>
      </w:divBdr>
    </w:div>
    <w:div w:id="507522061">
      <w:bodyDiv w:val="1"/>
      <w:marLeft w:val="0"/>
      <w:marRight w:val="0"/>
      <w:marTop w:val="0"/>
      <w:marBottom w:val="0"/>
      <w:divBdr>
        <w:top w:val="none" w:sz="0" w:space="0" w:color="auto"/>
        <w:left w:val="none" w:sz="0" w:space="0" w:color="auto"/>
        <w:bottom w:val="none" w:sz="0" w:space="0" w:color="auto"/>
        <w:right w:val="none" w:sz="0" w:space="0" w:color="auto"/>
      </w:divBdr>
    </w:div>
    <w:div w:id="508259131">
      <w:bodyDiv w:val="1"/>
      <w:marLeft w:val="0"/>
      <w:marRight w:val="0"/>
      <w:marTop w:val="0"/>
      <w:marBottom w:val="0"/>
      <w:divBdr>
        <w:top w:val="none" w:sz="0" w:space="0" w:color="auto"/>
        <w:left w:val="none" w:sz="0" w:space="0" w:color="auto"/>
        <w:bottom w:val="none" w:sz="0" w:space="0" w:color="auto"/>
        <w:right w:val="none" w:sz="0" w:space="0" w:color="auto"/>
      </w:divBdr>
    </w:div>
    <w:div w:id="509685029">
      <w:bodyDiv w:val="1"/>
      <w:marLeft w:val="0"/>
      <w:marRight w:val="0"/>
      <w:marTop w:val="0"/>
      <w:marBottom w:val="0"/>
      <w:divBdr>
        <w:top w:val="none" w:sz="0" w:space="0" w:color="auto"/>
        <w:left w:val="none" w:sz="0" w:space="0" w:color="auto"/>
        <w:bottom w:val="none" w:sz="0" w:space="0" w:color="auto"/>
        <w:right w:val="none" w:sz="0" w:space="0" w:color="auto"/>
      </w:divBdr>
    </w:div>
    <w:div w:id="510224613">
      <w:bodyDiv w:val="1"/>
      <w:marLeft w:val="0"/>
      <w:marRight w:val="0"/>
      <w:marTop w:val="0"/>
      <w:marBottom w:val="0"/>
      <w:divBdr>
        <w:top w:val="none" w:sz="0" w:space="0" w:color="auto"/>
        <w:left w:val="none" w:sz="0" w:space="0" w:color="auto"/>
        <w:bottom w:val="none" w:sz="0" w:space="0" w:color="auto"/>
        <w:right w:val="none" w:sz="0" w:space="0" w:color="auto"/>
      </w:divBdr>
    </w:div>
    <w:div w:id="510679046">
      <w:bodyDiv w:val="1"/>
      <w:marLeft w:val="0"/>
      <w:marRight w:val="0"/>
      <w:marTop w:val="0"/>
      <w:marBottom w:val="0"/>
      <w:divBdr>
        <w:top w:val="none" w:sz="0" w:space="0" w:color="auto"/>
        <w:left w:val="none" w:sz="0" w:space="0" w:color="auto"/>
        <w:bottom w:val="none" w:sz="0" w:space="0" w:color="auto"/>
        <w:right w:val="none" w:sz="0" w:space="0" w:color="auto"/>
      </w:divBdr>
    </w:div>
    <w:div w:id="511409577">
      <w:bodyDiv w:val="1"/>
      <w:marLeft w:val="0"/>
      <w:marRight w:val="0"/>
      <w:marTop w:val="0"/>
      <w:marBottom w:val="0"/>
      <w:divBdr>
        <w:top w:val="none" w:sz="0" w:space="0" w:color="auto"/>
        <w:left w:val="none" w:sz="0" w:space="0" w:color="auto"/>
        <w:bottom w:val="none" w:sz="0" w:space="0" w:color="auto"/>
        <w:right w:val="none" w:sz="0" w:space="0" w:color="auto"/>
      </w:divBdr>
    </w:div>
    <w:div w:id="511528816">
      <w:bodyDiv w:val="1"/>
      <w:marLeft w:val="0"/>
      <w:marRight w:val="0"/>
      <w:marTop w:val="0"/>
      <w:marBottom w:val="0"/>
      <w:divBdr>
        <w:top w:val="none" w:sz="0" w:space="0" w:color="auto"/>
        <w:left w:val="none" w:sz="0" w:space="0" w:color="auto"/>
        <w:bottom w:val="none" w:sz="0" w:space="0" w:color="auto"/>
        <w:right w:val="none" w:sz="0" w:space="0" w:color="auto"/>
      </w:divBdr>
    </w:div>
    <w:div w:id="511574812">
      <w:bodyDiv w:val="1"/>
      <w:marLeft w:val="0"/>
      <w:marRight w:val="0"/>
      <w:marTop w:val="0"/>
      <w:marBottom w:val="0"/>
      <w:divBdr>
        <w:top w:val="none" w:sz="0" w:space="0" w:color="auto"/>
        <w:left w:val="none" w:sz="0" w:space="0" w:color="auto"/>
        <w:bottom w:val="none" w:sz="0" w:space="0" w:color="auto"/>
        <w:right w:val="none" w:sz="0" w:space="0" w:color="auto"/>
      </w:divBdr>
    </w:div>
    <w:div w:id="511991986">
      <w:bodyDiv w:val="1"/>
      <w:marLeft w:val="0"/>
      <w:marRight w:val="0"/>
      <w:marTop w:val="0"/>
      <w:marBottom w:val="0"/>
      <w:divBdr>
        <w:top w:val="none" w:sz="0" w:space="0" w:color="auto"/>
        <w:left w:val="none" w:sz="0" w:space="0" w:color="auto"/>
        <w:bottom w:val="none" w:sz="0" w:space="0" w:color="auto"/>
        <w:right w:val="none" w:sz="0" w:space="0" w:color="auto"/>
      </w:divBdr>
    </w:div>
    <w:div w:id="512457142">
      <w:bodyDiv w:val="1"/>
      <w:marLeft w:val="0"/>
      <w:marRight w:val="0"/>
      <w:marTop w:val="0"/>
      <w:marBottom w:val="0"/>
      <w:divBdr>
        <w:top w:val="none" w:sz="0" w:space="0" w:color="auto"/>
        <w:left w:val="none" w:sz="0" w:space="0" w:color="auto"/>
        <w:bottom w:val="none" w:sz="0" w:space="0" w:color="auto"/>
        <w:right w:val="none" w:sz="0" w:space="0" w:color="auto"/>
      </w:divBdr>
    </w:div>
    <w:div w:id="514855010">
      <w:bodyDiv w:val="1"/>
      <w:marLeft w:val="0"/>
      <w:marRight w:val="0"/>
      <w:marTop w:val="0"/>
      <w:marBottom w:val="0"/>
      <w:divBdr>
        <w:top w:val="none" w:sz="0" w:space="0" w:color="auto"/>
        <w:left w:val="none" w:sz="0" w:space="0" w:color="auto"/>
        <w:bottom w:val="none" w:sz="0" w:space="0" w:color="auto"/>
        <w:right w:val="none" w:sz="0" w:space="0" w:color="auto"/>
      </w:divBdr>
    </w:div>
    <w:div w:id="515656139">
      <w:bodyDiv w:val="1"/>
      <w:marLeft w:val="0"/>
      <w:marRight w:val="0"/>
      <w:marTop w:val="0"/>
      <w:marBottom w:val="0"/>
      <w:divBdr>
        <w:top w:val="none" w:sz="0" w:space="0" w:color="auto"/>
        <w:left w:val="none" w:sz="0" w:space="0" w:color="auto"/>
        <w:bottom w:val="none" w:sz="0" w:space="0" w:color="auto"/>
        <w:right w:val="none" w:sz="0" w:space="0" w:color="auto"/>
      </w:divBdr>
    </w:div>
    <w:div w:id="516769663">
      <w:bodyDiv w:val="1"/>
      <w:marLeft w:val="0"/>
      <w:marRight w:val="0"/>
      <w:marTop w:val="0"/>
      <w:marBottom w:val="0"/>
      <w:divBdr>
        <w:top w:val="none" w:sz="0" w:space="0" w:color="auto"/>
        <w:left w:val="none" w:sz="0" w:space="0" w:color="auto"/>
        <w:bottom w:val="none" w:sz="0" w:space="0" w:color="auto"/>
        <w:right w:val="none" w:sz="0" w:space="0" w:color="auto"/>
      </w:divBdr>
    </w:div>
    <w:div w:id="517891170">
      <w:bodyDiv w:val="1"/>
      <w:marLeft w:val="0"/>
      <w:marRight w:val="0"/>
      <w:marTop w:val="0"/>
      <w:marBottom w:val="0"/>
      <w:divBdr>
        <w:top w:val="none" w:sz="0" w:space="0" w:color="auto"/>
        <w:left w:val="none" w:sz="0" w:space="0" w:color="auto"/>
        <w:bottom w:val="none" w:sz="0" w:space="0" w:color="auto"/>
        <w:right w:val="none" w:sz="0" w:space="0" w:color="auto"/>
      </w:divBdr>
    </w:div>
    <w:div w:id="519976381">
      <w:bodyDiv w:val="1"/>
      <w:marLeft w:val="0"/>
      <w:marRight w:val="0"/>
      <w:marTop w:val="0"/>
      <w:marBottom w:val="0"/>
      <w:divBdr>
        <w:top w:val="none" w:sz="0" w:space="0" w:color="auto"/>
        <w:left w:val="none" w:sz="0" w:space="0" w:color="auto"/>
        <w:bottom w:val="none" w:sz="0" w:space="0" w:color="auto"/>
        <w:right w:val="none" w:sz="0" w:space="0" w:color="auto"/>
      </w:divBdr>
    </w:div>
    <w:div w:id="520045198">
      <w:bodyDiv w:val="1"/>
      <w:marLeft w:val="0"/>
      <w:marRight w:val="0"/>
      <w:marTop w:val="0"/>
      <w:marBottom w:val="0"/>
      <w:divBdr>
        <w:top w:val="none" w:sz="0" w:space="0" w:color="auto"/>
        <w:left w:val="none" w:sz="0" w:space="0" w:color="auto"/>
        <w:bottom w:val="none" w:sz="0" w:space="0" w:color="auto"/>
        <w:right w:val="none" w:sz="0" w:space="0" w:color="auto"/>
      </w:divBdr>
    </w:div>
    <w:div w:id="520242542">
      <w:bodyDiv w:val="1"/>
      <w:marLeft w:val="0"/>
      <w:marRight w:val="0"/>
      <w:marTop w:val="0"/>
      <w:marBottom w:val="0"/>
      <w:divBdr>
        <w:top w:val="none" w:sz="0" w:space="0" w:color="auto"/>
        <w:left w:val="none" w:sz="0" w:space="0" w:color="auto"/>
        <w:bottom w:val="none" w:sz="0" w:space="0" w:color="auto"/>
        <w:right w:val="none" w:sz="0" w:space="0" w:color="auto"/>
      </w:divBdr>
    </w:div>
    <w:div w:id="521088164">
      <w:bodyDiv w:val="1"/>
      <w:marLeft w:val="0"/>
      <w:marRight w:val="0"/>
      <w:marTop w:val="0"/>
      <w:marBottom w:val="0"/>
      <w:divBdr>
        <w:top w:val="none" w:sz="0" w:space="0" w:color="auto"/>
        <w:left w:val="none" w:sz="0" w:space="0" w:color="auto"/>
        <w:bottom w:val="none" w:sz="0" w:space="0" w:color="auto"/>
        <w:right w:val="none" w:sz="0" w:space="0" w:color="auto"/>
      </w:divBdr>
    </w:div>
    <w:div w:id="521091097">
      <w:bodyDiv w:val="1"/>
      <w:marLeft w:val="0"/>
      <w:marRight w:val="0"/>
      <w:marTop w:val="0"/>
      <w:marBottom w:val="0"/>
      <w:divBdr>
        <w:top w:val="none" w:sz="0" w:space="0" w:color="auto"/>
        <w:left w:val="none" w:sz="0" w:space="0" w:color="auto"/>
        <w:bottom w:val="none" w:sz="0" w:space="0" w:color="auto"/>
        <w:right w:val="none" w:sz="0" w:space="0" w:color="auto"/>
      </w:divBdr>
    </w:div>
    <w:div w:id="521211840">
      <w:bodyDiv w:val="1"/>
      <w:marLeft w:val="0"/>
      <w:marRight w:val="0"/>
      <w:marTop w:val="0"/>
      <w:marBottom w:val="0"/>
      <w:divBdr>
        <w:top w:val="none" w:sz="0" w:space="0" w:color="auto"/>
        <w:left w:val="none" w:sz="0" w:space="0" w:color="auto"/>
        <w:bottom w:val="none" w:sz="0" w:space="0" w:color="auto"/>
        <w:right w:val="none" w:sz="0" w:space="0" w:color="auto"/>
      </w:divBdr>
    </w:div>
    <w:div w:id="521626905">
      <w:bodyDiv w:val="1"/>
      <w:marLeft w:val="0"/>
      <w:marRight w:val="0"/>
      <w:marTop w:val="0"/>
      <w:marBottom w:val="0"/>
      <w:divBdr>
        <w:top w:val="none" w:sz="0" w:space="0" w:color="auto"/>
        <w:left w:val="none" w:sz="0" w:space="0" w:color="auto"/>
        <w:bottom w:val="none" w:sz="0" w:space="0" w:color="auto"/>
        <w:right w:val="none" w:sz="0" w:space="0" w:color="auto"/>
      </w:divBdr>
    </w:div>
    <w:div w:id="522403491">
      <w:bodyDiv w:val="1"/>
      <w:marLeft w:val="0"/>
      <w:marRight w:val="0"/>
      <w:marTop w:val="0"/>
      <w:marBottom w:val="0"/>
      <w:divBdr>
        <w:top w:val="none" w:sz="0" w:space="0" w:color="auto"/>
        <w:left w:val="none" w:sz="0" w:space="0" w:color="auto"/>
        <w:bottom w:val="none" w:sz="0" w:space="0" w:color="auto"/>
        <w:right w:val="none" w:sz="0" w:space="0" w:color="auto"/>
      </w:divBdr>
    </w:div>
    <w:div w:id="522477646">
      <w:bodyDiv w:val="1"/>
      <w:marLeft w:val="0"/>
      <w:marRight w:val="0"/>
      <w:marTop w:val="0"/>
      <w:marBottom w:val="0"/>
      <w:divBdr>
        <w:top w:val="none" w:sz="0" w:space="0" w:color="auto"/>
        <w:left w:val="none" w:sz="0" w:space="0" w:color="auto"/>
        <w:bottom w:val="none" w:sz="0" w:space="0" w:color="auto"/>
        <w:right w:val="none" w:sz="0" w:space="0" w:color="auto"/>
      </w:divBdr>
    </w:div>
    <w:div w:id="526136231">
      <w:bodyDiv w:val="1"/>
      <w:marLeft w:val="0"/>
      <w:marRight w:val="0"/>
      <w:marTop w:val="0"/>
      <w:marBottom w:val="0"/>
      <w:divBdr>
        <w:top w:val="none" w:sz="0" w:space="0" w:color="auto"/>
        <w:left w:val="none" w:sz="0" w:space="0" w:color="auto"/>
        <w:bottom w:val="none" w:sz="0" w:space="0" w:color="auto"/>
        <w:right w:val="none" w:sz="0" w:space="0" w:color="auto"/>
      </w:divBdr>
    </w:div>
    <w:div w:id="527138497">
      <w:bodyDiv w:val="1"/>
      <w:marLeft w:val="0"/>
      <w:marRight w:val="0"/>
      <w:marTop w:val="0"/>
      <w:marBottom w:val="0"/>
      <w:divBdr>
        <w:top w:val="none" w:sz="0" w:space="0" w:color="auto"/>
        <w:left w:val="none" w:sz="0" w:space="0" w:color="auto"/>
        <w:bottom w:val="none" w:sz="0" w:space="0" w:color="auto"/>
        <w:right w:val="none" w:sz="0" w:space="0" w:color="auto"/>
      </w:divBdr>
    </w:div>
    <w:div w:id="527523093">
      <w:bodyDiv w:val="1"/>
      <w:marLeft w:val="0"/>
      <w:marRight w:val="0"/>
      <w:marTop w:val="0"/>
      <w:marBottom w:val="0"/>
      <w:divBdr>
        <w:top w:val="none" w:sz="0" w:space="0" w:color="auto"/>
        <w:left w:val="none" w:sz="0" w:space="0" w:color="auto"/>
        <w:bottom w:val="none" w:sz="0" w:space="0" w:color="auto"/>
        <w:right w:val="none" w:sz="0" w:space="0" w:color="auto"/>
      </w:divBdr>
    </w:div>
    <w:div w:id="528690603">
      <w:bodyDiv w:val="1"/>
      <w:marLeft w:val="0"/>
      <w:marRight w:val="0"/>
      <w:marTop w:val="0"/>
      <w:marBottom w:val="0"/>
      <w:divBdr>
        <w:top w:val="none" w:sz="0" w:space="0" w:color="auto"/>
        <w:left w:val="none" w:sz="0" w:space="0" w:color="auto"/>
        <w:bottom w:val="none" w:sz="0" w:space="0" w:color="auto"/>
        <w:right w:val="none" w:sz="0" w:space="0" w:color="auto"/>
      </w:divBdr>
    </w:div>
    <w:div w:id="528955680">
      <w:bodyDiv w:val="1"/>
      <w:marLeft w:val="0"/>
      <w:marRight w:val="0"/>
      <w:marTop w:val="0"/>
      <w:marBottom w:val="0"/>
      <w:divBdr>
        <w:top w:val="none" w:sz="0" w:space="0" w:color="auto"/>
        <w:left w:val="none" w:sz="0" w:space="0" w:color="auto"/>
        <w:bottom w:val="none" w:sz="0" w:space="0" w:color="auto"/>
        <w:right w:val="none" w:sz="0" w:space="0" w:color="auto"/>
      </w:divBdr>
    </w:div>
    <w:div w:id="529951050">
      <w:bodyDiv w:val="1"/>
      <w:marLeft w:val="0"/>
      <w:marRight w:val="0"/>
      <w:marTop w:val="0"/>
      <w:marBottom w:val="0"/>
      <w:divBdr>
        <w:top w:val="none" w:sz="0" w:space="0" w:color="auto"/>
        <w:left w:val="none" w:sz="0" w:space="0" w:color="auto"/>
        <w:bottom w:val="none" w:sz="0" w:space="0" w:color="auto"/>
        <w:right w:val="none" w:sz="0" w:space="0" w:color="auto"/>
      </w:divBdr>
    </w:div>
    <w:div w:id="532499802">
      <w:bodyDiv w:val="1"/>
      <w:marLeft w:val="0"/>
      <w:marRight w:val="0"/>
      <w:marTop w:val="0"/>
      <w:marBottom w:val="0"/>
      <w:divBdr>
        <w:top w:val="none" w:sz="0" w:space="0" w:color="auto"/>
        <w:left w:val="none" w:sz="0" w:space="0" w:color="auto"/>
        <w:bottom w:val="none" w:sz="0" w:space="0" w:color="auto"/>
        <w:right w:val="none" w:sz="0" w:space="0" w:color="auto"/>
      </w:divBdr>
    </w:div>
    <w:div w:id="532889320">
      <w:bodyDiv w:val="1"/>
      <w:marLeft w:val="0"/>
      <w:marRight w:val="0"/>
      <w:marTop w:val="0"/>
      <w:marBottom w:val="0"/>
      <w:divBdr>
        <w:top w:val="none" w:sz="0" w:space="0" w:color="auto"/>
        <w:left w:val="none" w:sz="0" w:space="0" w:color="auto"/>
        <w:bottom w:val="none" w:sz="0" w:space="0" w:color="auto"/>
        <w:right w:val="none" w:sz="0" w:space="0" w:color="auto"/>
      </w:divBdr>
    </w:div>
    <w:div w:id="536623997">
      <w:bodyDiv w:val="1"/>
      <w:marLeft w:val="0"/>
      <w:marRight w:val="0"/>
      <w:marTop w:val="0"/>
      <w:marBottom w:val="0"/>
      <w:divBdr>
        <w:top w:val="none" w:sz="0" w:space="0" w:color="auto"/>
        <w:left w:val="none" w:sz="0" w:space="0" w:color="auto"/>
        <w:bottom w:val="none" w:sz="0" w:space="0" w:color="auto"/>
        <w:right w:val="none" w:sz="0" w:space="0" w:color="auto"/>
      </w:divBdr>
    </w:div>
    <w:div w:id="538470341">
      <w:bodyDiv w:val="1"/>
      <w:marLeft w:val="0"/>
      <w:marRight w:val="0"/>
      <w:marTop w:val="0"/>
      <w:marBottom w:val="0"/>
      <w:divBdr>
        <w:top w:val="none" w:sz="0" w:space="0" w:color="auto"/>
        <w:left w:val="none" w:sz="0" w:space="0" w:color="auto"/>
        <w:bottom w:val="none" w:sz="0" w:space="0" w:color="auto"/>
        <w:right w:val="none" w:sz="0" w:space="0" w:color="auto"/>
      </w:divBdr>
    </w:div>
    <w:div w:id="538933042">
      <w:bodyDiv w:val="1"/>
      <w:marLeft w:val="0"/>
      <w:marRight w:val="0"/>
      <w:marTop w:val="0"/>
      <w:marBottom w:val="0"/>
      <w:divBdr>
        <w:top w:val="none" w:sz="0" w:space="0" w:color="auto"/>
        <w:left w:val="none" w:sz="0" w:space="0" w:color="auto"/>
        <w:bottom w:val="none" w:sz="0" w:space="0" w:color="auto"/>
        <w:right w:val="none" w:sz="0" w:space="0" w:color="auto"/>
      </w:divBdr>
    </w:div>
    <w:div w:id="539973039">
      <w:bodyDiv w:val="1"/>
      <w:marLeft w:val="0"/>
      <w:marRight w:val="0"/>
      <w:marTop w:val="0"/>
      <w:marBottom w:val="0"/>
      <w:divBdr>
        <w:top w:val="none" w:sz="0" w:space="0" w:color="auto"/>
        <w:left w:val="none" w:sz="0" w:space="0" w:color="auto"/>
        <w:bottom w:val="none" w:sz="0" w:space="0" w:color="auto"/>
        <w:right w:val="none" w:sz="0" w:space="0" w:color="auto"/>
      </w:divBdr>
    </w:div>
    <w:div w:id="541016308">
      <w:bodyDiv w:val="1"/>
      <w:marLeft w:val="0"/>
      <w:marRight w:val="0"/>
      <w:marTop w:val="0"/>
      <w:marBottom w:val="0"/>
      <w:divBdr>
        <w:top w:val="none" w:sz="0" w:space="0" w:color="auto"/>
        <w:left w:val="none" w:sz="0" w:space="0" w:color="auto"/>
        <w:bottom w:val="none" w:sz="0" w:space="0" w:color="auto"/>
        <w:right w:val="none" w:sz="0" w:space="0" w:color="auto"/>
      </w:divBdr>
    </w:div>
    <w:div w:id="543102488">
      <w:bodyDiv w:val="1"/>
      <w:marLeft w:val="0"/>
      <w:marRight w:val="0"/>
      <w:marTop w:val="0"/>
      <w:marBottom w:val="0"/>
      <w:divBdr>
        <w:top w:val="none" w:sz="0" w:space="0" w:color="auto"/>
        <w:left w:val="none" w:sz="0" w:space="0" w:color="auto"/>
        <w:bottom w:val="none" w:sz="0" w:space="0" w:color="auto"/>
        <w:right w:val="none" w:sz="0" w:space="0" w:color="auto"/>
      </w:divBdr>
    </w:div>
    <w:div w:id="543293513">
      <w:bodyDiv w:val="1"/>
      <w:marLeft w:val="0"/>
      <w:marRight w:val="0"/>
      <w:marTop w:val="0"/>
      <w:marBottom w:val="0"/>
      <w:divBdr>
        <w:top w:val="none" w:sz="0" w:space="0" w:color="auto"/>
        <w:left w:val="none" w:sz="0" w:space="0" w:color="auto"/>
        <w:bottom w:val="none" w:sz="0" w:space="0" w:color="auto"/>
        <w:right w:val="none" w:sz="0" w:space="0" w:color="auto"/>
      </w:divBdr>
    </w:div>
    <w:div w:id="544755357">
      <w:bodyDiv w:val="1"/>
      <w:marLeft w:val="0"/>
      <w:marRight w:val="0"/>
      <w:marTop w:val="0"/>
      <w:marBottom w:val="0"/>
      <w:divBdr>
        <w:top w:val="none" w:sz="0" w:space="0" w:color="auto"/>
        <w:left w:val="none" w:sz="0" w:space="0" w:color="auto"/>
        <w:bottom w:val="none" w:sz="0" w:space="0" w:color="auto"/>
        <w:right w:val="none" w:sz="0" w:space="0" w:color="auto"/>
      </w:divBdr>
    </w:div>
    <w:div w:id="546138850">
      <w:bodyDiv w:val="1"/>
      <w:marLeft w:val="0"/>
      <w:marRight w:val="0"/>
      <w:marTop w:val="0"/>
      <w:marBottom w:val="0"/>
      <w:divBdr>
        <w:top w:val="none" w:sz="0" w:space="0" w:color="auto"/>
        <w:left w:val="none" w:sz="0" w:space="0" w:color="auto"/>
        <w:bottom w:val="none" w:sz="0" w:space="0" w:color="auto"/>
        <w:right w:val="none" w:sz="0" w:space="0" w:color="auto"/>
      </w:divBdr>
    </w:div>
    <w:div w:id="546448903">
      <w:bodyDiv w:val="1"/>
      <w:marLeft w:val="0"/>
      <w:marRight w:val="0"/>
      <w:marTop w:val="0"/>
      <w:marBottom w:val="0"/>
      <w:divBdr>
        <w:top w:val="none" w:sz="0" w:space="0" w:color="auto"/>
        <w:left w:val="none" w:sz="0" w:space="0" w:color="auto"/>
        <w:bottom w:val="none" w:sz="0" w:space="0" w:color="auto"/>
        <w:right w:val="none" w:sz="0" w:space="0" w:color="auto"/>
      </w:divBdr>
    </w:div>
    <w:div w:id="548147893">
      <w:bodyDiv w:val="1"/>
      <w:marLeft w:val="0"/>
      <w:marRight w:val="0"/>
      <w:marTop w:val="0"/>
      <w:marBottom w:val="0"/>
      <w:divBdr>
        <w:top w:val="none" w:sz="0" w:space="0" w:color="auto"/>
        <w:left w:val="none" w:sz="0" w:space="0" w:color="auto"/>
        <w:bottom w:val="none" w:sz="0" w:space="0" w:color="auto"/>
        <w:right w:val="none" w:sz="0" w:space="0" w:color="auto"/>
      </w:divBdr>
    </w:div>
    <w:div w:id="548961586">
      <w:bodyDiv w:val="1"/>
      <w:marLeft w:val="0"/>
      <w:marRight w:val="0"/>
      <w:marTop w:val="0"/>
      <w:marBottom w:val="0"/>
      <w:divBdr>
        <w:top w:val="none" w:sz="0" w:space="0" w:color="auto"/>
        <w:left w:val="none" w:sz="0" w:space="0" w:color="auto"/>
        <w:bottom w:val="none" w:sz="0" w:space="0" w:color="auto"/>
        <w:right w:val="none" w:sz="0" w:space="0" w:color="auto"/>
      </w:divBdr>
    </w:div>
    <w:div w:id="550775739">
      <w:bodyDiv w:val="1"/>
      <w:marLeft w:val="0"/>
      <w:marRight w:val="0"/>
      <w:marTop w:val="0"/>
      <w:marBottom w:val="0"/>
      <w:divBdr>
        <w:top w:val="none" w:sz="0" w:space="0" w:color="auto"/>
        <w:left w:val="none" w:sz="0" w:space="0" w:color="auto"/>
        <w:bottom w:val="none" w:sz="0" w:space="0" w:color="auto"/>
        <w:right w:val="none" w:sz="0" w:space="0" w:color="auto"/>
      </w:divBdr>
    </w:div>
    <w:div w:id="551229937">
      <w:bodyDiv w:val="1"/>
      <w:marLeft w:val="0"/>
      <w:marRight w:val="0"/>
      <w:marTop w:val="0"/>
      <w:marBottom w:val="0"/>
      <w:divBdr>
        <w:top w:val="none" w:sz="0" w:space="0" w:color="auto"/>
        <w:left w:val="none" w:sz="0" w:space="0" w:color="auto"/>
        <w:bottom w:val="none" w:sz="0" w:space="0" w:color="auto"/>
        <w:right w:val="none" w:sz="0" w:space="0" w:color="auto"/>
      </w:divBdr>
    </w:div>
    <w:div w:id="551813124">
      <w:bodyDiv w:val="1"/>
      <w:marLeft w:val="0"/>
      <w:marRight w:val="0"/>
      <w:marTop w:val="0"/>
      <w:marBottom w:val="0"/>
      <w:divBdr>
        <w:top w:val="none" w:sz="0" w:space="0" w:color="auto"/>
        <w:left w:val="none" w:sz="0" w:space="0" w:color="auto"/>
        <w:bottom w:val="none" w:sz="0" w:space="0" w:color="auto"/>
        <w:right w:val="none" w:sz="0" w:space="0" w:color="auto"/>
      </w:divBdr>
    </w:div>
    <w:div w:id="552472126">
      <w:bodyDiv w:val="1"/>
      <w:marLeft w:val="0"/>
      <w:marRight w:val="0"/>
      <w:marTop w:val="0"/>
      <w:marBottom w:val="0"/>
      <w:divBdr>
        <w:top w:val="none" w:sz="0" w:space="0" w:color="auto"/>
        <w:left w:val="none" w:sz="0" w:space="0" w:color="auto"/>
        <w:bottom w:val="none" w:sz="0" w:space="0" w:color="auto"/>
        <w:right w:val="none" w:sz="0" w:space="0" w:color="auto"/>
      </w:divBdr>
    </w:div>
    <w:div w:id="554125726">
      <w:bodyDiv w:val="1"/>
      <w:marLeft w:val="0"/>
      <w:marRight w:val="0"/>
      <w:marTop w:val="0"/>
      <w:marBottom w:val="0"/>
      <w:divBdr>
        <w:top w:val="none" w:sz="0" w:space="0" w:color="auto"/>
        <w:left w:val="none" w:sz="0" w:space="0" w:color="auto"/>
        <w:bottom w:val="none" w:sz="0" w:space="0" w:color="auto"/>
        <w:right w:val="none" w:sz="0" w:space="0" w:color="auto"/>
      </w:divBdr>
    </w:div>
    <w:div w:id="558319305">
      <w:bodyDiv w:val="1"/>
      <w:marLeft w:val="0"/>
      <w:marRight w:val="0"/>
      <w:marTop w:val="0"/>
      <w:marBottom w:val="0"/>
      <w:divBdr>
        <w:top w:val="none" w:sz="0" w:space="0" w:color="auto"/>
        <w:left w:val="none" w:sz="0" w:space="0" w:color="auto"/>
        <w:bottom w:val="none" w:sz="0" w:space="0" w:color="auto"/>
        <w:right w:val="none" w:sz="0" w:space="0" w:color="auto"/>
      </w:divBdr>
    </w:div>
    <w:div w:id="560017366">
      <w:bodyDiv w:val="1"/>
      <w:marLeft w:val="0"/>
      <w:marRight w:val="0"/>
      <w:marTop w:val="0"/>
      <w:marBottom w:val="0"/>
      <w:divBdr>
        <w:top w:val="none" w:sz="0" w:space="0" w:color="auto"/>
        <w:left w:val="none" w:sz="0" w:space="0" w:color="auto"/>
        <w:bottom w:val="none" w:sz="0" w:space="0" w:color="auto"/>
        <w:right w:val="none" w:sz="0" w:space="0" w:color="auto"/>
      </w:divBdr>
    </w:div>
    <w:div w:id="560823750">
      <w:bodyDiv w:val="1"/>
      <w:marLeft w:val="0"/>
      <w:marRight w:val="0"/>
      <w:marTop w:val="0"/>
      <w:marBottom w:val="0"/>
      <w:divBdr>
        <w:top w:val="none" w:sz="0" w:space="0" w:color="auto"/>
        <w:left w:val="none" w:sz="0" w:space="0" w:color="auto"/>
        <w:bottom w:val="none" w:sz="0" w:space="0" w:color="auto"/>
        <w:right w:val="none" w:sz="0" w:space="0" w:color="auto"/>
      </w:divBdr>
    </w:div>
    <w:div w:id="562064298">
      <w:bodyDiv w:val="1"/>
      <w:marLeft w:val="0"/>
      <w:marRight w:val="0"/>
      <w:marTop w:val="0"/>
      <w:marBottom w:val="0"/>
      <w:divBdr>
        <w:top w:val="none" w:sz="0" w:space="0" w:color="auto"/>
        <w:left w:val="none" w:sz="0" w:space="0" w:color="auto"/>
        <w:bottom w:val="none" w:sz="0" w:space="0" w:color="auto"/>
        <w:right w:val="none" w:sz="0" w:space="0" w:color="auto"/>
      </w:divBdr>
    </w:div>
    <w:div w:id="562642846">
      <w:bodyDiv w:val="1"/>
      <w:marLeft w:val="0"/>
      <w:marRight w:val="0"/>
      <w:marTop w:val="0"/>
      <w:marBottom w:val="0"/>
      <w:divBdr>
        <w:top w:val="none" w:sz="0" w:space="0" w:color="auto"/>
        <w:left w:val="none" w:sz="0" w:space="0" w:color="auto"/>
        <w:bottom w:val="none" w:sz="0" w:space="0" w:color="auto"/>
        <w:right w:val="none" w:sz="0" w:space="0" w:color="auto"/>
      </w:divBdr>
    </w:div>
    <w:div w:id="563681439">
      <w:bodyDiv w:val="1"/>
      <w:marLeft w:val="0"/>
      <w:marRight w:val="0"/>
      <w:marTop w:val="0"/>
      <w:marBottom w:val="0"/>
      <w:divBdr>
        <w:top w:val="none" w:sz="0" w:space="0" w:color="auto"/>
        <w:left w:val="none" w:sz="0" w:space="0" w:color="auto"/>
        <w:bottom w:val="none" w:sz="0" w:space="0" w:color="auto"/>
        <w:right w:val="none" w:sz="0" w:space="0" w:color="auto"/>
      </w:divBdr>
    </w:div>
    <w:div w:id="564685816">
      <w:bodyDiv w:val="1"/>
      <w:marLeft w:val="0"/>
      <w:marRight w:val="0"/>
      <w:marTop w:val="0"/>
      <w:marBottom w:val="0"/>
      <w:divBdr>
        <w:top w:val="none" w:sz="0" w:space="0" w:color="auto"/>
        <w:left w:val="none" w:sz="0" w:space="0" w:color="auto"/>
        <w:bottom w:val="none" w:sz="0" w:space="0" w:color="auto"/>
        <w:right w:val="none" w:sz="0" w:space="0" w:color="auto"/>
      </w:divBdr>
    </w:div>
    <w:div w:id="564923535">
      <w:bodyDiv w:val="1"/>
      <w:marLeft w:val="0"/>
      <w:marRight w:val="0"/>
      <w:marTop w:val="0"/>
      <w:marBottom w:val="0"/>
      <w:divBdr>
        <w:top w:val="none" w:sz="0" w:space="0" w:color="auto"/>
        <w:left w:val="none" w:sz="0" w:space="0" w:color="auto"/>
        <w:bottom w:val="none" w:sz="0" w:space="0" w:color="auto"/>
        <w:right w:val="none" w:sz="0" w:space="0" w:color="auto"/>
      </w:divBdr>
    </w:div>
    <w:div w:id="564994689">
      <w:bodyDiv w:val="1"/>
      <w:marLeft w:val="0"/>
      <w:marRight w:val="0"/>
      <w:marTop w:val="0"/>
      <w:marBottom w:val="0"/>
      <w:divBdr>
        <w:top w:val="none" w:sz="0" w:space="0" w:color="auto"/>
        <w:left w:val="none" w:sz="0" w:space="0" w:color="auto"/>
        <w:bottom w:val="none" w:sz="0" w:space="0" w:color="auto"/>
        <w:right w:val="none" w:sz="0" w:space="0" w:color="auto"/>
      </w:divBdr>
    </w:div>
    <w:div w:id="565147907">
      <w:bodyDiv w:val="1"/>
      <w:marLeft w:val="0"/>
      <w:marRight w:val="0"/>
      <w:marTop w:val="0"/>
      <w:marBottom w:val="0"/>
      <w:divBdr>
        <w:top w:val="none" w:sz="0" w:space="0" w:color="auto"/>
        <w:left w:val="none" w:sz="0" w:space="0" w:color="auto"/>
        <w:bottom w:val="none" w:sz="0" w:space="0" w:color="auto"/>
        <w:right w:val="none" w:sz="0" w:space="0" w:color="auto"/>
      </w:divBdr>
    </w:div>
    <w:div w:id="565383681">
      <w:bodyDiv w:val="1"/>
      <w:marLeft w:val="0"/>
      <w:marRight w:val="0"/>
      <w:marTop w:val="0"/>
      <w:marBottom w:val="0"/>
      <w:divBdr>
        <w:top w:val="none" w:sz="0" w:space="0" w:color="auto"/>
        <w:left w:val="none" w:sz="0" w:space="0" w:color="auto"/>
        <w:bottom w:val="none" w:sz="0" w:space="0" w:color="auto"/>
        <w:right w:val="none" w:sz="0" w:space="0" w:color="auto"/>
      </w:divBdr>
    </w:div>
    <w:div w:id="565728601">
      <w:bodyDiv w:val="1"/>
      <w:marLeft w:val="0"/>
      <w:marRight w:val="0"/>
      <w:marTop w:val="0"/>
      <w:marBottom w:val="0"/>
      <w:divBdr>
        <w:top w:val="none" w:sz="0" w:space="0" w:color="auto"/>
        <w:left w:val="none" w:sz="0" w:space="0" w:color="auto"/>
        <w:bottom w:val="none" w:sz="0" w:space="0" w:color="auto"/>
        <w:right w:val="none" w:sz="0" w:space="0" w:color="auto"/>
      </w:divBdr>
    </w:div>
    <w:div w:id="566427763">
      <w:bodyDiv w:val="1"/>
      <w:marLeft w:val="0"/>
      <w:marRight w:val="0"/>
      <w:marTop w:val="0"/>
      <w:marBottom w:val="0"/>
      <w:divBdr>
        <w:top w:val="none" w:sz="0" w:space="0" w:color="auto"/>
        <w:left w:val="none" w:sz="0" w:space="0" w:color="auto"/>
        <w:bottom w:val="none" w:sz="0" w:space="0" w:color="auto"/>
        <w:right w:val="none" w:sz="0" w:space="0" w:color="auto"/>
      </w:divBdr>
    </w:div>
    <w:div w:id="567307403">
      <w:bodyDiv w:val="1"/>
      <w:marLeft w:val="0"/>
      <w:marRight w:val="0"/>
      <w:marTop w:val="0"/>
      <w:marBottom w:val="0"/>
      <w:divBdr>
        <w:top w:val="none" w:sz="0" w:space="0" w:color="auto"/>
        <w:left w:val="none" w:sz="0" w:space="0" w:color="auto"/>
        <w:bottom w:val="none" w:sz="0" w:space="0" w:color="auto"/>
        <w:right w:val="none" w:sz="0" w:space="0" w:color="auto"/>
      </w:divBdr>
    </w:div>
    <w:div w:id="568274365">
      <w:bodyDiv w:val="1"/>
      <w:marLeft w:val="0"/>
      <w:marRight w:val="0"/>
      <w:marTop w:val="0"/>
      <w:marBottom w:val="0"/>
      <w:divBdr>
        <w:top w:val="none" w:sz="0" w:space="0" w:color="auto"/>
        <w:left w:val="none" w:sz="0" w:space="0" w:color="auto"/>
        <w:bottom w:val="none" w:sz="0" w:space="0" w:color="auto"/>
        <w:right w:val="none" w:sz="0" w:space="0" w:color="auto"/>
      </w:divBdr>
    </w:div>
    <w:div w:id="568342363">
      <w:bodyDiv w:val="1"/>
      <w:marLeft w:val="0"/>
      <w:marRight w:val="0"/>
      <w:marTop w:val="0"/>
      <w:marBottom w:val="0"/>
      <w:divBdr>
        <w:top w:val="none" w:sz="0" w:space="0" w:color="auto"/>
        <w:left w:val="none" w:sz="0" w:space="0" w:color="auto"/>
        <w:bottom w:val="none" w:sz="0" w:space="0" w:color="auto"/>
        <w:right w:val="none" w:sz="0" w:space="0" w:color="auto"/>
      </w:divBdr>
    </w:div>
    <w:div w:id="570307204">
      <w:bodyDiv w:val="1"/>
      <w:marLeft w:val="0"/>
      <w:marRight w:val="0"/>
      <w:marTop w:val="0"/>
      <w:marBottom w:val="0"/>
      <w:divBdr>
        <w:top w:val="none" w:sz="0" w:space="0" w:color="auto"/>
        <w:left w:val="none" w:sz="0" w:space="0" w:color="auto"/>
        <w:bottom w:val="none" w:sz="0" w:space="0" w:color="auto"/>
        <w:right w:val="none" w:sz="0" w:space="0" w:color="auto"/>
      </w:divBdr>
    </w:div>
    <w:div w:id="576091695">
      <w:bodyDiv w:val="1"/>
      <w:marLeft w:val="0"/>
      <w:marRight w:val="0"/>
      <w:marTop w:val="0"/>
      <w:marBottom w:val="0"/>
      <w:divBdr>
        <w:top w:val="none" w:sz="0" w:space="0" w:color="auto"/>
        <w:left w:val="none" w:sz="0" w:space="0" w:color="auto"/>
        <w:bottom w:val="none" w:sz="0" w:space="0" w:color="auto"/>
        <w:right w:val="none" w:sz="0" w:space="0" w:color="auto"/>
      </w:divBdr>
      <w:divsChild>
        <w:div w:id="72509261">
          <w:marLeft w:val="0"/>
          <w:marRight w:val="0"/>
          <w:marTop w:val="0"/>
          <w:marBottom w:val="0"/>
          <w:divBdr>
            <w:top w:val="none" w:sz="0" w:space="0" w:color="auto"/>
            <w:left w:val="none" w:sz="0" w:space="0" w:color="auto"/>
            <w:bottom w:val="none" w:sz="0" w:space="0" w:color="auto"/>
            <w:right w:val="none" w:sz="0" w:space="0" w:color="auto"/>
          </w:divBdr>
          <w:divsChild>
            <w:div w:id="1964069674">
              <w:marLeft w:val="0"/>
              <w:marRight w:val="0"/>
              <w:marTop w:val="0"/>
              <w:marBottom w:val="0"/>
              <w:divBdr>
                <w:top w:val="none" w:sz="0" w:space="0" w:color="auto"/>
                <w:left w:val="none" w:sz="0" w:space="0" w:color="auto"/>
                <w:bottom w:val="none" w:sz="0" w:space="0" w:color="auto"/>
                <w:right w:val="none" w:sz="0" w:space="0" w:color="auto"/>
              </w:divBdr>
              <w:divsChild>
                <w:div w:id="18521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06323">
      <w:bodyDiv w:val="1"/>
      <w:marLeft w:val="0"/>
      <w:marRight w:val="0"/>
      <w:marTop w:val="0"/>
      <w:marBottom w:val="0"/>
      <w:divBdr>
        <w:top w:val="none" w:sz="0" w:space="0" w:color="auto"/>
        <w:left w:val="none" w:sz="0" w:space="0" w:color="auto"/>
        <w:bottom w:val="none" w:sz="0" w:space="0" w:color="auto"/>
        <w:right w:val="none" w:sz="0" w:space="0" w:color="auto"/>
      </w:divBdr>
    </w:div>
    <w:div w:id="576594005">
      <w:bodyDiv w:val="1"/>
      <w:marLeft w:val="0"/>
      <w:marRight w:val="0"/>
      <w:marTop w:val="0"/>
      <w:marBottom w:val="0"/>
      <w:divBdr>
        <w:top w:val="none" w:sz="0" w:space="0" w:color="auto"/>
        <w:left w:val="none" w:sz="0" w:space="0" w:color="auto"/>
        <w:bottom w:val="none" w:sz="0" w:space="0" w:color="auto"/>
        <w:right w:val="none" w:sz="0" w:space="0" w:color="auto"/>
      </w:divBdr>
    </w:div>
    <w:div w:id="577909781">
      <w:bodyDiv w:val="1"/>
      <w:marLeft w:val="0"/>
      <w:marRight w:val="0"/>
      <w:marTop w:val="0"/>
      <w:marBottom w:val="0"/>
      <w:divBdr>
        <w:top w:val="none" w:sz="0" w:space="0" w:color="auto"/>
        <w:left w:val="none" w:sz="0" w:space="0" w:color="auto"/>
        <w:bottom w:val="none" w:sz="0" w:space="0" w:color="auto"/>
        <w:right w:val="none" w:sz="0" w:space="0" w:color="auto"/>
      </w:divBdr>
    </w:div>
    <w:div w:id="579215758">
      <w:bodyDiv w:val="1"/>
      <w:marLeft w:val="0"/>
      <w:marRight w:val="0"/>
      <w:marTop w:val="0"/>
      <w:marBottom w:val="0"/>
      <w:divBdr>
        <w:top w:val="none" w:sz="0" w:space="0" w:color="auto"/>
        <w:left w:val="none" w:sz="0" w:space="0" w:color="auto"/>
        <w:bottom w:val="none" w:sz="0" w:space="0" w:color="auto"/>
        <w:right w:val="none" w:sz="0" w:space="0" w:color="auto"/>
      </w:divBdr>
    </w:div>
    <w:div w:id="582565081">
      <w:bodyDiv w:val="1"/>
      <w:marLeft w:val="0"/>
      <w:marRight w:val="0"/>
      <w:marTop w:val="0"/>
      <w:marBottom w:val="0"/>
      <w:divBdr>
        <w:top w:val="none" w:sz="0" w:space="0" w:color="auto"/>
        <w:left w:val="none" w:sz="0" w:space="0" w:color="auto"/>
        <w:bottom w:val="none" w:sz="0" w:space="0" w:color="auto"/>
        <w:right w:val="none" w:sz="0" w:space="0" w:color="auto"/>
      </w:divBdr>
      <w:divsChild>
        <w:div w:id="881871187">
          <w:marLeft w:val="0"/>
          <w:marRight w:val="0"/>
          <w:marTop w:val="0"/>
          <w:marBottom w:val="0"/>
          <w:divBdr>
            <w:top w:val="none" w:sz="0" w:space="0" w:color="auto"/>
            <w:left w:val="none" w:sz="0" w:space="0" w:color="auto"/>
            <w:bottom w:val="none" w:sz="0" w:space="0" w:color="auto"/>
            <w:right w:val="none" w:sz="0" w:space="0" w:color="auto"/>
          </w:divBdr>
          <w:divsChild>
            <w:div w:id="584919004">
              <w:marLeft w:val="0"/>
              <w:marRight w:val="0"/>
              <w:marTop w:val="0"/>
              <w:marBottom w:val="0"/>
              <w:divBdr>
                <w:top w:val="none" w:sz="0" w:space="0" w:color="auto"/>
                <w:left w:val="none" w:sz="0" w:space="0" w:color="auto"/>
                <w:bottom w:val="none" w:sz="0" w:space="0" w:color="auto"/>
                <w:right w:val="none" w:sz="0" w:space="0" w:color="auto"/>
              </w:divBdr>
              <w:divsChild>
                <w:div w:id="8471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767044">
      <w:bodyDiv w:val="1"/>
      <w:marLeft w:val="0"/>
      <w:marRight w:val="0"/>
      <w:marTop w:val="0"/>
      <w:marBottom w:val="0"/>
      <w:divBdr>
        <w:top w:val="none" w:sz="0" w:space="0" w:color="auto"/>
        <w:left w:val="none" w:sz="0" w:space="0" w:color="auto"/>
        <w:bottom w:val="none" w:sz="0" w:space="0" w:color="auto"/>
        <w:right w:val="none" w:sz="0" w:space="0" w:color="auto"/>
      </w:divBdr>
    </w:div>
    <w:div w:id="582881719">
      <w:bodyDiv w:val="1"/>
      <w:marLeft w:val="0"/>
      <w:marRight w:val="0"/>
      <w:marTop w:val="0"/>
      <w:marBottom w:val="0"/>
      <w:divBdr>
        <w:top w:val="none" w:sz="0" w:space="0" w:color="auto"/>
        <w:left w:val="none" w:sz="0" w:space="0" w:color="auto"/>
        <w:bottom w:val="none" w:sz="0" w:space="0" w:color="auto"/>
        <w:right w:val="none" w:sz="0" w:space="0" w:color="auto"/>
      </w:divBdr>
    </w:div>
    <w:div w:id="586500739">
      <w:bodyDiv w:val="1"/>
      <w:marLeft w:val="0"/>
      <w:marRight w:val="0"/>
      <w:marTop w:val="0"/>
      <w:marBottom w:val="0"/>
      <w:divBdr>
        <w:top w:val="none" w:sz="0" w:space="0" w:color="auto"/>
        <w:left w:val="none" w:sz="0" w:space="0" w:color="auto"/>
        <w:bottom w:val="none" w:sz="0" w:space="0" w:color="auto"/>
        <w:right w:val="none" w:sz="0" w:space="0" w:color="auto"/>
      </w:divBdr>
    </w:div>
    <w:div w:id="588739264">
      <w:bodyDiv w:val="1"/>
      <w:marLeft w:val="0"/>
      <w:marRight w:val="0"/>
      <w:marTop w:val="0"/>
      <w:marBottom w:val="0"/>
      <w:divBdr>
        <w:top w:val="none" w:sz="0" w:space="0" w:color="auto"/>
        <w:left w:val="none" w:sz="0" w:space="0" w:color="auto"/>
        <w:bottom w:val="none" w:sz="0" w:space="0" w:color="auto"/>
        <w:right w:val="none" w:sz="0" w:space="0" w:color="auto"/>
      </w:divBdr>
    </w:div>
    <w:div w:id="589050833">
      <w:bodyDiv w:val="1"/>
      <w:marLeft w:val="0"/>
      <w:marRight w:val="0"/>
      <w:marTop w:val="0"/>
      <w:marBottom w:val="0"/>
      <w:divBdr>
        <w:top w:val="none" w:sz="0" w:space="0" w:color="auto"/>
        <w:left w:val="none" w:sz="0" w:space="0" w:color="auto"/>
        <w:bottom w:val="none" w:sz="0" w:space="0" w:color="auto"/>
        <w:right w:val="none" w:sz="0" w:space="0" w:color="auto"/>
      </w:divBdr>
    </w:div>
    <w:div w:id="589775488">
      <w:bodyDiv w:val="1"/>
      <w:marLeft w:val="0"/>
      <w:marRight w:val="0"/>
      <w:marTop w:val="0"/>
      <w:marBottom w:val="0"/>
      <w:divBdr>
        <w:top w:val="none" w:sz="0" w:space="0" w:color="auto"/>
        <w:left w:val="none" w:sz="0" w:space="0" w:color="auto"/>
        <w:bottom w:val="none" w:sz="0" w:space="0" w:color="auto"/>
        <w:right w:val="none" w:sz="0" w:space="0" w:color="auto"/>
      </w:divBdr>
    </w:div>
    <w:div w:id="590048236">
      <w:bodyDiv w:val="1"/>
      <w:marLeft w:val="0"/>
      <w:marRight w:val="0"/>
      <w:marTop w:val="0"/>
      <w:marBottom w:val="0"/>
      <w:divBdr>
        <w:top w:val="none" w:sz="0" w:space="0" w:color="auto"/>
        <w:left w:val="none" w:sz="0" w:space="0" w:color="auto"/>
        <w:bottom w:val="none" w:sz="0" w:space="0" w:color="auto"/>
        <w:right w:val="none" w:sz="0" w:space="0" w:color="auto"/>
      </w:divBdr>
    </w:div>
    <w:div w:id="590898896">
      <w:bodyDiv w:val="1"/>
      <w:marLeft w:val="0"/>
      <w:marRight w:val="0"/>
      <w:marTop w:val="0"/>
      <w:marBottom w:val="0"/>
      <w:divBdr>
        <w:top w:val="none" w:sz="0" w:space="0" w:color="auto"/>
        <w:left w:val="none" w:sz="0" w:space="0" w:color="auto"/>
        <w:bottom w:val="none" w:sz="0" w:space="0" w:color="auto"/>
        <w:right w:val="none" w:sz="0" w:space="0" w:color="auto"/>
      </w:divBdr>
    </w:div>
    <w:div w:id="592279645">
      <w:bodyDiv w:val="1"/>
      <w:marLeft w:val="0"/>
      <w:marRight w:val="0"/>
      <w:marTop w:val="0"/>
      <w:marBottom w:val="0"/>
      <w:divBdr>
        <w:top w:val="none" w:sz="0" w:space="0" w:color="auto"/>
        <w:left w:val="none" w:sz="0" w:space="0" w:color="auto"/>
        <w:bottom w:val="none" w:sz="0" w:space="0" w:color="auto"/>
        <w:right w:val="none" w:sz="0" w:space="0" w:color="auto"/>
      </w:divBdr>
    </w:div>
    <w:div w:id="592863037">
      <w:bodyDiv w:val="1"/>
      <w:marLeft w:val="0"/>
      <w:marRight w:val="0"/>
      <w:marTop w:val="0"/>
      <w:marBottom w:val="0"/>
      <w:divBdr>
        <w:top w:val="none" w:sz="0" w:space="0" w:color="auto"/>
        <w:left w:val="none" w:sz="0" w:space="0" w:color="auto"/>
        <w:bottom w:val="none" w:sz="0" w:space="0" w:color="auto"/>
        <w:right w:val="none" w:sz="0" w:space="0" w:color="auto"/>
      </w:divBdr>
    </w:div>
    <w:div w:id="593901591">
      <w:bodyDiv w:val="1"/>
      <w:marLeft w:val="0"/>
      <w:marRight w:val="0"/>
      <w:marTop w:val="0"/>
      <w:marBottom w:val="0"/>
      <w:divBdr>
        <w:top w:val="none" w:sz="0" w:space="0" w:color="auto"/>
        <w:left w:val="none" w:sz="0" w:space="0" w:color="auto"/>
        <w:bottom w:val="none" w:sz="0" w:space="0" w:color="auto"/>
        <w:right w:val="none" w:sz="0" w:space="0" w:color="auto"/>
      </w:divBdr>
    </w:div>
    <w:div w:id="594901192">
      <w:bodyDiv w:val="1"/>
      <w:marLeft w:val="0"/>
      <w:marRight w:val="0"/>
      <w:marTop w:val="0"/>
      <w:marBottom w:val="0"/>
      <w:divBdr>
        <w:top w:val="none" w:sz="0" w:space="0" w:color="auto"/>
        <w:left w:val="none" w:sz="0" w:space="0" w:color="auto"/>
        <w:bottom w:val="none" w:sz="0" w:space="0" w:color="auto"/>
        <w:right w:val="none" w:sz="0" w:space="0" w:color="auto"/>
      </w:divBdr>
    </w:div>
    <w:div w:id="596521986">
      <w:bodyDiv w:val="1"/>
      <w:marLeft w:val="0"/>
      <w:marRight w:val="0"/>
      <w:marTop w:val="0"/>
      <w:marBottom w:val="0"/>
      <w:divBdr>
        <w:top w:val="none" w:sz="0" w:space="0" w:color="auto"/>
        <w:left w:val="none" w:sz="0" w:space="0" w:color="auto"/>
        <w:bottom w:val="none" w:sz="0" w:space="0" w:color="auto"/>
        <w:right w:val="none" w:sz="0" w:space="0" w:color="auto"/>
      </w:divBdr>
    </w:div>
    <w:div w:id="596863724">
      <w:bodyDiv w:val="1"/>
      <w:marLeft w:val="0"/>
      <w:marRight w:val="0"/>
      <w:marTop w:val="0"/>
      <w:marBottom w:val="0"/>
      <w:divBdr>
        <w:top w:val="none" w:sz="0" w:space="0" w:color="auto"/>
        <w:left w:val="none" w:sz="0" w:space="0" w:color="auto"/>
        <w:bottom w:val="none" w:sz="0" w:space="0" w:color="auto"/>
        <w:right w:val="none" w:sz="0" w:space="0" w:color="auto"/>
      </w:divBdr>
    </w:div>
    <w:div w:id="596987377">
      <w:bodyDiv w:val="1"/>
      <w:marLeft w:val="0"/>
      <w:marRight w:val="0"/>
      <w:marTop w:val="0"/>
      <w:marBottom w:val="0"/>
      <w:divBdr>
        <w:top w:val="none" w:sz="0" w:space="0" w:color="auto"/>
        <w:left w:val="none" w:sz="0" w:space="0" w:color="auto"/>
        <w:bottom w:val="none" w:sz="0" w:space="0" w:color="auto"/>
        <w:right w:val="none" w:sz="0" w:space="0" w:color="auto"/>
      </w:divBdr>
    </w:div>
    <w:div w:id="598174439">
      <w:bodyDiv w:val="1"/>
      <w:marLeft w:val="0"/>
      <w:marRight w:val="0"/>
      <w:marTop w:val="0"/>
      <w:marBottom w:val="0"/>
      <w:divBdr>
        <w:top w:val="none" w:sz="0" w:space="0" w:color="auto"/>
        <w:left w:val="none" w:sz="0" w:space="0" w:color="auto"/>
        <w:bottom w:val="none" w:sz="0" w:space="0" w:color="auto"/>
        <w:right w:val="none" w:sz="0" w:space="0" w:color="auto"/>
      </w:divBdr>
    </w:div>
    <w:div w:id="599142111">
      <w:bodyDiv w:val="1"/>
      <w:marLeft w:val="0"/>
      <w:marRight w:val="0"/>
      <w:marTop w:val="0"/>
      <w:marBottom w:val="0"/>
      <w:divBdr>
        <w:top w:val="none" w:sz="0" w:space="0" w:color="auto"/>
        <w:left w:val="none" w:sz="0" w:space="0" w:color="auto"/>
        <w:bottom w:val="none" w:sz="0" w:space="0" w:color="auto"/>
        <w:right w:val="none" w:sz="0" w:space="0" w:color="auto"/>
      </w:divBdr>
    </w:div>
    <w:div w:id="605117229">
      <w:bodyDiv w:val="1"/>
      <w:marLeft w:val="0"/>
      <w:marRight w:val="0"/>
      <w:marTop w:val="0"/>
      <w:marBottom w:val="0"/>
      <w:divBdr>
        <w:top w:val="none" w:sz="0" w:space="0" w:color="auto"/>
        <w:left w:val="none" w:sz="0" w:space="0" w:color="auto"/>
        <w:bottom w:val="none" w:sz="0" w:space="0" w:color="auto"/>
        <w:right w:val="none" w:sz="0" w:space="0" w:color="auto"/>
      </w:divBdr>
    </w:div>
    <w:div w:id="605235661">
      <w:bodyDiv w:val="1"/>
      <w:marLeft w:val="0"/>
      <w:marRight w:val="0"/>
      <w:marTop w:val="0"/>
      <w:marBottom w:val="0"/>
      <w:divBdr>
        <w:top w:val="none" w:sz="0" w:space="0" w:color="auto"/>
        <w:left w:val="none" w:sz="0" w:space="0" w:color="auto"/>
        <w:bottom w:val="none" w:sz="0" w:space="0" w:color="auto"/>
        <w:right w:val="none" w:sz="0" w:space="0" w:color="auto"/>
      </w:divBdr>
    </w:div>
    <w:div w:id="606012471">
      <w:bodyDiv w:val="1"/>
      <w:marLeft w:val="0"/>
      <w:marRight w:val="0"/>
      <w:marTop w:val="0"/>
      <w:marBottom w:val="0"/>
      <w:divBdr>
        <w:top w:val="none" w:sz="0" w:space="0" w:color="auto"/>
        <w:left w:val="none" w:sz="0" w:space="0" w:color="auto"/>
        <w:bottom w:val="none" w:sz="0" w:space="0" w:color="auto"/>
        <w:right w:val="none" w:sz="0" w:space="0" w:color="auto"/>
      </w:divBdr>
    </w:div>
    <w:div w:id="606501435">
      <w:bodyDiv w:val="1"/>
      <w:marLeft w:val="0"/>
      <w:marRight w:val="0"/>
      <w:marTop w:val="0"/>
      <w:marBottom w:val="0"/>
      <w:divBdr>
        <w:top w:val="none" w:sz="0" w:space="0" w:color="auto"/>
        <w:left w:val="none" w:sz="0" w:space="0" w:color="auto"/>
        <w:bottom w:val="none" w:sz="0" w:space="0" w:color="auto"/>
        <w:right w:val="none" w:sz="0" w:space="0" w:color="auto"/>
      </w:divBdr>
    </w:div>
    <w:div w:id="610431392">
      <w:bodyDiv w:val="1"/>
      <w:marLeft w:val="0"/>
      <w:marRight w:val="0"/>
      <w:marTop w:val="0"/>
      <w:marBottom w:val="0"/>
      <w:divBdr>
        <w:top w:val="none" w:sz="0" w:space="0" w:color="auto"/>
        <w:left w:val="none" w:sz="0" w:space="0" w:color="auto"/>
        <w:bottom w:val="none" w:sz="0" w:space="0" w:color="auto"/>
        <w:right w:val="none" w:sz="0" w:space="0" w:color="auto"/>
      </w:divBdr>
    </w:div>
    <w:div w:id="610749452">
      <w:bodyDiv w:val="1"/>
      <w:marLeft w:val="0"/>
      <w:marRight w:val="0"/>
      <w:marTop w:val="0"/>
      <w:marBottom w:val="0"/>
      <w:divBdr>
        <w:top w:val="none" w:sz="0" w:space="0" w:color="auto"/>
        <w:left w:val="none" w:sz="0" w:space="0" w:color="auto"/>
        <w:bottom w:val="none" w:sz="0" w:space="0" w:color="auto"/>
        <w:right w:val="none" w:sz="0" w:space="0" w:color="auto"/>
      </w:divBdr>
    </w:div>
    <w:div w:id="611130853">
      <w:bodyDiv w:val="1"/>
      <w:marLeft w:val="0"/>
      <w:marRight w:val="0"/>
      <w:marTop w:val="0"/>
      <w:marBottom w:val="0"/>
      <w:divBdr>
        <w:top w:val="none" w:sz="0" w:space="0" w:color="auto"/>
        <w:left w:val="none" w:sz="0" w:space="0" w:color="auto"/>
        <w:bottom w:val="none" w:sz="0" w:space="0" w:color="auto"/>
        <w:right w:val="none" w:sz="0" w:space="0" w:color="auto"/>
      </w:divBdr>
    </w:div>
    <w:div w:id="613634810">
      <w:bodyDiv w:val="1"/>
      <w:marLeft w:val="0"/>
      <w:marRight w:val="0"/>
      <w:marTop w:val="0"/>
      <w:marBottom w:val="0"/>
      <w:divBdr>
        <w:top w:val="none" w:sz="0" w:space="0" w:color="auto"/>
        <w:left w:val="none" w:sz="0" w:space="0" w:color="auto"/>
        <w:bottom w:val="none" w:sz="0" w:space="0" w:color="auto"/>
        <w:right w:val="none" w:sz="0" w:space="0" w:color="auto"/>
      </w:divBdr>
    </w:div>
    <w:div w:id="614098005">
      <w:bodyDiv w:val="1"/>
      <w:marLeft w:val="0"/>
      <w:marRight w:val="0"/>
      <w:marTop w:val="0"/>
      <w:marBottom w:val="0"/>
      <w:divBdr>
        <w:top w:val="none" w:sz="0" w:space="0" w:color="auto"/>
        <w:left w:val="none" w:sz="0" w:space="0" w:color="auto"/>
        <w:bottom w:val="none" w:sz="0" w:space="0" w:color="auto"/>
        <w:right w:val="none" w:sz="0" w:space="0" w:color="auto"/>
      </w:divBdr>
    </w:div>
    <w:div w:id="614406012">
      <w:bodyDiv w:val="1"/>
      <w:marLeft w:val="0"/>
      <w:marRight w:val="0"/>
      <w:marTop w:val="0"/>
      <w:marBottom w:val="0"/>
      <w:divBdr>
        <w:top w:val="none" w:sz="0" w:space="0" w:color="auto"/>
        <w:left w:val="none" w:sz="0" w:space="0" w:color="auto"/>
        <w:bottom w:val="none" w:sz="0" w:space="0" w:color="auto"/>
        <w:right w:val="none" w:sz="0" w:space="0" w:color="auto"/>
      </w:divBdr>
    </w:div>
    <w:div w:id="615991462">
      <w:bodyDiv w:val="1"/>
      <w:marLeft w:val="0"/>
      <w:marRight w:val="0"/>
      <w:marTop w:val="0"/>
      <w:marBottom w:val="0"/>
      <w:divBdr>
        <w:top w:val="none" w:sz="0" w:space="0" w:color="auto"/>
        <w:left w:val="none" w:sz="0" w:space="0" w:color="auto"/>
        <w:bottom w:val="none" w:sz="0" w:space="0" w:color="auto"/>
        <w:right w:val="none" w:sz="0" w:space="0" w:color="auto"/>
      </w:divBdr>
    </w:div>
    <w:div w:id="618610116">
      <w:bodyDiv w:val="1"/>
      <w:marLeft w:val="0"/>
      <w:marRight w:val="0"/>
      <w:marTop w:val="0"/>
      <w:marBottom w:val="0"/>
      <w:divBdr>
        <w:top w:val="none" w:sz="0" w:space="0" w:color="auto"/>
        <w:left w:val="none" w:sz="0" w:space="0" w:color="auto"/>
        <w:bottom w:val="none" w:sz="0" w:space="0" w:color="auto"/>
        <w:right w:val="none" w:sz="0" w:space="0" w:color="auto"/>
      </w:divBdr>
    </w:div>
    <w:div w:id="619458701">
      <w:bodyDiv w:val="1"/>
      <w:marLeft w:val="0"/>
      <w:marRight w:val="0"/>
      <w:marTop w:val="0"/>
      <w:marBottom w:val="0"/>
      <w:divBdr>
        <w:top w:val="none" w:sz="0" w:space="0" w:color="auto"/>
        <w:left w:val="none" w:sz="0" w:space="0" w:color="auto"/>
        <w:bottom w:val="none" w:sz="0" w:space="0" w:color="auto"/>
        <w:right w:val="none" w:sz="0" w:space="0" w:color="auto"/>
      </w:divBdr>
    </w:div>
    <w:div w:id="620378814">
      <w:bodyDiv w:val="1"/>
      <w:marLeft w:val="0"/>
      <w:marRight w:val="0"/>
      <w:marTop w:val="0"/>
      <w:marBottom w:val="0"/>
      <w:divBdr>
        <w:top w:val="none" w:sz="0" w:space="0" w:color="auto"/>
        <w:left w:val="none" w:sz="0" w:space="0" w:color="auto"/>
        <w:bottom w:val="none" w:sz="0" w:space="0" w:color="auto"/>
        <w:right w:val="none" w:sz="0" w:space="0" w:color="auto"/>
      </w:divBdr>
    </w:div>
    <w:div w:id="620653172">
      <w:bodyDiv w:val="1"/>
      <w:marLeft w:val="0"/>
      <w:marRight w:val="0"/>
      <w:marTop w:val="0"/>
      <w:marBottom w:val="0"/>
      <w:divBdr>
        <w:top w:val="none" w:sz="0" w:space="0" w:color="auto"/>
        <w:left w:val="none" w:sz="0" w:space="0" w:color="auto"/>
        <w:bottom w:val="none" w:sz="0" w:space="0" w:color="auto"/>
        <w:right w:val="none" w:sz="0" w:space="0" w:color="auto"/>
      </w:divBdr>
    </w:div>
    <w:div w:id="625621224">
      <w:bodyDiv w:val="1"/>
      <w:marLeft w:val="0"/>
      <w:marRight w:val="0"/>
      <w:marTop w:val="0"/>
      <w:marBottom w:val="0"/>
      <w:divBdr>
        <w:top w:val="none" w:sz="0" w:space="0" w:color="auto"/>
        <w:left w:val="none" w:sz="0" w:space="0" w:color="auto"/>
        <w:bottom w:val="none" w:sz="0" w:space="0" w:color="auto"/>
        <w:right w:val="none" w:sz="0" w:space="0" w:color="auto"/>
      </w:divBdr>
    </w:div>
    <w:div w:id="626276978">
      <w:bodyDiv w:val="1"/>
      <w:marLeft w:val="0"/>
      <w:marRight w:val="0"/>
      <w:marTop w:val="0"/>
      <w:marBottom w:val="0"/>
      <w:divBdr>
        <w:top w:val="none" w:sz="0" w:space="0" w:color="auto"/>
        <w:left w:val="none" w:sz="0" w:space="0" w:color="auto"/>
        <w:bottom w:val="none" w:sz="0" w:space="0" w:color="auto"/>
        <w:right w:val="none" w:sz="0" w:space="0" w:color="auto"/>
      </w:divBdr>
    </w:div>
    <w:div w:id="626467219">
      <w:bodyDiv w:val="1"/>
      <w:marLeft w:val="0"/>
      <w:marRight w:val="0"/>
      <w:marTop w:val="0"/>
      <w:marBottom w:val="0"/>
      <w:divBdr>
        <w:top w:val="none" w:sz="0" w:space="0" w:color="auto"/>
        <w:left w:val="none" w:sz="0" w:space="0" w:color="auto"/>
        <w:bottom w:val="none" w:sz="0" w:space="0" w:color="auto"/>
        <w:right w:val="none" w:sz="0" w:space="0" w:color="auto"/>
      </w:divBdr>
    </w:div>
    <w:div w:id="627206270">
      <w:bodyDiv w:val="1"/>
      <w:marLeft w:val="0"/>
      <w:marRight w:val="0"/>
      <w:marTop w:val="0"/>
      <w:marBottom w:val="0"/>
      <w:divBdr>
        <w:top w:val="none" w:sz="0" w:space="0" w:color="auto"/>
        <w:left w:val="none" w:sz="0" w:space="0" w:color="auto"/>
        <w:bottom w:val="none" w:sz="0" w:space="0" w:color="auto"/>
        <w:right w:val="none" w:sz="0" w:space="0" w:color="auto"/>
      </w:divBdr>
    </w:div>
    <w:div w:id="627248212">
      <w:bodyDiv w:val="1"/>
      <w:marLeft w:val="0"/>
      <w:marRight w:val="0"/>
      <w:marTop w:val="0"/>
      <w:marBottom w:val="0"/>
      <w:divBdr>
        <w:top w:val="none" w:sz="0" w:space="0" w:color="auto"/>
        <w:left w:val="none" w:sz="0" w:space="0" w:color="auto"/>
        <w:bottom w:val="none" w:sz="0" w:space="0" w:color="auto"/>
        <w:right w:val="none" w:sz="0" w:space="0" w:color="auto"/>
      </w:divBdr>
    </w:div>
    <w:div w:id="627508961">
      <w:bodyDiv w:val="1"/>
      <w:marLeft w:val="0"/>
      <w:marRight w:val="0"/>
      <w:marTop w:val="0"/>
      <w:marBottom w:val="0"/>
      <w:divBdr>
        <w:top w:val="none" w:sz="0" w:space="0" w:color="auto"/>
        <w:left w:val="none" w:sz="0" w:space="0" w:color="auto"/>
        <w:bottom w:val="none" w:sz="0" w:space="0" w:color="auto"/>
        <w:right w:val="none" w:sz="0" w:space="0" w:color="auto"/>
      </w:divBdr>
    </w:div>
    <w:div w:id="628248534">
      <w:bodyDiv w:val="1"/>
      <w:marLeft w:val="0"/>
      <w:marRight w:val="0"/>
      <w:marTop w:val="0"/>
      <w:marBottom w:val="0"/>
      <w:divBdr>
        <w:top w:val="none" w:sz="0" w:space="0" w:color="auto"/>
        <w:left w:val="none" w:sz="0" w:space="0" w:color="auto"/>
        <w:bottom w:val="none" w:sz="0" w:space="0" w:color="auto"/>
        <w:right w:val="none" w:sz="0" w:space="0" w:color="auto"/>
      </w:divBdr>
    </w:div>
    <w:div w:id="631786309">
      <w:bodyDiv w:val="1"/>
      <w:marLeft w:val="0"/>
      <w:marRight w:val="0"/>
      <w:marTop w:val="0"/>
      <w:marBottom w:val="0"/>
      <w:divBdr>
        <w:top w:val="none" w:sz="0" w:space="0" w:color="auto"/>
        <w:left w:val="none" w:sz="0" w:space="0" w:color="auto"/>
        <w:bottom w:val="none" w:sz="0" w:space="0" w:color="auto"/>
        <w:right w:val="none" w:sz="0" w:space="0" w:color="auto"/>
      </w:divBdr>
    </w:div>
    <w:div w:id="631836759">
      <w:bodyDiv w:val="1"/>
      <w:marLeft w:val="0"/>
      <w:marRight w:val="0"/>
      <w:marTop w:val="0"/>
      <w:marBottom w:val="0"/>
      <w:divBdr>
        <w:top w:val="none" w:sz="0" w:space="0" w:color="auto"/>
        <w:left w:val="none" w:sz="0" w:space="0" w:color="auto"/>
        <w:bottom w:val="none" w:sz="0" w:space="0" w:color="auto"/>
        <w:right w:val="none" w:sz="0" w:space="0" w:color="auto"/>
      </w:divBdr>
    </w:div>
    <w:div w:id="634288945">
      <w:bodyDiv w:val="1"/>
      <w:marLeft w:val="0"/>
      <w:marRight w:val="0"/>
      <w:marTop w:val="0"/>
      <w:marBottom w:val="0"/>
      <w:divBdr>
        <w:top w:val="none" w:sz="0" w:space="0" w:color="auto"/>
        <w:left w:val="none" w:sz="0" w:space="0" w:color="auto"/>
        <w:bottom w:val="none" w:sz="0" w:space="0" w:color="auto"/>
        <w:right w:val="none" w:sz="0" w:space="0" w:color="auto"/>
      </w:divBdr>
    </w:div>
    <w:div w:id="634481436">
      <w:bodyDiv w:val="1"/>
      <w:marLeft w:val="0"/>
      <w:marRight w:val="0"/>
      <w:marTop w:val="0"/>
      <w:marBottom w:val="0"/>
      <w:divBdr>
        <w:top w:val="none" w:sz="0" w:space="0" w:color="auto"/>
        <w:left w:val="none" w:sz="0" w:space="0" w:color="auto"/>
        <w:bottom w:val="none" w:sz="0" w:space="0" w:color="auto"/>
        <w:right w:val="none" w:sz="0" w:space="0" w:color="auto"/>
      </w:divBdr>
    </w:div>
    <w:div w:id="637297035">
      <w:bodyDiv w:val="1"/>
      <w:marLeft w:val="0"/>
      <w:marRight w:val="0"/>
      <w:marTop w:val="0"/>
      <w:marBottom w:val="0"/>
      <w:divBdr>
        <w:top w:val="none" w:sz="0" w:space="0" w:color="auto"/>
        <w:left w:val="none" w:sz="0" w:space="0" w:color="auto"/>
        <w:bottom w:val="none" w:sz="0" w:space="0" w:color="auto"/>
        <w:right w:val="none" w:sz="0" w:space="0" w:color="auto"/>
      </w:divBdr>
    </w:div>
    <w:div w:id="637416779">
      <w:bodyDiv w:val="1"/>
      <w:marLeft w:val="0"/>
      <w:marRight w:val="0"/>
      <w:marTop w:val="0"/>
      <w:marBottom w:val="0"/>
      <w:divBdr>
        <w:top w:val="none" w:sz="0" w:space="0" w:color="auto"/>
        <w:left w:val="none" w:sz="0" w:space="0" w:color="auto"/>
        <w:bottom w:val="none" w:sz="0" w:space="0" w:color="auto"/>
        <w:right w:val="none" w:sz="0" w:space="0" w:color="auto"/>
      </w:divBdr>
    </w:div>
    <w:div w:id="638342326">
      <w:bodyDiv w:val="1"/>
      <w:marLeft w:val="0"/>
      <w:marRight w:val="0"/>
      <w:marTop w:val="0"/>
      <w:marBottom w:val="0"/>
      <w:divBdr>
        <w:top w:val="none" w:sz="0" w:space="0" w:color="auto"/>
        <w:left w:val="none" w:sz="0" w:space="0" w:color="auto"/>
        <w:bottom w:val="none" w:sz="0" w:space="0" w:color="auto"/>
        <w:right w:val="none" w:sz="0" w:space="0" w:color="auto"/>
      </w:divBdr>
    </w:div>
    <w:div w:id="639265685">
      <w:bodyDiv w:val="1"/>
      <w:marLeft w:val="0"/>
      <w:marRight w:val="0"/>
      <w:marTop w:val="0"/>
      <w:marBottom w:val="0"/>
      <w:divBdr>
        <w:top w:val="none" w:sz="0" w:space="0" w:color="auto"/>
        <w:left w:val="none" w:sz="0" w:space="0" w:color="auto"/>
        <w:bottom w:val="none" w:sz="0" w:space="0" w:color="auto"/>
        <w:right w:val="none" w:sz="0" w:space="0" w:color="auto"/>
      </w:divBdr>
    </w:div>
    <w:div w:id="639581591">
      <w:bodyDiv w:val="1"/>
      <w:marLeft w:val="0"/>
      <w:marRight w:val="0"/>
      <w:marTop w:val="0"/>
      <w:marBottom w:val="0"/>
      <w:divBdr>
        <w:top w:val="none" w:sz="0" w:space="0" w:color="auto"/>
        <w:left w:val="none" w:sz="0" w:space="0" w:color="auto"/>
        <w:bottom w:val="none" w:sz="0" w:space="0" w:color="auto"/>
        <w:right w:val="none" w:sz="0" w:space="0" w:color="auto"/>
      </w:divBdr>
    </w:div>
    <w:div w:id="641035893">
      <w:bodyDiv w:val="1"/>
      <w:marLeft w:val="0"/>
      <w:marRight w:val="0"/>
      <w:marTop w:val="0"/>
      <w:marBottom w:val="0"/>
      <w:divBdr>
        <w:top w:val="none" w:sz="0" w:space="0" w:color="auto"/>
        <w:left w:val="none" w:sz="0" w:space="0" w:color="auto"/>
        <w:bottom w:val="none" w:sz="0" w:space="0" w:color="auto"/>
        <w:right w:val="none" w:sz="0" w:space="0" w:color="auto"/>
      </w:divBdr>
    </w:div>
    <w:div w:id="641080104">
      <w:bodyDiv w:val="1"/>
      <w:marLeft w:val="0"/>
      <w:marRight w:val="0"/>
      <w:marTop w:val="0"/>
      <w:marBottom w:val="0"/>
      <w:divBdr>
        <w:top w:val="none" w:sz="0" w:space="0" w:color="auto"/>
        <w:left w:val="none" w:sz="0" w:space="0" w:color="auto"/>
        <w:bottom w:val="none" w:sz="0" w:space="0" w:color="auto"/>
        <w:right w:val="none" w:sz="0" w:space="0" w:color="auto"/>
      </w:divBdr>
    </w:div>
    <w:div w:id="641816662">
      <w:bodyDiv w:val="1"/>
      <w:marLeft w:val="0"/>
      <w:marRight w:val="0"/>
      <w:marTop w:val="0"/>
      <w:marBottom w:val="0"/>
      <w:divBdr>
        <w:top w:val="none" w:sz="0" w:space="0" w:color="auto"/>
        <w:left w:val="none" w:sz="0" w:space="0" w:color="auto"/>
        <w:bottom w:val="none" w:sz="0" w:space="0" w:color="auto"/>
        <w:right w:val="none" w:sz="0" w:space="0" w:color="auto"/>
      </w:divBdr>
    </w:div>
    <w:div w:id="643660252">
      <w:bodyDiv w:val="1"/>
      <w:marLeft w:val="0"/>
      <w:marRight w:val="0"/>
      <w:marTop w:val="0"/>
      <w:marBottom w:val="0"/>
      <w:divBdr>
        <w:top w:val="none" w:sz="0" w:space="0" w:color="auto"/>
        <w:left w:val="none" w:sz="0" w:space="0" w:color="auto"/>
        <w:bottom w:val="none" w:sz="0" w:space="0" w:color="auto"/>
        <w:right w:val="none" w:sz="0" w:space="0" w:color="auto"/>
      </w:divBdr>
    </w:div>
    <w:div w:id="643706232">
      <w:bodyDiv w:val="1"/>
      <w:marLeft w:val="0"/>
      <w:marRight w:val="0"/>
      <w:marTop w:val="0"/>
      <w:marBottom w:val="0"/>
      <w:divBdr>
        <w:top w:val="none" w:sz="0" w:space="0" w:color="auto"/>
        <w:left w:val="none" w:sz="0" w:space="0" w:color="auto"/>
        <w:bottom w:val="none" w:sz="0" w:space="0" w:color="auto"/>
        <w:right w:val="none" w:sz="0" w:space="0" w:color="auto"/>
      </w:divBdr>
    </w:div>
    <w:div w:id="645089539">
      <w:bodyDiv w:val="1"/>
      <w:marLeft w:val="0"/>
      <w:marRight w:val="0"/>
      <w:marTop w:val="0"/>
      <w:marBottom w:val="0"/>
      <w:divBdr>
        <w:top w:val="none" w:sz="0" w:space="0" w:color="auto"/>
        <w:left w:val="none" w:sz="0" w:space="0" w:color="auto"/>
        <w:bottom w:val="none" w:sz="0" w:space="0" w:color="auto"/>
        <w:right w:val="none" w:sz="0" w:space="0" w:color="auto"/>
      </w:divBdr>
    </w:div>
    <w:div w:id="646977025">
      <w:bodyDiv w:val="1"/>
      <w:marLeft w:val="0"/>
      <w:marRight w:val="0"/>
      <w:marTop w:val="0"/>
      <w:marBottom w:val="0"/>
      <w:divBdr>
        <w:top w:val="none" w:sz="0" w:space="0" w:color="auto"/>
        <w:left w:val="none" w:sz="0" w:space="0" w:color="auto"/>
        <w:bottom w:val="none" w:sz="0" w:space="0" w:color="auto"/>
        <w:right w:val="none" w:sz="0" w:space="0" w:color="auto"/>
      </w:divBdr>
    </w:div>
    <w:div w:id="647630814">
      <w:bodyDiv w:val="1"/>
      <w:marLeft w:val="0"/>
      <w:marRight w:val="0"/>
      <w:marTop w:val="0"/>
      <w:marBottom w:val="0"/>
      <w:divBdr>
        <w:top w:val="none" w:sz="0" w:space="0" w:color="auto"/>
        <w:left w:val="none" w:sz="0" w:space="0" w:color="auto"/>
        <w:bottom w:val="none" w:sz="0" w:space="0" w:color="auto"/>
        <w:right w:val="none" w:sz="0" w:space="0" w:color="auto"/>
      </w:divBdr>
    </w:div>
    <w:div w:id="649791112">
      <w:bodyDiv w:val="1"/>
      <w:marLeft w:val="0"/>
      <w:marRight w:val="0"/>
      <w:marTop w:val="0"/>
      <w:marBottom w:val="0"/>
      <w:divBdr>
        <w:top w:val="none" w:sz="0" w:space="0" w:color="auto"/>
        <w:left w:val="none" w:sz="0" w:space="0" w:color="auto"/>
        <w:bottom w:val="none" w:sz="0" w:space="0" w:color="auto"/>
        <w:right w:val="none" w:sz="0" w:space="0" w:color="auto"/>
      </w:divBdr>
    </w:div>
    <w:div w:id="650017912">
      <w:bodyDiv w:val="1"/>
      <w:marLeft w:val="0"/>
      <w:marRight w:val="0"/>
      <w:marTop w:val="0"/>
      <w:marBottom w:val="0"/>
      <w:divBdr>
        <w:top w:val="none" w:sz="0" w:space="0" w:color="auto"/>
        <w:left w:val="none" w:sz="0" w:space="0" w:color="auto"/>
        <w:bottom w:val="none" w:sz="0" w:space="0" w:color="auto"/>
        <w:right w:val="none" w:sz="0" w:space="0" w:color="auto"/>
      </w:divBdr>
    </w:div>
    <w:div w:id="651058994">
      <w:bodyDiv w:val="1"/>
      <w:marLeft w:val="0"/>
      <w:marRight w:val="0"/>
      <w:marTop w:val="0"/>
      <w:marBottom w:val="0"/>
      <w:divBdr>
        <w:top w:val="none" w:sz="0" w:space="0" w:color="auto"/>
        <w:left w:val="none" w:sz="0" w:space="0" w:color="auto"/>
        <w:bottom w:val="none" w:sz="0" w:space="0" w:color="auto"/>
        <w:right w:val="none" w:sz="0" w:space="0" w:color="auto"/>
      </w:divBdr>
    </w:div>
    <w:div w:id="653070913">
      <w:bodyDiv w:val="1"/>
      <w:marLeft w:val="0"/>
      <w:marRight w:val="0"/>
      <w:marTop w:val="0"/>
      <w:marBottom w:val="0"/>
      <w:divBdr>
        <w:top w:val="none" w:sz="0" w:space="0" w:color="auto"/>
        <w:left w:val="none" w:sz="0" w:space="0" w:color="auto"/>
        <w:bottom w:val="none" w:sz="0" w:space="0" w:color="auto"/>
        <w:right w:val="none" w:sz="0" w:space="0" w:color="auto"/>
      </w:divBdr>
    </w:div>
    <w:div w:id="653685115">
      <w:bodyDiv w:val="1"/>
      <w:marLeft w:val="0"/>
      <w:marRight w:val="0"/>
      <w:marTop w:val="0"/>
      <w:marBottom w:val="0"/>
      <w:divBdr>
        <w:top w:val="none" w:sz="0" w:space="0" w:color="auto"/>
        <w:left w:val="none" w:sz="0" w:space="0" w:color="auto"/>
        <w:bottom w:val="none" w:sz="0" w:space="0" w:color="auto"/>
        <w:right w:val="none" w:sz="0" w:space="0" w:color="auto"/>
      </w:divBdr>
    </w:div>
    <w:div w:id="654379198">
      <w:bodyDiv w:val="1"/>
      <w:marLeft w:val="0"/>
      <w:marRight w:val="0"/>
      <w:marTop w:val="0"/>
      <w:marBottom w:val="0"/>
      <w:divBdr>
        <w:top w:val="none" w:sz="0" w:space="0" w:color="auto"/>
        <w:left w:val="none" w:sz="0" w:space="0" w:color="auto"/>
        <w:bottom w:val="none" w:sz="0" w:space="0" w:color="auto"/>
        <w:right w:val="none" w:sz="0" w:space="0" w:color="auto"/>
      </w:divBdr>
    </w:div>
    <w:div w:id="655113667">
      <w:bodyDiv w:val="1"/>
      <w:marLeft w:val="0"/>
      <w:marRight w:val="0"/>
      <w:marTop w:val="0"/>
      <w:marBottom w:val="0"/>
      <w:divBdr>
        <w:top w:val="none" w:sz="0" w:space="0" w:color="auto"/>
        <w:left w:val="none" w:sz="0" w:space="0" w:color="auto"/>
        <w:bottom w:val="none" w:sz="0" w:space="0" w:color="auto"/>
        <w:right w:val="none" w:sz="0" w:space="0" w:color="auto"/>
      </w:divBdr>
    </w:div>
    <w:div w:id="656224174">
      <w:bodyDiv w:val="1"/>
      <w:marLeft w:val="0"/>
      <w:marRight w:val="0"/>
      <w:marTop w:val="0"/>
      <w:marBottom w:val="0"/>
      <w:divBdr>
        <w:top w:val="none" w:sz="0" w:space="0" w:color="auto"/>
        <w:left w:val="none" w:sz="0" w:space="0" w:color="auto"/>
        <w:bottom w:val="none" w:sz="0" w:space="0" w:color="auto"/>
        <w:right w:val="none" w:sz="0" w:space="0" w:color="auto"/>
      </w:divBdr>
    </w:div>
    <w:div w:id="656812429">
      <w:bodyDiv w:val="1"/>
      <w:marLeft w:val="0"/>
      <w:marRight w:val="0"/>
      <w:marTop w:val="0"/>
      <w:marBottom w:val="0"/>
      <w:divBdr>
        <w:top w:val="none" w:sz="0" w:space="0" w:color="auto"/>
        <w:left w:val="none" w:sz="0" w:space="0" w:color="auto"/>
        <w:bottom w:val="none" w:sz="0" w:space="0" w:color="auto"/>
        <w:right w:val="none" w:sz="0" w:space="0" w:color="auto"/>
      </w:divBdr>
    </w:div>
    <w:div w:id="659580171">
      <w:bodyDiv w:val="1"/>
      <w:marLeft w:val="0"/>
      <w:marRight w:val="0"/>
      <w:marTop w:val="0"/>
      <w:marBottom w:val="0"/>
      <w:divBdr>
        <w:top w:val="none" w:sz="0" w:space="0" w:color="auto"/>
        <w:left w:val="none" w:sz="0" w:space="0" w:color="auto"/>
        <w:bottom w:val="none" w:sz="0" w:space="0" w:color="auto"/>
        <w:right w:val="none" w:sz="0" w:space="0" w:color="auto"/>
      </w:divBdr>
    </w:div>
    <w:div w:id="659770212">
      <w:bodyDiv w:val="1"/>
      <w:marLeft w:val="0"/>
      <w:marRight w:val="0"/>
      <w:marTop w:val="0"/>
      <w:marBottom w:val="0"/>
      <w:divBdr>
        <w:top w:val="none" w:sz="0" w:space="0" w:color="auto"/>
        <w:left w:val="none" w:sz="0" w:space="0" w:color="auto"/>
        <w:bottom w:val="none" w:sz="0" w:space="0" w:color="auto"/>
        <w:right w:val="none" w:sz="0" w:space="0" w:color="auto"/>
      </w:divBdr>
    </w:div>
    <w:div w:id="662659091">
      <w:bodyDiv w:val="1"/>
      <w:marLeft w:val="0"/>
      <w:marRight w:val="0"/>
      <w:marTop w:val="0"/>
      <w:marBottom w:val="0"/>
      <w:divBdr>
        <w:top w:val="none" w:sz="0" w:space="0" w:color="auto"/>
        <w:left w:val="none" w:sz="0" w:space="0" w:color="auto"/>
        <w:bottom w:val="none" w:sz="0" w:space="0" w:color="auto"/>
        <w:right w:val="none" w:sz="0" w:space="0" w:color="auto"/>
      </w:divBdr>
    </w:div>
    <w:div w:id="664166066">
      <w:bodyDiv w:val="1"/>
      <w:marLeft w:val="0"/>
      <w:marRight w:val="0"/>
      <w:marTop w:val="0"/>
      <w:marBottom w:val="0"/>
      <w:divBdr>
        <w:top w:val="none" w:sz="0" w:space="0" w:color="auto"/>
        <w:left w:val="none" w:sz="0" w:space="0" w:color="auto"/>
        <w:bottom w:val="none" w:sz="0" w:space="0" w:color="auto"/>
        <w:right w:val="none" w:sz="0" w:space="0" w:color="auto"/>
      </w:divBdr>
    </w:div>
    <w:div w:id="664168605">
      <w:bodyDiv w:val="1"/>
      <w:marLeft w:val="0"/>
      <w:marRight w:val="0"/>
      <w:marTop w:val="0"/>
      <w:marBottom w:val="0"/>
      <w:divBdr>
        <w:top w:val="none" w:sz="0" w:space="0" w:color="auto"/>
        <w:left w:val="none" w:sz="0" w:space="0" w:color="auto"/>
        <w:bottom w:val="none" w:sz="0" w:space="0" w:color="auto"/>
        <w:right w:val="none" w:sz="0" w:space="0" w:color="auto"/>
      </w:divBdr>
    </w:div>
    <w:div w:id="664363833">
      <w:bodyDiv w:val="1"/>
      <w:marLeft w:val="0"/>
      <w:marRight w:val="0"/>
      <w:marTop w:val="0"/>
      <w:marBottom w:val="0"/>
      <w:divBdr>
        <w:top w:val="none" w:sz="0" w:space="0" w:color="auto"/>
        <w:left w:val="none" w:sz="0" w:space="0" w:color="auto"/>
        <w:bottom w:val="none" w:sz="0" w:space="0" w:color="auto"/>
        <w:right w:val="none" w:sz="0" w:space="0" w:color="auto"/>
      </w:divBdr>
    </w:div>
    <w:div w:id="664939762">
      <w:bodyDiv w:val="1"/>
      <w:marLeft w:val="0"/>
      <w:marRight w:val="0"/>
      <w:marTop w:val="0"/>
      <w:marBottom w:val="0"/>
      <w:divBdr>
        <w:top w:val="none" w:sz="0" w:space="0" w:color="auto"/>
        <w:left w:val="none" w:sz="0" w:space="0" w:color="auto"/>
        <w:bottom w:val="none" w:sz="0" w:space="0" w:color="auto"/>
        <w:right w:val="none" w:sz="0" w:space="0" w:color="auto"/>
      </w:divBdr>
      <w:divsChild>
        <w:div w:id="1154764416">
          <w:marLeft w:val="0"/>
          <w:marRight w:val="0"/>
          <w:marTop w:val="0"/>
          <w:marBottom w:val="0"/>
          <w:divBdr>
            <w:top w:val="none" w:sz="0" w:space="0" w:color="auto"/>
            <w:left w:val="none" w:sz="0" w:space="0" w:color="auto"/>
            <w:bottom w:val="none" w:sz="0" w:space="0" w:color="auto"/>
            <w:right w:val="none" w:sz="0" w:space="0" w:color="auto"/>
          </w:divBdr>
          <w:divsChild>
            <w:div w:id="879171848">
              <w:marLeft w:val="0"/>
              <w:marRight w:val="0"/>
              <w:marTop w:val="0"/>
              <w:marBottom w:val="0"/>
              <w:divBdr>
                <w:top w:val="none" w:sz="0" w:space="0" w:color="auto"/>
                <w:left w:val="none" w:sz="0" w:space="0" w:color="auto"/>
                <w:bottom w:val="none" w:sz="0" w:space="0" w:color="auto"/>
                <w:right w:val="none" w:sz="0" w:space="0" w:color="auto"/>
              </w:divBdr>
              <w:divsChild>
                <w:div w:id="1750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91092">
      <w:bodyDiv w:val="1"/>
      <w:marLeft w:val="0"/>
      <w:marRight w:val="0"/>
      <w:marTop w:val="0"/>
      <w:marBottom w:val="0"/>
      <w:divBdr>
        <w:top w:val="none" w:sz="0" w:space="0" w:color="auto"/>
        <w:left w:val="none" w:sz="0" w:space="0" w:color="auto"/>
        <w:bottom w:val="none" w:sz="0" w:space="0" w:color="auto"/>
        <w:right w:val="none" w:sz="0" w:space="0" w:color="auto"/>
      </w:divBdr>
    </w:div>
    <w:div w:id="669798899">
      <w:bodyDiv w:val="1"/>
      <w:marLeft w:val="0"/>
      <w:marRight w:val="0"/>
      <w:marTop w:val="0"/>
      <w:marBottom w:val="0"/>
      <w:divBdr>
        <w:top w:val="none" w:sz="0" w:space="0" w:color="auto"/>
        <w:left w:val="none" w:sz="0" w:space="0" w:color="auto"/>
        <w:bottom w:val="none" w:sz="0" w:space="0" w:color="auto"/>
        <w:right w:val="none" w:sz="0" w:space="0" w:color="auto"/>
      </w:divBdr>
    </w:div>
    <w:div w:id="670303947">
      <w:bodyDiv w:val="1"/>
      <w:marLeft w:val="0"/>
      <w:marRight w:val="0"/>
      <w:marTop w:val="0"/>
      <w:marBottom w:val="0"/>
      <w:divBdr>
        <w:top w:val="none" w:sz="0" w:space="0" w:color="auto"/>
        <w:left w:val="none" w:sz="0" w:space="0" w:color="auto"/>
        <w:bottom w:val="none" w:sz="0" w:space="0" w:color="auto"/>
        <w:right w:val="none" w:sz="0" w:space="0" w:color="auto"/>
      </w:divBdr>
    </w:div>
    <w:div w:id="672101443">
      <w:bodyDiv w:val="1"/>
      <w:marLeft w:val="0"/>
      <w:marRight w:val="0"/>
      <w:marTop w:val="0"/>
      <w:marBottom w:val="0"/>
      <w:divBdr>
        <w:top w:val="none" w:sz="0" w:space="0" w:color="auto"/>
        <w:left w:val="none" w:sz="0" w:space="0" w:color="auto"/>
        <w:bottom w:val="none" w:sz="0" w:space="0" w:color="auto"/>
        <w:right w:val="none" w:sz="0" w:space="0" w:color="auto"/>
      </w:divBdr>
    </w:div>
    <w:div w:id="672486645">
      <w:bodyDiv w:val="1"/>
      <w:marLeft w:val="0"/>
      <w:marRight w:val="0"/>
      <w:marTop w:val="0"/>
      <w:marBottom w:val="0"/>
      <w:divBdr>
        <w:top w:val="none" w:sz="0" w:space="0" w:color="auto"/>
        <w:left w:val="none" w:sz="0" w:space="0" w:color="auto"/>
        <w:bottom w:val="none" w:sz="0" w:space="0" w:color="auto"/>
        <w:right w:val="none" w:sz="0" w:space="0" w:color="auto"/>
      </w:divBdr>
    </w:div>
    <w:div w:id="673460041">
      <w:bodyDiv w:val="1"/>
      <w:marLeft w:val="0"/>
      <w:marRight w:val="0"/>
      <w:marTop w:val="0"/>
      <w:marBottom w:val="0"/>
      <w:divBdr>
        <w:top w:val="none" w:sz="0" w:space="0" w:color="auto"/>
        <w:left w:val="none" w:sz="0" w:space="0" w:color="auto"/>
        <w:bottom w:val="none" w:sz="0" w:space="0" w:color="auto"/>
        <w:right w:val="none" w:sz="0" w:space="0" w:color="auto"/>
      </w:divBdr>
    </w:div>
    <w:div w:id="676814504">
      <w:bodyDiv w:val="1"/>
      <w:marLeft w:val="0"/>
      <w:marRight w:val="0"/>
      <w:marTop w:val="0"/>
      <w:marBottom w:val="0"/>
      <w:divBdr>
        <w:top w:val="none" w:sz="0" w:space="0" w:color="auto"/>
        <w:left w:val="none" w:sz="0" w:space="0" w:color="auto"/>
        <w:bottom w:val="none" w:sz="0" w:space="0" w:color="auto"/>
        <w:right w:val="none" w:sz="0" w:space="0" w:color="auto"/>
      </w:divBdr>
    </w:div>
    <w:div w:id="677192398">
      <w:bodyDiv w:val="1"/>
      <w:marLeft w:val="0"/>
      <w:marRight w:val="0"/>
      <w:marTop w:val="0"/>
      <w:marBottom w:val="0"/>
      <w:divBdr>
        <w:top w:val="none" w:sz="0" w:space="0" w:color="auto"/>
        <w:left w:val="none" w:sz="0" w:space="0" w:color="auto"/>
        <w:bottom w:val="none" w:sz="0" w:space="0" w:color="auto"/>
        <w:right w:val="none" w:sz="0" w:space="0" w:color="auto"/>
      </w:divBdr>
    </w:div>
    <w:div w:id="677194315">
      <w:bodyDiv w:val="1"/>
      <w:marLeft w:val="0"/>
      <w:marRight w:val="0"/>
      <w:marTop w:val="0"/>
      <w:marBottom w:val="0"/>
      <w:divBdr>
        <w:top w:val="none" w:sz="0" w:space="0" w:color="auto"/>
        <w:left w:val="none" w:sz="0" w:space="0" w:color="auto"/>
        <w:bottom w:val="none" w:sz="0" w:space="0" w:color="auto"/>
        <w:right w:val="none" w:sz="0" w:space="0" w:color="auto"/>
      </w:divBdr>
    </w:div>
    <w:div w:id="678628290">
      <w:bodyDiv w:val="1"/>
      <w:marLeft w:val="0"/>
      <w:marRight w:val="0"/>
      <w:marTop w:val="0"/>
      <w:marBottom w:val="0"/>
      <w:divBdr>
        <w:top w:val="none" w:sz="0" w:space="0" w:color="auto"/>
        <w:left w:val="none" w:sz="0" w:space="0" w:color="auto"/>
        <w:bottom w:val="none" w:sz="0" w:space="0" w:color="auto"/>
        <w:right w:val="none" w:sz="0" w:space="0" w:color="auto"/>
      </w:divBdr>
    </w:div>
    <w:div w:id="679890379">
      <w:bodyDiv w:val="1"/>
      <w:marLeft w:val="0"/>
      <w:marRight w:val="0"/>
      <w:marTop w:val="0"/>
      <w:marBottom w:val="0"/>
      <w:divBdr>
        <w:top w:val="none" w:sz="0" w:space="0" w:color="auto"/>
        <w:left w:val="none" w:sz="0" w:space="0" w:color="auto"/>
        <w:bottom w:val="none" w:sz="0" w:space="0" w:color="auto"/>
        <w:right w:val="none" w:sz="0" w:space="0" w:color="auto"/>
      </w:divBdr>
    </w:div>
    <w:div w:id="681273999">
      <w:bodyDiv w:val="1"/>
      <w:marLeft w:val="0"/>
      <w:marRight w:val="0"/>
      <w:marTop w:val="0"/>
      <w:marBottom w:val="0"/>
      <w:divBdr>
        <w:top w:val="none" w:sz="0" w:space="0" w:color="auto"/>
        <w:left w:val="none" w:sz="0" w:space="0" w:color="auto"/>
        <w:bottom w:val="none" w:sz="0" w:space="0" w:color="auto"/>
        <w:right w:val="none" w:sz="0" w:space="0" w:color="auto"/>
      </w:divBdr>
    </w:div>
    <w:div w:id="688526010">
      <w:bodyDiv w:val="1"/>
      <w:marLeft w:val="0"/>
      <w:marRight w:val="0"/>
      <w:marTop w:val="0"/>
      <w:marBottom w:val="0"/>
      <w:divBdr>
        <w:top w:val="none" w:sz="0" w:space="0" w:color="auto"/>
        <w:left w:val="none" w:sz="0" w:space="0" w:color="auto"/>
        <w:bottom w:val="none" w:sz="0" w:space="0" w:color="auto"/>
        <w:right w:val="none" w:sz="0" w:space="0" w:color="auto"/>
      </w:divBdr>
    </w:div>
    <w:div w:id="691998930">
      <w:bodyDiv w:val="1"/>
      <w:marLeft w:val="0"/>
      <w:marRight w:val="0"/>
      <w:marTop w:val="0"/>
      <w:marBottom w:val="0"/>
      <w:divBdr>
        <w:top w:val="none" w:sz="0" w:space="0" w:color="auto"/>
        <w:left w:val="none" w:sz="0" w:space="0" w:color="auto"/>
        <w:bottom w:val="none" w:sz="0" w:space="0" w:color="auto"/>
        <w:right w:val="none" w:sz="0" w:space="0" w:color="auto"/>
      </w:divBdr>
    </w:div>
    <w:div w:id="692222200">
      <w:bodyDiv w:val="1"/>
      <w:marLeft w:val="0"/>
      <w:marRight w:val="0"/>
      <w:marTop w:val="0"/>
      <w:marBottom w:val="0"/>
      <w:divBdr>
        <w:top w:val="none" w:sz="0" w:space="0" w:color="auto"/>
        <w:left w:val="none" w:sz="0" w:space="0" w:color="auto"/>
        <w:bottom w:val="none" w:sz="0" w:space="0" w:color="auto"/>
        <w:right w:val="none" w:sz="0" w:space="0" w:color="auto"/>
      </w:divBdr>
    </w:div>
    <w:div w:id="696734066">
      <w:bodyDiv w:val="1"/>
      <w:marLeft w:val="0"/>
      <w:marRight w:val="0"/>
      <w:marTop w:val="0"/>
      <w:marBottom w:val="0"/>
      <w:divBdr>
        <w:top w:val="none" w:sz="0" w:space="0" w:color="auto"/>
        <w:left w:val="none" w:sz="0" w:space="0" w:color="auto"/>
        <w:bottom w:val="none" w:sz="0" w:space="0" w:color="auto"/>
        <w:right w:val="none" w:sz="0" w:space="0" w:color="auto"/>
      </w:divBdr>
    </w:div>
    <w:div w:id="700861387">
      <w:bodyDiv w:val="1"/>
      <w:marLeft w:val="0"/>
      <w:marRight w:val="0"/>
      <w:marTop w:val="0"/>
      <w:marBottom w:val="0"/>
      <w:divBdr>
        <w:top w:val="none" w:sz="0" w:space="0" w:color="auto"/>
        <w:left w:val="none" w:sz="0" w:space="0" w:color="auto"/>
        <w:bottom w:val="none" w:sz="0" w:space="0" w:color="auto"/>
        <w:right w:val="none" w:sz="0" w:space="0" w:color="auto"/>
      </w:divBdr>
    </w:div>
    <w:div w:id="702439391">
      <w:bodyDiv w:val="1"/>
      <w:marLeft w:val="0"/>
      <w:marRight w:val="0"/>
      <w:marTop w:val="0"/>
      <w:marBottom w:val="0"/>
      <w:divBdr>
        <w:top w:val="none" w:sz="0" w:space="0" w:color="auto"/>
        <w:left w:val="none" w:sz="0" w:space="0" w:color="auto"/>
        <w:bottom w:val="none" w:sz="0" w:space="0" w:color="auto"/>
        <w:right w:val="none" w:sz="0" w:space="0" w:color="auto"/>
      </w:divBdr>
    </w:div>
    <w:div w:id="702485980">
      <w:bodyDiv w:val="1"/>
      <w:marLeft w:val="0"/>
      <w:marRight w:val="0"/>
      <w:marTop w:val="0"/>
      <w:marBottom w:val="0"/>
      <w:divBdr>
        <w:top w:val="none" w:sz="0" w:space="0" w:color="auto"/>
        <w:left w:val="none" w:sz="0" w:space="0" w:color="auto"/>
        <w:bottom w:val="none" w:sz="0" w:space="0" w:color="auto"/>
        <w:right w:val="none" w:sz="0" w:space="0" w:color="auto"/>
      </w:divBdr>
    </w:div>
    <w:div w:id="702634363">
      <w:bodyDiv w:val="1"/>
      <w:marLeft w:val="0"/>
      <w:marRight w:val="0"/>
      <w:marTop w:val="0"/>
      <w:marBottom w:val="0"/>
      <w:divBdr>
        <w:top w:val="none" w:sz="0" w:space="0" w:color="auto"/>
        <w:left w:val="none" w:sz="0" w:space="0" w:color="auto"/>
        <w:bottom w:val="none" w:sz="0" w:space="0" w:color="auto"/>
        <w:right w:val="none" w:sz="0" w:space="0" w:color="auto"/>
      </w:divBdr>
    </w:div>
    <w:div w:id="703018476">
      <w:bodyDiv w:val="1"/>
      <w:marLeft w:val="0"/>
      <w:marRight w:val="0"/>
      <w:marTop w:val="0"/>
      <w:marBottom w:val="0"/>
      <w:divBdr>
        <w:top w:val="none" w:sz="0" w:space="0" w:color="auto"/>
        <w:left w:val="none" w:sz="0" w:space="0" w:color="auto"/>
        <w:bottom w:val="none" w:sz="0" w:space="0" w:color="auto"/>
        <w:right w:val="none" w:sz="0" w:space="0" w:color="auto"/>
      </w:divBdr>
    </w:div>
    <w:div w:id="703289801">
      <w:bodyDiv w:val="1"/>
      <w:marLeft w:val="0"/>
      <w:marRight w:val="0"/>
      <w:marTop w:val="0"/>
      <w:marBottom w:val="0"/>
      <w:divBdr>
        <w:top w:val="none" w:sz="0" w:space="0" w:color="auto"/>
        <w:left w:val="none" w:sz="0" w:space="0" w:color="auto"/>
        <w:bottom w:val="none" w:sz="0" w:space="0" w:color="auto"/>
        <w:right w:val="none" w:sz="0" w:space="0" w:color="auto"/>
      </w:divBdr>
    </w:div>
    <w:div w:id="704402919">
      <w:bodyDiv w:val="1"/>
      <w:marLeft w:val="0"/>
      <w:marRight w:val="0"/>
      <w:marTop w:val="0"/>
      <w:marBottom w:val="0"/>
      <w:divBdr>
        <w:top w:val="none" w:sz="0" w:space="0" w:color="auto"/>
        <w:left w:val="none" w:sz="0" w:space="0" w:color="auto"/>
        <w:bottom w:val="none" w:sz="0" w:space="0" w:color="auto"/>
        <w:right w:val="none" w:sz="0" w:space="0" w:color="auto"/>
      </w:divBdr>
    </w:div>
    <w:div w:id="705259541">
      <w:bodyDiv w:val="1"/>
      <w:marLeft w:val="0"/>
      <w:marRight w:val="0"/>
      <w:marTop w:val="0"/>
      <w:marBottom w:val="0"/>
      <w:divBdr>
        <w:top w:val="none" w:sz="0" w:space="0" w:color="auto"/>
        <w:left w:val="none" w:sz="0" w:space="0" w:color="auto"/>
        <w:bottom w:val="none" w:sz="0" w:space="0" w:color="auto"/>
        <w:right w:val="none" w:sz="0" w:space="0" w:color="auto"/>
      </w:divBdr>
    </w:div>
    <w:div w:id="706175385">
      <w:bodyDiv w:val="1"/>
      <w:marLeft w:val="0"/>
      <w:marRight w:val="0"/>
      <w:marTop w:val="0"/>
      <w:marBottom w:val="0"/>
      <w:divBdr>
        <w:top w:val="none" w:sz="0" w:space="0" w:color="auto"/>
        <w:left w:val="none" w:sz="0" w:space="0" w:color="auto"/>
        <w:bottom w:val="none" w:sz="0" w:space="0" w:color="auto"/>
        <w:right w:val="none" w:sz="0" w:space="0" w:color="auto"/>
      </w:divBdr>
    </w:div>
    <w:div w:id="706490242">
      <w:bodyDiv w:val="1"/>
      <w:marLeft w:val="0"/>
      <w:marRight w:val="0"/>
      <w:marTop w:val="0"/>
      <w:marBottom w:val="0"/>
      <w:divBdr>
        <w:top w:val="none" w:sz="0" w:space="0" w:color="auto"/>
        <w:left w:val="none" w:sz="0" w:space="0" w:color="auto"/>
        <w:bottom w:val="none" w:sz="0" w:space="0" w:color="auto"/>
        <w:right w:val="none" w:sz="0" w:space="0" w:color="auto"/>
      </w:divBdr>
    </w:div>
    <w:div w:id="707027658">
      <w:bodyDiv w:val="1"/>
      <w:marLeft w:val="0"/>
      <w:marRight w:val="0"/>
      <w:marTop w:val="0"/>
      <w:marBottom w:val="0"/>
      <w:divBdr>
        <w:top w:val="none" w:sz="0" w:space="0" w:color="auto"/>
        <w:left w:val="none" w:sz="0" w:space="0" w:color="auto"/>
        <w:bottom w:val="none" w:sz="0" w:space="0" w:color="auto"/>
        <w:right w:val="none" w:sz="0" w:space="0" w:color="auto"/>
      </w:divBdr>
    </w:div>
    <w:div w:id="707149083">
      <w:bodyDiv w:val="1"/>
      <w:marLeft w:val="0"/>
      <w:marRight w:val="0"/>
      <w:marTop w:val="0"/>
      <w:marBottom w:val="0"/>
      <w:divBdr>
        <w:top w:val="none" w:sz="0" w:space="0" w:color="auto"/>
        <w:left w:val="none" w:sz="0" w:space="0" w:color="auto"/>
        <w:bottom w:val="none" w:sz="0" w:space="0" w:color="auto"/>
        <w:right w:val="none" w:sz="0" w:space="0" w:color="auto"/>
      </w:divBdr>
    </w:div>
    <w:div w:id="707990403">
      <w:bodyDiv w:val="1"/>
      <w:marLeft w:val="0"/>
      <w:marRight w:val="0"/>
      <w:marTop w:val="0"/>
      <w:marBottom w:val="0"/>
      <w:divBdr>
        <w:top w:val="none" w:sz="0" w:space="0" w:color="auto"/>
        <w:left w:val="none" w:sz="0" w:space="0" w:color="auto"/>
        <w:bottom w:val="none" w:sz="0" w:space="0" w:color="auto"/>
        <w:right w:val="none" w:sz="0" w:space="0" w:color="auto"/>
      </w:divBdr>
    </w:div>
    <w:div w:id="709692990">
      <w:bodyDiv w:val="1"/>
      <w:marLeft w:val="0"/>
      <w:marRight w:val="0"/>
      <w:marTop w:val="0"/>
      <w:marBottom w:val="0"/>
      <w:divBdr>
        <w:top w:val="none" w:sz="0" w:space="0" w:color="auto"/>
        <w:left w:val="none" w:sz="0" w:space="0" w:color="auto"/>
        <w:bottom w:val="none" w:sz="0" w:space="0" w:color="auto"/>
        <w:right w:val="none" w:sz="0" w:space="0" w:color="auto"/>
      </w:divBdr>
    </w:div>
    <w:div w:id="710616218">
      <w:bodyDiv w:val="1"/>
      <w:marLeft w:val="0"/>
      <w:marRight w:val="0"/>
      <w:marTop w:val="0"/>
      <w:marBottom w:val="0"/>
      <w:divBdr>
        <w:top w:val="none" w:sz="0" w:space="0" w:color="auto"/>
        <w:left w:val="none" w:sz="0" w:space="0" w:color="auto"/>
        <w:bottom w:val="none" w:sz="0" w:space="0" w:color="auto"/>
        <w:right w:val="none" w:sz="0" w:space="0" w:color="auto"/>
      </w:divBdr>
    </w:div>
    <w:div w:id="713165546">
      <w:bodyDiv w:val="1"/>
      <w:marLeft w:val="0"/>
      <w:marRight w:val="0"/>
      <w:marTop w:val="0"/>
      <w:marBottom w:val="0"/>
      <w:divBdr>
        <w:top w:val="none" w:sz="0" w:space="0" w:color="auto"/>
        <w:left w:val="none" w:sz="0" w:space="0" w:color="auto"/>
        <w:bottom w:val="none" w:sz="0" w:space="0" w:color="auto"/>
        <w:right w:val="none" w:sz="0" w:space="0" w:color="auto"/>
      </w:divBdr>
    </w:div>
    <w:div w:id="713424974">
      <w:bodyDiv w:val="1"/>
      <w:marLeft w:val="0"/>
      <w:marRight w:val="0"/>
      <w:marTop w:val="0"/>
      <w:marBottom w:val="0"/>
      <w:divBdr>
        <w:top w:val="none" w:sz="0" w:space="0" w:color="auto"/>
        <w:left w:val="none" w:sz="0" w:space="0" w:color="auto"/>
        <w:bottom w:val="none" w:sz="0" w:space="0" w:color="auto"/>
        <w:right w:val="none" w:sz="0" w:space="0" w:color="auto"/>
      </w:divBdr>
    </w:div>
    <w:div w:id="713890504">
      <w:bodyDiv w:val="1"/>
      <w:marLeft w:val="0"/>
      <w:marRight w:val="0"/>
      <w:marTop w:val="0"/>
      <w:marBottom w:val="0"/>
      <w:divBdr>
        <w:top w:val="none" w:sz="0" w:space="0" w:color="auto"/>
        <w:left w:val="none" w:sz="0" w:space="0" w:color="auto"/>
        <w:bottom w:val="none" w:sz="0" w:space="0" w:color="auto"/>
        <w:right w:val="none" w:sz="0" w:space="0" w:color="auto"/>
      </w:divBdr>
    </w:div>
    <w:div w:id="715592133">
      <w:bodyDiv w:val="1"/>
      <w:marLeft w:val="0"/>
      <w:marRight w:val="0"/>
      <w:marTop w:val="0"/>
      <w:marBottom w:val="0"/>
      <w:divBdr>
        <w:top w:val="none" w:sz="0" w:space="0" w:color="auto"/>
        <w:left w:val="none" w:sz="0" w:space="0" w:color="auto"/>
        <w:bottom w:val="none" w:sz="0" w:space="0" w:color="auto"/>
        <w:right w:val="none" w:sz="0" w:space="0" w:color="auto"/>
      </w:divBdr>
    </w:div>
    <w:div w:id="715814285">
      <w:bodyDiv w:val="1"/>
      <w:marLeft w:val="0"/>
      <w:marRight w:val="0"/>
      <w:marTop w:val="0"/>
      <w:marBottom w:val="0"/>
      <w:divBdr>
        <w:top w:val="none" w:sz="0" w:space="0" w:color="auto"/>
        <w:left w:val="none" w:sz="0" w:space="0" w:color="auto"/>
        <w:bottom w:val="none" w:sz="0" w:space="0" w:color="auto"/>
        <w:right w:val="none" w:sz="0" w:space="0" w:color="auto"/>
      </w:divBdr>
    </w:div>
    <w:div w:id="716314398">
      <w:bodyDiv w:val="1"/>
      <w:marLeft w:val="0"/>
      <w:marRight w:val="0"/>
      <w:marTop w:val="0"/>
      <w:marBottom w:val="0"/>
      <w:divBdr>
        <w:top w:val="none" w:sz="0" w:space="0" w:color="auto"/>
        <w:left w:val="none" w:sz="0" w:space="0" w:color="auto"/>
        <w:bottom w:val="none" w:sz="0" w:space="0" w:color="auto"/>
        <w:right w:val="none" w:sz="0" w:space="0" w:color="auto"/>
      </w:divBdr>
    </w:div>
    <w:div w:id="717124733">
      <w:bodyDiv w:val="1"/>
      <w:marLeft w:val="0"/>
      <w:marRight w:val="0"/>
      <w:marTop w:val="0"/>
      <w:marBottom w:val="0"/>
      <w:divBdr>
        <w:top w:val="none" w:sz="0" w:space="0" w:color="auto"/>
        <w:left w:val="none" w:sz="0" w:space="0" w:color="auto"/>
        <w:bottom w:val="none" w:sz="0" w:space="0" w:color="auto"/>
        <w:right w:val="none" w:sz="0" w:space="0" w:color="auto"/>
      </w:divBdr>
    </w:div>
    <w:div w:id="717782540">
      <w:bodyDiv w:val="1"/>
      <w:marLeft w:val="0"/>
      <w:marRight w:val="0"/>
      <w:marTop w:val="0"/>
      <w:marBottom w:val="0"/>
      <w:divBdr>
        <w:top w:val="none" w:sz="0" w:space="0" w:color="auto"/>
        <w:left w:val="none" w:sz="0" w:space="0" w:color="auto"/>
        <w:bottom w:val="none" w:sz="0" w:space="0" w:color="auto"/>
        <w:right w:val="none" w:sz="0" w:space="0" w:color="auto"/>
      </w:divBdr>
    </w:div>
    <w:div w:id="718893684">
      <w:bodyDiv w:val="1"/>
      <w:marLeft w:val="0"/>
      <w:marRight w:val="0"/>
      <w:marTop w:val="0"/>
      <w:marBottom w:val="0"/>
      <w:divBdr>
        <w:top w:val="none" w:sz="0" w:space="0" w:color="auto"/>
        <w:left w:val="none" w:sz="0" w:space="0" w:color="auto"/>
        <w:bottom w:val="none" w:sz="0" w:space="0" w:color="auto"/>
        <w:right w:val="none" w:sz="0" w:space="0" w:color="auto"/>
      </w:divBdr>
    </w:div>
    <w:div w:id="719206768">
      <w:bodyDiv w:val="1"/>
      <w:marLeft w:val="0"/>
      <w:marRight w:val="0"/>
      <w:marTop w:val="0"/>
      <w:marBottom w:val="0"/>
      <w:divBdr>
        <w:top w:val="none" w:sz="0" w:space="0" w:color="auto"/>
        <w:left w:val="none" w:sz="0" w:space="0" w:color="auto"/>
        <w:bottom w:val="none" w:sz="0" w:space="0" w:color="auto"/>
        <w:right w:val="none" w:sz="0" w:space="0" w:color="auto"/>
      </w:divBdr>
    </w:div>
    <w:div w:id="720446239">
      <w:bodyDiv w:val="1"/>
      <w:marLeft w:val="0"/>
      <w:marRight w:val="0"/>
      <w:marTop w:val="0"/>
      <w:marBottom w:val="0"/>
      <w:divBdr>
        <w:top w:val="none" w:sz="0" w:space="0" w:color="auto"/>
        <w:left w:val="none" w:sz="0" w:space="0" w:color="auto"/>
        <w:bottom w:val="none" w:sz="0" w:space="0" w:color="auto"/>
        <w:right w:val="none" w:sz="0" w:space="0" w:color="auto"/>
      </w:divBdr>
    </w:div>
    <w:div w:id="720714083">
      <w:bodyDiv w:val="1"/>
      <w:marLeft w:val="0"/>
      <w:marRight w:val="0"/>
      <w:marTop w:val="0"/>
      <w:marBottom w:val="0"/>
      <w:divBdr>
        <w:top w:val="none" w:sz="0" w:space="0" w:color="auto"/>
        <w:left w:val="none" w:sz="0" w:space="0" w:color="auto"/>
        <w:bottom w:val="none" w:sz="0" w:space="0" w:color="auto"/>
        <w:right w:val="none" w:sz="0" w:space="0" w:color="auto"/>
      </w:divBdr>
    </w:div>
    <w:div w:id="721320981">
      <w:bodyDiv w:val="1"/>
      <w:marLeft w:val="0"/>
      <w:marRight w:val="0"/>
      <w:marTop w:val="0"/>
      <w:marBottom w:val="0"/>
      <w:divBdr>
        <w:top w:val="none" w:sz="0" w:space="0" w:color="auto"/>
        <w:left w:val="none" w:sz="0" w:space="0" w:color="auto"/>
        <w:bottom w:val="none" w:sz="0" w:space="0" w:color="auto"/>
        <w:right w:val="none" w:sz="0" w:space="0" w:color="auto"/>
      </w:divBdr>
    </w:div>
    <w:div w:id="722409007">
      <w:bodyDiv w:val="1"/>
      <w:marLeft w:val="0"/>
      <w:marRight w:val="0"/>
      <w:marTop w:val="0"/>
      <w:marBottom w:val="0"/>
      <w:divBdr>
        <w:top w:val="none" w:sz="0" w:space="0" w:color="auto"/>
        <w:left w:val="none" w:sz="0" w:space="0" w:color="auto"/>
        <w:bottom w:val="none" w:sz="0" w:space="0" w:color="auto"/>
        <w:right w:val="none" w:sz="0" w:space="0" w:color="auto"/>
      </w:divBdr>
    </w:div>
    <w:div w:id="723142261">
      <w:bodyDiv w:val="1"/>
      <w:marLeft w:val="0"/>
      <w:marRight w:val="0"/>
      <w:marTop w:val="0"/>
      <w:marBottom w:val="0"/>
      <w:divBdr>
        <w:top w:val="none" w:sz="0" w:space="0" w:color="auto"/>
        <w:left w:val="none" w:sz="0" w:space="0" w:color="auto"/>
        <w:bottom w:val="none" w:sz="0" w:space="0" w:color="auto"/>
        <w:right w:val="none" w:sz="0" w:space="0" w:color="auto"/>
      </w:divBdr>
    </w:div>
    <w:div w:id="723255613">
      <w:bodyDiv w:val="1"/>
      <w:marLeft w:val="0"/>
      <w:marRight w:val="0"/>
      <w:marTop w:val="0"/>
      <w:marBottom w:val="0"/>
      <w:divBdr>
        <w:top w:val="none" w:sz="0" w:space="0" w:color="auto"/>
        <w:left w:val="none" w:sz="0" w:space="0" w:color="auto"/>
        <w:bottom w:val="none" w:sz="0" w:space="0" w:color="auto"/>
        <w:right w:val="none" w:sz="0" w:space="0" w:color="auto"/>
      </w:divBdr>
    </w:div>
    <w:div w:id="723993786">
      <w:bodyDiv w:val="1"/>
      <w:marLeft w:val="0"/>
      <w:marRight w:val="0"/>
      <w:marTop w:val="0"/>
      <w:marBottom w:val="0"/>
      <w:divBdr>
        <w:top w:val="none" w:sz="0" w:space="0" w:color="auto"/>
        <w:left w:val="none" w:sz="0" w:space="0" w:color="auto"/>
        <w:bottom w:val="none" w:sz="0" w:space="0" w:color="auto"/>
        <w:right w:val="none" w:sz="0" w:space="0" w:color="auto"/>
      </w:divBdr>
    </w:div>
    <w:div w:id="724136536">
      <w:bodyDiv w:val="1"/>
      <w:marLeft w:val="0"/>
      <w:marRight w:val="0"/>
      <w:marTop w:val="0"/>
      <w:marBottom w:val="0"/>
      <w:divBdr>
        <w:top w:val="none" w:sz="0" w:space="0" w:color="auto"/>
        <w:left w:val="none" w:sz="0" w:space="0" w:color="auto"/>
        <w:bottom w:val="none" w:sz="0" w:space="0" w:color="auto"/>
        <w:right w:val="none" w:sz="0" w:space="0" w:color="auto"/>
      </w:divBdr>
    </w:div>
    <w:div w:id="724452289">
      <w:bodyDiv w:val="1"/>
      <w:marLeft w:val="0"/>
      <w:marRight w:val="0"/>
      <w:marTop w:val="0"/>
      <w:marBottom w:val="0"/>
      <w:divBdr>
        <w:top w:val="none" w:sz="0" w:space="0" w:color="auto"/>
        <w:left w:val="none" w:sz="0" w:space="0" w:color="auto"/>
        <w:bottom w:val="none" w:sz="0" w:space="0" w:color="auto"/>
        <w:right w:val="none" w:sz="0" w:space="0" w:color="auto"/>
      </w:divBdr>
    </w:div>
    <w:div w:id="724765382">
      <w:bodyDiv w:val="1"/>
      <w:marLeft w:val="0"/>
      <w:marRight w:val="0"/>
      <w:marTop w:val="0"/>
      <w:marBottom w:val="0"/>
      <w:divBdr>
        <w:top w:val="none" w:sz="0" w:space="0" w:color="auto"/>
        <w:left w:val="none" w:sz="0" w:space="0" w:color="auto"/>
        <w:bottom w:val="none" w:sz="0" w:space="0" w:color="auto"/>
        <w:right w:val="none" w:sz="0" w:space="0" w:color="auto"/>
      </w:divBdr>
    </w:div>
    <w:div w:id="726879856">
      <w:bodyDiv w:val="1"/>
      <w:marLeft w:val="0"/>
      <w:marRight w:val="0"/>
      <w:marTop w:val="0"/>
      <w:marBottom w:val="0"/>
      <w:divBdr>
        <w:top w:val="none" w:sz="0" w:space="0" w:color="auto"/>
        <w:left w:val="none" w:sz="0" w:space="0" w:color="auto"/>
        <w:bottom w:val="none" w:sz="0" w:space="0" w:color="auto"/>
        <w:right w:val="none" w:sz="0" w:space="0" w:color="auto"/>
      </w:divBdr>
    </w:div>
    <w:div w:id="727270247">
      <w:bodyDiv w:val="1"/>
      <w:marLeft w:val="0"/>
      <w:marRight w:val="0"/>
      <w:marTop w:val="0"/>
      <w:marBottom w:val="0"/>
      <w:divBdr>
        <w:top w:val="none" w:sz="0" w:space="0" w:color="auto"/>
        <w:left w:val="none" w:sz="0" w:space="0" w:color="auto"/>
        <w:bottom w:val="none" w:sz="0" w:space="0" w:color="auto"/>
        <w:right w:val="none" w:sz="0" w:space="0" w:color="auto"/>
      </w:divBdr>
    </w:div>
    <w:div w:id="727729930">
      <w:bodyDiv w:val="1"/>
      <w:marLeft w:val="0"/>
      <w:marRight w:val="0"/>
      <w:marTop w:val="0"/>
      <w:marBottom w:val="0"/>
      <w:divBdr>
        <w:top w:val="none" w:sz="0" w:space="0" w:color="auto"/>
        <w:left w:val="none" w:sz="0" w:space="0" w:color="auto"/>
        <w:bottom w:val="none" w:sz="0" w:space="0" w:color="auto"/>
        <w:right w:val="none" w:sz="0" w:space="0" w:color="auto"/>
      </w:divBdr>
    </w:div>
    <w:div w:id="728260341">
      <w:bodyDiv w:val="1"/>
      <w:marLeft w:val="0"/>
      <w:marRight w:val="0"/>
      <w:marTop w:val="0"/>
      <w:marBottom w:val="0"/>
      <w:divBdr>
        <w:top w:val="none" w:sz="0" w:space="0" w:color="auto"/>
        <w:left w:val="none" w:sz="0" w:space="0" w:color="auto"/>
        <w:bottom w:val="none" w:sz="0" w:space="0" w:color="auto"/>
        <w:right w:val="none" w:sz="0" w:space="0" w:color="auto"/>
      </w:divBdr>
    </w:div>
    <w:div w:id="729576585">
      <w:bodyDiv w:val="1"/>
      <w:marLeft w:val="0"/>
      <w:marRight w:val="0"/>
      <w:marTop w:val="0"/>
      <w:marBottom w:val="0"/>
      <w:divBdr>
        <w:top w:val="none" w:sz="0" w:space="0" w:color="auto"/>
        <w:left w:val="none" w:sz="0" w:space="0" w:color="auto"/>
        <w:bottom w:val="none" w:sz="0" w:space="0" w:color="auto"/>
        <w:right w:val="none" w:sz="0" w:space="0" w:color="auto"/>
      </w:divBdr>
    </w:div>
    <w:div w:id="730156862">
      <w:bodyDiv w:val="1"/>
      <w:marLeft w:val="0"/>
      <w:marRight w:val="0"/>
      <w:marTop w:val="0"/>
      <w:marBottom w:val="0"/>
      <w:divBdr>
        <w:top w:val="none" w:sz="0" w:space="0" w:color="auto"/>
        <w:left w:val="none" w:sz="0" w:space="0" w:color="auto"/>
        <w:bottom w:val="none" w:sz="0" w:space="0" w:color="auto"/>
        <w:right w:val="none" w:sz="0" w:space="0" w:color="auto"/>
      </w:divBdr>
    </w:div>
    <w:div w:id="733159521">
      <w:bodyDiv w:val="1"/>
      <w:marLeft w:val="0"/>
      <w:marRight w:val="0"/>
      <w:marTop w:val="0"/>
      <w:marBottom w:val="0"/>
      <w:divBdr>
        <w:top w:val="none" w:sz="0" w:space="0" w:color="auto"/>
        <w:left w:val="none" w:sz="0" w:space="0" w:color="auto"/>
        <w:bottom w:val="none" w:sz="0" w:space="0" w:color="auto"/>
        <w:right w:val="none" w:sz="0" w:space="0" w:color="auto"/>
      </w:divBdr>
    </w:div>
    <w:div w:id="733506224">
      <w:bodyDiv w:val="1"/>
      <w:marLeft w:val="0"/>
      <w:marRight w:val="0"/>
      <w:marTop w:val="0"/>
      <w:marBottom w:val="0"/>
      <w:divBdr>
        <w:top w:val="none" w:sz="0" w:space="0" w:color="auto"/>
        <w:left w:val="none" w:sz="0" w:space="0" w:color="auto"/>
        <w:bottom w:val="none" w:sz="0" w:space="0" w:color="auto"/>
        <w:right w:val="none" w:sz="0" w:space="0" w:color="auto"/>
      </w:divBdr>
    </w:div>
    <w:div w:id="734551849">
      <w:bodyDiv w:val="1"/>
      <w:marLeft w:val="0"/>
      <w:marRight w:val="0"/>
      <w:marTop w:val="0"/>
      <w:marBottom w:val="0"/>
      <w:divBdr>
        <w:top w:val="none" w:sz="0" w:space="0" w:color="auto"/>
        <w:left w:val="none" w:sz="0" w:space="0" w:color="auto"/>
        <w:bottom w:val="none" w:sz="0" w:space="0" w:color="auto"/>
        <w:right w:val="none" w:sz="0" w:space="0" w:color="auto"/>
      </w:divBdr>
    </w:div>
    <w:div w:id="738089850">
      <w:bodyDiv w:val="1"/>
      <w:marLeft w:val="0"/>
      <w:marRight w:val="0"/>
      <w:marTop w:val="0"/>
      <w:marBottom w:val="0"/>
      <w:divBdr>
        <w:top w:val="none" w:sz="0" w:space="0" w:color="auto"/>
        <w:left w:val="none" w:sz="0" w:space="0" w:color="auto"/>
        <w:bottom w:val="none" w:sz="0" w:space="0" w:color="auto"/>
        <w:right w:val="none" w:sz="0" w:space="0" w:color="auto"/>
      </w:divBdr>
    </w:div>
    <w:div w:id="738746713">
      <w:bodyDiv w:val="1"/>
      <w:marLeft w:val="0"/>
      <w:marRight w:val="0"/>
      <w:marTop w:val="0"/>
      <w:marBottom w:val="0"/>
      <w:divBdr>
        <w:top w:val="none" w:sz="0" w:space="0" w:color="auto"/>
        <w:left w:val="none" w:sz="0" w:space="0" w:color="auto"/>
        <w:bottom w:val="none" w:sz="0" w:space="0" w:color="auto"/>
        <w:right w:val="none" w:sz="0" w:space="0" w:color="auto"/>
      </w:divBdr>
    </w:div>
    <w:div w:id="740299489">
      <w:bodyDiv w:val="1"/>
      <w:marLeft w:val="0"/>
      <w:marRight w:val="0"/>
      <w:marTop w:val="0"/>
      <w:marBottom w:val="0"/>
      <w:divBdr>
        <w:top w:val="none" w:sz="0" w:space="0" w:color="auto"/>
        <w:left w:val="none" w:sz="0" w:space="0" w:color="auto"/>
        <w:bottom w:val="none" w:sz="0" w:space="0" w:color="auto"/>
        <w:right w:val="none" w:sz="0" w:space="0" w:color="auto"/>
      </w:divBdr>
    </w:div>
    <w:div w:id="740710365">
      <w:bodyDiv w:val="1"/>
      <w:marLeft w:val="0"/>
      <w:marRight w:val="0"/>
      <w:marTop w:val="0"/>
      <w:marBottom w:val="0"/>
      <w:divBdr>
        <w:top w:val="none" w:sz="0" w:space="0" w:color="auto"/>
        <w:left w:val="none" w:sz="0" w:space="0" w:color="auto"/>
        <w:bottom w:val="none" w:sz="0" w:space="0" w:color="auto"/>
        <w:right w:val="none" w:sz="0" w:space="0" w:color="auto"/>
      </w:divBdr>
    </w:div>
    <w:div w:id="742072791">
      <w:bodyDiv w:val="1"/>
      <w:marLeft w:val="0"/>
      <w:marRight w:val="0"/>
      <w:marTop w:val="0"/>
      <w:marBottom w:val="0"/>
      <w:divBdr>
        <w:top w:val="none" w:sz="0" w:space="0" w:color="auto"/>
        <w:left w:val="none" w:sz="0" w:space="0" w:color="auto"/>
        <w:bottom w:val="none" w:sz="0" w:space="0" w:color="auto"/>
        <w:right w:val="none" w:sz="0" w:space="0" w:color="auto"/>
      </w:divBdr>
    </w:div>
    <w:div w:id="742727086">
      <w:bodyDiv w:val="1"/>
      <w:marLeft w:val="0"/>
      <w:marRight w:val="0"/>
      <w:marTop w:val="0"/>
      <w:marBottom w:val="0"/>
      <w:divBdr>
        <w:top w:val="none" w:sz="0" w:space="0" w:color="auto"/>
        <w:left w:val="none" w:sz="0" w:space="0" w:color="auto"/>
        <w:bottom w:val="none" w:sz="0" w:space="0" w:color="auto"/>
        <w:right w:val="none" w:sz="0" w:space="0" w:color="auto"/>
      </w:divBdr>
    </w:div>
    <w:div w:id="743916116">
      <w:bodyDiv w:val="1"/>
      <w:marLeft w:val="0"/>
      <w:marRight w:val="0"/>
      <w:marTop w:val="0"/>
      <w:marBottom w:val="0"/>
      <w:divBdr>
        <w:top w:val="none" w:sz="0" w:space="0" w:color="auto"/>
        <w:left w:val="none" w:sz="0" w:space="0" w:color="auto"/>
        <w:bottom w:val="none" w:sz="0" w:space="0" w:color="auto"/>
        <w:right w:val="none" w:sz="0" w:space="0" w:color="auto"/>
      </w:divBdr>
    </w:div>
    <w:div w:id="744958999">
      <w:bodyDiv w:val="1"/>
      <w:marLeft w:val="0"/>
      <w:marRight w:val="0"/>
      <w:marTop w:val="0"/>
      <w:marBottom w:val="0"/>
      <w:divBdr>
        <w:top w:val="none" w:sz="0" w:space="0" w:color="auto"/>
        <w:left w:val="none" w:sz="0" w:space="0" w:color="auto"/>
        <w:bottom w:val="none" w:sz="0" w:space="0" w:color="auto"/>
        <w:right w:val="none" w:sz="0" w:space="0" w:color="auto"/>
      </w:divBdr>
    </w:div>
    <w:div w:id="748235520">
      <w:bodyDiv w:val="1"/>
      <w:marLeft w:val="0"/>
      <w:marRight w:val="0"/>
      <w:marTop w:val="0"/>
      <w:marBottom w:val="0"/>
      <w:divBdr>
        <w:top w:val="none" w:sz="0" w:space="0" w:color="auto"/>
        <w:left w:val="none" w:sz="0" w:space="0" w:color="auto"/>
        <w:bottom w:val="none" w:sz="0" w:space="0" w:color="auto"/>
        <w:right w:val="none" w:sz="0" w:space="0" w:color="auto"/>
      </w:divBdr>
    </w:div>
    <w:div w:id="750007972">
      <w:bodyDiv w:val="1"/>
      <w:marLeft w:val="0"/>
      <w:marRight w:val="0"/>
      <w:marTop w:val="0"/>
      <w:marBottom w:val="0"/>
      <w:divBdr>
        <w:top w:val="none" w:sz="0" w:space="0" w:color="auto"/>
        <w:left w:val="none" w:sz="0" w:space="0" w:color="auto"/>
        <w:bottom w:val="none" w:sz="0" w:space="0" w:color="auto"/>
        <w:right w:val="none" w:sz="0" w:space="0" w:color="auto"/>
      </w:divBdr>
    </w:div>
    <w:div w:id="750472426">
      <w:bodyDiv w:val="1"/>
      <w:marLeft w:val="0"/>
      <w:marRight w:val="0"/>
      <w:marTop w:val="0"/>
      <w:marBottom w:val="0"/>
      <w:divBdr>
        <w:top w:val="none" w:sz="0" w:space="0" w:color="auto"/>
        <w:left w:val="none" w:sz="0" w:space="0" w:color="auto"/>
        <w:bottom w:val="none" w:sz="0" w:space="0" w:color="auto"/>
        <w:right w:val="none" w:sz="0" w:space="0" w:color="auto"/>
      </w:divBdr>
    </w:div>
    <w:div w:id="754131293">
      <w:bodyDiv w:val="1"/>
      <w:marLeft w:val="0"/>
      <w:marRight w:val="0"/>
      <w:marTop w:val="0"/>
      <w:marBottom w:val="0"/>
      <w:divBdr>
        <w:top w:val="none" w:sz="0" w:space="0" w:color="auto"/>
        <w:left w:val="none" w:sz="0" w:space="0" w:color="auto"/>
        <w:bottom w:val="none" w:sz="0" w:space="0" w:color="auto"/>
        <w:right w:val="none" w:sz="0" w:space="0" w:color="auto"/>
      </w:divBdr>
    </w:div>
    <w:div w:id="755856570">
      <w:bodyDiv w:val="1"/>
      <w:marLeft w:val="0"/>
      <w:marRight w:val="0"/>
      <w:marTop w:val="0"/>
      <w:marBottom w:val="0"/>
      <w:divBdr>
        <w:top w:val="none" w:sz="0" w:space="0" w:color="auto"/>
        <w:left w:val="none" w:sz="0" w:space="0" w:color="auto"/>
        <w:bottom w:val="none" w:sz="0" w:space="0" w:color="auto"/>
        <w:right w:val="none" w:sz="0" w:space="0" w:color="auto"/>
      </w:divBdr>
    </w:div>
    <w:div w:id="757216918">
      <w:bodyDiv w:val="1"/>
      <w:marLeft w:val="0"/>
      <w:marRight w:val="0"/>
      <w:marTop w:val="0"/>
      <w:marBottom w:val="0"/>
      <w:divBdr>
        <w:top w:val="none" w:sz="0" w:space="0" w:color="auto"/>
        <w:left w:val="none" w:sz="0" w:space="0" w:color="auto"/>
        <w:bottom w:val="none" w:sz="0" w:space="0" w:color="auto"/>
        <w:right w:val="none" w:sz="0" w:space="0" w:color="auto"/>
      </w:divBdr>
    </w:div>
    <w:div w:id="758795565">
      <w:bodyDiv w:val="1"/>
      <w:marLeft w:val="0"/>
      <w:marRight w:val="0"/>
      <w:marTop w:val="0"/>
      <w:marBottom w:val="0"/>
      <w:divBdr>
        <w:top w:val="none" w:sz="0" w:space="0" w:color="auto"/>
        <w:left w:val="none" w:sz="0" w:space="0" w:color="auto"/>
        <w:bottom w:val="none" w:sz="0" w:space="0" w:color="auto"/>
        <w:right w:val="none" w:sz="0" w:space="0" w:color="auto"/>
      </w:divBdr>
    </w:div>
    <w:div w:id="759790436">
      <w:bodyDiv w:val="1"/>
      <w:marLeft w:val="0"/>
      <w:marRight w:val="0"/>
      <w:marTop w:val="0"/>
      <w:marBottom w:val="0"/>
      <w:divBdr>
        <w:top w:val="none" w:sz="0" w:space="0" w:color="auto"/>
        <w:left w:val="none" w:sz="0" w:space="0" w:color="auto"/>
        <w:bottom w:val="none" w:sz="0" w:space="0" w:color="auto"/>
        <w:right w:val="none" w:sz="0" w:space="0" w:color="auto"/>
      </w:divBdr>
    </w:div>
    <w:div w:id="760183255">
      <w:bodyDiv w:val="1"/>
      <w:marLeft w:val="0"/>
      <w:marRight w:val="0"/>
      <w:marTop w:val="0"/>
      <w:marBottom w:val="0"/>
      <w:divBdr>
        <w:top w:val="none" w:sz="0" w:space="0" w:color="auto"/>
        <w:left w:val="none" w:sz="0" w:space="0" w:color="auto"/>
        <w:bottom w:val="none" w:sz="0" w:space="0" w:color="auto"/>
        <w:right w:val="none" w:sz="0" w:space="0" w:color="auto"/>
      </w:divBdr>
    </w:div>
    <w:div w:id="760758523">
      <w:bodyDiv w:val="1"/>
      <w:marLeft w:val="0"/>
      <w:marRight w:val="0"/>
      <w:marTop w:val="0"/>
      <w:marBottom w:val="0"/>
      <w:divBdr>
        <w:top w:val="none" w:sz="0" w:space="0" w:color="auto"/>
        <w:left w:val="none" w:sz="0" w:space="0" w:color="auto"/>
        <w:bottom w:val="none" w:sz="0" w:space="0" w:color="auto"/>
        <w:right w:val="none" w:sz="0" w:space="0" w:color="auto"/>
      </w:divBdr>
    </w:div>
    <w:div w:id="760762202">
      <w:bodyDiv w:val="1"/>
      <w:marLeft w:val="0"/>
      <w:marRight w:val="0"/>
      <w:marTop w:val="0"/>
      <w:marBottom w:val="0"/>
      <w:divBdr>
        <w:top w:val="none" w:sz="0" w:space="0" w:color="auto"/>
        <w:left w:val="none" w:sz="0" w:space="0" w:color="auto"/>
        <w:bottom w:val="none" w:sz="0" w:space="0" w:color="auto"/>
        <w:right w:val="none" w:sz="0" w:space="0" w:color="auto"/>
      </w:divBdr>
    </w:div>
    <w:div w:id="761225187">
      <w:bodyDiv w:val="1"/>
      <w:marLeft w:val="0"/>
      <w:marRight w:val="0"/>
      <w:marTop w:val="0"/>
      <w:marBottom w:val="0"/>
      <w:divBdr>
        <w:top w:val="none" w:sz="0" w:space="0" w:color="auto"/>
        <w:left w:val="none" w:sz="0" w:space="0" w:color="auto"/>
        <w:bottom w:val="none" w:sz="0" w:space="0" w:color="auto"/>
        <w:right w:val="none" w:sz="0" w:space="0" w:color="auto"/>
      </w:divBdr>
    </w:div>
    <w:div w:id="761293974">
      <w:bodyDiv w:val="1"/>
      <w:marLeft w:val="0"/>
      <w:marRight w:val="0"/>
      <w:marTop w:val="0"/>
      <w:marBottom w:val="0"/>
      <w:divBdr>
        <w:top w:val="none" w:sz="0" w:space="0" w:color="auto"/>
        <w:left w:val="none" w:sz="0" w:space="0" w:color="auto"/>
        <w:bottom w:val="none" w:sz="0" w:space="0" w:color="auto"/>
        <w:right w:val="none" w:sz="0" w:space="0" w:color="auto"/>
      </w:divBdr>
    </w:div>
    <w:div w:id="762260458">
      <w:bodyDiv w:val="1"/>
      <w:marLeft w:val="0"/>
      <w:marRight w:val="0"/>
      <w:marTop w:val="0"/>
      <w:marBottom w:val="0"/>
      <w:divBdr>
        <w:top w:val="none" w:sz="0" w:space="0" w:color="auto"/>
        <w:left w:val="none" w:sz="0" w:space="0" w:color="auto"/>
        <w:bottom w:val="none" w:sz="0" w:space="0" w:color="auto"/>
        <w:right w:val="none" w:sz="0" w:space="0" w:color="auto"/>
      </w:divBdr>
    </w:div>
    <w:div w:id="762993293">
      <w:bodyDiv w:val="1"/>
      <w:marLeft w:val="0"/>
      <w:marRight w:val="0"/>
      <w:marTop w:val="0"/>
      <w:marBottom w:val="0"/>
      <w:divBdr>
        <w:top w:val="none" w:sz="0" w:space="0" w:color="auto"/>
        <w:left w:val="none" w:sz="0" w:space="0" w:color="auto"/>
        <w:bottom w:val="none" w:sz="0" w:space="0" w:color="auto"/>
        <w:right w:val="none" w:sz="0" w:space="0" w:color="auto"/>
      </w:divBdr>
    </w:div>
    <w:div w:id="765420933">
      <w:bodyDiv w:val="1"/>
      <w:marLeft w:val="0"/>
      <w:marRight w:val="0"/>
      <w:marTop w:val="0"/>
      <w:marBottom w:val="0"/>
      <w:divBdr>
        <w:top w:val="none" w:sz="0" w:space="0" w:color="auto"/>
        <w:left w:val="none" w:sz="0" w:space="0" w:color="auto"/>
        <w:bottom w:val="none" w:sz="0" w:space="0" w:color="auto"/>
        <w:right w:val="none" w:sz="0" w:space="0" w:color="auto"/>
      </w:divBdr>
    </w:div>
    <w:div w:id="769743680">
      <w:bodyDiv w:val="1"/>
      <w:marLeft w:val="0"/>
      <w:marRight w:val="0"/>
      <w:marTop w:val="0"/>
      <w:marBottom w:val="0"/>
      <w:divBdr>
        <w:top w:val="none" w:sz="0" w:space="0" w:color="auto"/>
        <w:left w:val="none" w:sz="0" w:space="0" w:color="auto"/>
        <w:bottom w:val="none" w:sz="0" w:space="0" w:color="auto"/>
        <w:right w:val="none" w:sz="0" w:space="0" w:color="auto"/>
      </w:divBdr>
    </w:div>
    <w:div w:id="770663648">
      <w:bodyDiv w:val="1"/>
      <w:marLeft w:val="0"/>
      <w:marRight w:val="0"/>
      <w:marTop w:val="0"/>
      <w:marBottom w:val="0"/>
      <w:divBdr>
        <w:top w:val="none" w:sz="0" w:space="0" w:color="auto"/>
        <w:left w:val="none" w:sz="0" w:space="0" w:color="auto"/>
        <w:bottom w:val="none" w:sz="0" w:space="0" w:color="auto"/>
        <w:right w:val="none" w:sz="0" w:space="0" w:color="auto"/>
      </w:divBdr>
    </w:div>
    <w:div w:id="771781588">
      <w:bodyDiv w:val="1"/>
      <w:marLeft w:val="0"/>
      <w:marRight w:val="0"/>
      <w:marTop w:val="0"/>
      <w:marBottom w:val="0"/>
      <w:divBdr>
        <w:top w:val="none" w:sz="0" w:space="0" w:color="auto"/>
        <w:left w:val="none" w:sz="0" w:space="0" w:color="auto"/>
        <w:bottom w:val="none" w:sz="0" w:space="0" w:color="auto"/>
        <w:right w:val="none" w:sz="0" w:space="0" w:color="auto"/>
      </w:divBdr>
    </w:div>
    <w:div w:id="772408427">
      <w:bodyDiv w:val="1"/>
      <w:marLeft w:val="0"/>
      <w:marRight w:val="0"/>
      <w:marTop w:val="0"/>
      <w:marBottom w:val="0"/>
      <w:divBdr>
        <w:top w:val="none" w:sz="0" w:space="0" w:color="auto"/>
        <w:left w:val="none" w:sz="0" w:space="0" w:color="auto"/>
        <w:bottom w:val="none" w:sz="0" w:space="0" w:color="auto"/>
        <w:right w:val="none" w:sz="0" w:space="0" w:color="auto"/>
      </w:divBdr>
    </w:div>
    <w:div w:id="776828766">
      <w:bodyDiv w:val="1"/>
      <w:marLeft w:val="0"/>
      <w:marRight w:val="0"/>
      <w:marTop w:val="0"/>
      <w:marBottom w:val="0"/>
      <w:divBdr>
        <w:top w:val="none" w:sz="0" w:space="0" w:color="auto"/>
        <w:left w:val="none" w:sz="0" w:space="0" w:color="auto"/>
        <w:bottom w:val="none" w:sz="0" w:space="0" w:color="auto"/>
        <w:right w:val="none" w:sz="0" w:space="0" w:color="auto"/>
      </w:divBdr>
    </w:div>
    <w:div w:id="777801305">
      <w:bodyDiv w:val="1"/>
      <w:marLeft w:val="0"/>
      <w:marRight w:val="0"/>
      <w:marTop w:val="0"/>
      <w:marBottom w:val="0"/>
      <w:divBdr>
        <w:top w:val="none" w:sz="0" w:space="0" w:color="auto"/>
        <w:left w:val="none" w:sz="0" w:space="0" w:color="auto"/>
        <w:bottom w:val="none" w:sz="0" w:space="0" w:color="auto"/>
        <w:right w:val="none" w:sz="0" w:space="0" w:color="auto"/>
      </w:divBdr>
    </w:div>
    <w:div w:id="778255617">
      <w:bodyDiv w:val="1"/>
      <w:marLeft w:val="0"/>
      <w:marRight w:val="0"/>
      <w:marTop w:val="0"/>
      <w:marBottom w:val="0"/>
      <w:divBdr>
        <w:top w:val="none" w:sz="0" w:space="0" w:color="auto"/>
        <w:left w:val="none" w:sz="0" w:space="0" w:color="auto"/>
        <w:bottom w:val="none" w:sz="0" w:space="0" w:color="auto"/>
        <w:right w:val="none" w:sz="0" w:space="0" w:color="auto"/>
      </w:divBdr>
    </w:div>
    <w:div w:id="779685062">
      <w:bodyDiv w:val="1"/>
      <w:marLeft w:val="0"/>
      <w:marRight w:val="0"/>
      <w:marTop w:val="0"/>
      <w:marBottom w:val="0"/>
      <w:divBdr>
        <w:top w:val="none" w:sz="0" w:space="0" w:color="auto"/>
        <w:left w:val="none" w:sz="0" w:space="0" w:color="auto"/>
        <w:bottom w:val="none" w:sz="0" w:space="0" w:color="auto"/>
        <w:right w:val="none" w:sz="0" w:space="0" w:color="auto"/>
      </w:divBdr>
    </w:div>
    <w:div w:id="780296133">
      <w:bodyDiv w:val="1"/>
      <w:marLeft w:val="0"/>
      <w:marRight w:val="0"/>
      <w:marTop w:val="0"/>
      <w:marBottom w:val="0"/>
      <w:divBdr>
        <w:top w:val="none" w:sz="0" w:space="0" w:color="auto"/>
        <w:left w:val="none" w:sz="0" w:space="0" w:color="auto"/>
        <w:bottom w:val="none" w:sz="0" w:space="0" w:color="auto"/>
        <w:right w:val="none" w:sz="0" w:space="0" w:color="auto"/>
      </w:divBdr>
    </w:div>
    <w:div w:id="782462100">
      <w:bodyDiv w:val="1"/>
      <w:marLeft w:val="0"/>
      <w:marRight w:val="0"/>
      <w:marTop w:val="0"/>
      <w:marBottom w:val="0"/>
      <w:divBdr>
        <w:top w:val="none" w:sz="0" w:space="0" w:color="auto"/>
        <w:left w:val="none" w:sz="0" w:space="0" w:color="auto"/>
        <w:bottom w:val="none" w:sz="0" w:space="0" w:color="auto"/>
        <w:right w:val="none" w:sz="0" w:space="0" w:color="auto"/>
      </w:divBdr>
    </w:div>
    <w:div w:id="783311311">
      <w:bodyDiv w:val="1"/>
      <w:marLeft w:val="0"/>
      <w:marRight w:val="0"/>
      <w:marTop w:val="0"/>
      <w:marBottom w:val="0"/>
      <w:divBdr>
        <w:top w:val="none" w:sz="0" w:space="0" w:color="auto"/>
        <w:left w:val="none" w:sz="0" w:space="0" w:color="auto"/>
        <w:bottom w:val="none" w:sz="0" w:space="0" w:color="auto"/>
        <w:right w:val="none" w:sz="0" w:space="0" w:color="auto"/>
      </w:divBdr>
    </w:div>
    <w:div w:id="783697394">
      <w:bodyDiv w:val="1"/>
      <w:marLeft w:val="0"/>
      <w:marRight w:val="0"/>
      <w:marTop w:val="0"/>
      <w:marBottom w:val="0"/>
      <w:divBdr>
        <w:top w:val="none" w:sz="0" w:space="0" w:color="auto"/>
        <w:left w:val="none" w:sz="0" w:space="0" w:color="auto"/>
        <w:bottom w:val="none" w:sz="0" w:space="0" w:color="auto"/>
        <w:right w:val="none" w:sz="0" w:space="0" w:color="auto"/>
      </w:divBdr>
    </w:div>
    <w:div w:id="785734688">
      <w:bodyDiv w:val="1"/>
      <w:marLeft w:val="0"/>
      <w:marRight w:val="0"/>
      <w:marTop w:val="0"/>
      <w:marBottom w:val="0"/>
      <w:divBdr>
        <w:top w:val="none" w:sz="0" w:space="0" w:color="auto"/>
        <w:left w:val="none" w:sz="0" w:space="0" w:color="auto"/>
        <w:bottom w:val="none" w:sz="0" w:space="0" w:color="auto"/>
        <w:right w:val="none" w:sz="0" w:space="0" w:color="auto"/>
      </w:divBdr>
    </w:div>
    <w:div w:id="786505090">
      <w:bodyDiv w:val="1"/>
      <w:marLeft w:val="0"/>
      <w:marRight w:val="0"/>
      <w:marTop w:val="0"/>
      <w:marBottom w:val="0"/>
      <w:divBdr>
        <w:top w:val="none" w:sz="0" w:space="0" w:color="auto"/>
        <w:left w:val="none" w:sz="0" w:space="0" w:color="auto"/>
        <w:bottom w:val="none" w:sz="0" w:space="0" w:color="auto"/>
        <w:right w:val="none" w:sz="0" w:space="0" w:color="auto"/>
      </w:divBdr>
    </w:div>
    <w:div w:id="786848044">
      <w:bodyDiv w:val="1"/>
      <w:marLeft w:val="0"/>
      <w:marRight w:val="0"/>
      <w:marTop w:val="0"/>
      <w:marBottom w:val="0"/>
      <w:divBdr>
        <w:top w:val="none" w:sz="0" w:space="0" w:color="auto"/>
        <w:left w:val="none" w:sz="0" w:space="0" w:color="auto"/>
        <w:bottom w:val="none" w:sz="0" w:space="0" w:color="auto"/>
        <w:right w:val="none" w:sz="0" w:space="0" w:color="auto"/>
      </w:divBdr>
    </w:div>
    <w:div w:id="787550448">
      <w:bodyDiv w:val="1"/>
      <w:marLeft w:val="0"/>
      <w:marRight w:val="0"/>
      <w:marTop w:val="0"/>
      <w:marBottom w:val="0"/>
      <w:divBdr>
        <w:top w:val="none" w:sz="0" w:space="0" w:color="auto"/>
        <w:left w:val="none" w:sz="0" w:space="0" w:color="auto"/>
        <w:bottom w:val="none" w:sz="0" w:space="0" w:color="auto"/>
        <w:right w:val="none" w:sz="0" w:space="0" w:color="auto"/>
      </w:divBdr>
    </w:div>
    <w:div w:id="789008583">
      <w:bodyDiv w:val="1"/>
      <w:marLeft w:val="0"/>
      <w:marRight w:val="0"/>
      <w:marTop w:val="0"/>
      <w:marBottom w:val="0"/>
      <w:divBdr>
        <w:top w:val="none" w:sz="0" w:space="0" w:color="auto"/>
        <w:left w:val="none" w:sz="0" w:space="0" w:color="auto"/>
        <w:bottom w:val="none" w:sz="0" w:space="0" w:color="auto"/>
        <w:right w:val="none" w:sz="0" w:space="0" w:color="auto"/>
      </w:divBdr>
    </w:div>
    <w:div w:id="789520100">
      <w:bodyDiv w:val="1"/>
      <w:marLeft w:val="0"/>
      <w:marRight w:val="0"/>
      <w:marTop w:val="0"/>
      <w:marBottom w:val="0"/>
      <w:divBdr>
        <w:top w:val="none" w:sz="0" w:space="0" w:color="auto"/>
        <w:left w:val="none" w:sz="0" w:space="0" w:color="auto"/>
        <w:bottom w:val="none" w:sz="0" w:space="0" w:color="auto"/>
        <w:right w:val="none" w:sz="0" w:space="0" w:color="auto"/>
      </w:divBdr>
    </w:div>
    <w:div w:id="791284400">
      <w:bodyDiv w:val="1"/>
      <w:marLeft w:val="0"/>
      <w:marRight w:val="0"/>
      <w:marTop w:val="0"/>
      <w:marBottom w:val="0"/>
      <w:divBdr>
        <w:top w:val="none" w:sz="0" w:space="0" w:color="auto"/>
        <w:left w:val="none" w:sz="0" w:space="0" w:color="auto"/>
        <w:bottom w:val="none" w:sz="0" w:space="0" w:color="auto"/>
        <w:right w:val="none" w:sz="0" w:space="0" w:color="auto"/>
      </w:divBdr>
    </w:div>
    <w:div w:id="792600224">
      <w:bodyDiv w:val="1"/>
      <w:marLeft w:val="0"/>
      <w:marRight w:val="0"/>
      <w:marTop w:val="0"/>
      <w:marBottom w:val="0"/>
      <w:divBdr>
        <w:top w:val="none" w:sz="0" w:space="0" w:color="auto"/>
        <w:left w:val="none" w:sz="0" w:space="0" w:color="auto"/>
        <w:bottom w:val="none" w:sz="0" w:space="0" w:color="auto"/>
        <w:right w:val="none" w:sz="0" w:space="0" w:color="auto"/>
      </w:divBdr>
    </w:div>
    <w:div w:id="795172617">
      <w:bodyDiv w:val="1"/>
      <w:marLeft w:val="0"/>
      <w:marRight w:val="0"/>
      <w:marTop w:val="0"/>
      <w:marBottom w:val="0"/>
      <w:divBdr>
        <w:top w:val="none" w:sz="0" w:space="0" w:color="auto"/>
        <w:left w:val="none" w:sz="0" w:space="0" w:color="auto"/>
        <w:bottom w:val="none" w:sz="0" w:space="0" w:color="auto"/>
        <w:right w:val="none" w:sz="0" w:space="0" w:color="auto"/>
      </w:divBdr>
    </w:div>
    <w:div w:id="795870609">
      <w:bodyDiv w:val="1"/>
      <w:marLeft w:val="0"/>
      <w:marRight w:val="0"/>
      <w:marTop w:val="0"/>
      <w:marBottom w:val="0"/>
      <w:divBdr>
        <w:top w:val="none" w:sz="0" w:space="0" w:color="auto"/>
        <w:left w:val="none" w:sz="0" w:space="0" w:color="auto"/>
        <w:bottom w:val="none" w:sz="0" w:space="0" w:color="auto"/>
        <w:right w:val="none" w:sz="0" w:space="0" w:color="auto"/>
      </w:divBdr>
      <w:divsChild>
        <w:div w:id="275916373">
          <w:marLeft w:val="0"/>
          <w:marRight w:val="0"/>
          <w:marTop w:val="0"/>
          <w:marBottom w:val="0"/>
          <w:divBdr>
            <w:top w:val="none" w:sz="0" w:space="0" w:color="auto"/>
            <w:left w:val="none" w:sz="0" w:space="0" w:color="auto"/>
            <w:bottom w:val="none" w:sz="0" w:space="0" w:color="auto"/>
            <w:right w:val="none" w:sz="0" w:space="0" w:color="auto"/>
          </w:divBdr>
          <w:divsChild>
            <w:div w:id="3943941">
              <w:marLeft w:val="0"/>
              <w:marRight w:val="0"/>
              <w:marTop w:val="0"/>
              <w:marBottom w:val="0"/>
              <w:divBdr>
                <w:top w:val="none" w:sz="0" w:space="0" w:color="auto"/>
                <w:left w:val="none" w:sz="0" w:space="0" w:color="auto"/>
                <w:bottom w:val="none" w:sz="0" w:space="0" w:color="auto"/>
                <w:right w:val="none" w:sz="0" w:space="0" w:color="auto"/>
              </w:divBdr>
              <w:divsChild>
                <w:div w:id="1608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51518">
      <w:bodyDiv w:val="1"/>
      <w:marLeft w:val="0"/>
      <w:marRight w:val="0"/>
      <w:marTop w:val="0"/>
      <w:marBottom w:val="0"/>
      <w:divBdr>
        <w:top w:val="none" w:sz="0" w:space="0" w:color="auto"/>
        <w:left w:val="none" w:sz="0" w:space="0" w:color="auto"/>
        <w:bottom w:val="none" w:sz="0" w:space="0" w:color="auto"/>
        <w:right w:val="none" w:sz="0" w:space="0" w:color="auto"/>
      </w:divBdr>
    </w:div>
    <w:div w:id="796414342">
      <w:bodyDiv w:val="1"/>
      <w:marLeft w:val="0"/>
      <w:marRight w:val="0"/>
      <w:marTop w:val="0"/>
      <w:marBottom w:val="0"/>
      <w:divBdr>
        <w:top w:val="none" w:sz="0" w:space="0" w:color="auto"/>
        <w:left w:val="none" w:sz="0" w:space="0" w:color="auto"/>
        <w:bottom w:val="none" w:sz="0" w:space="0" w:color="auto"/>
        <w:right w:val="none" w:sz="0" w:space="0" w:color="auto"/>
      </w:divBdr>
    </w:div>
    <w:div w:id="797602074">
      <w:bodyDiv w:val="1"/>
      <w:marLeft w:val="0"/>
      <w:marRight w:val="0"/>
      <w:marTop w:val="0"/>
      <w:marBottom w:val="0"/>
      <w:divBdr>
        <w:top w:val="none" w:sz="0" w:space="0" w:color="auto"/>
        <w:left w:val="none" w:sz="0" w:space="0" w:color="auto"/>
        <w:bottom w:val="none" w:sz="0" w:space="0" w:color="auto"/>
        <w:right w:val="none" w:sz="0" w:space="0" w:color="auto"/>
      </w:divBdr>
    </w:div>
    <w:div w:id="800466021">
      <w:bodyDiv w:val="1"/>
      <w:marLeft w:val="0"/>
      <w:marRight w:val="0"/>
      <w:marTop w:val="0"/>
      <w:marBottom w:val="0"/>
      <w:divBdr>
        <w:top w:val="none" w:sz="0" w:space="0" w:color="auto"/>
        <w:left w:val="none" w:sz="0" w:space="0" w:color="auto"/>
        <w:bottom w:val="none" w:sz="0" w:space="0" w:color="auto"/>
        <w:right w:val="none" w:sz="0" w:space="0" w:color="auto"/>
      </w:divBdr>
    </w:div>
    <w:div w:id="801118235">
      <w:bodyDiv w:val="1"/>
      <w:marLeft w:val="0"/>
      <w:marRight w:val="0"/>
      <w:marTop w:val="0"/>
      <w:marBottom w:val="0"/>
      <w:divBdr>
        <w:top w:val="none" w:sz="0" w:space="0" w:color="auto"/>
        <w:left w:val="none" w:sz="0" w:space="0" w:color="auto"/>
        <w:bottom w:val="none" w:sz="0" w:space="0" w:color="auto"/>
        <w:right w:val="none" w:sz="0" w:space="0" w:color="auto"/>
      </w:divBdr>
    </w:div>
    <w:div w:id="804587066">
      <w:bodyDiv w:val="1"/>
      <w:marLeft w:val="0"/>
      <w:marRight w:val="0"/>
      <w:marTop w:val="0"/>
      <w:marBottom w:val="0"/>
      <w:divBdr>
        <w:top w:val="none" w:sz="0" w:space="0" w:color="auto"/>
        <w:left w:val="none" w:sz="0" w:space="0" w:color="auto"/>
        <w:bottom w:val="none" w:sz="0" w:space="0" w:color="auto"/>
        <w:right w:val="none" w:sz="0" w:space="0" w:color="auto"/>
      </w:divBdr>
    </w:div>
    <w:div w:id="804588854">
      <w:bodyDiv w:val="1"/>
      <w:marLeft w:val="0"/>
      <w:marRight w:val="0"/>
      <w:marTop w:val="0"/>
      <w:marBottom w:val="0"/>
      <w:divBdr>
        <w:top w:val="none" w:sz="0" w:space="0" w:color="auto"/>
        <w:left w:val="none" w:sz="0" w:space="0" w:color="auto"/>
        <w:bottom w:val="none" w:sz="0" w:space="0" w:color="auto"/>
        <w:right w:val="none" w:sz="0" w:space="0" w:color="auto"/>
      </w:divBdr>
    </w:div>
    <w:div w:id="804742155">
      <w:bodyDiv w:val="1"/>
      <w:marLeft w:val="0"/>
      <w:marRight w:val="0"/>
      <w:marTop w:val="0"/>
      <w:marBottom w:val="0"/>
      <w:divBdr>
        <w:top w:val="none" w:sz="0" w:space="0" w:color="auto"/>
        <w:left w:val="none" w:sz="0" w:space="0" w:color="auto"/>
        <w:bottom w:val="none" w:sz="0" w:space="0" w:color="auto"/>
        <w:right w:val="none" w:sz="0" w:space="0" w:color="auto"/>
      </w:divBdr>
    </w:div>
    <w:div w:id="807090412">
      <w:bodyDiv w:val="1"/>
      <w:marLeft w:val="0"/>
      <w:marRight w:val="0"/>
      <w:marTop w:val="0"/>
      <w:marBottom w:val="0"/>
      <w:divBdr>
        <w:top w:val="none" w:sz="0" w:space="0" w:color="auto"/>
        <w:left w:val="none" w:sz="0" w:space="0" w:color="auto"/>
        <w:bottom w:val="none" w:sz="0" w:space="0" w:color="auto"/>
        <w:right w:val="none" w:sz="0" w:space="0" w:color="auto"/>
      </w:divBdr>
    </w:div>
    <w:div w:id="807555292">
      <w:bodyDiv w:val="1"/>
      <w:marLeft w:val="0"/>
      <w:marRight w:val="0"/>
      <w:marTop w:val="0"/>
      <w:marBottom w:val="0"/>
      <w:divBdr>
        <w:top w:val="none" w:sz="0" w:space="0" w:color="auto"/>
        <w:left w:val="none" w:sz="0" w:space="0" w:color="auto"/>
        <w:bottom w:val="none" w:sz="0" w:space="0" w:color="auto"/>
        <w:right w:val="none" w:sz="0" w:space="0" w:color="auto"/>
      </w:divBdr>
    </w:div>
    <w:div w:id="810051987">
      <w:bodyDiv w:val="1"/>
      <w:marLeft w:val="0"/>
      <w:marRight w:val="0"/>
      <w:marTop w:val="0"/>
      <w:marBottom w:val="0"/>
      <w:divBdr>
        <w:top w:val="none" w:sz="0" w:space="0" w:color="auto"/>
        <w:left w:val="none" w:sz="0" w:space="0" w:color="auto"/>
        <w:bottom w:val="none" w:sz="0" w:space="0" w:color="auto"/>
        <w:right w:val="none" w:sz="0" w:space="0" w:color="auto"/>
      </w:divBdr>
    </w:div>
    <w:div w:id="810752539">
      <w:bodyDiv w:val="1"/>
      <w:marLeft w:val="0"/>
      <w:marRight w:val="0"/>
      <w:marTop w:val="0"/>
      <w:marBottom w:val="0"/>
      <w:divBdr>
        <w:top w:val="none" w:sz="0" w:space="0" w:color="auto"/>
        <w:left w:val="none" w:sz="0" w:space="0" w:color="auto"/>
        <w:bottom w:val="none" w:sz="0" w:space="0" w:color="auto"/>
        <w:right w:val="none" w:sz="0" w:space="0" w:color="auto"/>
      </w:divBdr>
      <w:divsChild>
        <w:div w:id="1131823026">
          <w:marLeft w:val="0"/>
          <w:marRight w:val="0"/>
          <w:marTop w:val="0"/>
          <w:marBottom w:val="0"/>
          <w:divBdr>
            <w:top w:val="none" w:sz="0" w:space="0" w:color="auto"/>
            <w:left w:val="none" w:sz="0" w:space="0" w:color="auto"/>
            <w:bottom w:val="none" w:sz="0" w:space="0" w:color="auto"/>
            <w:right w:val="none" w:sz="0" w:space="0" w:color="auto"/>
          </w:divBdr>
        </w:div>
      </w:divsChild>
    </w:div>
    <w:div w:id="811362017">
      <w:bodyDiv w:val="1"/>
      <w:marLeft w:val="0"/>
      <w:marRight w:val="0"/>
      <w:marTop w:val="0"/>
      <w:marBottom w:val="0"/>
      <w:divBdr>
        <w:top w:val="none" w:sz="0" w:space="0" w:color="auto"/>
        <w:left w:val="none" w:sz="0" w:space="0" w:color="auto"/>
        <w:bottom w:val="none" w:sz="0" w:space="0" w:color="auto"/>
        <w:right w:val="none" w:sz="0" w:space="0" w:color="auto"/>
      </w:divBdr>
    </w:div>
    <w:div w:id="812142186">
      <w:bodyDiv w:val="1"/>
      <w:marLeft w:val="0"/>
      <w:marRight w:val="0"/>
      <w:marTop w:val="0"/>
      <w:marBottom w:val="0"/>
      <w:divBdr>
        <w:top w:val="none" w:sz="0" w:space="0" w:color="auto"/>
        <w:left w:val="none" w:sz="0" w:space="0" w:color="auto"/>
        <w:bottom w:val="none" w:sz="0" w:space="0" w:color="auto"/>
        <w:right w:val="none" w:sz="0" w:space="0" w:color="auto"/>
      </w:divBdr>
    </w:div>
    <w:div w:id="815532512">
      <w:bodyDiv w:val="1"/>
      <w:marLeft w:val="0"/>
      <w:marRight w:val="0"/>
      <w:marTop w:val="0"/>
      <w:marBottom w:val="0"/>
      <w:divBdr>
        <w:top w:val="none" w:sz="0" w:space="0" w:color="auto"/>
        <w:left w:val="none" w:sz="0" w:space="0" w:color="auto"/>
        <w:bottom w:val="none" w:sz="0" w:space="0" w:color="auto"/>
        <w:right w:val="none" w:sz="0" w:space="0" w:color="auto"/>
      </w:divBdr>
    </w:div>
    <w:div w:id="815992579">
      <w:bodyDiv w:val="1"/>
      <w:marLeft w:val="0"/>
      <w:marRight w:val="0"/>
      <w:marTop w:val="0"/>
      <w:marBottom w:val="0"/>
      <w:divBdr>
        <w:top w:val="none" w:sz="0" w:space="0" w:color="auto"/>
        <w:left w:val="none" w:sz="0" w:space="0" w:color="auto"/>
        <w:bottom w:val="none" w:sz="0" w:space="0" w:color="auto"/>
        <w:right w:val="none" w:sz="0" w:space="0" w:color="auto"/>
      </w:divBdr>
    </w:div>
    <w:div w:id="816919507">
      <w:bodyDiv w:val="1"/>
      <w:marLeft w:val="0"/>
      <w:marRight w:val="0"/>
      <w:marTop w:val="0"/>
      <w:marBottom w:val="0"/>
      <w:divBdr>
        <w:top w:val="none" w:sz="0" w:space="0" w:color="auto"/>
        <w:left w:val="none" w:sz="0" w:space="0" w:color="auto"/>
        <w:bottom w:val="none" w:sz="0" w:space="0" w:color="auto"/>
        <w:right w:val="none" w:sz="0" w:space="0" w:color="auto"/>
      </w:divBdr>
    </w:div>
    <w:div w:id="817645766">
      <w:bodyDiv w:val="1"/>
      <w:marLeft w:val="0"/>
      <w:marRight w:val="0"/>
      <w:marTop w:val="0"/>
      <w:marBottom w:val="0"/>
      <w:divBdr>
        <w:top w:val="none" w:sz="0" w:space="0" w:color="auto"/>
        <w:left w:val="none" w:sz="0" w:space="0" w:color="auto"/>
        <w:bottom w:val="none" w:sz="0" w:space="0" w:color="auto"/>
        <w:right w:val="none" w:sz="0" w:space="0" w:color="auto"/>
      </w:divBdr>
    </w:div>
    <w:div w:id="818229052">
      <w:bodyDiv w:val="1"/>
      <w:marLeft w:val="0"/>
      <w:marRight w:val="0"/>
      <w:marTop w:val="0"/>
      <w:marBottom w:val="0"/>
      <w:divBdr>
        <w:top w:val="none" w:sz="0" w:space="0" w:color="auto"/>
        <w:left w:val="none" w:sz="0" w:space="0" w:color="auto"/>
        <w:bottom w:val="none" w:sz="0" w:space="0" w:color="auto"/>
        <w:right w:val="none" w:sz="0" w:space="0" w:color="auto"/>
      </w:divBdr>
    </w:div>
    <w:div w:id="819730446">
      <w:bodyDiv w:val="1"/>
      <w:marLeft w:val="0"/>
      <w:marRight w:val="0"/>
      <w:marTop w:val="0"/>
      <w:marBottom w:val="0"/>
      <w:divBdr>
        <w:top w:val="none" w:sz="0" w:space="0" w:color="auto"/>
        <w:left w:val="none" w:sz="0" w:space="0" w:color="auto"/>
        <w:bottom w:val="none" w:sz="0" w:space="0" w:color="auto"/>
        <w:right w:val="none" w:sz="0" w:space="0" w:color="auto"/>
      </w:divBdr>
    </w:div>
    <w:div w:id="821047855">
      <w:bodyDiv w:val="1"/>
      <w:marLeft w:val="0"/>
      <w:marRight w:val="0"/>
      <w:marTop w:val="0"/>
      <w:marBottom w:val="0"/>
      <w:divBdr>
        <w:top w:val="none" w:sz="0" w:space="0" w:color="auto"/>
        <w:left w:val="none" w:sz="0" w:space="0" w:color="auto"/>
        <w:bottom w:val="none" w:sz="0" w:space="0" w:color="auto"/>
        <w:right w:val="none" w:sz="0" w:space="0" w:color="auto"/>
      </w:divBdr>
    </w:div>
    <w:div w:id="821777246">
      <w:bodyDiv w:val="1"/>
      <w:marLeft w:val="0"/>
      <w:marRight w:val="0"/>
      <w:marTop w:val="0"/>
      <w:marBottom w:val="0"/>
      <w:divBdr>
        <w:top w:val="none" w:sz="0" w:space="0" w:color="auto"/>
        <w:left w:val="none" w:sz="0" w:space="0" w:color="auto"/>
        <w:bottom w:val="none" w:sz="0" w:space="0" w:color="auto"/>
        <w:right w:val="none" w:sz="0" w:space="0" w:color="auto"/>
      </w:divBdr>
    </w:div>
    <w:div w:id="824515716">
      <w:bodyDiv w:val="1"/>
      <w:marLeft w:val="0"/>
      <w:marRight w:val="0"/>
      <w:marTop w:val="0"/>
      <w:marBottom w:val="0"/>
      <w:divBdr>
        <w:top w:val="none" w:sz="0" w:space="0" w:color="auto"/>
        <w:left w:val="none" w:sz="0" w:space="0" w:color="auto"/>
        <w:bottom w:val="none" w:sz="0" w:space="0" w:color="auto"/>
        <w:right w:val="none" w:sz="0" w:space="0" w:color="auto"/>
      </w:divBdr>
    </w:div>
    <w:div w:id="827746399">
      <w:bodyDiv w:val="1"/>
      <w:marLeft w:val="0"/>
      <w:marRight w:val="0"/>
      <w:marTop w:val="0"/>
      <w:marBottom w:val="0"/>
      <w:divBdr>
        <w:top w:val="none" w:sz="0" w:space="0" w:color="auto"/>
        <w:left w:val="none" w:sz="0" w:space="0" w:color="auto"/>
        <w:bottom w:val="none" w:sz="0" w:space="0" w:color="auto"/>
        <w:right w:val="none" w:sz="0" w:space="0" w:color="auto"/>
      </w:divBdr>
    </w:div>
    <w:div w:id="827936590">
      <w:bodyDiv w:val="1"/>
      <w:marLeft w:val="0"/>
      <w:marRight w:val="0"/>
      <w:marTop w:val="0"/>
      <w:marBottom w:val="0"/>
      <w:divBdr>
        <w:top w:val="none" w:sz="0" w:space="0" w:color="auto"/>
        <w:left w:val="none" w:sz="0" w:space="0" w:color="auto"/>
        <w:bottom w:val="none" w:sz="0" w:space="0" w:color="auto"/>
        <w:right w:val="none" w:sz="0" w:space="0" w:color="auto"/>
      </w:divBdr>
    </w:div>
    <w:div w:id="829714285">
      <w:bodyDiv w:val="1"/>
      <w:marLeft w:val="0"/>
      <w:marRight w:val="0"/>
      <w:marTop w:val="0"/>
      <w:marBottom w:val="0"/>
      <w:divBdr>
        <w:top w:val="none" w:sz="0" w:space="0" w:color="auto"/>
        <w:left w:val="none" w:sz="0" w:space="0" w:color="auto"/>
        <w:bottom w:val="none" w:sz="0" w:space="0" w:color="auto"/>
        <w:right w:val="none" w:sz="0" w:space="0" w:color="auto"/>
      </w:divBdr>
    </w:div>
    <w:div w:id="831262770">
      <w:bodyDiv w:val="1"/>
      <w:marLeft w:val="0"/>
      <w:marRight w:val="0"/>
      <w:marTop w:val="0"/>
      <w:marBottom w:val="0"/>
      <w:divBdr>
        <w:top w:val="none" w:sz="0" w:space="0" w:color="auto"/>
        <w:left w:val="none" w:sz="0" w:space="0" w:color="auto"/>
        <w:bottom w:val="none" w:sz="0" w:space="0" w:color="auto"/>
        <w:right w:val="none" w:sz="0" w:space="0" w:color="auto"/>
      </w:divBdr>
    </w:div>
    <w:div w:id="832791732">
      <w:bodyDiv w:val="1"/>
      <w:marLeft w:val="0"/>
      <w:marRight w:val="0"/>
      <w:marTop w:val="0"/>
      <w:marBottom w:val="0"/>
      <w:divBdr>
        <w:top w:val="none" w:sz="0" w:space="0" w:color="auto"/>
        <w:left w:val="none" w:sz="0" w:space="0" w:color="auto"/>
        <w:bottom w:val="none" w:sz="0" w:space="0" w:color="auto"/>
        <w:right w:val="none" w:sz="0" w:space="0" w:color="auto"/>
      </w:divBdr>
    </w:div>
    <w:div w:id="832794534">
      <w:bodyDiv w:val="1"/>
      <w:marLeft w:val="0"/>
      <w:marRight w:val="0"/>
      <w:marTop w:val="0"/>
      <w:marBottom w:val="0"/>
      <w:divBdr>
        <w:top w:val="none" w:sz="0" w:space="0" w:color="auto"/>
        <w:left w:val="none" w:sz="0" w:space="0" w:color="auto"/>
        <w:bottom w:val="none" w:sz="0" w:space="0" w:color="auto"/>
        <w:right w:val="none" w:sz="0" w:space="0" w:color="auto"/>
      </w:divBdr>
    </w:div>
    <w:div w:id="834422538">
      <w:bodyDiv w:val="1"/>
      <w:marLeft w:val="0"/>
      <w:marRight w:val="0"/>
      <w:marTop w:val="0"/>
      <w:marBottom w:val="0"/>
      <w:divBdr>
        <w:top w:val="none" w:sz="0" w:space="0" w:color="auto"/>
        <w:left w:val="none" w:sz="0" w:space="0" w:color="auto"/>
        <w:bottom w:val="none" w:sz="0" w:space="0" w:color="auto"/>
        <w:right w:val="none" w:sz="0" w:space="0" w:color="auto"/>
      </w:divBdr>
    </w:div>
    <w:div w:id="834809381">
      <w:bodyDiv w:val="1"/>
      <w:marLeft w:val="0"/>
      <w:marRight w:val="0"/>
      <w:marTop w:val="0"/>
      <w:marBottom w:val="0"/>
      <w:divBdr>
        <w:top w:val="none" w:sz="0" w:space="0" w:color="auto"/>
        <w:left w:val="none" w:sz="0" w:space="0" w:color="auto"/>
        <w:bottom w:val="none" w:sz="0" w:space="0" w:color="auto"/>
        <w:right w:val="none" w:sz="0" w:space="0" w:color="auto"/>
      </w:divBdr>
    </w:div>
    <w:div w:id="835387947">
      <w:bodyDiv w:val="1"/>
      <w:marLeft w:val="0"/>
      <w:marRight w:val="0"/>
      <w:marTop w:val="0"/>
      <w:marBottom w:val="0"/>
      <w:divBdr>
        <w:top w:val="none" w:sz="0" w:space="0" w:color="auto"/>
        <w:left w:val="none" w:sz="0" w:space="0" w:color="auto"/>
        <w:bottom w:val="none" w:sz="0" w:space="0" w:color="auto"/>
        <w:right w:val="none" w:sz="0" w:space="0" w:color="auto"/>
      </w:divBdr>
    </w:div>
    <w:div w:id="835458577">
      <w:bodyDiv w:val="1"/>
      <w:marLeft w:val="0"/>
      <w:marRight w:val="0"/>
      <w:marTop w:val="0"/>
      <w:marBottom w:val="0"/>
      <w:divBdr>
        <w:top w:val="none" w:sz="0" w:space="0" w:color="auto"/>
        <w:left w:val="none" w:sz="0" w:space="0" w:color="auto"/>
        <w:bottom w:val="none" w:sz="0" w:space="0" w:color="auto"/>
        <w:right w:val="none" w:sz="0" w:space="0" w:color="auto"/>
      </w:divBdr>
    </w:div>
    <w:div w:id="839855984">
      <w:bodyDiv w:val="1"/>
      <w:marLeft w:val="0"/>
      <w:marRight w:val="0"/>
      <w:marTop w:val="0"/>
      <w:marBottom w:val="0"/>
      <w:divBdr>
        <w:top w:val="none" w:sz="0" w:space="0" w:color="auto"/>
        <w:left w:val="none" w:sz="0" w:space="0" w:color="auto"/>
        <w:bottom w:val="none" w:sz="0" w:space="0" w:color="auto"/>
        <w:right w:val="none" w:sz="0" w:space="0" w:color="auto"/>
      </w:divBdr>
    </w:div>
    <w:div w:id="840505352">
      <w:bodyDiv w:val="1"/>
      <w:marLeft w:val="0"/>
      <w:marRight w:val="0"/>
      <w:marTop w:val="0"/>
      <w:marBottom w:val="0"/>
      <w:divBdr>
        <w:top w:val="none" w:sz="0" w:space="0" w:color="auto"/>
        <w:left w:val="none" w:sz="0" w:space="0" w:color="auto"/>
        <w:bottom w:val="none" w:sz="0" w:space="0" w:color="auto"/>
        <w:right w:val="none" w:sz="0" w:space="0" w:color="auto"/>
      </w:divBdr>
    </w:div>
    <w:div w:id="842818504">
      <w:bodyDiv w:val="1"/>
      <w:marLeft w:val="0"/>
      <w:marRight w:val="0"/>
      <w:marTop w:val="0"/>
      <w:marBottom w:val="0"/>
      <w:divBdr>
        <w:top w:val="none" w:sz="0" w:space="0" w:color="auto"/>
        <w:left w:val="none" w:sz="0" w:space="0" w:color="auto"/>
        <w:bottom w:val="none" w:sz="0" w:space="0" w:color="auto"/>
        <w:right w:val="none" w:sz="0" w:space="0" w:color="auto"/>
      </w:divBdr>
    </w:div>
    <w:div w:id="843206682">
      <w:bodyDiv w:val="1"/>
      <w:marLeft w:val="0"/>
      <w:marRight w:val="0"/>
      <w:marTop w:val="0"/>
      <w:marBottom w:val="0"/>
      <w:divBdr>
        <w:top w:val="none" w:sz="0" w:space="0" w:color="auto"/>
        <w:left w:val="none" w:sz="0" w:space="0" w:color="auto"/>
        <w:bottom w:val="none" w:sz="0" w:space="0" w:color="auto"/>
        <w:right w:val="none" w:sz="0" w:space="0" w:color="auto"/>
      </w:divBdr>
    </w:div>
    <w:div w:id="844053154">
      <w:bodyDiv w:val="1"/>
      <w:marLeft w:val="0"/>
      <w:marRight w:val="0"/>
      <w:marTop w:val="0"/>
      <w:marBottom w:val="0"/>
      <w:divBdr>
        <w:top w:val="none" w:sz="0" w:space="0" w:color="auto"/>
        <w:left w:val="none" w:sz="0" w:space="0" w:color="auto"/>
        <w:bottom w:val="none" w:sz="0" w:space="0" w:color="auto"/>
        <w:right w:val="none" w:sz="0" w:space="0" w:color="auto"/>
      </w:divBdr>
    </w:div>
    <w:div w:id="845898421">
      <w:bodyDiv w:val="1"/>
      <w:marLeft w:val="0"/>
      <w:marRight w:val="0"/>
      <w:marTop w:val="0"/>
      <w:marBottom w:val="0"/>
      <w:divBdr>
        <w:top w:val="none" w:sz="0" w:space="0" w:color="auto"/>
        <w:left w:val="none" w:sz="0" w:space="0" w:color="auto"/>
        <w:bottom w:val="none" w:sz="0" w:space="0" w:color="auto"/>
        <w:right w:val="none" w:sz="0" w:space="0" w:color="auto"/>
      </w:divBdr>
    </w:div>
    <w:div w:id="848176870">
      <w:bodyDiv w:val="1"/>
      <w:marLeft w:val="0"/>
      <w:marRight w:val="0"/>
      <w:marTop w:val="0"/>
      <w:marBottom w:val="0"/>
      <w:divBdr>
        <w:top w:val="none" w:sz="0" w:space="0" w:color="auto"/>
        <w:left w:val="none" w:sz="0" w:space="0" w:color="auto"/>
        <w:bottom w:val="none" w:sz="0" w:space="0" w:color="auto"/>
        <w:right w:val="none" w:sz="0" w:space="0" w:color="auto"/>
      </w:divBdr>
    </w:div>
    <w:div w:id="848910993">
      <w:bodyDiv w:val="1"/>
      <w:marLeft w:val="0"/>
      <w:marRight w:val="0"/>
      <w:marTop w:val="0"/>
      <w:marBottom w:val="0"/>
      <w:divBdr>
        <w:top w:val="none" w:sz="0" w:space="0" w:color="auto"/>
        <w:left w:val="none" w:sz="0" w:space="0" w:color="auto"/>
        <w:bottom w:val="none" w:sz="0" w:space="0" w:color="auto"/>
        <w:right w:val="none" w:sz="0" w:space="0" w:color="auto"/>
      </w:divBdr>
    </w:div>
    <w:div w:id="849030561">
      <w:bodyDiv w:val="1"/>
      <w:marLeft w:val="0"/>
      <w:marRight w:val="0"/>
      <w:marTop w:val="0"/>
      <w:marBottom w:val="0"/>
      <w:divBdr>
        <w:top w:val="none" w:sz="0" w:space="0" w:color="auto"/>
        <w:left w:val="none" w:sz="0" w:space="0" w:color="auto"/>
        <w:bottom w:val="none" w:sz="0" w:space="0" w:color="auto"/>
        <w:right w:val="none" w:sz="0" w:space="0" w:color="auto"/>
      </w:divBdr>
    </w:div>
    <w:div w:id="849300168">
      <w:bodyDiv w:val="1"/>
      <w:marLeft w:val="0"/>
      <w:marRight w:val="0"/>
      <w:marTop w:val="0"/>
      <w:marBottom w:val="0"/>
      <w:divBdr>
        <w:top w:val="none" w:sz="0" w:space="0" w:color="auto"/>
        <w:left w:val="none" w:sz="0" w:space="0" w:color="auto"/>
        <w:bottom w:val="none" w:sz="0" w:space="0" w:color="auto"/>
        <w:right w:val="none" w:sz="0" w:space="0" w:color="auto"/>
      </w:divBdr>
    </w:div>
    <w:div w:id="850149553">
      <w:bodyDiv w:val="1"/>
      <w:marLeft w:val="0"/>
      <w:marRight w:val="0"/>
      <w:marTop w:val="0"/>
      <w:marBottom w:val="0"/>
      <w:divBdr>
        <w:top w:val="none" w:sz="0" w:space="0" w:color="auto"/>
        <w:left w:val="none" w:sz="0" w:space="0" w:color="auto"/>
        <w:bottom w:val="none" w:sz="0" w:space="0" w:color="auto"/>
        <w:right w:val="none" w:sz="0" w:space="0" w:color="auto"/>
      </w:divBdr>
    </w:div>
    <w:div w:id="850218282">
      <w:bodyDiv w:val="1"/>
      <w:marLeft w:val="0"/>
      <w:marRight w:val="0"/>
      <w:marTop w:val="0"/>
      <w:marBottom w:val="0"/>
      <w:divBdr>
        <w:top w:val="none" w:sz="0" w:space="0" w:color="auto"/>
        <w:left w:val="none" w:sz="0" w:space="0" w:color="auto"/>
        <w:bottom w:val="none" w:sz="0" w:space="0" w:color="auto"/>
        <w:right w:val="none" w:sz="0" w:space="0" w:color="auto"/>
      </w:divBdr>
    </w:div>
    <w:div w:id="850876534">
      <w:bodyDiv w:val="1"/>
      <w:marLeft w:val="0"/>
      <w:marRight w:val="0"/>
      <w:marTop w:val="0"/>
      <w:marBottom w:val="0"/>
      <w:divBdr>
        <w:top w:val="none" w:sz="0" w:space="0" w:color="auto"/>
        <w:left w:val="none" w:sz="0" w:space="0" w:color="auto"/>
        <w:bottom w:val="none" w:sz="0" w:space="0" w:color="auto"/>
        <w:right w:val="none" w:sz="0" w:space="0" w:color="auto"/>
      </w:divBdr>
    </w:div>
    <w:div w:id="851725711">
      <w:bodyDiv w:val="1"/>
      <w:marLeft w:val="0"/>
      <w:marRight w:val="0"/>
      <w:marTop w:val="0"/>
      <w:marBottom w:val="0"/>
      <w:divBdr>
        <w:top w:val="none" w:sz="0" w:space="0" w:color="auto"/>
        <w:left w:val="none" w:sz="0" w:space="0" w:color="auto"/>
        <w:bottom w:val="none" w:sz="0" w:space="0" w:color="auto"/>
        <w:right w:val="none" w:sz="0" w:space="0" w:color="auto"/>
      </w:divBdr>
    </w:div>
    <w:div w:id="852112538">
      <w:bodyDiv w:val="1"/>
      <w:marLeft w:val="0"/>
      <w:marRight w:val="0"/>
      <w:marTop w:val="0"/>
      <w:marBottom w:val="0"/>
      <w:divBdr>
        <w:top w:val="none" w:sz="0" w:space="0" w:color="auto"/>
        <w:left w:val="none" w:sz="0" w:space="0" w:color="auto"/>
        <w:bottom w:val="none" w:sz="0" w:space="0" w:color="auto"/>
        <w:right w:val="none" w:sz="0" w:space="0" w:color="auto"/>
      </w:divBdr>
    </w:div>
    <w:div w:id="852381578">
      <w:bodyDiv w:val="1"/>
      <w:marLeft w:val="0"/>
      <w:marRight w:val="0"/>
      <w:marTop w:val="0"/>
      <w:marBottom w:val="0"/>
      <w:divBdr>
        <w:top w:val="none" w:sz="0" w:space="0" w:color="auto"/>
        <w:left w:val="none" w:sz="0" w:space="0" w:color="auto"/>
        <w:bottom w:val="none" w:sz="0" w:space="0" w:color="auto"/>
        <w:right w:val="none" w:sz="0" w:space="0" w:color="auto"/>
      </w:divBdr>
    </w:div>
    <w:div w:id="852762723">
      <w:bodyDiv w:val="1"/>
      <w:marLeft w:val="0"/>
      <w:marRight w:val="0"/>
      <w:marTop w:val="0"/>
      <w:marBottom w:val="0"/>
      <w:divBdr>
        <w:top w:val="none" w:sz="0" w:space="0" w:color="auto"/>
        <w:left w:val="none" w:sz="0" w:space="0" w:color="auto"/>
        <w:bottom w:val="none" w:sz="0" w:space="0" w:color="auto"/>
        <w:right w:val="none" w:sz="0" w:space="0" w:color="auto"/>
      </w:divBdr>
    </w:div>
    <w:div w:id="853305398">
      <w:bodyDiv w:val="1"/>
      <w:marLeft w:val="0"/>
      <w:marRight w:val="0"/>
      <w:marTop w:val="0"/>
      <w:marBottom w:val="0"/>
      <w:divBdr>
        <w:top w:val="none" w:sz="0" w:space="0" w:color="auto"/>
        <w:left w:val="none" w:sz="0" w:space="0" w:color="auto"/>
        <w:bottom w:val="none" w:sz="0" w:space="0" w:color="auto"/>
        <w:right w:val="none" w:sz="0" w:space="0" w:color="auto"/>
      </w:divBdr>
    </w:div>
    <w:div w:id="855927058">
      <w:bodyDiv w:val="1"/>
      <w:marLeft w:val="0"/>
      <w:marRight w:val="0"/>
      <w:marTop w:val="0"/>
      <w:marBottom w:val="0"/>
      <w:divBdr>
        <w:top w:val="none" w:sz="0" w:space="0" w:color="auto"/>
        <w:left w:val="none" w:sz="0" w:space="0" w:color="auto"/>
        <w:bottom w:val="none" w:sz="0" w:space="0" w:color="auto"/>
        <w:right w:val="none" w:sz="0" w:space="0" w:color="auto"/>
      </w:divBdr>
    </w:div>
    <w:div w:id="856122005">
      <w:bodyDiv w:val="1"/>
      <w:marLeft w:val="0"/>
      <w:marRight w:val="0"/>
      <w:marTop w:val="0"/>
      <w:marBottom w:val="0"/>
      <w:divBdr>
        <w:top w:val="none" w:sz="0" w:space="0" w:color="auto"/>
        <w:left w:val="none" w:sz="0" w:space="0" w:color="auto"/>
        <w:bottom w:val="none" w:sz="0" w:space="0" w:color="auto"/>
        <w:right w:val="none" w:sz="0" w:space="0" w:color="auto"/>
      </w:divBdr>
    </w:div>
    <w:div w:id="856308954">
      <w:bodyDiv w:val="1"/>
      <w:marLeft w:val="0"/>
      <w:marRight w:val="0"/>
      <w:marTop w:val="0"/>
      <w:marBottom w:val="0"/>
      <w:divBdr>
        <w:top w:val="none" w:sz="0" w:space="0" w:color="auto"/>
        <w:left w:val="none" w:sz="0" w:space="0" w:color="auto"/>
        <w:bottom w:val="none" w:sz="0" w:space="0" w:color="auto"/>
        <w:right w:val="none" w:sz="0" w:space="0" w:color="auto"/>
      </w:divBdr>
    </w:div>
    <w:div w:id="858201213">
      <w:bodyDiv w:val="1"/>
      <w:marLeft w:val="0"/>
      <w:marRight w:val="0"/>
      <w:marTop w:val="0"/>
      <w:marBottom w:val="0"/>
      <w:divBdr>
        <w:top w:val="none" w:sz="0" w:space="0" w:color="auto"/>
        <w:left w:val="none" w:sz="0" w:space="0" w:color="auto"/>
        <w:bottom w:val="none" w:sz="0" w:space="0" w:color="auto"/>
        <w:right w:val="none" w:sz="0" w:space="0" w:color="auto"/>
      </w:divBdr>
    </w:div>
    <w:div w:id="858394897">
      <w:bodyDiv w:val="1"/>
      <w:marLeft w:val="0"/>
      <w:marRight w:val="0"/>
      <w:marTop w:val="0"/>
      <w:marBottom w:val="0"/>
      <w:divBdr>
        <w:top w:val="none" w:sz="0" w:space="0" w:color="auto"/>
        <w:left w:val="none" w:sz="0" w:space="0" w:color="auto"/>
        <w:bottom w:val="none" w:sz="0" w:space="0" w:color="auto"/>
        <w:right w:val="none" w:sz="0" w:space="0" w:color="auto"/>
      </w:divBdr>
    </w:div>
    <w:div w:id="859004989">
      <w:bodyDiv w:val="1"/>
      <w:marLeft w:val="0"/>
      <w:marRight w:val="0"/>
      <w:marTop w:val="0"/>
      <w:marBottom w:val="0"/>
      <w:divBdr>
        <w:top w:val="none" w:sz="0" w:space="0" w:color="auto"/>
        <w:left w:val="none" w:sz="0" w:space="0" w:color="auto"/>
        <w:bottom w:val="none" w:sz="0" w:space="0" w:color="auto"/>
        <w:right w:val="none" w:sz="0" w:space="0" w:color="auto"/>
      </w:divBdr>
    </w:div>
    <w:div w:id="859657873">
      <w:bodyDiv w:val="1"/>
      <w:marLeft w:val="0"/>
      <w:marRight w:val="0"/>
      <w:marTop w:val="0"/>
      <w:marBottom w:val="0"/>
      <w:divBdr>
        <w:top w:val="none" w:sz="0" w:space="0" w:color="auto"/>
        <w:left w:val="none" w:sz="0" w:space="0" w:color="auto"/>
        <w:bottom w:val="none" w:sz="0" w:space="0" w:color="auto"/>
        <w:right w:val="none" w:sz="0" w:space="0" w:color="auto"/>
      </w:divBdr>
    </w:div>
    <w:div w:id="860431181">
      <w:bodyDiv w:val="1"/>
      <w:marLeft w:val="0"/>
      <w:marRight w:val="0"/>
      <w:marTop w:val="0"/>
      <w:marBottom w:val="0"/>
      <w:divBdr>
        <w:top w:val="none" w:sz="0" w:space="0" w:color="auto"/>
        <w:left w:val="none" w:sz="0" w:space="0" w:color="auto"/>
        <w:bottom w:val="none" w:sz="0" w:space="0" w:color="auto"/>
        <w:right w:val="none" w:sz="0" w:space="0" w:color="auto"/>
      </w:divBdr>
      <w:divsChild>
        <w:div w:id="27610979">
          <w:marLeft w:val="0"/>
          <w:marRight w:val="0"/>
          <w:marTop w:val="0"/>
          <w:marBottom w:val="0"/>
          <w:divBdr>
            <w:top w:val="none" w:sz="0" w:space="0" w:color="auto"/>
            <w:left w:val="none" w:sz="0" w:space="0" w:color="auto"/>
            <w:bottom w:val="none" w:sz="0" w:space="0" w:color="auto"/>
            <w:right w:val="none" w:sz="0" w:space="0" w:color="auto"/>
          </w:divBdr>
          <w:divsChild>
            <w:div w:id="1193542773">
              <w:marLeft w:val="0"/>
              <w:marRight w:val="0"/>
              <w:marTop w:val="0"/>
              <w:marBottom w:val="0"/>
              <w:divBdr>
                <w:top w:val="none" w:sz="0" w:space="0" w:color="auto"/>
                <w:left w:val="none" w:sz="0" w:space="0" w:color="auto"/>
                <w:bottom w:val="none" w:sz="0" w:space="0" w:color="auto"/>
                <w:right w:val="none" w:sz="0" w:space="0" w:color="auto"/>
              </w:divBdr>
              <w:divsChild>
                <w:div w:id="5512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1394">
          <w:marLeft w:val="0"/>
          <w:marRight w:val="0"/>
          <w:marTop w:val="0"/>
          <w:marBottom w:val="0"/>
          <w:divBdr>
            <w:top w:val="none" w:sz="0" w:space="0" w:color="auto"/>
            <w:left w:val="none" w:sz="0" w:space="0" w:color="auto"/>
            <w:bottom w:val="none" w:sz="0" w:space="0" w:color="auto"/>
            <w:right w:val="none" w:sz="0" w:space="0" w:color="auto"/>
          </w:divBdr>
          <w:divsChild>
            <w:div w:id="1134180970">
              <w:marLeft w:val="0"/>
              <w:marRight w:val="0"/>
              <w:marTop w:val="0"/>
              <w:marBottom w:val="0"/>
              <w:divBdr>
                <w:top w:val="none" w:sz="0" w:space="0" w:color="auto"/>
                <w:left w:val="none" w:sz="0" w:space="0" w:color="auto"/>
                <w:bottom w:val="none" w:sz="0" w:space="0" w:color="auto"/>
                <w:right w:val="none" w:sz="0" w:space="0" w:color="auto"/>
              </w:divBdr>
              <w:divsChild>
                <w:div w:id="1946035755">
                  <w:marLeft w:val="0"/>
                  <w:marRight w:val="0"/>
                  <w:marTop w:val="0"/>
                  <w:marBottom w:val="0"/>
                  <w:divBdr>
                    <w:top w:val="none" w:sz="0" w:space="0" w:color="auto"/>
                    <w:left w:val="none" w:sz="0" w:space="0" w:color="auto"/>
                    <w:bottom w:val="none" w:sz="0" w:space="0" w:color="auto"/>
                    <w:right w:val="none" w:sz="0" w:space="0" w:color="auto"/>
                  </w:divBdr>
                </w:div>
              </w:divsChild>
            </w:div>
            <w:div w:id="1834292115">
              <w:marLeft w:val="0"/>
              <w:marRight w:val="0"/>
              <w:marTop w:val="0"/>
              <w:marBottom w:val="0"/>
              <w:divBdr>
                <w:top w:val="none" w:sz="0" w:space="0" w:color="auto"/>
                <w:left w:val="none" w:sz="0" w:space="0" w:color="auto"/>
                <w:bottom w:val="none" w:sz="0" w:space="0" w:color="auto"/>
                <w:right w:val="none" w:sz="0" w:space="0" w:color="auto"/>
              </w:divBdr>
              <w:divsChild>
                <w:div w:id="13288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5888">
          <w:marLeft w:val="0"/>
          <w:marRight w:val="0"/>
          <w:marTop w:val="0"/>
          <w:marBottom w:val="0"/>
          <w:divBdr>
            <w:top w:val="none" w:sz="0" w:space="0" w:color="auto"/>
            <w:left w:val="none" w:sz="0" w:space="0" w:color="auto"/>
            <w:bottom w:val="none" w:sz="0" w:space="0" w:color="auto"/>
            <w:right w:val="none" w:sz="0" w:space="0" w:color="auto"/>
          </w:divBdr>
          <w:divsChild>
            <w:div w:id="717626900">
              <w:marLeft w:val="0"/>
              <w:marRight w:val="0"/>
              <w:marTop w:val="0"/>
              <w:marBottom w:val="0"/>
              <w:divBdr>
                <w:top w:val="none" w:sz="0" w:space="0" w:color="auto"/>
                <w:left w:val="none" w:sz="0" w:space="0" w:color="auto"/>
                <w:bottom w:val="none" w:sz="0" w:space="0" w:color="auto"/>
                <w:right w:val="none" w:sz="0" w:space="0" w:color="auto"/>
              </w:divBdr>
              <w:divsChild>
                <w:div w:id="33314309">
                  <w:marLeft w:val="0"/>
                  <w:marRight w:val="0"/>
                  <w:marTop w:val="0"/>
                  <w:marBottom w:val="0"/>
                  <w:divBdr>
                    <w:top w:val="none" w:sz="0" w:space="0" w:color="auto"/>
                    <w:left w:val="none" w:sz="0" w:space="0" w:color="auto"/>
                    <w:bottom w:val="none" w:sz="0" w:space="0" w:color="auto"/>
                    <w:right w:val="none" w:sz="0" w:space="0" w:color="auto"/>
                  </w:divBdr>
                </w:div>
              </w:divsChild>
            </w:div>
            <w:div w:id="1675953881">
              <w:marLeft w:val="0"/>
              <w:marRight w:val="0"/>
              <w:marTop w:val="0"/>
              <w:marBottom w:val="0"/>
              <w:divBdr>
                <w:top w:val="none" w:sz="0" w:space="0" w:color="auto"/>
                <w:left w:val="none" w:sz="0" w:space="0" w:color="auto"/>
                <w:bottom w:val="none" w:sz="0" w:space="0" w:color="auto"/>
                <w:right w:val="none" w:sz="0" w:space="0" w:color="auto"/>
              </w:divBdr>
              <w:divsChild>
                <w:div w:id="16964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0459">
          <w:marLeft w:val="0"/>
          <w:marRight w:val="0"/>
          <w:marTop w:val="0"/>
          <w:marBottom w:val="0"/>
          <w:divBdr>
            <w:top w:val="none" w:sz="0" w:space="0" w:color="auto"/>
            <w:left w:val="none" w:sz="0" w:space="0" w:color="auto"/>
            <w:bottom w:val="none" w:sz="0" w:space="0" w:color="auto"/>
            <w:right w:val="none" w:sz="0" w:space="0" w:color="auto"/>
          </w:divBdr>
          <w:divsChild>
            <w:div w:id="1046373322">
              <w:marLeft w:val="0"/>
              <w:marRight w:val="0"/>
              <w:marTop w:val="0"/>
              <w:marBottom w:val="0"/>
              <w:divBdr>
                <w:top w:val="none" w:sz="0" w:space="0" w:color="auto"/>
                <w:left w:val="none" w:sz="0" w:space="0" w:color="auto"/>
                <w:bottom w:val="none" w:sz="0" w:space="0" w:color="auto"/>
                <w:right w:val="none" w:sz="0" w:space="0" w:color="auto"/>
              </w:divBdr>
              <w:divsChild>
                <w:div w:id="343213672">
                  <w:marLeft w:val="0"/>
                  <w:marRight w:val="0"/>
                  <w:marTop w:val="0"/>
                  <w:marBottom w:val="0"/>
                  <w:divBdr>
                    <w:top w:val="none" w:sz="0" w:space="0" w:color="auto"/>
                    <w:left w:val="none" w:sz="0" w:space="0" w:color="auto"/>
                    <w:bottom w:val="none" w:sz="0" w:space="0" w:color="auto"/>
                    <w:right w:val="none" w:sz="0" w:space="0" w:color="auto"/>
                  </w:divBdr>
                </w:div>
              </w:divsChild>
            </w:div>
            <w:div w:id="2095121845">
              <w:marLeft w:val="0"/>
              <w:marRight w:val="0"/>
              <w:marTop w:val="0"/>
              <w:marBottom w:val="0"/>
              <w:divBdr>
                <w:top w:val="none" w:sz="0" w:space="0" w:color="auto"/>
                <w:left w:val="none" w:sz="0" w:space="0" w:color="auto"/>
                <w:bottom w:val="none" w:sz="0" w:space="0" w:color="auto"/>
                <w:right w:val="none" w:sz="0" w:space="0" w:color="auto"/>
              </w:divBdr>
              <w:divsChild>
                <w:div w:id="14532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17039">
      <w:bodyDiv w:val="1"/>
      <w:marLeft w:val="0"/>
      <w:marRight w:val="0"/>
      <w:marTop w:val="0"/>
      <w:marBottom w:val="0"/>
      <w:divBdr>
        <w:top w:val="none" w:sz="0" w:space="0" w:color="auto"/>
        <w:left w:val="none" w:sz="0" w:space="0" w:color="auto"/>
        <w:bottom w:val="none" w:sz="0" w:space="0" w:color="auto"/>
        <w:right w:val="none" w:sz="0" w:space="0" w:color="auto"/>
      </w:divBdr>
    </w:div>
    <w:div w:id="861285891">
      <w:bodyDiv w:val="1"/>
      <w:marLeft w:val="0"/>
      <w:marRight w:val="0"/>
      <w:marTop w:val="0"/>
      <w:marBottom w:val="0"/>
      <w:divBdr>
        <w:top w:val="none" w:sz="0" w:space="0" w:color="auto"/>
        <w:left w:val="none" w:sz="0" w:space="0" w:color="auto"/>
        <w:bottom w:val="none" w:sz="0" w:space="0" w:color="auto"/>
        <w:right w:val="none" w:sz="0" w:space="0" w:color="auto"/>
      </w:divBdr>
    </w:div>
    <w:div w:id="862405463">
      <w:bodyDiv w:val="1"/>
      <w:marLeft w:val="0"/>
      <w:marRight w:val="0"/>
      <w:marTop w:val="0"/>
      <w:marBottom w:val="0"/>
      <w:divBdr>
        <w:top w:val="none" w:sz="0" w:space="0" w:color="auto"/>
        <w:left w:val="none" w:sz="0" w:space="0" w:color="auto"/>
        <w:bottom w:val="none" w:sz="0" w:space="0" w:color="auto"/>
        <w:right w:val="none" w:sz="0" w:space="0" w:color="auto"/>
      </w:divBdr>
    </w:div>
    <w:div w:id="862593828">
      <w:bodyDiv w:val="1"/>
      <w:marLeft w:val="0"/>
      <w:marRight w:val="0"/>
      <w:marTop w:val="0"/>
      <w:marBottom w:val="0"/>
      <w:divBdr>
        <w:top w:val="none" w:sz="0" w:space="0" w:color="auto"/>
        <w:left w:val="none" w:sz="0" w:space="0" w:color="auto"/>
        <w:bottom w:val="none" w:sz="0" w:space="0" w:color="auto"/>
        <w:right w:val="none" w:sz="0" w:space="0" w:color="auto"/>
      </w:divBdr>
    </w:div>
    <w:div w:id="863833714">
      <w:bodyDiv w:val="1"/>
      <w:marLeft w:val="0"/>
      <w:marRight w:val="0"/>
      <w:marTop w:val="0"/>
      <w:marBottom w:val="0"/>
      <w:divBdr>
        <w:top w:val="none" w:sz="0" w:space="0" w:color="auto"/>
        <w:left w:val="none" w:sz="0" w:space="0" w:color="auto"/>
        <w:bottom w:val="none" w:sz="0" w:space="0" w:color="auto"/>
        <w:right w:val="none" w:sz="0" w:space="0" w:color="auto"/>
      </w:divBdr>
    </w:div>
    <w:div w:id="865481175">
      <w:bodyDiv w:val="1"/>
      <w:marLeft w:val="0"/>
      <w:marRight w:val="0"/>
      <w:marTop w:val="0"/>
      <w:marBottom w:val="0"/>
      <w:divBdr>
        <w:top w:val="none" w:sz="0" w:space="0" w:color="auto"/>
        <w:left w:val="none" w:sz="0" w:space="0" w:color="auto"/>
        <w:bottom w:val="none" w:sz="0" w:space="0" w:color="auto"/>
        <w:right w:val="none" w:sz="0" w:space="0" w:color="auto"/>
      </w:divBdr>
    </w:div>
    <w:div w:id="865559429">
      <w:bodyDiv w:val="1"/>
      <w:marLeft w:val="0"/>
      <w:marRight w:val="0"/>
      <w:marTop w:val="0"/>
      <w:marBottom w:val="0"/>
      <w:divBdr>
        <w:top w:val="none" w:sz="0" w:space="0" w:color="auto"/>
        <w:left w:val="none" w:sz="0" w:space="0" w:color="auto"/>
        <w:bottom w:val="none" w:sz="0" w:space="0" w:color="auto"/>
        <w:right w:val="none" w:sz="0" w:space="0" w:color="auto"/>
      </w:divBdr>
    </w:div>
    <w:div w:id="868026396">
      <w:bodyDiv w:val="1"/>
      <w:marLeft w:val="0"/>
      <w:marRight w:val="0"/>
      <w:marTop w:val="0"/>
      <w:marBottom w:val="0"/>
      <w:divBdr>
        <w:top w:val="none" w:sz="0" w:space="0" w:color="auto"/>
        <w:left w:val="none" w:sz="0" w:space="0" w:color="auto"/>
        <w:bottom w:val="none" w:sz="0" w:space="0" w:color="auto"/>
        <w:right w:val="none" w:sz="0" w:space="0" w:color="auto"/>
      </w:divBdr>
    </w:div>
    <w:div w:id="869336629">
      <w:bodyDiv w:val="1"/>
      <w:marLeft w:val="0"/>
      <w:marRight w:val="0"/>
      <w:marTop w:val="0"/>
      <w:marBottom w:val="0"/>
      <w:divBdr>
        <w:top w:val="none" w:sz="0" w:space="0" w:color="auto"/>
        <w:left w:val="none" w:sz="0" w:space="0" w:color="auto"/>
        <w:bottom w:val="none" w:sz="0" w:space="0" w:color="auto"/>
        <w:right w:val="none" w:sz="0" w:space="0" w:color="auto"/>
      </w:divBdr>
    </w:div>
    <w:div w:id="870605267">
      <w:bodyDiv w:val="1"/>
      <w:marLeft w:val="0"/>
      <w:marRight w:val="0"/>
      <w:marTop w:val="0"/>
      <w:marBottom w:val="0"/>
      <w:divBdr>
        <w:top w:val="none" w:sz="0" w:space="0" w:color="auto"/>
        <w:left w:val="none" w:sz="0" w:space="0" w:color="auto"/>
        <w:bottom w:val="none" w:sz="0" w:space="0" w:color="auto"/>
        <w:right w:val="none" w:sz="0" w:space="0" w:color="auto"/>
      </w:divBdr>
    </w:div>
    <w:div w:id="871259865">
      <w:bodyDiv w:val="1"/>
      <w:marLeft w:val="0"/>
      <w:marRight w:val="0"/>
      <w:marTop w:val="0"/>
      <w:marBottom w:val="0"/>
      <w:divBdr>
        <w:top w:val="none" w:sz="0" w:space="0" w:color="auto"/>
        <w:left w:val="none" w:sz="0" w:space="0" w:color="auto"/>
        <w:bottom w:val="none" w:sz="0" w:space="0" w:color="auto"/>
        <w:right w:val="none" w:sz="0" w:space="0" w:color="auto"/>
      </w:divBdr>
    </w:div>
    <w:div w:id="871379986">
      <w:bodyDiv w:val="1"/>
      <w:marLeft w:val="0"/>
      <w:marRight w:val="0"/>
      <w:marTop w:val="0"/>
      <w:marBottom w:val="0"/>
      <w:divBdr>
        <w:top w:val="none" w:sz="0" w:space="0" w:color="auto"/>
        <w:left w:val="none" w:sz="0" w:space="0" w:color="auto"/>
        <w:bottom w:val="none" w:sz="0" w:space="0" w:color="auto"/>
        <w:right w:val="none" w:sz="0" w:space="0" w:color="auto"/>
      </w:divBdr>
    </w:div>
    <w:div w:id="873343388">
      <w:bodyDiv w:val="1"/>
      <w:marLeft w:val="0"/>
      <w:marRight w:val="0"/>
      <w:marTop w:val="0"/>
      <w:marBottom w:val="0"/>
      <w:divBdr>
        <w:top w:val="none" w:sz="0" w:space="0" w:color="auto"/>
        <w:left w:val="none" w:sz="0" w:space="0" w:color="auto"/>
        <w:bottom w:val="none" w:sz="0" w:space="0" w:color="auto"/>
        <w:right w:val="none" w:sz="0" w:space="0" w:color="auto"/>
      </w:divBdr>
    </w:div>
    <w:div w:id="874923577">
      <w:bodyDiv w:val="1"/>
      <w:marLeft w:val="0"/>
      <w:marRight w:val="0"/>
      <w:marTop w:val="0"/>
      <w:marBottom w:val="0"/>
      <w:divBdr>
        <w:top w:val="none" w:sz="0" w:space="0" w:color="auto"/>
        <w:left w:val="none" w:sz="0" w:space="0" w:color="auto"/>
        <w:bottom w:val="none" w:sz="0" w:space="0" w:color="auto"/>
        <w:right w:val="none" w:sz="0" w:space="0" w:color="auto"/>
      </w:divBdr>
    </w:div>
    <w:div w:id="877013892">
      <w:bodyDiv w:val="1"/>
      <w:marLeft w:val="0"/>
      <w:marRight w:val="0"/>
      <w:marTop w:val="0"/>
      <w:marBottom w:val="0"/>
      <w:divBdr>
        <w:top w:val="none" w:sz="0" w:space="0" w:color="auto"/>
        <w:left w:val="none" w:sz="0" w:space="0" w:color="auto"/>
        <w:bottom w:val="none" w:sz="0" w:space="0" w:color="auto"/>
        <w:right w:val="none" w:sz="0" w:space="0" w:color="auto"/>
      </w:divBdr>
    </w:div>
    <w:div w:id="877666696">
      <w:bodyDiv w:val="1"/>
      <w:marLeft w:val="0"/>
      <w:marRight w:val="0"/>
      <w:marTop w:val="0"/>
      <w:marBottom w:val="0"/>
      <w:divBdr>
        <w:top w:val="none" w:sz="0" w:space="0" w:color="auto"/>
        <w:left w:val="none" w:sz="0" w:space="0" w:color="auto"/>
        <w:bottom w:val="none" w:sz="0" w:space="0" w:color="auto"/>
        <w:right w:val="none" w:sz="0" w:space="0" w:color="auto"/>
      </w:divBdr>
    </w:div>
    <w:div w:id="877819849">
      <w:bodyDiv w:val="1"/>
      <w:marLeft w:val="0"/>
      <w:marRight w:val="0"/>
      <w:marTop w:val="0"/>
      <w:marBottom w:val="0"/>
      <w:divBdr>
        <w:top w:val="none" w:sz="0" w:space="0" w:color="auto"/>
        <w:left w:val="none" w:sz="0" w:space="0" w:color="auto"/>
        <w:bottom w:val="none" w:sz="0" w:space="0" w:color="auto"/>
        <w:right w:val="none" w:sz="0" w:space="0" w:color="auto"/>
      </w:divBdr>
    </w:div>
    <w:div w:id="878200848">
      <w:bodyDiv w:val="1"/>
      <w:marLeft w:val="0"/>
      <w:marRight w:val="0"/>
      <w:marTop w:val="0"/>
      <w:marBottom w:val="0"/>
      <w:divBdr>
        <w:top w:val="none" w:sz="0" w:space="0" w:color="auto"/>
        <w:left w:val="none" w:sz="0" w:space="0" w:color="auto"/>
        <w:bottom w:val="none" w:sz="0" w:space="0" w:color="auto"/>
        <w:right w:val="none" w:sz="0" w:space="0" w:color="auto"/>
      </w:divBdr>
    </w:div>
    <w:div w:id="878394365">
      <w:bodyDiv w:val="1"/>
      <w:marLeft w:val="0"/>
      <w:marRight w:val="0"/>
      <w:marTop w:val="0"/>
      <w:marBottom w:val="0"/>
      <w:divBdr>
        <w:top w:val="none" w:sz="0" w:space="0" w:color="auto"/>
        <w:left w:val="none" w:sz="0" w:space="0" w:color="auto"/>
        <w:bottom w:val="none" w:sz="0" w:space="0" w:color="auto"/>
        <w:right w:val="none" w:sz="0" w:space="0" w:color="auto"/>
      </w:divBdr>
    </w:div>
    <w:div w:id="879634927">
      <w:bodyDiv w:val="1"/>
      <w:marLeft w:val="0"/>
      <w:marRight w:val="0"/>
      <w:marTop w:val="0"/>
      <w:marBottom w:val="0"/>
      <w:divBdr>
        <w:top w:val="none" w:sz="0" w:space="0" w:color="auto"/>
        <w:left w:val="none" w:sz="0" w:space="0" w:color="auto"/>
        <w:bottom w:val="none" w:sz="0" w:space="0" w:color="auto"/>
        <w:right w:val="none" w:sz="0" w:space="0" w:color="auto"/>
      </w:divBdr>
    </w:div>
    <w:div w:id="879703026">
      <w:bodyDiv w:val="1"/>
      <w:marLeft w:val="0"/>
      <w:marRight w:val="0"/>
      <w:marTop w:val="0"/>
      <w:marBottom w:val="0"/>
      <w:divBdr>
        <w:top w:val="none" w:sz="0" w:space="0" w:color="auto"/>
        <w:left w:val="none" w:sz="0" w:space="0" w:color="auto"/>
        <w:bottom w:val="none" w:sz="0" w:space="0" w:color="auto"/>
        <w:right w:val="none" w:sz="0" w:space="0" w:color="auto"/>
      </w:divBdr>
    </w:div>
    <w:div w:id="884560243">
      <w:bodyDiv w:val="1"/>
      <w:marLeft w:val="0"/>
      <w:marRight w:val="0"/>
      <w:marTop w:val="0"/>
      <w:marBottom w:val="0"/>
      <w:divBdr>
        <w:top w:val="none" w:sz="0" w:space="0" w:color="auto"/>
        <w:left w:val="none" w:sz="0" w:space="0" w:color="auto"/>
        <w:bottom w:val="none" w:sz="0" w:space="0" w:color="auto"/>
        <w:right w:val="none" w:sz="0" w:space="0" w:color="auto"/>
      </w:divBdr>
    </w:div>
    <w:div w:id="885096060">
      <w:bodyDiv w:val="1"/>
      <w:marLeft w:val="0"/>
      <w:marRight w:val="0"/>
      <w:marTop w:val="0"/>
      <w:marBottom w:val="0"/>
      <w:divBdr>
        <w:top w:val="none" w:sz="0" w:space="0" w:color="auto"/>
        <w:left w:val="none" w:sz="0" w:space="0" w:color="auto"/>
        <w:bottom w:val="none" w:sz="0" w:space="0" w:color="auto"/>
        <w:right w:val="none" w:sz="0" w:space="0" w:color="auto"/>
      </w:divBdr>
    </w:div>
    <w:div w:id="886647450">
      <w:bodyDiv w:val="1"/>
      <w:marLeft w:val="0"/>
      <w:marRight w:val="0"/>
      <w:marTop w:val="0"/>
      <w:marBottom w:val="0"/>
      <w:divBdr>
        <w:top w:val="none" w:sz="0" w:space="0" w:color="auto"/>
        <w:left w:val="none" w:sz="0" w:space="0" w:color="auto"/>
        <w:bottom w:val="none" w:sz="0" w:space="0" w:color="auto"/>
        <w:right w:val="none" w:sz="0" w:space="0" w:color="auto"/>
      </w:divBdr>
    </w:div>
    <w:div w:id="888299145">
      <w:bodyDiv w:val="1"/>
      <w:marLeft w:val="0"/>
      <w:marRight w:val="0"/>
      <w:marTop w:val="0"/>
      <w:marBottom w:val="0"/>
      <w:divBdr>
        <w:top w:val="none" w:sz="0" w:space="0" w:color="auto"/>
        <w:left w:val="none" w:sz="0" w:space="0" w:color="auto"/>
        <w:bottom w:val="none" w:sz="0" w:space="0" w:color="auto"/>
        <w:right w:val="none" w:sz="0" w:space="0" w:color="auto"/>
      </w:divBdr>
    </w:div>
    <w:div w:id="888302353">
      <w:bodyDiv w:val="1"/>
      <w:marLeft w:val="0"/>
      <w:marRight w:val="0"/>
      <w:marTop w:val="0"/>
      <w:marBottom w:val="0"/>
      <w:divBdr>
        <w:top w:val="none" w:sz="0" w:space="0" w:color="auto"/>
        <w:left w:val="none" w:sz="0" w:space="0" w:color="auto"/>
        <w:bottom w:val="none" w:sz="0" w:space="0" w:color="auto"/>
        <w:right w:val="none" w:sz="0" w:space="0" w:color="auto"/>
      </w:divBdr>
    </w:div>
    <w:div w:id="888348268">
      <w:bodyDiv w:val="1"/>
      <w:marLeft w:val="0"/>
      <w:marRight w:val="0"/>
      <w:marTop w:val="0"/>
      <w:marBottom w:val="0"/>
      <w:divBdr>
        <w:top w:val="none" w:sz="0" w:space="0" w:color="auto"/>
        <w:left w:val="none" w:sz="0" w:space="0" w:color="auto"/>
        <w:bottom w:val="none" w:sz="0" w:space="0" w:color="auto"/>
        <w:right w:val="none" w:sz="0" w:space="0" w:color="auto"/>
      </w:divBdr>
    </w:div>
    <w:div w:id="888806537">
      <w:bodyDiv w:val="1"/>
      <w:marLeft w:val="0"/>
      <w:marRight w:val="0"/>
      <w:marTop w:val="0"/>
      <w:marBottom w:val="0"/>
      <w:divBdr>
        <w:top w:val="none" w:sz="0" w:space="0" w:color="auto"/>
        <w:left w:val="none" w:sz="0" w:space="0" w:color="auto"/>
        <w:bottom w:val="none" w:sz="0" w:space="0" w:color="auto"/>
        <w:right w:val="none" w:sz="0" w:space="0" w:color="auto"/>
      </w:divBdr>
    </w:div>
    <w:div w:id="889221329">
      <w:bodyDiv w:val="1"/>
      <w:marLeft w:val="0"/>
      <w:marRight w:val="0"/>
      <w:marTop w:val="0"/>
      <w:marBottom w:val="0"/>
      <w:divBdr>
        <w:top w:val="none" w:sz="0" w:space="0" w:color="auto"/>
        <w:left w:val="none" w:sz="0" w:space="0" w:color="auto"/>
        <w:bottom w:val="none" w:sz="0" w:space="0" w:color="auto"/>
        <w:right w:val="none" w:sz="0" w:space="0" w:color="auto"/>
      </w:divBdr>
    </w:div>
    <w:div w:id="893809416">
      <w:bodyDiv w:val="1"/>
      <w:marLeft w:val="0"/>
      <w:marRight w:val="0"/>
      <w:marTop w:val="0"/>
      <w:marBottom w:val="0"/>
      <w:divBdr>
        <w:top w:val="none" w:sz="0" w:space="0" w:color="auto"/>
        <w:left w:val="none" w:sz="0" w:space="0" w:color="auto"/>
        <w:bottom w:val="none" w:sz="0" w:space="0" w:color="auto"/>
        <w:right w:val="none" w:sz="0" w:space="0" w:color="auto"/>
      </w:divBdr>
    </w:div>
    <w:div w:id="893858887">
      <w:bodyDiv w:val="1"/>
      <w:marLeft w:val="0"/>
      <w:marRight w:val="0"/>
      <w:marTop w:val="0"/>
      <w:marBottom w:val="0"/>
      <w:divBdr>
        <w:top w:val="none" w:sz="0" w:space="0" w:color="auto"/>
        <w:left w:val="none" w:sz="0" w:space="0" w:color="auto"/>
        <w:bottom w:val="none" w:sz="0" w:space="0" w:color="auto"/>
        <w:right w:val="none" w:sz="0" w:space="0" w:color="auto"/>
      </w:divBdr>
    </w:div>
    <w:div w:id="895701289">
      <w:bodyDiv w:val="1"/>
      <w:marLeft w:val="0"/>
      <w:marRight w:val="0"/>
      <w:marTop w:val="0"/>
      <w:marBottom w:val="0"/>
      <w:divBdr>
        <w:top w:val="none" w:sz="0" w:space="0" w:color="auto"/>
        <w:left w:val="none" w:sz="0" w:space="0" w:color="auto"/>
        <w:bottom w:val="none" w:sz="0" w:space="0" w:color="auto"/>
        <w:right w:val="none" w:sz="0" w:space="0" w:color="auto"/>
      </w:divBdr>
    </w:div>
    <w:div w:id="896359261">
      <w:bodyDiv w:val="1"/>
      <w:marLeft w:val="0"/>
      <w:marRight w:val="0"/>
      <w:marTop w:val="0"/>
      <w:marBottom w:val="0"/>
      <w:divBdr>
        <w:top w:val="none" w:sz="0" w:space="0" w:color="auto"/>
        <w:left w:val="none" w:sz="0" w:space="0" w:color="auto"/>
        <w:bottom w:val="none" w:sz="0" w:space="0" w:color="auto"/>
        <w:right w:val="none" w:sz="0" w:space="0" w:color="auto"/>
      </w:divBdr>
    </w:div>
    <w:div w:id="898437826">
      <w:bodyDiv w:val="1"/>
      <w:marLeft w:val="0"/>
      <w:marRight w:val="0"/>
      <w:marTop w:val="0"/>
      <w:marBottom w:val="0"/>
      <w:divBdr>
        <w:top w:val="none" w:sz="0" w:space="0" w:color="auto"/>
        <w:left w:val="none" w:sz="0" w:space="0" w:color="auto"/>
        <w:bottom w:val="none" w:sz="0" w:space="0" w:color="auto"/>
        <w:right w:val="none" w:sz="0" w:space="0" w:color="auto"/>
      </w:divBdr>
    </w:div>
    <w:div w:id="899168200">
      <w:bodyDiv w:val="1"/>
      <w:marLeft w:val="0"/>
      <w:marRight w:val="0"/>
      <w:marTop w:val="0"/>
      <w:marBottom w:val="0"/>
      <w:divBdr>
        <w:top w:val="none" w:sz="0" w:space="0" w:color="auto"/>
        <w:left w:val="none" w:sz="0" w:space="0" w:color="auto"/>
        <w:bottom w:val="none" w:sz="0" w:space="0" w:color="auto"/>
        <w:right w:val="none" w:sz="0" w:space="0" w:color="auto"/>
      </w:divBdr>
    </w:div>
    <w:div w:id="899901829">
      <w:bodyDiv w:val="1"/>
      <w:marLeft w:val="0"/>
      <w:marRight w:val="0"/>
      <w:marTop w:val="0"/>
      <w:marBottom w:val="0"/>
      <w:divBdr>
        <w:top w:val="none" w:sz="0" w:space="0" w:color="auto"/>
        <w:left w:val="none" w:sz="0" w:space="0" w:color="auto"/>
        <w:bottom w:val="none" w:sz="0" w:space="0" w:color="auto"/>
        <w:right w:val="none" w:sz="0" w:space="0" w:color="auto"/>
      </w:divBdr>
    </w:div>
    <w:div w:id="901211385">
      <w:bodyDiv w:val="1"/>
      <w:marLeft w:val="0"/>
      <w:marRight w:val="0"/>
      <w:marTop w:val="0"/>
      <w:marBottom w:val="0"/>
      <w:divBdr>
        <w:top w:val="none" w:sz="0" w:space="0" w:color="auto"/>
        <w:left w:val="none" w:sz="0" w:space="0" w:color="auto"/>
        <w:bottom w:val="none" w:sz="0" w:space="0" w:color="auto"/>
        <w:right w:val="none" w:sz="0" w:space="0" w:color="auto"/>
      </w:divBdr>
    </w:div>
    <w:div w:id="902066554">
      <w:bodyDiv w:val="1"/>
      <w:marLeft w:val="0"/>
      <w:marRight w:val="0"/>
      <w:marTop w:val="0"/>
      <w:marBottom w:val="0"/>
      <w:divBdr>
        <w:top w:val="none" w:sz="0" w:space="0" w:color="auto"/>
        <w:left w:val="none" w:sz="0" w:space="0" w:color="auto"/>
        <w:bottom w:val="none" w:sz="0" w:space="0" w:color="auto"/>
        <w:right w:val="none" w:sz="0" w:space="0" w:color="auto"/>
      </w:divBdr>
    </w:div>
    <w:div w:id="902643247">
      <w:bodyDiv w:val="1"/>
      <w:marLeft w:val="0"/>
      <w:marRight w:val="0"/>
      <w:marTop w:val="0"/>
      <w:marBottom w:val="0"/>
      <w:divBdr>
        <w:top w:val="none" w:sz="0" w:space="0" w:color="auto"/>
        <w:left w:val="none" w:sz="0" w:space="0" w:color="auto"/>
        <w:bottom w:val="none" w:sz="0" w:space="0" w:color="auto"/>
        <w:right w:val="none" w:sz="0" w:space="0" w:color="auto"/>
      </w:divBdr>
    </w:div>
    <w:div w:id="903028710">
      <w:bodyDiv w:val="1"/>
      <w:marLeft w:val="0"/>
      <w:marRight w:val="0"/>
      <w:marTop w:val="0"/>
      <w:marBottom w:val="0"/>
      <w:divBdr>
        <w:top w:val="none" w:sz="0" w:space="0" w:color="auto"/>
        <w:left w:val="none" w:sz="0" w:space="0" w:color="auto"/>
        <w:bottom w:val="none" w:sz="0" w:space="0" w:color="auto"/>
        <w:right w:val="none" w:sz="0" w:space="0" w:color="auto"/>
      </w:divBdr>
    </w:div>
    <w:div w:id="904416819">
      <w:bodyDiv w:val="1"/>
      <w:marLeft w:val="0"/>
      <w:marRight w:val="0"/>
      <w:marTop w:val="0"/>
      <w:marBottom w:val="0"/>
      <w:divBdr>
        <w:top w:val="none" w:sz="0" w:space="0" w:color="auto"/>
        <w:left w:val="none" w:sz="0" w:space="0" w:color="auto"/>
        <w:bottom w:val="none" w:sz="0" w:space="0" w:color="auto"/>
        <w:right w:val="none" w:sz="0" w:space="0" w:color="auto"/>
      </w:divBdr>
    </w:div>
    <w:div w:id="904875751">
      <w:bodyDiv w:val="1"/>
      <w:marLeft w:val="0"/>
      <w:marRight w:val="0"/>
      <w:marTop w:val="0"/>
      <w:marBottom w:val="0"/>
      <w:divBdr>
        <w:top w:val="none" w:sz="0" w:space="0" w:color="auto"/>
        <w:left w:val="none" w:sz="0" w:space="0" w:color="auto"/>
        <w:bottom w:val="none" w:sz="0" w:space="0" w:color="auto"/>
        <w:right w:val="none" w:sz="0" w:space="0" w:color="auto"/>
      </w:divBdr>
    </w:div>
    <w:div w:id="905409604">
      <w:bodyDiv w:val="1"/>
      <w:marLeft w:val="0"/>
      <w:marRight w:val="0"/>
      <w:marTop w:val="0"/>
      <w:marBottom w:val="0"/>
      <w:divBdr>
        <w:top w:val="none" w:sz="0" w:space="0" w:color="auto"/>
        <w:left w:val="none" w:sz="0" w:space="0" w:color="auto"/>
        <w:bottom w:val="none" w:sz="0" w:space="0" w:color="auto"/>
        <w:right w:val="none" w:sz="0" w:space="0" w:color="auto"/>
      </w:divBdr>
    </w:div>
    <w:div w:id="906888677">
      <w:bodyDiv w:val="1"/>
      <w:marLeft w:val="0"/>
      <w:marRight w:val="0"/>
      <w:marTop w:val="0"/>
      <w:marBottom w:val="0"/>
      <w:divBdr>
        <w:top w:val="none" w:sz="0" w:space="0" w:color="auto"/>
        <w:left w:val="none" w:sz="0" w:space="0" w:color="auto"/>
        <w:bottom w:val="none" w:sz="0" w:space="0" w:color="auto"/>
        <w:right w:val="none" w:sz="0" w:space="0" w:color="auto"/>
      </w:divBdr>
    </w:div>
    <w:div w:id="908228862">
      <w:bodyDiv w:val="1"/>
      <w:marLeft w:val="0"/>
      <w:marRight w:val="0"/>
      <w:marTop w:val="0"/>
      <w:marBottom w:val="0"/>
      <w:divBdr>
        <w:top w:val="none" w:sz="0" w:space="0" w:color="auto"/>
        <w:left w:val="none" w:sz="0" w:space="0" w:color="auto"/>
        <w:bottom w:val="none" w:sz="0" w:space="0" w:color="auto"/>
        <w:right w:val="none" w:sz="0" w:space="0" w:color="auto"/>
      </w:divBdr>
    </w:div>
    <w:div w:id="908537686">
      <w:bodyDiv w:val="1"/>
      <w:marLeft w:val="0"/>
      <w:marRight w:val="0"/>
      <w:marTop w:val="0"/>
      <w:marBottom w:val="0"/>
      <w:divBdr>
        <w:top w:val="none" w:sz="0" w:space="0" w:color="auto"/>
        <w:left w:val="none" w:sz="0" w:space="0" w:color="auto"/>
        <w:bottom w:val="none" w:sz="0" w:space="0" w:color="auto"/>
        <w:right w:val="none" w:sz="0" w:space="0" w:color="auto"/>
      </w:divBdr>
    </w:div>
    <w:div w:id="912590384">
      <w:bodyDiv w:val="1"/>
      <w:marLeft w:val="0"/>
      <w:marRight w:val="0"/>
      <w:marTop w:val="0"/>
      <w:marBottom w:val="0"/>
      <w:divBdr>
        <w:top w:val="none" w:sz="0" w:space="0" w:color="auto"/>
        <w:left w:val="none" w:sz="0" w:space="0" w:color="auto"/>
        <w:bottom w:val="none" w:sz="0" w:space="0" w:color="auto"/>
        <w:right w:val="none" w:sz="0" w:space="0" w:color="auto"/>
      </w:divBdr>
    </w:div>
    <w:div w:id="914780859">
      <w:bodyDiv w:val="1"/>
      <w:marLeft w:val="0"/>
      <w:marRight w:val="0"/>
      <w:marTop w:val="0"/>
      <w:marBottom w:val="0"/>
      <w:divBdr>
        <w:top w:val="none" w:sz="0" w:space="0" w:color="auto"/>
        <w:left w:val="none" w:sz="0" w:space="0" w:color="auto"/>
        <w:bottom w:val="none" w:sz="0" w:space="0" w:color="auto"/>
        <w:right w:val="none" w:sz="0" w:space="0" w:color="auto"/>
      </w:divBdr>
    </w:div>
    <w:div w:id="915435020">
      <w:bodyDiv w:val="1"/>
      <w:marLeft w:val="0"/>
      <w:marRight w:val="0"/>
      <w:marTop w:val="0"/>
      <w:marBottom w:val="0"/>
      <w:divBdr>
        <w:top w:val="none" w:sz="0" w:space="0" w:color="auto"/>
        <w:left w:val="none" w:sz="0" w:space="0" w:color="auto"/>
        <w:bottom w:val="none" w:sz="0" w:space="0" w:color="auto"/>
        <w:right w:val="none" w:sz="0" w:space="0" w:color="auto"/>
      </w:divBdr>
    </w:div>
    <w:div w:id="916869116">
      <w:bodyDiv w:val="1"/>
      <w:marLeft w:val="0"/>
      <w:marRight w:val="0"/>
      <w:marTop w:val="0"/>
      <w:marBottom w:val="0"/>
      <w:divBdr>
        <w:top w:val="none" w:sz="0" w:space="0" w:color="auto"/>
        <w:left w:val="none" w:sz="0" w:space="0" w:color="auto"/>
        <w:bottom w:val="none" w:sz="0" w:space="0" w:color="auto"/>
        <w:right w:val="none" w:sz="0" w:space="0" w:color="auto"/>
      </w:divBdr>
    </w:div>
    <w:div w:id="917133989">
      <w:bodyDiv w:val="1"/>
      <w:marLeft w:val="0"/>
      <w:marRight w:val="0"/>
      <w:marTop w:val="0"/>
      <w:marBottom w:val="0"/>
      <w:divBdr>
        <w:top w:val="none" w:sz="0" w:space="0" w:color="auto"/>
        <w:left w:val="none" w:sz="0" w:space="0" w:color="auto"/>
        <w:bottom w:val="none" w:sz="0" w:space="0" w:color="auto"/>
        <w:right w:val="none" w:sz="0" w:space="0" w:color="auto"/>
      </w:divBdr>
    </w:div>
    <w:div w:id="917521710">
      <w:bodyDiv w:val="1"/>
      <w:marLeft w:val="0"/>
      <w:marRight w:val="0"/>
      <w:marTop w:val="0"/>
      <w:marBottom w:val="0"/>
      <w:divBdr>
        <w:top w:val="none" w:sz="0" w:space="0" w:color="auto"/>
        <w:left w:val="none" w:sz="0" w:space="0" w:color="auto"/>
        <w:bottom w:val="none" w:sz="0" w:space="0" w:color="auto"/>
        <w:right w:val="none" w:sz="0" w:space="0" w:color="auto"/>
      </w:divBdr>
    </w:div>
    <w:div w:id="917979345">
      <w:bodyDiv w:val="1"/>
      <w:marLeft w:val="0"/>
      <w:marRight w:val="0"/>
      <w:marTop w:val="0"/>
      <w:marBottom w:val="0"/>
      <w:divBdr>
        <w:top w:val="none" w:sz="0" w:space="0" w:color="auto"/>
        <w:left w:val="none" w:sz="0" w:space="0" w:color="auto"/>
        <w:bottom w:val="none" w:sz="0" w:space="0" w:color="auto"/>
        <w:right w:val="none" w:sz="0" w:space="0" w:color="auto"/>
      </w:divBdr>
    </w:div>
    <w:div w:id="919367616">
      <w:bodyDiv w:val="1"/>
      <w:marLeft w:val="0"/>
      <w:marRight w:val="0"/>
      <w:marTop w:val="0"/>
      <w:marBottom w:val="0"/>
      <w:divBdr>
        <w:top w:val="none" w:sz="0" w:space="0" w:color="auto"/>
        <w:left w:val="none" w:sz="0" w:space="0" w:color="auto"/>
        <w:bottom w:val="none" w:sz="0" w:space="0" w:color="auto"/>
        <w:right w:val="none" w:sz="0" w:space="0" w:color="auto"/>
      </w:divBdr>
    </w:div>
    <w:div w:id="919758815">
      <w:bodyDiv w:val="1"/>
      <w:marLeft w:val="0"/>
      <w:marRight w:val="0"/>
      <w:marTop w:val="0"/>
      <w:marBottom w:val="0"/>
      <w:divBdr>
        <w:top w:val="none" w:sz="0" w:space="0" w:color="auto"/>
        <w:left w:val="none" w:sz="0" w:space="0" w:color="auto"/>
        <w:bottom w:val="none" w:sz="0" w:space="0" w:color="auto"/>
        <w:right w:val="none" w:sz="0" w:space="0" w:color="auto"/>
      </w:divBdr>
    </w:div>
    <w:div w:id="919874752">
      <w:bodyDiv w:val="1"/>
      <w:marLeft w:val="0"/>
      <w:marRight w:val="0"/>
      <w:marTop w:val="0"/>
      <w:marBottom w:val="0"/>
      <w:divBdr>
        <w:top w:val="none" w:sz="0" w:space="0" w:color="auto"/>
        <w:left w:val="none" w:sz="0" w:space="0" w:color="auto"/>
        <w:bottom w:val="none" w:sz="0" w:space="0" w:color="auto"/>
        <w:right w:val="none" w:sz="0" w:space="0" w:color="auto"/>
      </w:divBdr>
    </w:div>
    <w:div w:id="921181114">
      <w:bodyDiv w:val="1"/>
      <w:marLeft w:val="0"/>
      <w:marRight w:val="0"/>
      <w:marTop w:val="0"/>
      <w:marBottom w:val="0"/>
      <w:divBdr>
        <w:top w:val="none" w:sz="0" w:space="0" w:color="auto"/>
        <w:left w:val="none" w:sz="0" w:space="0" w:color="auto"/>
        <w:bottom w:val="none" w:sz="0" w:space="0" w:color="auto"/>
        <w:right w:val="none" w:sz="0" w:space="0" w:color="auto"/>
      </w:divBdr>
    </w:div>
    <w:div w:id="923684531">
      <w:bodyDiv w:val="1"/>
      <w:marLeft w:val="0"/>
      <w:marRight w:val="0"/>
      <w:marTop w:val="0"/>
      <w:marBottom w:val="0"/>
      <w:divBdr>
        <w:top w:val="none" w:sz="0" w:space="0" w:color="auto"/>
        <w:left w:val="none" w:sz="0" w:space="0" w:color="auto"/>
        <w:bottom w:val="none" w:sz="0" w:space="0" w:color="auto"/>
        <w:right w:val="none" w:sz="0" w:space="0" w:color="auto"/>
      </w:divBdr>
    </w:div>
    <w:div w:id="926697769">
      <w:bodyDiv w:val="1"/>
      <w:marLeft w:val="0"/>
      <w:marRight w:val="0"/>
      <w:marTop w:val="0"/>
      <w:marBottom w:val="0"/>
      <w:divBdr>
        <w:top w:val="none" w:sz="0" w:space="0" w:color="auto"/>
        <w:left w:val="none" w:sz="0" w:space="0" w:color="auto"/>
        <w:bottom w:val="none" w:sz="0" w:space="0" w:color="auto"/>
        <w:right w:val="none" w:sz="0" w:space="0" w:color="auto"/>
      </w:divBdr>
    </w:div>
    <w:div w:id="927272607">
      <w:bodyDiv w:val="1"/>
      <w:marLeft w:val="0"/>
      <w:marRight w:val="0"/>
      <w:marTop w:val="0"/>
      <w:marBottom w:val="0"/>
      <w:divBdr>
        <w:top w:val="none" w:sz="0" w:space="0" w:color="auto"/>
        <w:left w:val="none" w:sz="0" w:space="0" w:color="auto"/>
        <w:bottom w:val="none" w:sz="0" w:space="0" w:color="auto"/>
        <w:right w:val="none" w:sz="0" w:space="0" w:color="auto"/>
      </w:divBdr>
    </w:div>
    <w:div w:id="927737134">
      <w:bodyDiv w:val="1"/>
      <w:marLeft w:val="0"/>
      <w:marRight w:val="0"/>
      <w:marTop w:val="0"/>
      <w:marBottom w:val="0"/>
      <w:divBdr>
        <w:top w:val="none" w:sz="0" w:space="0" w:color="auto"/>
        <w:left w:val="none" w:sz="0" w:space="0" w:color="auto"/>
        <w:bottom w:val="none" w:sz="0" w:space="0" w:color="auto"/>
        <w:right w:val="none" w:sz="0" w:space="0" w:color="auto"/>
      </w:divBdr>
    </w:div>
    <w:div w:id="928083290">
      <w:bodyDiv w:val="1"/>
      <w:marLeft w:val="0"/>
      <w:marRight w:val="0"/>
      <w:marTop w:val="0"/>
      <w:marBottom w:val="0"/>
      <w:divBdr>
        <w:top w:val="none" w:sz="0" w:space="0" w:color="auto"/>
        <w:left w:val="none" w:sz="0" w:space="0" w:color="auto"/>
        <w:bottom w:val="none" w:sz="0" w:space="0" w:color="auto"/>
        <w:right w:val="none" w:sz="0" w:space="0" w:color="auto"/>
      </w:divBdr>
    </w:div>
    <w:div w:id="929853694">
      <w:bodyDiv w:val="1"/>
      <w:marLeft w:val="0"/>
      <w:marRight w:val="0"/>
      <w:marTop w:val="0"/>
      <w:marBottom w:val="0"/>
      <w:divBdr>
        <w:top w:val="none" w:sz="0" w:space="0" w:color="auto"/>
        <w:left w:val="none" w:sz="0" w:space="0" w:color="auto"/>
        <w:bottom w:val="none" w:sz="0" w:space="0" w:color="auto"/>
        <w:right w:val="none" w:sz="0" w:space="0" w:color="auto"/>
      </w:divBdr>
    </w:div>
    <w:div w:id="930316072">
      <w:bodyDiv w:val="1"/>
      <w:marLeft w:val="0"/>
      <w:marRight w:val="0"/>
      <w:marTop w:val="0"/>
      <w:marBottom w:val="0"/>
      <w:divBdr>
        <w:top w:val="none" w:sz="0" w:space="0" w:color="auto"/>
        <w:left w:val="none" w:sz="0" w:space="0" w:color="auto"/>
        <w:bottom w:val="none" w:sz="0" w:space="0" w:color="auto"/>
        <w:right w:val="none" w:sz="0" w:space="0" w:color="auto"/>
      </w:divBdr>
    </w:div>
    <w:div w:id="931089977">
      <w:bodyDiv w:val="1"/>
      <w:marLeft w:val="0"/>
      <w:marRight w:val="0"/>
      <w:marTop w:val="0"/>
      <w:marBottom w:val="0"/>
      <w:divBdr>
        <w:top w:val="none" w:sz="0" w:space="0" w:color="auto"/>
        <w:left w:val="none" w:sz="0" w:space="0" w:color="auto"/>
        <w:bottom w:val="none" w:sz="0" w:space="0" w:color="auto"/>
        <w:right w:val="none" w:sz="0" w:space="0" w:color="auto"/>
      </w:divBdr>
    </w:div>
    <w:div w:id="931209110">
      <w:bodyDiv w:val="1"/>
      <w:marLeft w:val="0"/>
      <w:marRight w:val="0"/>
      <w:marTop w:val="0"/>
      <w:marBottom w:val="0"/>
      <w:divBdr>
        <w:top w:val="none" w:sz="0" w:space="0" w:color="auto"/>
        <w:left w:val="none" w:sz="0" w:space="0" w:color="auto"/>
        <w:bottom w:val="none" w:sz="0" w:space="0" w:color="auto"/>
        <w:right w:val="none" w:sz="0" w:space="0" w:color="auto"/>
      </w:divBdr>
    </w:div>
    <w:div w:id="934748263">
      <w:bodyDiv w:val="1"/>
      <w:marLeft w:val="0"/>
      <w:marRight w:val="0"/>
      <w:marTop w:val="0"/>
      <w:marBottom w:val="0"/>
      <w:divBdr>
        <w:top w:val="none" w:sz="0" w:space="0" w:color="auto"/>
        <w:left w:val="none" w:sz="0" w:space="0" w:color="auto"/>
        <w:bottom w:val="none" w:sz="0" w:space="0" w:color="auto"/>
        <w:right w:val="none" w:sz="0" w:space="0" w:color="auto"/>
      </w:divBdr>
    </w:div>
    <w:div w:id="938371594">
      <w:bodyDiv w:val="1"/>
      <w:marLeft w:val="0"/>
      <w:marRight w:val="0"/>
      <w:marTop w:val="0"/>
      <w:marBottom w:val="0"/>
      <w:divBdr>
        <w:top w:val="none" w:sz="0" w:space="0" w:color="auto"/>
        <w:left w:val="none" w:sz="0" w:space="0" w:color="auto"/>
        <w:bottom w:val="none" w:sz="0" w:space="0" w:color="auto"/>
        <w:right w:val="none" w:sz="0" w:space="0" w:color="auto"/>
      </w:divBdr>
    </w:div>
    <w:div w:id="938635434">
      <w:bodyDiv w:val="1"/>
      <w:marLeft w:val="0"/>
      <w:marRight w:val="0"/>
      <w:marTop w:val="0"/>
      <w:marBottom w:val="0"/>
      <w:divBdr>
        <w:top w:val="none" w:sz="0" w:space="0" w:color="auto"/>
        <w:left w:val="none" w:sz="0" w:space="0" w:color="auto"/>
        <w:bottom w:val="none" w:sz="0" w:space="0" w:color="auto"/>
        <w:right w:val="none" w:sz="0" w:space="0" w:color="auto"/>
      </w:divBdr>
    </w:div>
    <w:div w:id="939142101">
      <w:bodyDiv w:val="1"/>
      <w:marLeft w:val="0"/>
      <w:marRight w:val="0"/>
      <w:marTop w:val="0"/>
      <w:marBottom w:val="0"/>
      <w:divBdr>
        <w:top w:val="none" w:sz="0" w:space="0" w:color="auto"/>
        <w:left w:val="none" w:sz="0" w:space="0" w:color="auto"/>
        <w:bottom w:val="none" w:sz="0" w:space="0" w:color="auto"/>
        <w:right w:val="none" w:sz="0" w:space="0" w:color="auto"/>
      </w:divBdr>
    </w:div>
    <w:div w:id="939219073">
      <w:bodyDiv w:val="1"/>
      <w:marLeft w:val="0"/>
      <w:marRight w:val="0"/>
      <w:marTop w:val="0"/>
      <w:marBottom w:val="0"/>
      <w:divBdr>
        <w:top w:val="none" w:sz="0" w:space="0" w:color="auto"/>
        <w:left w:val="none" w:sz="0" w:space="0" w:color="auto"/>
        <w:bottom w:val="none" w:sz="0" w:space="0" w:color="auto"/>
        <w:right w:val="none" w:sz="0" w:space="0" w:color="auto"/>
      </w:divBdr>
    </w:div>
    <w:div w:id="940534171">
      <w:bodyDiv w:val="1"/>
      <w:marLeft w:val="0"/>
      <w:marRight w:val="0"/>
      <w:marTop w:val="0"/>
      <w:marBottom w:val="0"/>
      <w:divBdr>
        <w:top w:val="none" w:sz="0" w:space="0" w:color="auto"/>
        <w:left w:val="none" w:sz="0" w:space="0" w:color="auto"/>
        <w:bottom w:val="none" w:sz="0" w:space="0" w:color="auto"/>
        <w:right w:val="none" w:sz="0" w:space="0" w:color="auto"/>
      </w:divBdr>
    </w:div>
    <w:div w:id="940796735">
      <w:bodyDiv w:val="1"/>
      <w:marLeft w:val="0"/>
      <w:marRight w:val="0"/>
      <w:marTop w:val="0"/>
      <w:marBottom w:val="0"/>
      <w:divBdr>
        <w:top w:val="none" w:sz="0" w:space="0" w:color="auto"/>
        <w:left w:val="none" w:sz="0" w:space="0" w:color="auto"/>
        <w:bottom w:val="none" w:sz="0" w:space="0" w:color="auto"/>
        <w:right w:val="none" w:sz="0" w:space="0" w:color="auto"/>
      </w:divBdr>
    </w:div>
    <w:div w:id="941690727">
      <w:bodyDiv w:val="1"/>
      <w:marLeft w:val="0"/>
      <w:marRight w:val="0"/>
      <w:marTop w:val="0"/>
      <w:marBottom w:val="0"/>
      <w:divBdr>
        <w:top w:val="none" w:sz="0" w:space="0" w:color="auto"/>
        <w:left w:val="none" w:sz="0" w:space="0" w:color="auto"/>
        <w:bottom w:val="none" w:sz="0" w:space="0" w:color="auto"/>
        <w:right w:val="none" w:sz="0" w:space="0" w:color="auto"/>
      </w:divBdr>
    </w:div>
    <w:div w:id="941764760">
      <w:bodyDiv w:val="1"/>
      <w:marLeft w:val="0"/>
      <w:marRight w:val="0"/>
      <w:marTop w:val="0"/>
      <w:marBottom w:val="0"/>
      <w:divBdr>
        <w:top w:val="none" w:sz="0" w:space="0" w:color="auto"/>
        <w:left w:val="none" w:sz="0" w:space="0" w:color="auto"/>
        <w:bottom w:val="none" w:sz="0" w:space="0" w:color="auto"/>
        <w:right w:val="none" w:sz="0" w:space="0" w:color="auto"/>
      </w:divBdr>
    </w:div>
    <w:div w:id="942151626">
      <w:bodyDiv w:val="1"/>
      <w:marLeft w:val="0"/>
      <w:marRight w:val="0"/>
      <w:marTop w:val="0"/>
      <w:marBottom w:val="0"/>
      <w:divBdr>
        <w:top w:val="none" w:sz="0" w:space="0" w:color="auto"/>
        <w:left w:val="none" w:sz="0" w:space="0" w:color="auto"/>
        <w:bottom w:val="none" w:sz="0" w:space="0" w:color="auto"/>
        <w:right w:val="none" w:sz="0" w:space="0" w:color="auto"/>
      </w:divBdr>
    </w:div>
    <w:div w:id="943145554">
      <w:bodyDiv w:val="1"/>
      <w:marLeft w:val="0"/>
      <w:marRight w:val="0"/>
      <w:marTop w:val="0"/>
      <w:marBottom w:val="0"/>
      <w:divBdr>
        <w:top w:val="none" w:sz="0" w:space="0" w:color="auto"/>
        <w:left w:val="none" w:sz="0" w:space="0" w:color="auto"/>
        <w:bottom w:val="none" w:sz="0" w:space="0" w:color="auto"/>
        <w:right w:val="none" w:sz="0" w:space="0" w:color="auto"/>
      </w:divBdr>
    </w:div>
    <w:div w:id="943154851">
      <w:bodyDiv w:val="1"/>
      <w:marLeft w:val="0"/>
      <w:marRight w:val="0"/>
      <w:marTop w:val="0"/>
      <w:marBottom w:val="0"/>
      <w:divBdr>
        <w:top w:val="none" w:sz="0" w:space="0" w:color="auto"/>
        <w:left w:val="none" w:sz="0" w:space="0" w:color="auto"/>
        <w:bottom w:val="none" w:sz="0" w:space="0" w:color="auto"/>
        <w:right w:val="none" w:sz="0" w:space="0" w:color="auto"/>
      </w:divBdr>
    </w:div>
    <w:div w:id="943270163">
      <w:bodyDiv w:val="1"/>
      <w:marLeft w:val="0"/>
      <w:marRight w:val="0"/>
      <w:marTop w:val="0"/>
      <w:marBottom w:val="0"/>
      <w:divBdr>
        <w:top w:val="none" w:sz="0" w:space="0" w:color="auto"/>
        <w:left w:val="none" w:sz="0" w:space="0" w:color="auto"/>
        <w:bottom w:val="none" w:sz="0" w:space="0" w:color="auto"/>
        <w:right w:val="none" w:sz="0" w:space="0" w:color="auto"/>
      </w:divBdr>
    </w:div>
    <w:div w:id="943422104">
      <w:bodyDiv w:val="1"/>
      <w:marLeft w:val="0"/>
      <w:marRight w:val="0"/>
      <w:marTop w:val="0"/>
      <w:marBottom w:val="0"/>
      <w:divBdr>
        <w:top w:val="none" w:sz="0" w:space="0" w:color="auto"/>
        <w:left w:val="none" w:sz="0" w:space="0" w:color="auto"/>
        <w:bottom w:val="none" w:sz="0" w:space="0" w:color="auto"/>
        <w:right w:val="none" w:sz="0" w:space="0" w:color="auto"/>
      </w:divBdr>
    </w:div>
    <w:div w:id="943733207">
      <w:bodyDiv w:val="1"/>
      <w:marLeft w:val="0"/>
      <w:marRight w:val="0"/>
      <w:marTop w:val="0"/>
      <w:marBottom w:val="0"/>
      <w:divBdr>
        <w:top w:val="none" w:sz="0" w:space="0" w:color="auto"/>
        <w:left w:val="none" w:sz="0" w:space="0" w:color="auto"/>
        <w:bottom w:val="none" w:sz="0" w:space="0" w:color="auto"/>
        <w:right w:val="none" w:sz="0" w:space="0" w:color="auto"/>
      </w:divBdr>
    </w:div>
    <w:div w:id="945192653">
      <w:bodyDiv w:val="1"/>
      <w:marLeft w:val="0"/>
      <w:marRight w:val="0"/>
      <w:marTop w:val="0"/>
      <w:marBottom w:val="0"/>
      <w:divBdr>
        <w:top w:val="none" w:sz="0" w:space="0" w:color="auto"/>
        <w:left w:val="none" w:sz="0" w:space="0" w:color="auto"/>
        <w:bottom w:val="none" w:sz="0" w:space="0" w:color="auto"/>
        <w:right w:val="none" w:sz="0" w:space="0" w:color="auto"/>
      </w:divBdr>
    </w:div>
    <w:div w:id="945889642">
      <w:bodyDiv w:val="1"/>
      <w:marLeft w:val="0"/>
      <w:marRight w:val="0"/>
      <w:marTop w:val="0"/>
      <w:marBottom w:val="0"/>
      <w:divBdr>
        <w:top w:val="none" w:sz="0" w:space="0" w:color="auto"/>
        <w:left w:val="none" w:sz="0" w:space="0" w:color="auto"/>
        <w:bottom w:val="none" w:sz="0" w:space="0" w:color="auto"/>
        <w:right w:val="none" w:sz="0" w:space="0" w:color="auto"/>
      </w:divBdr>
    </w:div>
    <w:div w:id="946040891">
      <w:bodyDiv w:val="1"/>
      <w:marLeft w:val="0"/>
      <w:marRight w:val="0"/>
      <w:marTop w:val="0"/>
      <w:marBottom w:val="0"/>
      <w:divBdr>
        <w:top w:val="none" w:sz="0" w:space="0" w:color="auto"/>
        <w:left w:val="none" w:sz="0" w:space="0" w:color="auto"/>
        <w:bottom w:val="none" w:sz="0" w:space="0" w:color="auto"/>
        <w:right w:val="none" w:sz="0" w:space="0" w:color="auto"/>
      </w:divBdr>
    </w:div>
    <w:div w:id="946890367">
      <w:bodyDiv w:val="1"/>
      <w:marLeft w:val="0"/>
      <w:marRight w:val="0"/>
      <w:marTop w:val="0"/>
      <w:marBottom w:val="0"/>
      <w:divBdr>
        <w:top w:val="none" w:sz="0" w:space="0" w:color="auto"/>
        <w:left w:val="none" w:sz="0" w:space="0" w:color="auto"/>
        <w:bottom w:val="none" w:sz="0" w:space="0" w:color="auto"/>
        <w:right w:val="none" w:sz="0" w:space="0" w:color="auto"/>
      </w:divBdr>
    </w:div>
    <w:div w:id="948050158">
      <w:bodyDiv w:val="1"/>
      <w:marLeft w:val="0"/>
      <w:marRight w:val="0"/>
      <w:marTop w:val="0"/>
      <w:marBottom w:val="0"/>
      <w:divBdr>
        <w:top w:val="none" w:sz="0" w:space="0" w:color="auto"/>
        <w:left w:val="none" w:sz="0" w:space="0" w:color="auto"/>
        <w:bottom w:val="none" w:sz="0" w:space="0" w:color="auto"/>
        <w:right w:val="none" w:sz="0" w:space="0" w:color="auto"/>
      </w:divBdr>
    </w:div>
    <w:div w:id="948851976">
      <w:bodyDiv w:val="1"/>
      <w:marLeft w:val="0"/>
      <w:marRight w:val="0"/>
      <w:marTop w:val="0"/>
      <w:marBottom w:val="0"/>
      <w:divBdr>
        <w:top w:val="none" w:sz="0" w:space="0" w:color="auto"/>
        <w:left w:val="none" w:sz="0" w:space="0" w:color="auto"/>
        <w:bottom w:val="none" w:sz="0" w:space="0" w:color="auto"/>
        <w:right w:val="none" w:sz="0" w:space="0" w:color="auto"/>
      </w:divBdr>
    </w:div>
    <w:div w:id="949629426">
      <w:bodyDiv w:val="1"/>
      <w:marLeft w:val="0"/>
      <w:marRight w:val="0"/>
      <w:marTop w:val="0"/>
      <w:marBottom w:val="0"/>
      <w:divBdr>
        <w:top w:val="none" w:sz="0" w:space="0" w:color="auto"/>
        <w:left w:val="none" w:sz="0" w:space="0" w:color="auto"/>
        <w:bottom w:val="none" w:sz="0" w:space="0" w:color="auto"/>
        <w:right w:val="none" w:sz="0" w:space="0" w:color="auto"/>
      </w:divBdr>
    </w:div>
    <w:div w:id="950891387">
      <w:bodyDiv w:val="1"/>
      <w:marLeft w:val="0"/>
      <w:marRight w:val="0"/>
      <w:marTop w:val="0"/>
      <w:marBottom w:val="0"/>
      <w:divBdr>
        <w:top w:val="none" w:sz="0" w:space="0" w:color="auto"/>
        <w:left w:val="none" w:sz="0" w:space="0" w:color="auto"/>
        <w:bottom w:val="none" w:sz="0" w:space="0" w:color="auto"/>
        <w:right w:val="none" w:sz="0" w:space="0" w:color="auto"/>
      </w:divBdr>
    </w:div>
    <w:div w:id="951015699">
      <w:bodyDiv w:val="1"/>
      <w:marLeft w:val="0"/>
      <w:marRight w:val="0"/>
      <w:marTop w:val="0"/>
      <w:marBottom w:val="0"/>
      <w:divBdr>
        <w:top w:val="none" w:sz="0" w:space="0" w:color="auto"/>
        <w:left w:val="none" w:sz="0" w:space="0" w:color="auto"/>
        <w:bottom w:val="none" w:sz="0" w:space="0" w:color="auto"/>
        <w:right w:val="none" w:sz="0" w:space="0" w:color="auto"/>
      </w:divBdr>
    </w:div>
    <w:div w:id="951667015">
      <w:bodyDiv w:val="1"/>
      <w:marLeft w:val="0"/>
      <w:marRight w:val="0"/>
      <w:marTop w:val="0"/>
      <w:marBottom w:val="0"/>
      <w:divBdr>
        <w:top w:val="none" w:sz="0" w:space="0" w:color="auto"/>
        <w:left w:val="none" w:sz="0" w:space="0" w:color="auto"/>
        <w:bottom w:val="none" w:sz="0" w:space="0" w:color="auto"/>
        <w:right w:val="none" w:sz="0" w:space="0" w:color="auto"/>
      </w:divBdr>
    </w:div>
    <w:div w:id="951739460">
      <w:bodyDiv w:val="1"/>
      <w:marLeft w:val="0"/>
      <w:marRight w:val="0"/>
      <w:marTop w:val="0"/>
      <w:marBottom w:val="0"/>
      <w:divBdr>
        <w:top w:val="none" w:sz="0" w:space="0" w:color="auto"/>
        <w:left w:val="none" w:sz="0" w:space="0" w:color="auto"/>
        <w:bottom w:val="none" w:sz="0" w:space="0" w:color="auto"/>
        <w:right w:val="none" w:sz="0" w:space="0" w:color="auto"/>
      </w:divBdr>
    </w:div>
    <w:div w:id="952635421">
      <w:bodyDiv w:val="1"/>
      <w:marLeft w:val="0"/>
      <w:marRight w:val="0"/>
      <w:marTop w:val="0"/>
      <w:marBottom w:val="0"/>
      <w:divBdr>
        <w:top w:val="none" w:sz="0" w:space="0" w:color="auto"/>
        <w:left w:val="none" w:sz="0" w:space="0" w:color="auto"/>
        <w:bottom w:val="none" w:sz="0" w:space="0" w:color="auto"/>
        <w:right w:val="none" w:sz="0" w:space="0" w:color="auto"/>
      </w:divBdr>
    </w:div>
    <w:div w:id="952905280">
      <w:bodyDiv w:val="1"/>
      <w:marLeft w:val="0"/>
      <w:marRight w:val="0"/>
      <w:marTop w:val="0"/>
      <w:marBottom w:val="0"/>
      <w:divBdr>
        <w:top w:val="none" w:sz="0" w:space="0" w:color="auto"/>
        <w:left w:val="none" w:sz="0" w:space="0" w:color="auto"/>
        <w:bottom w:val="none" w:sz="0" w:space="0" w:color="auto"/>
        <w:right w:val="none" w:sz="0" w:space="0" w:color="auto"/>
      </w:divBdr>
    </w:div>
    <w:div w:id="953175046">
      <w:bodyDiv w:val="1"/>
      <w:marLeft w:val="0"/>
      <w:marRight w:val="0"/>
      <w:marTop w:val="0"/>
      <w:marBottom w:val="0"/>
      <w:divBdr>
        <w:top w:val="none" w:sz="0" w:space="0" w:color="auto"/>
        <w:left w:val="none" w:sz="0" w:space="0" w:color="auto"/>
        <w:bottom w:val="none" w:sz="0" w:space="0" w:color="auto"/>
        <w:right w:val="none" w:sz="0" w:space="0" w:color="auto"/>
      </w:divBdr>
    </w:div>
    <w:div w:id="953632366">
      <w:bodyDiv w:val="1"/>
      <w:marLeft w:val="0"/>
      <w:marRight w:val="0"/>
      <w:marTop w:val="0"/>
      <w:marBottom w:val="0"/>
      <w:divBdr>
        <w:top w:val="none" w:sz="0" w:space="0" w:color="auto"/>
        <w:left w:val="none" w:sz="0" w:space="0" w:color="auto"/>
        <w:bottom w:val="none" w:sz="0" w:space="0" w:color="auto"/>
        <w:right w:val="none" w:sz="0" w:space="0" w:color="auto"/>
      </w:divBdr>
    </w:div>
    <w:div w:id="953681782">
      <w:bodyDiv w:val="1"/>
      <w:marLeft w:val="0"/>
      <w:marRight w:val="0"/>
      <w:marTop w:val="0"/>
      <w:marBottom w:val="0"/>
      <w:divBdr>
        <w:top w:val="none" w:sz="0" w:space="0" w:color="auto"/>
        <w:left w:val="none" w:sz="0" w:space="0" w:color="auto"/>
        <w:bottom w:val="none" w:sz="0" w:space="0" w:color="auto"/>
        <w:right w:val="none" w:sz="0" w:space="0" w:color="auto"/>
      </w:divBdr>
    </w:div>
    <w:div w:id="955713508">
      <w:bodyDiv w:val="1"/>
      <w:marLeft w:val="0"/>
      <w:marRight w:val="0"/>
      <w:marTop w:val="0"/>
      <w:marBottom w:val="0"/>
      <w:divBdr>
        <w:top w:val="none" w:sz="0" w:space="0" w:color="auto"/>
        <w:left w:val="none" w:sz="0" w:space="0" w:color="auto"/>
        <w:bottom w:val="none" w:sz="0" w:space="0" w:color="auto"/>
        <w:right w:val="none" w:sz="0" w:space="0" w:color="auto"/>
      </w:divBdr>
    </w:div>
    <w:div w:id="956646714">
      <w:bodyDiv w:val="1"/>
      <w:marLeft w:val="0"/>
      <w:marRight w:val="0"/>
      <w:marTop w:val="0"/>
      <w:marBottom w:val="0"/>
      <w:divBdr>
        <w:top w:val="none" w:sz="0" w:space="0" w:color="auto"/>
        <w:left w:val="none" w:sz="0" w:space="0" w:color="auto"/>
        <w:bottom w:val="none" w:sz="0" w:space="0" w:color="auto"/>
        <w:right w:val="none" w:sz="0" w:space="0" w:color="auto"/>
      </w:divBdr>
    </w:div>
    <w:div w:id="959334288">
      <w:bodyDiv w:val="1"/>
      <w:marLeft w:val="0"/>
      <w:marRight w:val="0"/>
      <w:marTop w:val="0"/>
      <w:marBottom w:val="0"/>
      <w:divBdr>
        <w:top w:val="none" w:sz="0" w:space="0" w:color="auto"/>
        <w:left w:val="none" w:sz="0" w:space="0" w:color="auto"/>
        <w:bottom w:val="none" w:sz="0" w:space="0" w:color="auto"/>
        <w:right w:val="none" w:sz="0" w:space="0" w:color="auto"/>
      </w:divBdr>
    </w:div>
    <w:div w:id="960109481">
      <w:bodyDiv w:val="1"/>
      <w:marLeft w:val="0"/>
      <w:marRight w:val="0"/>
      <w:marTop w:val="0"/>
      <w:marBottom w:val="0"/>
      <w:divBdr>
        <w:top w:val="none" w:sz="0" w:space="0" w:color="auto"/>
        <w:left w:val="none" w:sz="0" w:space="0" w:color="auto"/>
        <w:bottom w:val="none" w:sz="0" w:space="0" w:color="auto"/>
        <w:right w:val="none" w:sz="0" w:space="0" w:color="auto"/>
      </w:divBdr>
    </w:div>
    <w:div w:id="960846038">
      <w:bodyDiv w:val="1"/>
      <w:marLeft w:val="0"/>
      <w:marRight w:val="0"/>
      <w:marTop w:val="0"/>
      <w:marBottom w:val="0"/>
      <w:divBdr>
        <w:top w:val="none" w:sz="0" w:space="0" w:color="auto"/>
        <w:left w:val="none" w:sz="0" w:space="0" w:color="auto"/>
        <w:bottom w:val="none" w:sz="0" w:space="0" w:color="auto"/>
        <w:right w:val="none" w:sz="0" w:space="0" w:color="auto"/>
      </w:divBdr>
    </w:div>
    <w:div w:id="961420768">
      <w:bodyDiv w:val="1"/>
      <w:marLeft w:val="0"/>
      <w:marRight w:val="0"/>
      <w:marTop w:val="0"/>
      <w:marBottom w:val="0"/>
      <w:divBdr>
        <w:top w:val="none" w:sz="0" w:space="0" w:color="auto"/>
        <w:left w:val="none" w:sz="0" w:space="0" w:color="auto"/>
        <w:bottom w:val="none" w:sz="0" w:space="0" w:color="auto"/>
        <w:right w:val="none" w:sz="0" w:space="0" w:color="auto"/>
      </w:divBdr>
    </w:div>
    <w:div w:id="962734935">
      <w:bodyDiv w:val="1"/>
      <w:marLeft w:val="0"/>
      <w:marRight w:val="0"/>
      <w:marTop w:val="0"/>
      <w:marBottom w:val="0"/>
      <w:divBdr>
        <w:top w:val="none" w:sz="0" w:space="0" w:color="auto"/>
        <w:left w:val="none" w:sz="0" w:space="0" w:color="auto"/>
        <w:bottom w:val="none" w:sz="0" w:space="0" w:color="auto"/>
        <w:right w:val="none" w:sz="0" w:space="0" w:color="auto"/>
      </w:divBdr>
    </w:div>
    <w:div w:id="963314839">
      <w:bodyDiv w:val="1"/>
      <w:marLeft w:val="0"/>
      <w:marRight w:val="0"/>
      <w:marTop w:val="0"/>
      <w:marBottom w:val="0"/>
      <w:divBdr>
        <w:top w:val="none" w:sz="0" w:space="0" w:color="auto"/>
        <w:left w:val="none" w:sz="0" w:space="0" w:color="auto"/>
        <w:bottom w:val="none" w:sz="0" w:space="0" w:color="auto"/>
        <w:right w:val="none" w:sz="0" w:space="0" w:color="auto"/>
      </w:divBdr>
    </w:div>
    <w:div w:id="966157740">
      <w:bodyDiv w:val="1"/>
      <w:marLeft w:val="0"/>
      <w:marRight w:val="0"/>
      <w:marTop w:val="0"/>
      <w:marBottom w:val="0"/>
      <w:divBdr>
        <w:top w:val="none" w:sz="0" w:space="0" w:color="auto"/>
        <w:left w:val="none" w:sz="0" w:space="0" w:color="auto"/>
        <w:bottom w:val="none" w:sz="0" w:space="0" w:color="auto"/>
        <w:right w:val="none" w:sz="0" w:space="0" w:color="auto"/>
      </w:divBdr>
    </w:div>
    <w:div w:id="967468598">
      <w:bodyDiv w:val="1"/>
      <w:marLeft w:val="0"/>
      <w:marRight w:val="0"/>
      <w:marTop w:val="0"/>
      <w:marBottom w:val="0"/>
      <w:divBdr>
        <w:top w:val="none" w:sz="0" w:space="0" w:color="auto"/>
        <w:left w:val="none" w:sz="0" w:space="0" w:color="auto"/>
        <w:bottom w:val="none" w:sz="0" w:space="0" w:color="auto"/>
        <w:right w:val="none" w:sz="0" w:space="0" w:color="auto"/>
      </w:divBdr>
    </w:div>
    <w:div w:id="968051536">
      <w:bodyDiv w:val="1"/>
      <w:marLeft w:val="0"/>
      <w:marRight w:val="0"/>
      <w:marTop w:val="0"/>
      <w:marBottom w:val="0"/>
      <w:divBdr>
        <w:top w:val="none" w:sz="0" w:space="0" w:color="auto"/>
        <w:left w:val="none" w:sz="0" w:space="0" w:color="auto"/>
        <w:bottom w:val="none" w:sz="0" w:space="0" w:color="auto"/>
        <w:right w:val="none" w:sz="0" w:space="0" w:color="auto"/>
      </w:divBdr>
    </w:div>
    <w:div w:id="968241946">
      <w:bodyDiv w:val="1"/>
      <w:marLeft w:val="0"/>
      <w:marRight w:val="0"/>
      <w:marTop w:val="0"/>
      <w:marBottom w:val="0"/>
      <w:divBdr>
        <w:top w:val="none" w:sz="0" w:space="0" w:color="auto"/>
        <w:left w:val="none" w:sz="0" w:space="0" w:color="auto"/>
        <w:bottom w:val="none" w:sz="0" w:space="0" w:color="auto"/>
        <w:right w:val="none" w:sz="0" w:space="0" w:color="auto"/>
      </w:divBdr>
    </w:div>
    <w:div w:id="970550188">
      <w:bodyDiv w:val="1"/>
      <w:marLeft w:val="0"/>
      <w:marRight w:val="0"/>
      <w:marTop w:val="0"/>
      <w:marBottom w:val="0"/>
      <w:divBdr>
        <w:top w:val="none" w:sz="0" w:space="0" w:color="auto"/>
        <w:left w:val="none" w:sz="0" w:space="0" w:color="auto"/>
        <w:bottom w:val="none" w:sz="0" w:space="0" w:color="auto"/>
        <w:right w:val="none" w:sz="0" w:space="0" w:color="auto"/>
      </w:divBdr>
    </w:div>
    <w:div w:id="973095772">
      <w:bodyDiv w:val="1"/>
      <w:marLeft w:val="0"/>
      <w:marRight w:val="0"/>
      <w:marTop w:val="0"/>
      <w:marBottom w:val="0"/>
      <w:divBdr>
        <w:top w:val="none" w:sz="0" w:space="0" w:color="auto"/>
        <w:left w:val="none" w:sz="0" w:space="0" w:color="auto"/>
        <w:bottom w:val="none" w:sz="0" w:space="0" w:color="auto"/>
        <w:right w:val="none" w:sz="0" w:space="0" w:color="auto"/>
      </w:divBdr>
    </w:div>
    <w:div w:id="974749662">
      <w:bodyDiv w:val="1"/>
      <w:marLeft w:val="0"/>
      <w:marRight w:val="0"/>
      <w:marTop w:val="0"/>
      <w:marBottom w:val="0"/>
      <w:divBdr>
        <w:top w:val="none" w:sz="0" w:space="0" w:color="auto"/>
        <w:left w:val="none" w:sz="0" w:space="0" w:color="auto"/>
        <w:bottom w:val="none" w:sz="0" w:space="0" w:color="auto"/>
        <w:right w:val="none" w:sz="0" w:space="0" w:color="auto"/>
      </w:divBdr>
    </w:div>
    <w:div w:id="974868687">
      <w:bodyDiv w:val="1"/>
      <w:marLeft w:val="0"/>
      <w:marRight w:val="0"/>
      <w:marTop w:val="0"/>
      <w:marBottom w:val="0"/>
      <w:divBdr>
        <w:top w:val="none" w:sz="0" w:space="0" w:color="auto"/>
        <w:left w:val="none" w:sz="0" w:space="0" w:color="auto"/>
        <w:bottom w:val="none" w:sz="0" w:space="0" w:color="auto"/>
        <w:right w:val="none" w:sz="0" w:space="0" w:color="auto"/>
      </w:divBdr>
    </w:div>
    <w:div w:id="974993768">
      <w:bodyDiv w:val="1"/>
      <w:marLeft w:val="0"/>
      <w:marRight w:val="0"/>
      <w:marTop w:val="0"/>
      <w:marBottom w:val="0"/>
      <w:divBdr>
        <w:top w:val="none" w:sz="0" w:space="0" w:color="auto"/>
        <w:left w:val="none" w:sz="0" w:space="0" w:color="auto"/>
        <w:bottom w:val="none" w:sz="0" w:space="0" w:color="auto"/>
        <w:right w:val="none" w:sz="0" w:space="0" w:color="auto"/>
      </w:divBdr>
    </w:div>
    <w:div w:id="975721571">
      <w:bodyDiv w:val="1"/>
      <w:marLeft w:val="0"/>
      <w:marRight w:val="0"/>
      <w:marTop w:val="0"/>
      <w:marBottom w:val="0"/>
      <w:divBdr>
        <w:top w:val="none" w:sz="0" w:space="0" w:color="auto"/>
        <w:left w:val="none" w:sz="0" w:space="0" w:color="auto"/>
        <w:bottom w:val="none" w:sz="0" w:space="0" w:color="auto"/>
        <w:right w:val="none" w:sz="0" w:space="0" w:color="auto"/>
      </w:divBdr>
    </w:div>
    <w:div w:id="976106965">
      <w:bodyDiv w:val="1"/>
      <w:marLeft w:val="0"/>
      <w:marRight w:val="0"/>
      <w:marTop w:val="0"/>
      <w:marBottom w:val="0"/>
      <w:divBdr>
        <w:top w:val="none" w:sz="0" w:space="0" w:color="auto"/>
        <w:left w:val="none" w:sz="0" w:space="0" w:color="auto"/>
        <w:bottom w:val="none" w:sz="0" w:space="0" w:color="auto"/>
        <w:right w:val="none" w:sz="0" w:space="0" w:color="auto"/>
      </w:divBdr>
    </w:div>
    <w:div w:id="977418882">
      <w:bodyDiv w:val="1"/>
      <w:marLeft w:val="0"/>
      <w:marRight w:val="0"/>
      <w:marTop w:val="0"/>
      <w:marBottom w:val="0"/>
      <w:divBdr>
        <w:top w:val="none" w:sz="0" w:space="0" w:color="auto"/>
        <w:left w:val="none" w:sz="0" w:space="0" w:color="auto"/>
        <w:bottom w:val="none" w:sz="0" w:space="0" w:color="auto"/>
        <w:right w:val="none" w:sz="0" w:space="0" w:color="auto"/>
      </w:divBdr>
    </w:div>
    <w:div w:id="978343302">
      <w:bodyDiv w:val="1"/>
      <w:marLeft w:val="0"/>
      <w:marRight w:val="0"/>
      <w:marTop w:val="0"/>
      <w:marBottom w:val="0"/>
      <w:divBdr>
        <w:top w:val="none" w:sz="0" w:space="0" w:color="auto"/>
        <w:left w:val="none" w:sz="0" w:space="0" w:color="auto"/>
        <w:bottom w:val="none" w:sz="0" w:space="0" w:color="auto"/>
        <w:right w:val="none" w:sz="0" w:space="0" w:color="auto"/>
      </w:divBdr>
    </w:div>
    <w:div w:id="979656816">
      <w:bodyDiv w:val="1"/>
      <w:marLeft w:val="0"/>
      <w:marRight w:val="0"/>
      <w:marTop w:val="0"/>
      <w:marBottom w:val="0"/>
      <w:divBdr>
        <w:top w:val="none" w:sz="0" w:space="0" w:color="auto"/>
        <w:left w:val="none" w:sz="0" w:space="0" w:color="auto"/>
        <w:bottom w:val="none" w:sz="0" w:space="0" w:color="auto"/>
        <w:right w:val="none" w:sz="0" w:space="0" w:color="auto"/>
      </w:divBdr>
    </w:div>
    <w:div w:id="981497869">
      <w:bodyDiv w:val="1"/>
      <w:marLeft w:val="0"/>
      <w:marRight w:val="0"/>
      <w:marTop w:val="0"/>
      <w:marBottom w:val="0"/>
      <w:divBdr>
        <w:top w:val="none" w:sz="0" w:space="0" w:color="auto"/>
        <w:left w:val="none" w:sz="0" w:space="0" w:color="auto"/>
        <w:bottom w:val="none" w:sz="0" w:space="0" w:color="auto"/>
        <w:right w:val="none" w:sz="0" w:space="0" w:color="auto"/>
      </w:divBdr>
    </w:div>
    <w:div w:id="986015232">
      <w:bodyDiv w:val="1"/>
      <w:marLeft w:val="0"/>
      <w:marRight w:val="0"/>
      <w:marTop w:val="0"/>
      <w:marBottom w:val="0"/>
      <w:divBdr>
        <w:top w:val="none" w:sz="0" w:space="0" w:color="auto"/>
        <w:left w:val="none" w:sz="0" w:space="0" w:color="auto"/>
        <w:bottom w:val="none" w:sz="0" w:space="0" w:color="auto"/>
        <w:right w:val="none" w:sz="0" w:space="0" w:color="auto"/>
      </w:divBdr>
    </w:div>
    <w:div w:id="987856488">
      <w:bodyDiv w:val="1"/>
      <w:marLeft w:val="0"/>
      <w:marRight w:val="0"/>
      <w:marTop w:val="0"/>
      <w:marBottom w:val="0"/>
      <w:divBdr>
        <w:top w:val="none" w:sz="0" w:space="0" w:color="auto"/>
        <w:left w:val="none" w:sz="0" w:space="0" w:color="auto"/>
        <w:bottom w:val="none" w:sz="0" w:space="0" w:color="auto"/>
        <w:right w:val="none" w:sz="0" w:space="0" w:color="auto"/>
      </w:divBdr>
    </w:div>
    <w:div w:id="988091090">
      <w:bodyDiv w:val="1"/>
      <w:marLeft w:val="0"/>
      <w:marRight w:val="0"/>
      <w:marTop w:val="0"/>
      <w:marBottom w:val="0"/>
      <w:divBdr>
        <w:top w:val="none" w:sz="0" w:space="0" w:color="auto"/>
        <w:left w:val="none" w:sz="0" w:space="0" w:color="auto"/>
        <w:bottom w:val="none" w:sz="0" w:space="0" w:color="auto"/>
        <w:right w:val="none" w:sz="0" w:space="0" w:color="auto"/>
      </w:divBdr>
    </w:div>
    <w:div w:id="988554292">
      <w:bodyDiv w:val="1"/>
      <w:marLeft w:val="0"/>
      <w:marRight w:val="0"/>
      <w:marTop w:val="0"/>
      <w:marBottom w:val="0"/>
      <w:divBdr>
        <w:top w:val="none" w:sz="0" w:space="0" w:color="auto"/>
        <w:left w:val="none" w:sz="0" w:space="0" w:color="auto"/>
        <w:bottom w:val="none" w:sz="0" w:space="0" w:color="auto"/>
        <w:right w:val="none" w:sz="0" w:space="0" w:color="auto"/>
      </w:divBdr>
    </w:div>
    <w:div w:id="992443749">
      <w:bodyDiv w:val="1"/>
      <w:marLeft w:val="0"/>
      <w:marRight w:val="0"/>
      <w:marTop w:val="0"/>
      <w:marBottom w:val="0"/>
      <w:divBdr>
        <w:top w:val="none" w:sz="0" w:space="0" w:color="auto"/>
        <w:left w:val="none" w:sz="0" w:space="0" w:color="auto"/>
        <w:bottom w:val="none" w:sz="0" w:space="0" w:color="auto"/>
        <w:right w:val="none" w:sz="0" w:space="0" w:color="auto"/>
      </w:divBdr>
    </w:div>
    <w:div w:id="993677482">
      <w:bodyDiv w:val="1"/>
      <w:marLeft w:val="0"/>
      <w:marRight w:val="0"/>
      <w:marTop w:val="0"/>
      <w:marBottom w:val="0"/>
      <w:divBdr>
        <w:top w:val="none" w:sz="0" w:space="0" w:color="auto"/>
        <w:left w:val="none" w:sz="0" w:space="0" w:color="auto"/>
        <w:bottom w:val="none" w:sz="0" w:space="0" w:color="auto"/>
        <w:right w:val="none" w:sz="0" w:space="0" w:color="auto"/>
      </w:divBdr>
    </w:div>
    <w:div w:id="996616104">
      <w:bodyDiv w:val="1"/>
      <w:marLeft w:val="0"/>
      <w:marRight w:val="0"/>
      <w:marTop w:val="0"/>
      <w:marBottom w:val="0"/>
      <w:divBdr>
        <w:top w:val="none" w:sz="0" w:space="0" w:color="auto"/>
        <w:left w:val="none" w:sz="0" w:space="0" w:color="auto"/>
        <w:bottom w:val="none" w:sz="0" w:space="0" w:color="auto"/>
        <w:right w:val="none" w:sz="0" w:space="0" w:color="auto"/>
      </w:divBdr>
    </w:div>
    <w:div w:id="997224976">
      <w:bodyDiv w:val="1"/>
      <w:marLeft w:val="0"/>
      <w:marRight w:val="0"/>
      <w:marTop w:val="0"/>
      <w:marBottom w:val="0"/>
      <w:divBdr>
        <w:top w:val="none" w:sz="0" w:space="0" w:color="auto"/>
        <w:left w:val="none" w:sz="0" w:space="0" w:color="auto"/>
        <w:bottom w:val="none" w:sz="0" w:space="0" w:color="auto"/>
        <w:right w:val="none" w:sz="0" w:space="0" w:color="auto"/>
      </w:divBdr>
    </w:div>
    <w:div w:id="998272485">
      <w:bodyDiv w:val="1"/>
      <w:marLeft w:val="0"/>
      <w:marRight w:val="0"/>
      <w:marTop w:val="0"/>
      <w:marBottom w:val="0"/>
      <w:divBdr>
        <w:top w:val="none" w:sz="0" w:space="0" w:color="auto"/>
        <w:left w:val="none" w:sz="0" w:space="0" w:color="auto"/>
        <w:bottom w:val="none" w:sz="0" w:space="0" w:color="auto"/>
        <w:right w:val="none" w:sz="0" w:space="0" w:color="auto"/>
      </w:divBdr>
    </w:div>
    <w:div w:id="998652518">
      <w:bodyDiv w:val="1"/>
      <w:marLeft w:val="0"/>
      <w:marRight w:val="0"/>
      <w:marTop w:val="0"/>
      <w:marBottom w:val="0"/>
      <w:divBdr>
        <w:top w:val="none" w:sz="0" w:space="0" w:color="auto"/>
        <w:left w:val="none" w:sz="0" w:space="0" w:color="auto"/>
        <w:bottom w:val="none" w:sz="0" w:space="0" w:color="auto"/>
        <w:right w:val="none" w:sz="0" w:space="0" w:color="auto"/>
      </w:divBdr>
    </w:div>
    <w:div w:id="998966716">
      <w:bodyDiv w:val="1"/>
      <w:marLeft w:val="0"/>
      <w:marRight w:val="0"/>
      <w:marTop w:val="0"/>
      <w:marBottom w:val="0"/>
      <w:divBdr>
        <w:top w:val="none" w:sz="0" w:space="0" w:color="auto"/>
        <w:left w:val="none" w:sz="0" w:space="0" w:color="auto"/>
        <w:bottom w:val="none" w:sz="0" w:space="0" w:color="auto"/>
        <w:right w:val="none" w:sz="0" w:space="0" w:color="auto"/>
      </w:divBdr>
    </w:div>
    <w:div w:id="1000232599">
      <w:bodyDiv w:val="1"/>
      <w:marLeft w:val="0"/>
      <w:marRight w:val="0"/>
      <w:marTop w:val="0"/>
      <w:marBottom w:val="0"/>
      <w:divBdr>
        <w:top w:val="none" w:sz="0" w:space="0" w:color="auto"/>
        <w:left w:val="none" w:sz="0" w:space="0" w:color="auto"/>
        <w:bottom w:val="none" w:sz="0" w:space="0" w:color="auto"/>
        <w:right w:val="none" w:sz="0" w:space="0" w:color="auto"/>
      </w:divBdr>
    </w:div>
    <w:div w:id="1000356944">
      <w:bodyDiv w:val="1"/>
      <w:marLeft w:val="0"/>
      <w:marRight w:val="0"/>
      <w:marTop w:val="0"/>
      <w:marBottom w:val="0"/>
      <w:divBdr>
        <w:top w:val="none" w:sz="0" w:space="0" w:color="auto"/>
        <w:left w:val="none" w:sz="0" w:space="0" w:color="auto"/>
        <w:bottom w:val="none" w:sz="0" w:space="0" w:color="auto"/>
        <w:right w:val="none" w:sz="0" w:space="0" w:color="auto"/>
      </w:divBdr>
    </w:div>
    <w:div w:id="1000699183">
      <w:bodyDiv w:val="1"/>
      <w:marLeft w:val="0"/>
      <w:marRight w:val="0"/>
      <w:marTop w:val="0"/>
      <w:marBottom w:val="0"/>
      <w:divBdr>
        <w:top w:val="none" w:sz="0" w:space="0" w:color="auto"/>
        <w:left w:val="none" w:sz="0" w:space="0" w:color="auto"/>
        <w:bottom w:val="none" w:sz="0" w:space="0" w:color="auto"/>
        <w:right w:val="none" w:sz="0" w:space="0" w:color="auto"/>
      </w:divBdr>
    </w:div>
    <w:div w:id="1000885564">
      <w:bodyDiv w:val="1"/>
      <w:marLeft w:val="0"/>
      <w:marRight w:val="0"/>
      <w:marTop w:val="0"/>
      <w:marBottom w:val="0"/>
      <w:divBdr>
        <w:top w:val="none" w:sz="0" w:space="0" w:color="auto"/>
        <w:left w:val="none" w:sz="0" w:space="0" w:color="auto"/>
        <w:bottom w:val="none" w:sz="0" w:space="0" w:color="auto"/>
        <w:right w:val="none" w:sz="0" w:space="0" w:color="auto"/>
      </w:divBdr>
    </w:div>
    <w:div w:id="1002052417">
      <w:bodyDiv w:val="1"/>
      <w:marLeft w:val="0"/>
      <w:marRight w:val="0"/>
      <w:marTop w:val="0"/>
      <w:marBottom w:val="0"/>
      <w:divBdr>
        <w:top w:val="none" w:sz="0" w:space="0" w:color="auto"/>
        <w:left w:val="none" w:sz="0" w:space="0" w:color="auto"/>
        <w:bottom w:val="none" w:sz="0" w:space="0" w:color="auto"/>
        <w:right w:val="none" w:sz="0" w:space="0" w:color="auto"/>
      </w:divBdr>
    </w:div>
    <w:div w:id="1003629281">
      <w:bodyDiv w:val="1"/>
      <w:marLeft w:val="0"/>
      <w:marRight w:val="0"/>
      <w:marTop w:val="0"/>
      <w:marBottom w:val="0"/>
      <w:divBdr>
        <w:top w:val="none" w:sz="0" w:space="0" w:color="auto"/>
        <w:left w:val="none" w:sz="0" w:space="0" w:color="auto"/>
        <w:bottom w:val="none" w:sz="0" w:space="0" w:color="auto"/>
        <w:right w:val="none" w:sz="0" w:space="0" w:color="auto"/>
      </w:divBdr>
    </w:div>
    <w:div w:id="1006634180">
      <w:bodyDiv w:val="1"/>
      <w:marLeft w:val="0"/>
      <w:marRight w:val="0"/>
      <w:marTop w:val="0"/>
      <w:marBottom w:val="0"/>
      <w:divBdr>
        <w:top w:val="none" w:sz="0" w:space="0" w:color="auto"/>
        <w:left w:val="none" w:sz="0" w:space="0" w:color="auto"/>
        <w:bottom w:val="none" w:sz="0" w:space="0" w:color="auto"/>
        <w:right w:val="none" w:sz="0" w:space="0" w:color="auto"/>
      </w:divBdr>
    </w:div>
    <w:div w:id="1006981492">
      <w:bodyDiv w:val="1"/>
      <w:marLeft w:val="0"/>
      <w:marRight w:val="0"/>
      <w:marTop w:val="0"/>
      <w:marBottom w:val="0"/>
      <w:divBdr>
        <w:top w:val="none" w:sz="0" w:space="0" w:color="auto"/>
        <w:left w:val="none" w:sz="0" w:space="0" w:color="auto"/>
        <w:bottom w:val="none" w:sz="0" w:space="0" w:color="auto"/>
        <w:right w:val="none" w:sz="0" w:space="0" w:color="auto"/>
      </w:divBdr>
    </w:div>
    <w:div w:id="1008751436">
      <w:bodyDiv w:val="1"/>
      <w:marLeft w:val="0"/>
      <w:marRight w:val="0"/>
      <w:marTop w:val="0"/>
      <w:marBottom w:val="0"/>
      <w:divBdr>
        <w:top w:val="none" w:sz="0" w:space="0" w:color="auto"/>
        <w:left w:val="none" w:sz="0" w:space="0" w:color="auto"/>
        <w:bottom w:val="none" w:sz="0" w:space="0" w:color="auto"/>
        <w:right w:val="none" w:sz="0" w:space="0" w:color="auto"/>
      </w:divBdr>
    </w:div>
    <w:div w:id="1009408115">
      <w:bodyDiv w:val="1"/>
      <w:marLeft w:val="0"/>
      <w:marRight w:val="0"/>
      <w:marTop w:val="0"/>
      <w:marBottom w:val="0"/>
      <w:divBdr>
        <w:top w:val="none" w:sz="0" w:space="0" w:color="auto"/>
        <w:left w:val="none" w:sz="0" w:space="0" w:color="auto"/>
        <w:bottom w:val="none" w:sz="0" w:space="0" w:color="auto"/>
        <w:right w:val="none" w:sz="0" w:space="0" w:color="auto"/>
      </w:divBdr>
    </w:div>
    <w:div w:id="1010372063">
      <w:bodyDiv w:val="1"/>
      <w:marLeft w:val="0"/>
      <w:marRight w:val="0"/>
      <w:marTop w:val="0"/>
      <w:marBottom w:val="0"/>
      <w:divBdr>
        <w:top w:val="none" w:sz="0" w:space="0" w:color="auto"/>
        <w:left w:val="none" w:sz="0" w:space="0" w:color="auto"/>
        <w:bottom w:val="none" w:sz="0" w:space="0" w:color="auto"/>
        <w:right w:val="none" w:sz="0" w:space="0" w:color="auto"/>
      </w:divBdr>
    </w:div>
    <w:div w:id="1011640811">
      <w:bodyDiv w:val="1"/>
      <w:marLeft w:val="0"/>
      <w:marRight w:val="0"/>
      <w:marTop w:val="0"/>
      <w:marBottom w:val="0"/>
      <w:divBdr>
        <w:top w:val="none" w:sz="0" w:space="0" w:color="auto"/>
        <w:left w:val="none" w:sz="0" w:space="0" w:color="auto"/>
        <w:bottom w:val="none" w:sz="0" w:space="0" w:color="auto"/>
        <w:right w:val="none" w:sz="0" w:space="0" w:color="auto"/>
      </w:divBdr>
    </w:div>
    <w:div w:id="1011755807">
      <w:bodyDiv w:val="1"/>
      <w:marLeft w:val="0"/>
      <w:marRight w:val="0"/>
      <w:marTop w:val="0"/>
      <w:marBottom w:val="0"/>
      <w:divBdr>
        <w:top w:val="none" w:sz="0" w:space="0" w:color="auto"/>
        <w:left w:val="none" w:sz="0" w:space="0" w:color="auto"/>
        <w:bottom w:val="none" w:sz="0" w:space="0" w:color="auto"/>
        <w:right w:val="none" w:sz="0" w:space="0" w:color="auto"/>
      </w:divBdr>
    </w:div>
    <w:div w:id="1011906802">
      <w:bodyDiv w:val="1"/>
      <w:marLeft w:val="0"/>
      <w:marRight w:val="0"/>
      <w:marTop w:val="0"/>
      <w:marBottom w:val="0"/>
      <w:divBdr>
        <w:top w:val="none" w:sz="0" w:space="0" w:color="auto"/>
        <w:left w:val="none" w:sz="0" w:space="0" w:color="auto"/>
        <w:bottom w:val="none" w:sz="0" w:space="0" w:color="auto"/>
        <w:right w:val="none" w:sz="0" w:space="0" w:color="auto"/>
      </w:divBdr>
    </w:div>
    <w:div w:id="1013218480">
      <w:bodyDiv w:val="1"/>
      <w:marLeft w:val="0"/>
      <w:marRight w:val="0"/>
      <w:marTop w:val="0"/>
      <w:marBottom w:val="0"/>
      <w:divBdr>
        <w:top w:val="none" w:sz="0" w:space="0" w:color="auto"/>
        <w:left w:val="none" w:sz="0" w:space="0" w:color="auto"/>
        <w:bottom w:val="none" w:sz="0" w:space="0" w:color="auto"/>
        <w:right w:val="none" w:sz="0" w:space="0" w:color="auto"/>
      </w:divBdr>
    </w:div>
    <w:div w:id="1013655333">
      <w:bodyDiv w:val="1"/>
      <w:marLeft w:val="0"/>
      <w:marRight w:val="0"/>
      <w:marTop w:val="0"/>
      <w:marBottom w:val="0"/>
      <w:divBdr>
        <w:top w:val="none" w:sz="0" w:space="0" w:color="auto"/>
        <w:left w:val="none" w:sz="0" w:space="0" w:color="auto"/>
        <w:bottom w:val="none" w:sz="0" w:space="0" w:color="auto"/>
        <w:right w:val="none" w:sz="0" w:space="0" w:color="auto"/>
      </w:divBdr>
    </w:div>
    <w:div w:id="1014963073">
      <w:bodyDiv w:val="1"/>
      <w:marLeft w:val="0"/>
      <w:marRight w:val="0"/>
      <w:marTop w:val="0"/>
      <w:marBottom w:val="0"/>
      <w:divBdr>
        <w:top w:val="none" w:sz="0" w:space="0" w:color="auto"/>
        <w:left w:val="none" w:sz="0" w:space="0" w:color="auto"/>
        <w:bottom w:val="none" w:sz="0" w:space="0" w:color="auto"/>
        <w:right w:val="none" w:sz="0" w:space="0" w:color="auto"/>
      </w:divBdr>
    </w:div>
    <w:div w:id="1015040689">
      <w:bodyDiv w:val="1"/>
      <w:marLeft w:val="0"/>
      <w:marRight w:val="0"/>
      <w:marTop w:val="0"/>
      <w:marBottom w:val="0"/>
      <w:divBdr>
        <w:top w:val="none" w:sz="0" w:space="0" w:color="auto"/>
        <w:left w:val="none" w:sz="0" w:space="0" w:color="auto"/>
        <w:bottom w:val="none" w:sz="0" w:space="0" w:color="auto"/>
        <w:right w:val="none" w:sz="0" w:space="0" w:color="auto"/>
      </w:divBdr>
    </w:div>
    <w:div w:id="1015153671">
      <w:bodyDiv w:val="1"/>
      <w:marLeft w:val="0"/>
      <w:marRight w:val="0"/>
      <w:marTop w:val="0"/>
      <w:marBottom w:val="0"/>
      <w:divBdr>
        <w:top w:val="none" w:sz="0" w:space="0" w:color="auto"/>
        <w:left w:val="none" w:sz="0" w:space="0" w:color="auto"/>
        <w:bottom w:val="none" w:sz="0" w:space="0" w:color="auto"/>
        <w:right w:val="none" w:sz="0" w:space="0" w:color="auto"/>
      </w:divBdr>
    </w:div>
    <w:div w:id="1015616084">
      <w:bodyDiv w:val="1"/>
      <w:marLeft w:val="0"/>
      <w:marRight w:val="0"/>
      <w:marTop w:val="0"/>
      <w:marBottom w:val="0"/>
      <w:divBdr>
        <w:top w:val="none" w:sz="0" w:space="0" w:color="auto"/>
        <w:left w:val="none" w:sz="0" w:space="0" w:color="auto"/>
        <w:bottom w:val="none" w:sz="0" w:space="0" w:color="auto"/>
        <w:right w:val="none" w:sz="0" w:space="0" w:color="auto"/>
      </w:divBdr>
    </w:div>
    <w:div w:id="1015764201">
      <w:bodyDiv w:val="1"/>
      <w:marLeft w:val="0"/>
      <w:marRight w:val="0"/>
      <w:marTop w:val="0"/>
      <w:marBottom w:val="0"/>
      <w:divBdr>
        <w:top w:val="none" w:sz="0" w:space="0" w:color="auto"/>
        <w:left w:val="none" w:sz="0" w:space="0" w:color="auto"/>
        <w:bottom w:val="none" w:sz="0" w:space="0" w:color="auto"/>
        <w:right w:val="none" w:sz="0" w:space="0" w:color="auto"/>
      </w:divBdr>
    </w:div>
    <w:div w:id="1015965410">
      <w:bodyDiv w:val="1"/>
      <w:marLeft w:val="0"/>
      <w:marRight w:val="0"/>
      <w:marTop w:val="0"/>
      <w:marBottom w:val="0"/>
      <w:divBdr>
        <w:top w:val="none" w:sz="0" w:space="0" w:color="auto"/>
        <w:left w:val="none" w:sz="0" w:space="0" w:color="auto"/>
        <w:bottom w:val="none" w:sz="0" w:space="0" w:color="auto"/>
        <w:right w:val="none" w:sz="0" w:space="0" w:color="auto"/>
      </w:divBdr>
    </w:div>
    <w:div w:id="1018044476">
      <w:bodyDiv w:val="1"/>
      <w:marLeft w:val="0"/>
      <w:marRight w:val="0"/>
      <w:marTop w:val="0"/>
      <w:marBottom w:val="0"/>
      <w:divBdr>
        <w:top w:val="none" w:sz="0" w:space="0" w:color="auto"/>
        <w:left w:val="none" w:sz="0" w:space="0" w:color="auto"/>
        <w:bottom w:val="none" w:sz="0" w:space="0" w:color="auto"/>
        <w:right w:val="none" w:sz="0" w:space="0" w:color="auto"/>
      </w:divBdr>
    </w:div>
    <w:div w:id="1018117641">
      <w:bodyDiv w:val="1"/>
      <w:marLeft w:val="0"/>
      <w:marRight w:val="0"/>
      <w:marTop w:val="0"/>
      <w:marBottom w:val="0"/>
      <w:divBdr>
        <w:top w:val="none" w:sz="0" w:space="0" w:color="auto"/>
        <w:left w:val="none" w:sz="0" w:space="0" w:color="auto"/>
        <w:bottom w:val="none" w:sz="0" w:space="0" w:color="auto"/>
        <w:right w:val="none" w:sz="0" w:space="0" w:color="auto"/>
      </w:divBdr>
    </w:div>
    <w:div w:id="1019433911">
      <w:bodyDiv w:val="1"/>
      <w:marLeft w:val="0"/>
      <w:marRight w:val="0"/>
      <w:marTop w:val="0"/>
      <w:marBottom w:val="0"/>
      <w:divBdr>
        <w:top w:val="none" w:sz="0" w:space="0" w:color="auto"/>
        <w:left w:val="none" w:sz="0" w:space="0" w:color="auto"/>
        <w:bottom w:val="none" w:sz="0" w:space="0" w:color="auto"/>
        <w:right w:val="none" w:sz="0" w:space="0" w:color="auto"/>
      </w:divBdr>
    </w:div>
    <w:div w:id="1019507099">
      <w:bodyDiv w:val="1"/>
      <w:marLeft w:val="0"/>
      <w:marRight w:val="0"/>
      <w:marTop w:val="0"/>
      <w:marBottom w:val="0"/>
      <w:divBdr>
        <w:top w:val="none" w:sz="0" w:space="0" w:color="auto"/>
        <w:left w:val="none" w:sz="0" w:space="0" w:color="auto"/>
        <w:bottom w:val="none" w:sz="0" w:space="0" w:color="auto"/>
        <w:right w:val="none" w:sz="0" w:space="0" w:color="auto"/>
      </w:divBdr>
    </w:div>
    <w:div w:id="1021659902">
      <w:bodyDiv w:val="1"/>
      <w:marLeft w:val="0"/>
      <w:marRight w:val="0"/>
      <w:marTop w:val="0"/>
      <w:marBottom w:val="0"/>
      <w:divBdr>
        <w:top w:val="none" w:sz="0" w:space="0" w:color="auto"/>
        <w:left w:val="none" w:sz="0" w:space="0" w:color="auto"/>
        <w:bottom w:val="none" w:sz="0" w:space="0" w:color="auto"/>
        <w:right w:val="none" w:sz="0" w:space="0" w:color="auto"/>
      </w:divBdr>
    </w:div>
    <w:div w:id="1022242644">
      <w:bodyDiv w:val="1"/>
      <w:marLeft w:val="0"/>
      <w:marRight w:val="0"/>
      <w:marTop w:val="0"/>
      <w:marBottom w:val="0"/>
      <w:divBdr>
        <w:top w:val="none" w:sz="0" w:space="0" w:color="auto"/>
        <w:left w:val="none" w:sz="0" w:space="0" w:color="auto"/>
        <w:bottom w:val="none" w:sz="0" w:space="0" w:color="auto"/>
        <w:right w:val="none" w:sz="0" w:space="0" w:color="auto"/>
      </w:divBdr>
    </w:div>
    <w:div w:id="1022626298">
      <w:bodyDiv w:val="1"/>
      <w:marLeft w:val="0"/>
      <w:marRight w:val="0"/>
      <w:marTop w:val="0"/>
      <w:marBottom w:val="0"/>
      <w:divBdr>
        <w:top w:val="none" w:sz="0" w:space="0" w:color="auto"/>
        <w:left w:val="none" w:sz="0" w:space="0" w:color="auto"/>
        <w:bottom w:val="none" w:sz="0" w:space="0" w:color="auto"/>
        <w:right w:val="none" w:sz="0" w:space="0" w:color="auto"/>
      </w:divBdr>
    </w:div>
    <w:div w:id="1024090852">
      <w:bodyDiv w:val="1"/>
      <w:marLeft w:val="0"/>
      <w:marRight w:val="0"/>
      <w:marTop w:val="0"/>
      <w:marBottom w:val="0"/>
      <w:divBdr>
        <w:top w:val="none" w:sz="0" w:space="0" w:color="auto"/>
        <w:left w:val="none" w:sz="0" w:space="0" w:color="auto"/>
        <w:bottom w:val="none" w:sz="0" w:space="0" w:color="auto"/>
        <w:right w:val="none" w:sz="0" w:space="0" w:color="auto"/>
      </w:divBdr>
    </w:div>
    <w:div w:id="1026367384">
      <w:bodyDiv w:val="1"/>
      <w:marLeft w:val="0"/>
      <w:marRight w:val="0"/>
      <w:marTop w:val="0"/>
      <w:marBottom w:val="0"/>
      <w:divBdr>
        <w:top w:val="none" w:sz="0" w:space="0" w:color="auto"/>
        <w:left w:val="none" w:sz="0" w:space="0" w:color="auto"/>
        <w:bottom w:val="none" w:sz="0" w:space="0" w:color="auto"/>
        <w:right w:val="none" w:sz="0" w:space="0" w:color="auto"/>
      </w:divBdr>
    </w:div>
    <w:div w:id="1026977879">
      <w:bodyDiv w:val="1"/>
      <w:marLeft w:val="0"/>
      <w:marRight w:val="0"/>
      <w:marTop w:val="0"/>
      <w:marBottom w:val="0"/>
      <w:divBdr>
        <w:top w:val="none" w:sz="0" w:space="0" w:color="auto"/>
        <w:left w:val="none" w:sz="0" w:space="0" w:color="auto"/>
        <w:bottom w:val="none" w:sz="0" w:space="0" w:color="auto"/>
        <w:right w:val="none" w:sz="0" w:space="0" w:color="auto"/>
      </w:divBdr>
    </w:div>
    <w:div w:id="1027483149">
      <w:bodyDiv w:val="1"/>
      <w:marLeft w:val="0"/>
      <w:marRight w:val="0"/>
      <w:marTop w:val="0"/>
      <w:marBottom w:val="0"/>
      <w:divBdr>
        <w:top w:val="none" w:sz="0" w:space="0" w:color="auto"/>
        <w:left w:val="none" w:sz="0" w:space="0" w:color="auto"/>
        <w:bottom w:val="none" w:sz="0" w:space="0" w:color="auto"/>
        <w:right w:val="none" w:sz="0" w:space="0" w:color="auto"/>
      </w:divBdr>
    </w:div>
    <w:div w:id="1028946384">
      <w:bodyDiv w:val="1"/>
      <w:marLeft w:val="0"/>
      <w:marRight w:val="0"/>
      <w:marTop w:val="0"/>
      <w:marBottom w:val="0"/>
      <w:divBdr>
        <w:top w:val="none" w:sz="0" w:space="0" w:color="auto"/>
        <w:left w:val="none" w:sz="0" w:space="0" w:color="auto"/>
        <w:bottom w:val="none" w:sz="0" w:space="0" w:color="auto"/>
        <w:right w:val="none" w:sz="0" w:space="0" w:color="auto"/>
      </w:divBdr>
    </w:div>
    <w:div w:id="1030952089">
      <w:bodyDiv w:val="1"/>
      <w:marLeft w:val="0"/>
      <w:marRight w:val="0"/>
      <w:marTop w:val="0"/>
      <w:marBottom w:val="0"/>
      <w:divBdr>
        <w:top w:val="none" w:sz="0" w:space="0" w:color="auto"/>
        <w:left w:val="none" w:sz="0" w:space="0" w:color="auto"/>
        <w:bottom w:val="none" w:sz="0" w:space="0" w:color="auto"/>
        <w:right w:val="none" w:sz="0" w:space="0" w:color="auto"/>
      </w:divBdr>
    </w:div>
    <w:div w:id="1032726975">
      <w:bodyDiv w:val="1"/>
      <w:marLeft w:val="0"/>
      <w:marRight w:val="0"/>
      <w:marTop w:val="0"/>
      <w:marBottom w:val="0"/>
      <w:divBdr>
        <w:top w:val="none" w:sz="0" w:space="0" w:color="auto"/>
        <w:left w:val="none" w:sz="0" w:space="0" w:color="auto"/>
        <w:bottom w:val="none" w:sz="0" w:space="0" w:color="auto"/>
        <w:right w:val="none" w:sz="0" w:space="0" w:color="auto"/>
      </w:divBdr>
    </w:div>
    <w:div w:id="1034695673">
      <w:bodyDiv w:val="1"/>
      <w:marLeft w:val="0"/>
      <w:marRight w:val="0"/>
      <w:marTop w:val="0"/>
      <w:marBottom w:val="0"/>
      <w:divBdr>
        <w:top w:val="none" w:sz="0" w:space="0" w:color="auto"/>
        <w:left w:val="none" w:sz="0" w:space="0" w:color="auto"/>
        <w:bottom w:val="none" w:sz="0" w:space="0" w:color="auto"/>
        <w:right w:val="none" w:sz="0" w:space="0" w:color="auto"/>
      </w:divBdr>
    </w:div>
    <w:div w:id="1035010529">
      <w:bodyDiv w:val="1"/>
      <w:marLeft w:val="0"/>
      <w:marRight w:val="0"/>
      <w:marTop w:val="0"/>
      <w:marBottom w:val="0"/>
      <w:divBdr>
        <w:top w:val="none" w:sz="0" w:space="0" w:color="auto"/>
        <w:left w:val="none" w:sz="0" w:space="0" w:color="auto"/>
        <w:bottom w:val="none" w:sz="0" w:space="0" w:color="auto"/>
        <w:right w:val="none" w:sz="0" w:space="0" w:color="auto"/>
      </w:divBdr>
    </w:div>
    <w:div w:id="1035542369">
      <w:bodyDiv w:val="1"/>
      <w:marLeft w:val="0"/>
      <w:marRight w:val="0"/>
      <w:marTop w:val="0"/>
      <w:marBottom w:val="0"/>
      <w:divBdr>
        <w:top w:val="none" w:sz="0" w:space="0" w:color="auto"/>
        <w:left w:val="none" w:sz="0" w:space="0" w:color="auto"/>
        <w:bottom w:val="none" w:sz="0" w:space="0" w:color="auto"/>
        <w:right w:val="none" w:sz="0" w:space="0" w:color="auto"/>
      </w:divBdr>
    </w:div>
    <w:div w:id="1036080244">
      <w:bodyDiv w:val="1"/>
      <w:marLeft w:val="0"/>
      <w:marRight w:val="0"/>
      <w:marTop w:val="0"/>
      <w:marBottom w:val="0"/>
      <w:divBdr>
        <w:top w:val="none" w:sz="0" w:space="0" w:color="auto"/>
        <w:left w:val="none" w:sz="0" w:space="0" w:color="auto"/>
        <w:bottom w:val="none" w:sz="0" w:space="0" w:color="auto"/>
        <w:right w:val="none" w:sz="0" w:space="0" w:color="auto"/>
      </w:divBdr>
    </w:div>
    <w:div w:id="1038163449">
      <w:bodyDiv w:val="1"/>
      <w:marLeft w:val="0"/>
      <w:marRight w:val="0"/>
      <w:marTop w:val="0"/>
      <w:marBottom w:val="0"/>
      <w:divBdr>
        <w:top w:val="none" w:sz="0" w:space="0" w:color="auto"/>
        <w:left w:val="none" w:sz="0" w:space="0" w:color="auto"/>
        <w:bottom w:val="none" w:sz="0" w:space="0" w:color="auto"/>
        <w:right w:val="none" w:sz="0" w:space="0" w:color="auto"/>
      </w:divBdr>
    </w:div>
    <w:div w:id="1038630310">
      <w:bodyDiv w:val="1"/>
      <w:marLeft w:val="0"/>
      <w:marRight w:val="0"/>
      <w:marTop w:val="0"/>
      <w:marBottom w:val="0"/>
      <w:divBdr>
        <w:top w:val="none" w:sz="0" w:space="0" w:color="auto"/>
        <w:left w:val="none" w:sz="0" w:space="0" w:color="auto"/>
        <w:bottom w:val="none" w:sz="0" w:space="0" w:color="auto"/>
        <w:right w:val="none" w:sz="0" w:space="0" w:color="auto"/>
      </w:divBdr>
    </w:div>
    <w:div w:id="1038772214">
      <w:bodyDiv w:val="1"/>
      <w:marLeft w:val="0"/>
      <w:marRight w:val="0"/>
      <w:marTop w:val="0"/>
      <w:marBottom w:val="0"/>
      <w:divBdr>
        <w:top w:val="none" w:sz="0" w:space="0" w:color="auto"/>
        <w:left w:val="none" w:sz="0" w:space="0" w:color="auto"/>
        <w:bottom w:val="none" w:sz="0" w:space="0" w:color="auto"/>
        <w:right w:val="none" w:sz="0" w:space="0" w:color="auto"/>
      </w:divBdr>
    </w:div>
    <w:div w:id="1039207430">
      <w:bodyDiv w:val="1"/>
      <w:marLeft w:val="0"/>
      <w:marRight w:val="0"/>
      <w:marTop w:val="0"/>
      <w:marBottom w:val="0"/>
      <w:divBdr>
        <w:top w:val="none" w:sz="0" w:space="0" w:color="auto"/>
        <w:left w:val="none" w:sz="0" w:space="0" w:color="auto"/>
        <w:bottom w:val="none" w:sz="0" w:space="0" w:color="auto"/>
        <w:right w:val="none" w:sz="0" w:space="0" w:color="auto"/>
      </w:divBdr>
    </w:div>
    <w:div w:id="1039429580">
      <w:bodyDiv w:val="1"/>
      <w:marLeft w:val="0"/>
      <w:marRight w:val="0"/>
      <w:marTop w:val="0"/>
      <w:marBottom w:val="0"/>
      <w:divBdr>
        <w:top w:val="none" w:sz="0" w:space="0" w:color="auto"/>
        <w:left w:val="none" w:sz="0" w:space="0" w:color="auto"/>
        <w:bottom w:val="none" w:sz="0" w:space="0" w:color="auto"/>
        <w:right w:val="none" w:sz="0" w:space="0" w:color="auto"/>
      </w:divBdr>
    </w:div>
    <w:div w:id="1040783971">
      <w:bodyDiv w:val="1"/>
      <w:marLeft w:val="0"/>
      <w:marRight w:val="0"/>
      <w:marTop w:val="0"/>
      <w:marBottom w:val="0"/>
      <w:divBdr>
        <w:top w:val="none" w:sz="0" w:space="0" w:color="auto"/>
        <w:left w:val="none" w:sz="0" w:space="0" w:color="auto"/>
        <w:bottom w:val="none" w:sz="0" w:space="0" w:color="auto"/>
        <w:right w:val="none" w:sz="0" w:space="0" w:color="auto"/>
      </w:divBdr>
    </w:div>
    <w:div w:id="1042825717">
      <w:bodyDiv w:val="1"/>
      <w:marLeft w:val="0"/>
      <w:marRight w:val="0"/>
      <w:marTop w:val="0"/>
      <w:marBottom w:val="0"/>
      <w:divBdr>
        <w:top w:val="none" w:sz="0" w:space="0" w:color="auto"/>
        <w:left w:val="none" w:sz="0" w:space="0" w:color="auto"/>
        <w:bottom w:val="none" w:sz="0" w:space="0" w:color="auto"/>
        <w:right w:val="none" w:sz="0" w:space="0" w:color="auto"/>
      </w:divBdr>
    </w:div>
    <w:div w:id="1043288894">
      <w:bodyDiv w:val="1"/>
      <w:marLeft w:val="0"/>
      <w:marRight w:val="0"/>
      <w:marTop w:val="0"/>
      <w:marBottom w:val="0"/>
      <w:divBdr>
        <w:top w:val="none" w:sz="0" w:space="0" w:color="auto"/>
        <w:left w:val="none" w:sz="0" w:space="0" w:color="auto"/>
        <w:bottom w:val="none" w:sz="0" w:space="0" w:color="auto"/>
        <w:right w:val="none" w:sz="0" w:space="0" w:color="auto"/>
      </w:divBdr>
    </w:div>
    <w:div w:id="1044141386">
      <w:bodyDiv w:val="1"/>
      <w:marLeft w:val="0"/>
      <w:marRight w:val="0"/>
      <w:marTop w:val="0"/>
      <w:marBottom w:val="0"/>
      <w:divBdr>
        <w:top w:val="none" w:sz="0" w:space="0" w:color="auto"/>
        <w:left w:val="none" w:sz="0" w:space="0" w:color="auto"/>
        <w:bottom w:val="none" w:sz="0" w:space="0" w:color="auto"/>
        <w:right w:val="none" w:sz="0" w:space="0" w:color="auto"/>
      </w:divBdr>
    </w:div>
    <w:div w:id="1044669639">
      <w:bodyDiv w:val="1"/>
      <w:marLeft w:val="0"/>
      <w:marRight w:val="0"/>
      <w:marTop w:val="0"/>
      <w:marBottom w:val="0"/>
      <w:divBdr>
        <w:top w:val="none" w:sz="0" w:space="0" w:color="auto"/>
        <w:left w:val="none" w:sz="0" w:space="0" w:color="auto"/>
        <w:bottom w:val="none" w:sz="0" w:space="0" w:color="auto"/>
        <w:right w:val="none" w:sz="0" w:space="0" w:color="auto"/>
      </w:divBdr>
    </w:div>
    <w:div w:id="1045326449">
      <w:bodyDiv w:val="1"/>
      <w:marLeft w:val="0"/>
      <w:marRight w:val="0"/>
      <w:marTop w:val="0"/>
      <w:marBottom w:val="0"/>
      <w:divBdr>
        <w:top w:val="none" w:sz="0" w:space="0" w:color="auto"/>
        <w:left w:val="none" w:sz="0" w:space="0" w:color="auto"/>
        <w:bottom w:val="none" w:sz="0" w:space="0" w:color="auto"/>
        <w:right w:val="none" w:sz="0" w:space="0" w:color="auto"/>
      </w:divBdr>
    </w:div>
    <w:div w:id="1046685045">
      <w:bodyDiv w:val="1"/>
      <w:marLeft w:val="0"/>
      <w:marRight w:val="0"/>
      <w:marTop w:val="0"/>
      <w:marBottom w:val="0"/>
      <w:divBdr>
        <w:top w:val="none" w:sz="0" w:space="0" w:color="auto"/>
        <w:left w:val="none" w:sz="0" w:space="0" w:color="auto"/>
        <w:bottom w:val="none" w:sz="0" w:space="0" w:color="auto"/>
        <w:right w:val="none" w:sz="0" w:space="0" w:color="auto"/>
      </w:divBdr>
    </w:div>
    <w:div w:id="1047071114">
      <w:bodyDiv w:val="1"/>
      <w:marLeft w:val="0"/>
      <w:marRight w:val="0"/>
      <w:marTop w:val="0"/>
      <w:marBottom w:val="0"/>
      <w:divBdr>
        <w:top w:val="none" w:sz="0" w:space="0" w:color="auto"/>
        <w:left w:val="none" w:sz="0" w:space="0" w:color="auto"/>
        <w:bottom w:val="none" w:sz="0" w:space="0" w:color="auto"/>
        <w:right w:val="none" w:sz="0" w:space="0" w:color="auto"/>
      </w:divBdr>
    </w:div>
    <w:div w:id="1048606515">
      <w:bodyDiv w:val="1"/>
      <w:marLeft w:val="0"/>
      <w:marRight w:val="0"/>
      <w:marTop w:val="0"/>
      <w:marBottom w:val="0"/>
      <w:divBdr>
        <w:top w:val="none" w:sz="0" w:space="0" w:color="auto"/>
        <w:left w:val="none" w:sz="0" w:space="0" w:color="auto"/>
        <w:bottom w:val="none" w:sz="0" w:space="0" w:color="auto"/>
        <w:right w:val="none" w:sz="0" w:space="0" w:color="auto"/>
      </w:divBdr>
    </w:div>
    <w:div w:id="1048607090">
      <w:bodyDiv w:val="1"/>
      <w:marLeft w:val="0"/>
      <w:marRight w:val="0"/>
      <w:marTop w:val="0"/>
      <w:marBottom w:val="0"/>
      <w:divBdr>
        <w:top w:val="none" w:sz="0" w:space="0" w:color="auto"/>
        <w:left w:val="none" w:sz="0" w:space="0" w:color="auto"/>
        <w:bottom w:val="none" w:sz="0" w:space="0" w:color="auto"/>
        <w:right w:val="none" w:sz="0" w:space="0" w:color="auto"/>
      </w:divBdr>
    </w:div>
    <w:div w:id="1048799190">
      <w:bodyDiv w:val="1"/>
      <w:marLeft w:val="0"/>
      <w:marRight w:val="0"/>
      <w:marTop w:val="0"/>
      <w:marBottom w:val="0"/>
      <w:divBdr>
        <w:top w:val="none" w:sz="0" w:space="0" w:color="auto"/>
        <w:left w:val="none" w:sz="0" w:space="0" w:color="auto"/>
        <w:bottom w:val="none" w:sz="0" w:space="0" w:color="auto"/>
        <w:right w:val="none" w:sz="0" w:space="0" w:color="auto"/>
      </w:divBdr>
    </w:div>
    <w:div w:id="1049379545">
      <w:bodyDiv w:val="1"/>
      <w:marLeft w:val="0"/>
      <w:marRight w:val="0"/>
      <w:marTop w:val="0"/>
      <w:marBottom w:val="0"/>
      <w:divBdr>
        <w:top w:val="none" w:sz="0" w:space="0" w:color="auto"/>
        <w:left w:val="none" w:sz="0" w:space="0" w:color="auto"/>
        <w:bottom w:val="none" w:sz="0" w:space="0" w:color="auto"/>
        <w:right w:val="none" w:sz="0" w:space="0" w:color="auto"/>
      </w:divBdr>
    </w:div>
    <w:div w:id="1049914494">
      <w:bodyDiv w:val="1"/>
      <w:marLeft w:val="0"/>
      <w:marRight w:val="0"/>
      <w:marTop w:val="0"/>
      <w:marBottom w:val="0"/>
      <w:divBdr>
        <w:top w:val="none" w:sz="0" w:space="0" w:color="auto"/>
        <w:left w:val="none" w:sz="0" w:space="0" w:color="auto"/>
        <w:bottom w:val="none" w:sz="0" w:space="0" w:color="auto"/>
        <w:right w:val="none" w:sz="0" w:space="0" w:color="auto"/>
      </w:divBdr>
    </w:div>
    <w:div w:id="1050113704">
      <w:bodyDiv w:val="1"/>
      <w:marLeft w:val="0"/>
      <w:marRight w:val="0"/>
      <w:marTop w:val="0"/>
      <w:marBottom w:val="0"/>
      <w:divBdr>
        <w:top w:val="none" w:sz="0" w:space="0" w:color="auto"/>
        <w:left w:val="none" w:sz="0" w:space="0" w:color="auto"/>
        <w:bottom w:val="none" w:sz="0" w:space="0" w:color="auto"/>
        <w:right w:val="none" w:sz="0" w:space="0" w:color="auto"/>
      </w:divBdr>
    </w:div>
    <w:div w:id="1050347564">
      <w:bodyDiv w:val="1"/>
      <w:marLeft w:val="0"/>
      <w:marRight w:val="0"/>
      <w:marTop w:val="0"/>
      <w:marBottom w:val="0"/>
      <w:divBdr>
        <w:top w:val="none" w:sz="0" w:space="0" w:color="auto"/>
        <w:left w:val="none" w:sz="0" w:space="0" w:color="auto"/>
        <w:bottom w:val="none" w:sz="0" w:space="0" w:color="auto"/>
        <w:right w:val="none" w:sz="0" w:space="0" w:color="auto"/>
      </w:divBdr>
    </w:div>
    <w:div w:id="1051274477">
      <w:bodyDiv w:val="1"/>
      <w:marLeft w:val="0"/>
      <w:marRight w:val="0"/>
      <w:marTop w:val="0"/>
      <w:marBottom w:val="0"/>
      <w:divBdr>
        <w:top w:val="none" w:sz="0" w:space="0" w:color="auto"/>
        <w:left w:val="none" w:sz="0" w:space="0" w:color="auto"/>
        <w:bottom w:val="none" w:sz="0" w:space="0" w:color="auto"/>
        <w:right w:val="none" w:sz="0" w:space="0" w:color="auto"/>
      </w:divBdr>
    </w:div>
    <w:div w:id="1051418496">
      <w:bodyDiv w:val="1"/>
      <w:marLeft w:val="0"/>
      <w:marRight w:val="0"/>
      <w:marTop w:val="0"/>
      <w:marBottom w:val="0"/>
      <w:divBdr>
        <w:top w:val="none" w:sz="0" w:space="0" w:color="auto"/>
        <w:left w:val="none" w:sz="0" w:space="0" w:color="auto"/>
        <w:bottom w:val="none" w:sz="0" w:space="0" w:color="auto"/>
        <w:right w:val="none" w:sz="0" w:space="0" w:color="auto"/>
      </w:divBdr>
    </w:div>
    <w:div w:id="1052117201">
      <w:bodyDiv w:val="1"/>
      <w:marLeft w:val="0"/>
      <w:marRight w:val="0"/>
      <w:marTop w:val="0"/>
      <w:marBottom w:val="0"/>
      <w:divBdr>
        <w:top w:val="none" w:sz="0" w:space="0" w:color="auto"/>
        <w:left w:val="none" w:sz="0" w:space="0" w:color="auto"/>
        <w:bottom w:val="none" w:sz="0" w:space="0" w:color="auto"/>
        <w:right w:val="none" w:sz="0" w:space="0" w:color="auto"/>
      </w:divBdr>
    </w:div>
    <w:div w:id="1054038960">
      <w:bodyDiv w:val="1"/>
      <w:marLeft w:val="0"/>
      <w:marRight w:val="0"/>
      <w:marTop w:val="0"/>
      <w:marBottom w:val="0"/>
      <w:divBdr>
        <w:top w:val="none" w:sz="0" w:space="0" w:color="auto"/>
        <w:left w:val="none" w:sz="0" w:space="0" w:color="auto"/>
        <w:bottom w:val="none" w:sz="0" w:space="0" w:color="auto"/>
        <w:right w:val="none" w:sz="0" w:space="0" w:color="auto"/>
      </w:divBdr>
    </w:div>
    <w:div w:id="1055005952">
      <w:bodyDiv w:val="1"/>
      <w:marLeft w:val="0"/>
      <w:marRight w:val="0"/>
      <w:marTop w:val="0"/>
      <w:marBottom w:val="0"/>
      <w:divBdr>
        <w:top w:val="none" w:sz="0" w:space="0" w:color="auto"/>
        <w:left w:val="none" w:sz="0" w:space="0" w:color="auto"/>
        <w:bottom w:val="none" w:sz="0" w:space="0" w:color="auto"/>
        <w:right w:val="none" w:sz="0" w:space="0" w:color="auto"/>
      </w:divBdr>
    </w:div>
    <w:div w:id="1057052179">
      <w:bodyDiv w:val="1"/>
      <w:marLeft w:val="0"/>
      <w:marRight w:val="0"/>
      <w:marTop w:val="0"/>
      <w:marBottom w:val="0"/>
      <w:divBdr>
        <w:top w:val="none" w:sz="0" w:space="0" w:color="auto"/>
        <w:left w:val="none" w:sz="0" w:space="0" w:color="auto"/>
        <w:bottom w:val="none" w:sz="0" w:space="0" w:color="auto"/>
        <w:right w:val="none" w:sz="0" w:space="0" w:color="auto"/>
      </w:divBdr>
    </w:div>
    <w:div w:id="1059859293">
      <w:bodyDiv w:val="1"/>
      <w:marLeft w:val="0"/>
      <w:marRight w:val="0"/>
      <w:marTop w:val="0"/>
      <w:marBottom w:val="0"/>
      <w:divBdr>
        <w:top w:val="none" w:sz="0" w:space="0" w:color="auto"/>
        <w:left w:val="none" w:sz="0" w:space="0" w:color="auto"/>
        <w:bottom w:val="none" w:sz="0" w:space="0" w:color="auto"/>
        <w:right w:val="none" w:sz="0" w:space="0" w:color="auto"/>
      </w:divBdr>
    </w:div>
    <w:div w:id="1059935724">
      <w:bodyDiv w:val="1"/>
      <w:marLeft w:val="0"/>
      <w:marRight w:val="0"/>
      <w:marTop w:val="0"/>
      <w:marBottom w:val="0"/>
      <w:divBdr>
        <w:top w:val="none" w:sz="0" w:space="0" w:color="auto"/>
        <w:left w:val="none" w:sz="0" w:space="0" w:color="auto"/>
        <w:bottom w:val="none" w:sz="0" w:space="0" w:color="auto"/>
        <w:right w:val="none" w:sz="0" w:space="0" w:color="auto"/>
      </w:divBdr>
    </w:div>
    <w:div w:id="1062563453">
      <w:bodyDiv w:val="1"/>
      <w:marLeft w:val="0"/>
      <w:marRight w:val="0"/>
      <w:marTop w:val="0"/>
      <w:marBottom w:val="0"/>
      <w:divBdr>
        <w:top w:val="none" w:sz="0" w:space="0" w:color="auto"/>
        <w:left w:val="none" w:sz="0" w:space="0" w:color="auto"/>
        <w:bottom w:val="none" w:sz="0" w:space="0" w:color="auto"/>
        <w:right w:val="none" w:sz="0" w:space="0" w:color="auto"/>
      </w:divBdr>
    </w:div>
    <w:div w:id="1066537311">
      <w:bodyDiv w:val="1"/>
      <w:marLeft w:val="0"/>
      <w:marRight w:val="0"/>
      <w:marTop w:val="0"/>
      <w:marBottom w:val="0"/>
      <w:divBdr>
        <w:top w:val="none" w:sz="0" w:space="0" w:color="auto"/>
        <w:left w:val="none" w:sz="0" w:space="0" w:color="auto"/>
        <w:bottom w:val="none" w:sz="0" w:space="0" w:color="auto"/>
        <w:right w:val="none" w:sz="0" w:space="0" w:color="auto"/>
      </w:divBdr>
    </w:div>
    <w:div w:id="1066877408">
      <w:bodyDiv w:val="1"/>
      <w:marLeft w:val="0"/>
      <w:marRight w:val="0"/>
      <w:marTop w:val="0"/>
      <w:marBottom w:val="0"/>
      <w:divBdr>
        <w:top w:val="none" w:sz="0" w:space="0" w:color="auto"/>
        <w:left w:val="none" w:sz="0" w:space="0" w:color="auto"/>
        <w:bottom w:val="none" w:sz="0" w:space="0" w:color="auto"/>
        <w:right w:val="none" w:sz="0" w:space="0" w:color="auto"/>
      </w:divBdr>
    </w:div>
    <w:div w:id="1067192253">
      <w:bodyDiv w:val="1"/>
      <w:marLeft w:val="0"/>
      <w:marRight w:val="0"/>
      <w:marTop w:val="0"/>
      <w:marBottom w:val="0"/>
      <w:divBdr>
        <w:top w:val="none" w:sz="0" w:space="0" w:color="auto"/>
        <w:left w:val="none" w:sz="0" w:space="0" w:color="auto"/>
        <w:bottom w:val="none" w:sz="0" w:space="0" w:color="auto"/>
        <w:right w:val="none" w:sz="0" w:space="0" w:color="auto"/>
      </w:divBdr>
    </w:div>
    <w:div w:id="1069108908">
      <w:bodyDiv w:val="1"/>
      <w:marLeft w:val="0"/>
      <w:marRight w:val="0"/>
      <w:marTop w:val="0"/>
      <w:marBottom w:val="0"/>
      <w:divBdr>
        <w:top w:val="none" w:sz="0" w:space="0" w:color="auto"/>
        <w:left w:val="none" w:sz="0" w:space="0" w:color="auto"/>
        <w:bottom w:val="none" w:sz="0" w:space="0" w:color="auto"/>
        <w:right w:val="none" w:sz="0" w:space="0" w:color="auto"/>
      </w:divBdr>
    </w:div>
    <w:div w:id="1070033824">
      <w:bodyDiv w:val="1"/>
      <w:marLeft w:val="0"/>
      <w:marRight w:val="0"/>
      <w:marTop w:val="0"/>
      <w:marBottom w:val="0"/>
      <w:divBdr>
        <w:top w:val="none" w:sz="0" w:space="0" w:color="auto"/>
        <w:left w:val="none" w:sz="0" w:space="0" w:color="auto"/>
        <w:bottom w:val="none" w:sz="0" w:space="0" w:color="auto"/>
        <w:right w:val="none" w:sz="0" w:space="0" w:color="auto"/>
      </w:divBdr>
    </w:div>
    <w:div w:id="1070229909">
      <w:bodyDiv w:val="1"/>
      <w:marLeft w:val="0"/>
      <w:marRight w:val="0"/>
      <w:marTop w:val="0"/>
      <w:marBottom w:val="0"/>
      <w:divBdr>
        <w:top w:val="none" w:sz="0" w:space="0" w:color="auto"/>
        <w:left w:val="none" w:sz="0" w:space="0" w:color="auto"/>
        <w:bottom w:val="none" w:sz="0" w:space="0" w:color="auto"/>
        <w:right w:val="none" w:sz="0" w:space="0" w:color="auto"/>
      </w:divBdr>
    </w:div>
    <w:div w:id="1070424656">
      <w:bodyDiv w:val="1"/>
      <w:marLeft w:val="0"/>
      <w:marRight w:val="0"/>
      <w:marTop w:val="0"/>
      <w:marBottom w:val="0"/>
      <w:divBdr>
        <w:top w:val="none" w:sz="0" w:space="0" w:color="auto"/>
        <w:left w:val="none" w:sz="0" w:space="0" w:color="auto"/>
        <w:bottom w:val="none" w:sz="0" w:space="0" w:color="auto"/>
        <w:right w:val="none" w:sz="0" w:space="0" w:color="auto"/>
      </w:divBdr>
    </w:div>
    <w:div w:id="1070810107">
      <w:bodyDiv w:val="1"/>
      <w:marLeft w:val="0"/>
      <w:marRight w:val="0"/>
      <w:marTop w:val="0"/>
      <w:marBottom w:val="0"/>
      <w:divBdr>
        <w:top w:val="none" w:sz="0" w:space="0" w:color="auto"/>
        <w:left w:val="none" w:sz="0" w:space="0" w:color="auto"/>
        <w:bottom w:val="none" w:sz="0" w:space="0" w:color="auto"/>
        <w:right w:val="none" w:sz="0" w:space="0" w:color="auto"/>
      </w:divBdr>
    </w:div>
    <w:div w:id="1074007572">
      <w:bodyDiv w:val="1"/>
      <w:marLeft w:val="0"/>
      <w:marRight w:val="0"/>
      <w:marTop w:val="0"/>
      <w:marBottom w:val="0"/>
      <w:divBdr>
        <w:top w:val="none" w:sz="0" w:space="0" w:color="auto"/>
        <w:left w:val="none" w:sz="0" w:space="0" w:color="auto"/>
        <w:bottom w:val="none" w:sz="0" w:space="0" w:color="auto"/>
        <w:right w:val="none" w:sz="0" w:space="0" w:color="auto"/>
      </w:divBdr>
    </w:div>
    <w:div w:id="1074357285">
      <w:bodyDiv w:val="1"/>
      <w:marLeft w:val="0"/>
      <w:marRight w:val="0"/>
      <w:marTop w:val="0"/>
      <w:marBottom w:val="0"/>
      <w:divBdr>
        <w:top w:val="none" w:sz="0" w:space="0" w:color="auto"/>
        <w:left w:val="none" w:sz="0" w:space="0" w:color="auto"/>
        <w:bottom w:val="none" w:sz="0" w:space="0" w:color="auto"/>
        <w:right w:val="none" w:sz="0" w:space="0" w:color="auto"/>
      </w:divBdr>
    </w:div>
    <w:div w:id="1078212467">
      <w:bodyDiv w:val="1"/>
      <w:marLeft w:val="0"/>
      <w:marRight w:val="0"/>
      <w:marTop w:val="0"/>
      <w:marBottom w:val="0"/>
      <w:divBdr>
        <w:top w:val="none" w:sz="0" w:space="0" w:color="auto"/>
        <w:left w:val="none" w:sz="0" w:space="0" w:color="auto"/>
        <w:bottom w:val="none" w:sz="0" w:space="0" w:color="auto"/>
        <w:right w:val="none" w:sz="0" w:space="0" w:color="auto"/>
      </w:divBdr>
    </w:div>
    <w:div w:id="1079400425">
      <w:bodyDiv w:val="1"/>
      <w:marLeft w:val="0"/>
      <w:marRight w:val="0"/>
      <w:marTop w:val="0"/>
      <w:marBottom w:val="0"/>
      <w:divBdr>
        <w:top w:val="none" w:sz="0" w:space="0" w:color="auto"/>
        <w:left w:val="none" w:sz="0" w:space="0" w:color="auto"/>
        <w:bottom w:val="none" w:sz="0" w:space="0" w:color="auto"/>
        <w:right w:val="none" w:sz="0" w:space="0" w:color="auto"/>
      </w:divBdr>
    </w:div>
    <w:div w:id="1082096983">
      <w:bodyDiv w:val="1"/>
      <w:marLeft w:val="0"/>
      <w:marRight w:val="0"/>
      <w:marTop w:val="0"/>
      <w:marBottom w:val="0"/>
      <w:divBdr>
        <w:top w:val="none" w:sz="0" w:space="0" w:color="auto"/>
        <w:left w:val="none" w:sz="0" w:space="0" w:color="auto"/>
        <w:bottom w:val="none" w:sz="0" w:space="0" w:color="auto"/>
        <w:right w:val="none" w:sz="0" w:space="0" w:color="auto"/>
      </w:divBdr>
    </w:div>
    <w:div w:id="1082525716">
      <w:bodyDiv w:val="1"/>
      <w:marLeft w:val="0"/>
      <w:marRight w:val="0"/>
      <w:marTop w:val="0"/>
      <w:marBottom w:val="0"/>
      <w:divBdr>
        <w:top w:val="none" w:sz="0" w:space="0" w:color="auto"/>
        <w:left w:val="none" w:sz="0" w:space="0" w:color="auto"/>
        <w:bottom w:val="none" w:sz="0" w:space="0" w:color="auto"/>
        <w:right w:val="none" w:sz="0" w:space="0" w:color="auto"/>
      </w:divBdr>
      <w:divsChild>
        <w:div w:id="1826703154">
          <w:marLeft w:val="0"/>
          <w:marRight w:val="0"/>
          <w:marTop w:val="0"/>
          <w:marBottom w:val="0"/>
          <w:divBdr>
            <w:top w:val="none" w:sz="0" w:space="0" w:color="auto"/>
            <w:left w:val="none" w:sz="0" w:space="0" w:color="auto"/>
            <w:bottom w:val="none" w:sz="0" w:space="0" w:color="auto"/>
            <w:right w:val="none" w:sz="0" w:space="0" w:color="auto"/>
          </w:divBdr>
          <w:divsChild>
            <w:div w:id="785271519">
              <w:marLeft w:val="0"/>
              <w:marRight w:val="0"/>
              <w:marTop w:val="0"/>
              <w:marBottom w:val="0"/>
              <w:divBdr>
                <w:top w:val="none" w:sz="0" w:space="0" w:color="auto"/>
                <w:left w:val="none" w:sz="0" w:space="0" w:color="auto"/>
                <w:bottom w:val="none" w:sz="0" w:space="0" w:color="auto"/>
                <w:right w:val="none" w:sz="0" w:space="0" w:color="auto"/>
              </w:divBdr>
              <w:divsChild>
                <w:div w:id="265505832">
                  <w:marLeft w:val="0"/>
                  <w:marRight w:val="0"/>
                  <w:marTop w:val="0"/>
                  <w:marBottom w:val="0"/>
                  <w:divBdr>
                    <w:top w:val="none" w:sz="0" w:space="0" w:color="auto"/>
                    <w:left w:val="none" w:sz="0" w:space="0" w:color="auto"/>
                    <w:bottom w:val="none" w:sz="0" w:space="0" w:color="auto"/>
                    <w:right w:val="none" w:sz="0" w:space="0" w:color="auto"/>
                  </w:divBdr>
                  <w:divsChild>
                    <w:div w:id="1606230616">
                      <w:marLeft w:val="0"/>
                      <w:marRight w:val="0"/>
                      <w:marTop w:val="0"/>
                      <w:marBottom w:val="0"/>
                      <w:divBdr>
                        <w:top w:val="none" w:sz="0" w:space="0" w:color="auto"/>
                        <w:left w:val="none" w:sz="0" w:space="0" w:color="auto"/>
                        <w:bottom w:val="none" w:sz="0" w:space="0" w:color="auto"/>
                        <w:right w:val="none" w:sz="0" w:space="0" w:color="auto"/>
                      </w:divBdr>
                      <w:divsChild>
                        <w:div w:id="881477092">
                          <w:marLeft w:val="0"/>
                          <w:marRight w:val="0"/>
                          <w:marTop w:val="0"/>
                          <w:marBottom w:val="0"/>
                          <w:divBdr>
                            <w:top w:val="none" w:sz="0" w:space="0" w:color="auto"/>
                            <w:left w:val="none" w:sz="0" w:space="0" w:color="auto"/>
                            <w:bottom w:val="none" w:sz="0" w:space="0" w:color="auto"/>
                            <w:right w:val="none" w:sz="0" w:space="0" w:color="auto"/>
                          </w:divBdr>
                          <w:divsChild>
                            <w:div w:id="15567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529902">
      <w:bodyDiv w:val="1"/>
      <w:marLeft w:val="0"/>
      <w:marRight w:val="0"/>
      <w:marTop w:val="0"/>
      <w:marBottom w:val="0"/>
      <w:divBdr>
        <w:top w:val="none" w:sz="0" w:space="0" w:color="auto"/>
        <w:left w:val="none" w:sz="0" w:space="0" w:color="auto"/>
        <w:bottom w:val="none" w:sz="0" w:space="0" w:color="auto"/>
        <w:right w:val="none" w:sz="0" w:space="0" w:color="auto"/>
      </w:divBdr>
    </w:div>
    <w:div w:id="1084372937">
      <w:bodyDiv w:val="1"/>
      <w:marLeft w:val="0"/>
      <w:marRight w:val="0"/>
      <w:marTop w:val="0"/>
      <w:marBottom w:val="0"/>
      <w:divBdr>
        <w:top w:val="none" w:sz="0" w:space="0" w:color="auto"/>
        <w:left w:val="none" w:sz="0" w:space="0" w:color="auto"/>
        <w:bottom w:val="none" w:sz="0" w:space="0" w:color="auto"/>
        <w:right w:val="none" w:sz="0" w:space="0" w:color="auto"/>
      </w:divBdr>
    </w:div>
    <w:div w:id="1085299171">
      <w:bodyDiv w:val="1"/>
      <w:marLeft w:val="0"/>
      <w:marRight w:val="0"/>
      <w:marTop w:val="0"/>
      <w:marBottom w:val="0"/>
      <w:divBdr>
        <w:top w:val="none" w:sz="0" w:space="0" w:color="auto"/>
        <w:left w:val="none" w:sz="0" w:space="0" w:color="auto"/>
        <w:bottom w:val="none" w:sz="0" w:space="0" w:color="auto"/>
        <w:right w:val="none" w:sz="0" w:space="0" w:color="auto"/>
      </w:divBdr>
    </w:div>
    <w:div w:id="1085806515">
      <w:bodyDiv w:val="1"/>
      <w:marLeft w:val="0"/>
      <w:marRight w:val="0"/>
      <w:marTop w:val="0"/>
      <w:marBottom w:val="0"/>
      <w:divBdr>
        <w:top w:val="none" w:sz="0" w:space="0" w:color="auto"/>
        <w:left w:val="none" w:sz="0" w:space="0" w:color="auto"/>
        <w:bottom w:val="none" w:sz="0" w:space="0" w:color="auto"/>
        <w:right w:val="none" w:sz="0" w:space="0" w:color="auto"/>
      </w:divBdr>
    </w:div>
    <w:div w:id="1088160194">
      <w:bodyDiv w:val="1"/>
      <w:marLeft w:val="0"/>
      <w:marRight w:val="0"/>
      <w:marTop w:val="0"/>
      <w:marBottom w:val="0"/>
      <w:divBdr>
        <w:top w:val="none" w:sz="0" w:space="0" w:color="auto"/>
        <w:left w:val="none" w:sz="0" w:space="0" w:color="auto"/>
        <w:bottom w:val="none" w:sz="0" w:space="0" w:color="auto"/>
        <w:right w:val="none" w:sz="0" w:space="0" w:color="auto"/>
      </w:divBdr>
    </w:div>
    <w:div w:id="1089500645">
      <w:bodyDiv w:val="1"/>
      <w:marLeft w:val="0"/>
      <w:marRight w:val="0"/>
      <w:marTop w:val="0"/>
      <w:marBottom w:val="0"/>
      <w:divBdr>
        <w:top w:val="none" w:sz="0" w:space="0" w:color="auto"/>
        <w:left w:val="none" w:sz="0" w:space="0" w:color="auto"/>
        <w:bottom w:val="none" w:sz="0" w:space="0" w:color="auto"/>
        <w:right w:val="none" w:sz="0" w:space="0" w:color="auto"/>
      </w:divBdr>
    </w:div>
    <w:div w:id="1089620217">
      <w:bodyDiv w:val="1"/>
      <w:marLeft w:val="0"/>
      <w:marRight w:val="0"/>
      <w:marTop w:val="0"/>
      <w:marBottom w:val="0"/>
      <w:divBdr>
        <w:top w:val="none" w:sz="0" w:space="0" w:color="auto"/>
        <w:left w:val="none" w:sz="0" w:space="0" w:color="auto"/>
        <w:bottom w:val="none" w:sz="0" w:space="0" w:color="auto"/>
        <w:right w:val="none" w:sz="0" w:space="0" w:color="auto"/>
      </w:divBdr>
    </w:div>
    <w:div w:id="1091003425">
      <w:bodyDiv w:val="1"/>
      <w:marLeft w:val="0"/>
      <w:marRight w:val="0"/>
      <w:marTop w:val="0"/>
      <w:marBottom w:val="0"/>
      <w:divBdr>
        <w:top w:val="none" w:sz="0" w:space="0" w:color="auto"/>
        <w:left w:val="none" w:sz="0" w:space="0" w:color="auto"/>
        <w:bottom w:val="none" w:sz="0" w:space="0" w:color="auto"/>
        <w:right w:val="none" w:sz="0" w:space="0" w:color="auto"/>
      </w:divBdr>
    </w:div>
    <w:div w:id="1093164379">
      <w:bodyDiv w:val="1"/>
      <w:marLeft w:val="0"/>
      <w:marRight w:val="0"/>
      <w:marTop w:val="0"/>
      <w:marBottom w:val="0"/>
      <w:divBdr>
        <w:top w:val="none" w:sz="0" w:space="0" w:color="auto"/>
        <w:left w:val="none" w:sz="0" w:space="0" w:color="auto"/>
        <w:bottom w:val="none" w:sz="0" w:space="0" w:color="auto"/>
        <w:right w:val="none" w:sz="0" w:space="0" w:color="auto"/>
      </w:divBdr>
    </w:div>
    <w:div w:id="1094322288">
      <w:bodyDiv w:val="1"/>
      <w:marLeft w:val="0"/>
      <w:marRight w:val="0"/>
      <w:marTop w:val="0"/>
      <w:marBottom w:val="0"/>
      <w:divBdr>
        <w:top w:val="none" w:sz="0" w:space="0" w:color="auto"/>
        <w:left w:val="none" w:sz="0" w:space="0" w:color="auto"/>
        <w:bottom w:val="none" w:sz="0" w:space="0" w:color="auto"/>
        <w:right w:val="none" w:sz="0" w:space="0" w:color="auto"/>
      </w:divBdr>
    </w:div>
    <w:div w:id="1096751772">
      <w:bodyDiv w:val="1"/>
      <w:marLeft w:val="0"/>
      <w:marRight w:val="0"/>
      <w:marTop w:val="0"/>
      <w:marBottom w:val="0"/>
      <w:divBdr>
        <w:top w:val="none" w:sz="0" w:space="0" w:color="auto"/>
        <w:left w:val="none" w:sz="0" w:space="0" w:color="auto"/>
        <w:bottom w:val="none" w:sz="0" w:space="0" w:color="auto"/>
        <w:right w:val="none" w:sz="0" w:space="0" w:color="auto"/>
      </w:divBdr>
    </w:div>
    <w:div w:id="1097674353">
      <w:bodyDiv w:val="1"/>
      <w:marLeft w:val="0"/>
      <w:marRight w:val="0"/>
      <w:marTop w:val="0"/>
      <w:marBottom w:val="0"/>
      <w:divBdr>
        <w:top w:val="none" w:sz="0" w:space="0" w:color="auto"/>
        <w:left w:val="none" w:sz="0" w:space="0" w:color="auto"/>
        <w:bottom w:val="none" w:sz="0" w:space="0" w:color="auto"/>
        <w:right w:val="none" w:sz="0" w:space="0" w:color="auto"/>
      </w:divBdr>
    </w:div>
    <w:div w:id="1099525229">
      <w:bodyDiv w:val="1"/>
      <w:marLeft w:val="0"/>
      <w:marRight w:val="0"/>
      <w:marTop w:val="0"/>
      <w:marBottom w:val="0"/>
      <w:divBdr>
        <w:top w:val="none" w:sz="0" w:space="0" w:color="auto"/>
        <w:left w:val="none" w:sz="0" w:space="0" w:color="auto"/>
        <w:bottom w:val="none" w:sz="0" w:space="0" w:color="auto"/>
        <w:right w:val="none" w:sz="0" w:space="0" w:color="auto"/>
      </w:divBdr>
    </w:div>
    <w:div w:id="1099526863">
      <w:bodyDiv w:val="1"/>
      <w:marLeft w:val="0"/>
      <w:marRight w:val="0"/>
      <w:marTop w:val="0"/>
      <w:marBottom w:val="0"/>
      <w:divBdr>
        <w:top w:val="none" w:sz="0" w:space="0" w:color="auto"/>
        <w:left w:val="none" w:sz="0" w:space="0" w:color="auto"/>
        <w:bottom w:val="none" w:sz="0" w:space="0" w:color="auto"/>
        <w:right w:val="none" w:sz="0" w:space="0" w:color="auto"/>
      </w:divBdr>
    </w:div>
    <w:div w:id="1100181868">
      <w:bodyDiv w:val="1"/>
      <w:marLeft w:val="0"/>
      <w:marRight w:val="0"/>
      <w:marTop w:val="0"/>
      <w:marBottom w:val="0"/>
      <w:divBdr>
        <w:top w:val="none" w:sz="0" w:space="0" w:color="auto"/>
        <w:left w:val="none" w:sz="0" w:space="0" w:color="auto"/>
        <w:bottom w:val="none" w:sz="0" w:space="0" w:color="auto"/>
        <w:right w:val="none" w:sz="0" w:space="0" w:color="auto"/>
      </w:divBdr>
    </w:div>
    <w:div w:id="1101536295">
      <w:bodyDiv w:val="1"/>
      <w:marLeft w:val="0"/>
      <w:marRight w:val="0"/>
      <w:marTop w:val="0"/>
      <w:marBottom w:val="0"/>
      <w:divBdr>
        <w:top w:val="none" w:sz="0" w:space="0" w:color="auto"/>
        <w:left w:val="none" w:sz="0" w:space="0" w:color="auto"/>
        <w:bottom w:val="none" w:sz="0" w:space="0" w:color="auto"/>
        <w:right w:val="none" w:sz="0" w:space="0" w:color="auto"/>
      </w:divBdr>
    </w:div>
    <w:div w:id="1102065919">
      <w:bodyDiv w:val="1"/>
      <w:marLeft w:val="0"/>
      <w:marRight w:val="0"/>
      <w:marTop w:val="0"/>
      <w:marBottom w:val="0"/>
      <w:divBdr>
        <w:top w:val="none" w:sz="0" w:space="0" w:color="auto"/>
        <w:left w:val="none" w:sz="0" w:space="0" w:color="auto"/>
        <w:bottom w:val="none" w:sz="0" w:space="0" w:color="auto"/>
        <w:right w:val="none" w:sz="0" w:space="0" w:color="auto"/>
      </w:divBdr>
    </w:div>
    <w:div w:id="1102647703">
      <w:bodyDiv w:val="1"/>
      <w:marLeft w:val="0"/>
      <w:marRight w:val="0"/>
      <w:marTop w:val="0"/>
      <w:marBottom w:val="0"/>
      <w:divBdr>
        <w:top w:val="none" w:sz="0" w:space="0" w:color="auto"/>
        <w:left w:val="none" w:sz="0" w:space="0" w:color="auto"/>
        <w:bottom w:val="none" w:sz="0" w:space="0" w:color="auto"/>
        <w:right w:val="none" w:sz="0" w:space="0" w:color="auto"/>
      </w:divBdr>
    </w:div>
    <w:div w:id="1102727298">
      <w:bodyDiv w:val="1"/>
      <w:marLeft w:val="0"/>
      <w:marRight w:val="0"/>
      <w:marTop w:val="0"/>
      <w:marBottom w:val="0"/>
      <w:divBdr>
        <w:top w:val="none" w:sz="0" w:space="0" w:color="auto"/>
        <w:left w:val="none" w:sz="0" w:space="0" w:color="auto"/>
        <w:bottom w:val="none" w:sz="0" w:space="0" w:color="auto"/>
        <w:right w:val="none" w:sz="0" w:space="0" w:color="auto"/>
      </w:divBdr>
      <w:divsChild>
        <w:div w:id="1595745688">
          <w:marLeft w:val="0"/>
          <w:marRight w:val="0"/>
          <w:marTop w:val="0"/>
          <w:marBottom w:val="0"/>
          <w:divBdr>
            <w:top w:val="none" w:sz="0" w:space="0" w:color="auto"/>
            <w:left w:val="none" w:sz="0" w:space="0" w:color="auto"/>
            <w:bottom w:val="none" w:sz="0" w:space="0" w:color="auto"/>
            <w:right w:val="none" w:sz="0" w:space="0" w:color="auto"/>
          </w:divBdr>
          <w:divsChild>
            <w:div w:id="969242982">
              <w:marLeft w:val="0"/>
              <w:marRight w:val="0"/>
              <w:marTop w:val="0"/>
              <w:marBottom w:val="0"/>
              <w:divBdr>
                <w:top w:val="none" w:sz="0" w:space="0" w:color="auto"/>
                <w:left w:val="none" w:sz="0" w:space="0" w:color="auto"/>
                <w:bottom w:val="none" w:sz="0" w:space="0" w:color="auto"/>
                <w:right w:val="none" w:sz="0" w:space="0" w:color="auto"/>
              </w:divBdr>
              <w:divsChild>
                <w:div w:id="6910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0647">
      <w:bodyDiv w:val="1"/>
      <w:marLeft w:val="0"/>
      <w:marRight w:val="0"/>
      <w:marTop w:val="0"/>
      <w:marBottom w:val="0"/>
      <w:divBdr>
        <w:top w:val="none" w:sz="0" w:space="0" w:color="auto"/>
        <w:left w:val="none" w:sz="0" w:space="0" w:color="auto"/>
        <w:bottom w:val="none" w:sz="0" w:space="0" w:color="auto"/>
        <w:right w:val="none" w:sz="0" w:space="0" w:color="auto"/>
      </w:divBdr>
    </w:div>
    <w:div w:id="1105078438">
      <w:bodyDiv w:val="1"/>
      <w:marLeft w:val="0"/>
      <w:marRight w:val="0"/>
      <w:marTop w:val="0"/>
      <w:marBottom w:val="0"/>
      <w:divBdr>
        <w:top w:val="none" w:sz="0" w:space="0" w:color="auto"/>
        <w:left w:val="none" w:sz="0" w:space="0" w:color="auto"/>
        <w:bottom w:val="none" w:sz="0" w:space="0" w:color="auto"/>
        <w:right w:val="none" w:sz="0" w:space="0" w:color="auto"/>
      </w:divBdr>
    </w:div>
    <w:div w:id="1105421037">
      <w:bodyDiv w:val="1"/>
      <w:marLeft w:val="0"/>
      <w:marRight w:val="0"/>
      <w:marTop w:val="0"/>
      <w:marBottom w:val="0"/>
      <w:divBdr>
        <w:top w:val="none" w:sz="0" w:space="0" w:color="auto"/>
        <w:left w:val="none" w:sz="0" w:space="0" w:color="auto"/>
        <w:bottom w:val="none" w:sz="0" w:space="0" w:color="auto"/>
        <w:right w:val="none" w:sz="0" w:space="0" w:color="auto"/>
      </w:divBdr>
    </w:div>
    <w:div w:id="1106582996">
      <w:bodyDiv w:val="1"/>
      <w:marLeft w:val="0"/>
      <w:marRight w:val="0"/>
      <w:marTop w:val="0"/>
      <w:marBottom w:val="0"/>
      <w:divBdr>
        <w:top w:val="none" w:sz="0" w:space="0" w:color="auto"/>
        <w:left w:val="none" w:sz="0" w:space="0" w:color="auto"/>
        <w:bottom w:val="none" w:sz="0" w:space="0" w:color="auto"/>
        <w:right w:val="none" w:sz="0" w:space="0" w:color="auto"/>
      </w:divBdr>
    </w:div>
    <w:div w:id="1107383593">
      <w:bodyDiv w:val="1"/>
      <w:marLeft w:val="0"/>
      <w:marRight w:val="0"/>
      <w:marTop w:val="0"/>
      <w:marBottom w:val="0"/>
      <w:divBdr>
        <w:top w:val="none" w:sz="0" w:space="0" w:color="auto"/>
        <w:left w:val="none" w:sz="0" w:space="0" w:color="auto"/>
        <w:bottom w:val="none" w:sz="0" w:space="0" w:color="auto"/>
        <w:right w:val="none" w:sz="0" w:space="0" w:color="auto"/>
      </w:divBdr>
    </w:div>
    <w:div w:id="1107651377">
      <w:bodyDiv w:val="1"/>
      <w:marLeft w:val="0"/>
      <w:marRight w:val="0"/>
      <w:marTop w:val="0"/>
      <w:marBottom w:val="0"/>
      <w:divBdr>
        <w:top w:val="none" w:sz="0" w:space="0" w:color="auto"/>
        <w:left w:val="none" w:sz="0" w:space="0" w:color="auto"/>
        <w:bottom w:val="none" w:sz="0" w:space="0" w:color="auto"/>
        <w:right w:val="none" w:sz="0" w:space="0" w:color="auto"/>
      </w:divBdr>
    </w:div>
    <w:div w:id="1109618294">
      <w:bodyDiv w:val="1"/>
      <w:marLeft w:val="0"/>
      <w:marRight w:val="0"/>
      <w:marTop w:val="0"/>
      <w:marBottom w:val="0"/>
      <w:divBdr>
        <w:top w:val="none" w:sz="0" w:space="0" w:color="auto"/>
        <w:left w:val="none" w:sz="0" w:space="0" w:color="auto"/>
        <w:bottom w:val="none" w:sz="0" w:space="0" w:color="auto"/>
        <w:right w:val="none" w:sz="0" w:space="0" w:color="auto"/>
      </w:divBdr>
    </w:div>
    <w:div w:id="1110465294">
      <w:bodyDiv w:val="1"/>
      <w:marLeft w:val="0"/>
      <w:marRight w:val="0"/>
      <w:marTop w:val="0"/>
      <w:marBottom w:val="0"/>
      <w:divBdr>
        <w:top w:val="none" w:sz="0" w:space="0" w:color="auto"/>
        <w:left w:val="none" w:sz="0" w:space="0" w:color="auto"/>
        <w:bottom w:val="none" w:sz="0" w:space="0" w:color="auto"/>
        <w:right w:val="none" w:sz="0" w:space="0" w:color="auto"/>
      </w:divBdr>
    </w:div>
    <w:div w:id="1110508370">
      <w:bodyDiv w:val="1"/>
      <w:marLeft w:val="0"/>
      <w:marRight w:val="0"/>
      <w:marTop w:val="0"/>
      <w:marBottom w:val="0"/>
      <w:divBdr>
        <w:top w:val="none" w:sz="0" w:space="0" w:color="auto"/>
        <w:left w:val="none" w:sz="0" w:space="0" w:color="auto"/>
        <w:bottom w:val="none" w:sz="0" w:space="0" w:color="auto"/>
        <w:right w:val="none" w:sz="0" w:space="0" w:color="auto"/>
      </w:divBdr>
    </w:div>
    <w:div w:id="1111359899">
      <w:bodyDiv w:val="1"/>
      <w:marLeft w:val="0"/>
      <w:marRight w:val="0"/>
      <w:marTop w:val="0"/>
      <w:marBottom w:val="0"/>
      <w:divBdr>
        <w:top w:val="none" w:sz="0" w:space="0" w:color="auto"/>
        <w:left w:val="none" w:sz="0" w:space="0" w:color="auto"/>
        <w:bottom w:val="none" w:sz="0" w:space="0" w:color="auto"/>
        <w:right w:val="none" w:sz="0" w:space="0" w:color="auto"/>
      </w:divBdr>
    </w:div>
    <w:div w:id="1111514164">
      <w:bodyDiv w:val="1"/>
      <w:marLeft w:val="0"/>
      <w:marRight w:val="0"/>
      <w:marTop w:val="0"/>
      <w:marBottom w:val="0"/>
      <w:divBdr>
        <w:top w:val="none" w:sz="0" w:space="0" w:color="auto"/>
        <w:left w:val="none" w:sz="0" w:space="0" w:color="auto"/>
        <w:bottom w:val="none" w:sz="0" w:space="0" w:color="auto"/>
        <w:right w:val="none" w:sz="0" w:space="0" w:color="auto"/>
      </w:divBdr>
    </w:div>
    <w:div w:id="1112435418">
      <w:bodyDiv w:val="1"/>
      <w:marLeft w:val="0"/>
      <w:marRight w:val="0"/>
      <w:marTop w:val="0"/>
      <w:marBottom w:val="0"/>
      <w:divBdr>
        <w:top w:val="none" w:sz="0" w:space="0" w:color="auto"/>
        <w:left w:val="none" w:sz="0" w:space="0" w:color="auto"/>
        <w:bottom w:val="none" w:sz="0" w:space="0" w:color="auto"/>
        <w:right w:val="none" w:sz="0" w:space="0" w:color="auto"/>
      </w:divBdr>
    </w:div>
    <w:div w:id="1113478942">
      <w:bodyDiv w:val="1"/>
      <w:marLeft w:val="0"/>
      <w:marRight w:val="0"/>
      <w:marTop w:val="0"/>
      <w:marBottom w:val="0"/>
      <w:divBdr>
        <w:top w:val="none" w:sz="0" w:space="0" w:color="auto"/>
        <w:left w:val="none" w:sz="0" w:space="0" w:color="auto"/>
        <w:bottom w:val="none" w:sz="0" w:space="0" w:color="auto"/>
        <w:right w:val="none" w:sz="0" w:space="0" w:color="auto"/>
      </w:divBdr>
    </w:div>
    <w:div w:id="1118797548">
      <w:bodyDiv w:val="1"/>
      <w:marLeft w:val="0"/>
      <w:marRight w:val="0"/>
      <w:marTop w:val="0"/>
      <w:marBottom w:val="0"/>
      <w:divBdr>
        <w:top w:val="none" w:sz="0" w:space="0" w:color="auto"/>
        <w:left w:val="none" w:sz="0" w:space="0" w:color="auto"/>
        <w:bottom w:val="none" w:sz="0" w:space="0" w:color="auto"/>
        <w:right w:val="none" w:sz="0" w:space="0" w:color="auto"/>
      </w:divBdr>
    </w:div>
    <w:div w:id="1119103469">
      <w:bodyDiv w:val="1"/>
      <w:marLeft w:val="0"/>
      <w:marRight w:val="0"/>
      <w:marTop w:val="0"/>
      <w:marBottom w:val="0"/>
      <w:divBdr>
        <w:top w:val="none" w:sz="0" w:space="0" w:color="auto"/>
        <w:left w:val="none" w:sz="0" w:space="0" w:color="auto"/>
        <w:bottom w:val="none" w:sz="0" w:space="0" w:color="auto"/>
        <w:right w:val="none" w:sz="0" w:space="0" w:color="auto"/>
      </w:divBdr>
    </w:div>
    <w:div w:id="1119183406">
      <w:bodyDiv w:val="1"/>
      <w:marLeft w:val="0"/>
      <w:marRight w:val="0"/>
      <w:marTop w:val="0"/>
      <w:marBottom w:val="0"/>
      <w:divBdr>
        <w:top w:val="none" w:sz="0" w:space="0" w:color="auto"/>
        <w:left w:val="none" w:sz="0" w:space="0" w:color="auto"/>
        <w:bottom w:val="none" w:sz="0" w:space="0" w:color="auto"/>
        <w:right w:val="none" w:sz="0" w:space="0" w:color="auto"/>
      </w:divBdr>
    </w:div>
    <w:div w:id="1119572010">
      <w:bodyDiv w:val="1"/>
      <w:marLeft w:val="0"/>
      <w:marRight w:val="0"/>
      <w:marTop w:val="0"/>
      <w:marBottom w:val="0"/>
      <w:divBdr>
        <w:top w:val="none" w:sz="0" w:space="0" w:color="auto"/>
        <w:left w:val="none" w:sz="0" w:space="0" w:color="auto"/>
        <w:bottom w:val="none" w:sz="0" w:space="0" w:color="auto"/>
        <w:right w:val="none" w:sz="0" w:space="0" w:color="auto"/>
      </w:divBdr>
    </w:div>
    <w:div w:id="1120415829">
      <w:bodyDiv w:val="1"/>
      <w:marLeft w:val="0"/>
      <w:marRight w:val="0"/>
      <w:marTop w:val="0"/>
      <w:marBottom w:val="0"/>
      <w:divBdr>
        <w:top w:val="none" w:sz="0" w:space="0" w:color="auto"/>
        <w:left w:val="none" w:sz="0" w:space="0" w:color="auto"/>
        <w:bottom w:val="none" w:sz="0" w:space="0" w:color="auto"/>
        <w:right w:val="none" w:sz="0" w:space="0" w:color="auto"/>
      </w:divBdr>
    </w:div>
    <w:div w:id="1120536609">
      <w:bodyDiv w:val="1"/>
      <w:marLeft w:val="0"/>
      <w:marRight w:val="0"/>
      <w:marTop w:val="0"/>
      <w:marBottom w:val="0"/>
      <w:divBdr>
        <w:top w:val="none" w:sz="0" w:space="0" w:color="auto"/>
        <w:left w:val="none" w:sz="0" w:space="0" w:color="auto"/>
        <w:bottom w:val="none" w:sz="0" w:space="0" w:color="auto"/>
        <w:right w:val="none" w:sz="0" w:space="0" w:color="auto"/>
      </w:divBdr>
    </w:div>
    <w:div w:id="1121612022">
      <w:bodyDiv w:val="1"/>
      <w:marLeft w:val="0"/>
      <w:marRight w:val="0"/>
      <w:marTop w:val="0"/>
      <w:marBottom w:val="0"/>
      <w:divBdr>
        <w:top w:val="none" w:sz="0" w:space="0" w:color="auto"/>
        <w:left w:val="none" w:sz="0" w:space="0" w:color="auto"/>
        <w:bottom w:val="none" w:sz="0" w:space="0" w:color="auto"/>
        <w:right w:val="none" w:sz="0" w:space="0" w:color="auto"/>
      </w:divBdr>
    </w:div>
    <w:div w:id="1123839262">
      <w:bodyDiv w:val="1"/>
      <w:marLeft w:val="0"/>
      <w:marRight w:val="0"/>
      <w:marTop w:val="0"/>
      <w:marBottom w:val="0"/>
      <w:divBdr>
        <w:top w:val="none" w:sz="0" w:space="0" w:color="auto"/>
        <w:left w:val="none" w:sz="0" w:space="0" w:color="auto"/>
        <w:bottom w:val="none" w:sz="0" w:space="0" w:color="auto"/>
        <w:right w:val="none" w:sz="0" w:space="0" w:color="auto"/>
      </w:divBdr>
    </w:div>
    <w:div w:id="1125392252">
      <w:bodyDiv w:val="1"/>
      <w:marLeft w:val="0"/>
      <w:marRight w:val="0"/>
      <w:marTop w:val="0"/>
      <w:marBottom w:val="0"/>
      <w:divBdr>
        <w:top w:val="none" w:sz="0" w:space="0" w:color="auto"/>
        <w:left w:val="none" w:sz="0" w:space="0" w:color="auto"/>
        <w:bottom w:val="none" w:sz="0" w:space="0" w:color="auto"/>
        <w:right w:val="none" w:sz="0" w:space="0" w:color="auto"/>
      </w:divBdr>
    </w:div>
    <w:div w:id="1125922979">
      <w:bodyDiv w:val="1"/>
      <w:marLeft w:val="0"/>
      <w:marRight w:val="0"/>
      <w:marTop w:val="0"/>
      <w:marBottom w:val="0"/>
      <w:divBdr>
        <w:top w:val="none" w:sz="0" w:space="0" w:color="auto"/>
        <w:left w:val="none" w:sz="0" w:space="0" w:color="auto"/>
        <w:bottom w:val="none" w:sz="0" w:space="0" w:color="auto"/>
        <w:right w:val="none" w:sz="0" w:space="0" w:color="auto"/>
      </w:divBdr>
    </w:div>
    <w:div w:id="1126657780">
      <w:bodyDiv w:val="1"/>
      <w:marLeft w:val="0"/>
      <w:marRight w:val="0"/>
      <w:marTop w:val="0"/>
      <w:marBottom w:val="0"/>
      <w:divBdr>
        <w:top w:val="none" w:sz="0" w:space="0" w:color="auto"/>
        <w:left w:val="none" w:sz="0" w:space="0" w:color="auto"/>
        <w:bottom w:val="none" w:sz="0" w:space="0" w:color="auto"/>
        <w:right w:val="none" w:sz="0" w:space="0" w:color="auto"/>
      </w:divBdr>
    </w:div>
    <w:div w:id="1126660497">
      <w:bodyDiv w:val="1"/>
      <w:marLeft w:val="0"/>
      <w:marRight w:val="0"/>
      <w:marTop w:val="0"/>
      <w:marBottom w:val="0"/>
      <w:divBdr>
        <w:top w:val="none" w:sz="0" w:space="0" w:color="auto"/>
        <w:left w:val="none" w:sz="0" w:space="0" w:color="auto"/>
        <w:bottom w:val="none" w:sz="0" w:space="0" w:color="auto"/>
        <w:right w:val="none" w:sz="0" w:space="0" w:color="auto"/>
      </w:divBdr>
    </w:div>
    <w:div w:id="1127237095">
      <w:bodyDiv w:val="1"/>
      <w:marLeft w:val="0"/>
      <w:marRight w:val="0"/>
      <w:marTop w:val="0"/>
      <w:marBottom w:val="0"/>
      <w:divBdr>
        <w:top w:val="none" w:sz="0" w:space="0" w:color="auto"/>
        <w:left w:val="none" w:sz="0" w:space="0" w:color="auto"/>
        <w:bottom w:val="none" w:sz="0" w:space="0" w:color="auto"/>
        <w:right w:val="none" w:sz="0" w:space="0" w:color="auto"/>
      </w:divBdr>
    </w:div>
    <w:div w:id="1127434491">
      <w:bodyDiv w:val="1"/>
      <w:marLeft w:val="0"/>
      <w:marRight w:val="0"/>
      <w:marTop w:val="0"/>
      <w:marBottom w:val="0"/>
      <w:divBdr>
        <w:top w:val="none" w:sz="0" w:space="0" w:color="auto"/>
        <w:left w:val="none" w:sz="0" w:space="0" w:color="auto"/>
        <w:bottom w:val="none" w:sz="0" w:space="0" w:color="auto"/>
        <w:right w:val="none" w:sz="0" w:space="0" w:color="auto"/>
      </w:divBdr>
    </w:div>
    <w:div w:id="1127892481">
      <w:bodyDiv w:val="1"/>
      <w:marLeft w:val="0"/>
      <w:marRight w:val="0"/>
      <w:marTop w:val="0"/>
      <w:marBottom w:val="0"/>
      <w:divBdr>
        <w:top w:val="none" w:sz="0" w:space="0" w:color="auto"/>
        <w:left w:val="none" w:sz="0" w:space="0" w:color="auto"/>
        <w:bottom w:val="none" w:sz="0" w:space="0" w:color="auto"/>
        <w:right w:val="none" w:sz="0" w:space="0" w:color="auto"/>
      </w:divBdr>
    </w:div>
    <w:div w:id="1129973802">
      <w:bodyDiv w:val="1"/>
      <w:marLeft w:val="0"/>
      <w:marRight w:val="0"/>
      <w:marTop w:val="0"/>
      <w:marBottom w:val="0"/>
      <w:divBdr>
        <w:top w:val="none" w:sz="0" w:space="0" w:color="auto"/>
        <w:left w:val="none" w:sz="0" w:space="0" w:color="auto"/>
        <w:bottom w:val="none" w:sz="0" w:space="0" w:color="auto"/>
        <w:right w:val="none" w:sz="0" w:space="0" w:color="auto"/>
      </w:divBdr>
    </w:div>
    <w:div w:id="1130055652">
      <w:bodyDiv w:val="1"/>
      <w:marLeft w:val="0"/>
      <w:marRight w:val="0"/>
      <w:marTop w:val="0"/>
      <w:marBottom w:val="0"/>
      <w:divBdr>
        <w:top w:val="none" w:sz="0" w:space="0" w:color="auto"/>
        <w:left w:val="none" w:sz="0" w:space="0" w:color="auto"/>
        <w:bottom w:val="none" w:sz="0" w:space="0" w:color="auto"/>
        <w:right w:val="none" w:sz="0" w:space="0" w:color="auto"/>
      </w:divBdr>
    </w:div>
    <w:div w:id="1130519154">
      <w:bodyDiv w:val="1"/>
      <w:marLeft w:val="0"/>
      <w:marRight w:val="0"/>
      <w:marTop w:val="0"/>
      <w:marBottom w:val="0"/>
      <w:divBdr>
        <w:top w:val="none" w:sz="0" w:space="0" w:color="auto"/>
        <w:left w:val="none" w:sz="0" w:space="0" w:color="auto"/>
        <w:bottom w:val="none" w:sz="0" w:space="0" w:color="auto"/>
        <w:right w:val="none" w:sz="0" w:space="0" w:color="auto"/>
      </w:divBdr>
    </w:div>
    <w:div w:id="1132674444">
      <w:bodyDiv w:val="1"/>
      <w:marLeft w:val="0"/>
      <w:marRight w:val="0"/>
      <w:marTop w:val="0"/>
      <w:marBottom w:val="0"/>
      <w:divBdr>
        <w:top w:val="none" w:sz="0" w:space="0" w:color="auto"/>
        <w:left w:val="none" w:sz="0" w:space="0" w:color="auto"/>
        <w:bottom w:val="none" w:sz="0" w:space="0" w:color="auto"/>
        <w:right w:val="none" w:sz="0" w:space="0" w:color="auto"/>
      </w:divBdr>
    </w:div>
    <w:div w:id="1133211217">
      <w:bodyDiv w:val="1"/>
      <w:marLeft w:val="0"/>
      <w:marRight w:val="0"/>
      <w:marTop w:val="0"/>
      <w:marBottom w:val="0"/>
      <w:divBdr>
        <w:top w:val="none" w:sz="0" w:space="0" w:color="auto"/>
        <w:left w:val="none" w:sz="0" w:space="0" w:color="auto"/>
        <w:bottom w:val="none" w:sz="0" w:space="0" w:color="auto"/>
        <w:right w:val="none" w:sz="0" w:space="0" w:color="auto"/>
      </w:divBdr>
    </w:div>
    <w:div w:id="1133988270">
      <w:bodyDiv w:val="1"/>
      <w:marLeft w:val="0"/>
      <w:marRight w:val="0"/>
      <w:marTop w:val="0"/>
      <w:marBottom w:val="0"/>
      <w:divBdr>
        <w:top w:val="none" w:sz="0" w:space="0" w:color="auto"/>
        <w:left w:val="none" w:sz="0" w:space="0" w:color="auto"/>
        <w:bottom w:val="none" w:sz="0" w:space="0" w:color="auto"/>
        <w:right w:val="none" w:sz="0" w:space="0" w:color="auto"/>
      </w:divBdr>
      <w:divsChild>
        <w:div w:id="737553376">
          <w:marLeft w:val="0"/>
          <w:marRight w:val="0"/>
          <w:marTop w:val="0"/>
          <w:marBottom w:val="0"/>
          <w:divBdr>
            <w:top w:val="none" w:sz="0" w:space="0" w:color="auto"/>
            <w:left w:val="none" w:sz="0" w:space="0" w:color="auto"/>
            <w:bottom w:val="none" w:sz="0" w:space="0" w:color="auto"/>
            <w:right w:val="none" w:sz="0" w:space="0" w:color="auto"/>
          </w:divBdr>
          <w:divsChild>
            <w:div w:id="1177845596">
              <w:marLeft w:val="0"/>
              <w:marRight w:val="0"/>
              <w:marTop w:val="0"/>
              <w:marBottom w:val="0"/>
              <w:divBdr>
                <w:top w:val="none" w:sz="0" w:space="0" w:color="auto"/>
                <w:left w:val="none" w:sz="0" w:space="0" w:color="auto"/>
                <w:bottom w:val="none" w:sz="0" w:space="0" w:color="auto"/>
                <w:right w:val="none" w:sz="0" w:space="0" w:color="auto"/>
              </w:divBdr>
              <w:divsChild>
                <w:div w:id="190359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6473">
      <w:bodyDiv w:val="1"/>
      <w:marLeft w:val="0"/>
      <w:marRight w:val="0"/>
      <w:marTop w:val="0"/>
      <w:marBottom w:val="0"/>
      <w:divBdr>
        <w:top w:val="none" w:sz="0" w:space="0" w:color="auto"/>
        <w:left w:val="none" w:sz="0" w:space="0" w:color="auto"/>
        <w:bottom w:val="none" w:sz="0" w:space="0" w:color="auto"/>
        <w:right w:val="none" w:sz="0" w:space="0" w:color="auto"/>
      </w:divBdr>
    </w:div>
    <w:div w:id="1135290012">
      <w:bodyDiv w:val="1"/>
      <w:marLeft w:val="0"/>
      <w:marRight w:val="0"/>
      <w:marTop w:val="0"/>
      <w:marBottom w:val="0"/>
      <w:divBdr>
        <w:top w:val="none" w:sz="0" w:space="0" w:color="auto"/>
        <w:left w:val="none" w:sz="0" w:space="0" w:color="auto"/>
        <w:bottom w:val="none" w:sz="0" w:space="0" w:color="auto"/>
        <w:right w:val="none" w:sz="0" w:space="0" w:color="auto"/>
      </w:divBdr>
    </w:div>
    <w:div w:id="1136337489">
      <w:bodyDiv w:val="1"/>
      <w:marLeft w:val="0"/>
      <w:marRight w:val="0"/>
      <w:marTop w:val="0"/>
      <w:marBottom w:val="0"/>
      <w:divBdr>
        <w:top w:val="none" w:sz="0" w:space="0" w:color="auto"/>
        <w:left w:val="none" w:sz="0" w:space="0" w:color="auto"/>
        <w:bottom w:val="none" w:sz="0" w:space="0" w:color="auto"/>
        <w:right w:val="none" w:sz="0" w:space="0" w:color="auto"/>
      </w:divBdr>
    </w:div>
    <w:div w:id="1136489118">
      <w:bodyDiv w:val="1"/>
      <w:marLeft w:val="0"/>
      <w:marRight w:val="0"/>
      <w:marTop w:val="0"/>
      <w:marBottom w:val="0"/>
      <w:divBdr>
        <w:top w:val="none" w:sz="0" w:space="0" w:color="auto"/>
        <w:left w:val="none" w:sz="0" w:space="0" w:color="auto"/>
        <w:bottom w:val="none" w:sz="0" w:space="0" w:color="auto"/>
        <w:right w:val="none" w:sz="0" w:space="0" w:color="auto"/>
      </w:divBdr>
    </w:div>
    <w:div w:id="1137800637">
      <w:bodyDiv w:val="1"/>
      <w:marLeft w:val="0"/>
      <w:marRight w:val="0"/>
      <w:marTop w:val="0"/>
      <w:marBottom w:val="0"/>
      <w:divBdr>
        <w:top w:val="none" w:sz="0" w:space="0" w:color="auto"/>
        <w:left w:val="none" w:sz="0" w:space="0" w:color="auto"/>
        <w:bottom w:val="none" w:sz="0" w:space="0" w:color="auto"/>
        <w:right w:val="none" w:sz="0" w:space="0" w:color="auto"/>
      </w:divBdr>
    </w:div>
    <w:div w:id="1138451619">
      <w:bodyDiv w:val="1"/>
      <w:marLeft w:val="0"/>
      <w:marRight w:val="0"/>
      <w:marTop w:val="0"/>
      <w:marBottom w:val="0"/>
      <w:divBdr>
        <w:top w:val="none" w:sz="0" w:space="0" w:color="auto"/>
        <w:left w:val="none" w:sz="0" w:space="0" w:color="auto"/>
        <w:bottom w:val="none" w:sz="0" w:space="0" w:color="auto"/>
        <w:right w:val="none" w:sz="0" w:space="0" w:color="auto"/>
      </w:divBdr>
    </w:div>
    <w:div w:id="1138693329">
      <w:bodyDiv w:val="1"/>
      <w:marLeft w:val="0"/>
      <w:marRight w:val="0"/>
      <w:marTop w:val="0"/>
      <w:marBottom w:val="0"/>
      <w:divBdr>
        <w:top w:val="none" w:sz="0" w:space="0" w:color="auto"/>
        <w:left w:val="none" w:sz="0" w:space="0" w:color="auto"/>
        <w:bottom w:val="none" w:sz="0" w:space="0" w:color="auto"/>
        <w:right w:val="none" w:sz="0" w:space="0" w:color="auto"/>
      </w:divBdr>
    </w:div>
    <w:div w:id="1138843269">
      <w:bodyDiv w:val="1"/>
      <w:marLeft w:val="0"/>
      <w:marRight w:val="0"/>
      <w:marTop w:val="0"/>
      <w:marBottom w:val="0"/>
      <w:divBdr>
        <w:top w:val="none" w:sz="0" w:space="0" w:color="auto"/>
        <w:left w:val="none" w:sz="0" w:space="0" w:color="auto"/>
        <w:bottom w:val="none" w:sz="0" w:space="0" w:color="auto"/>
        <w:right w:val="none" w:sz="0" w:space="0" w:color="auto"/>
      </w:divBdr>
    </w:div>
    <w:div w:id="1139303626">
      <w:bodyDiv w:val="1"/>
      <w:marLeft w:val="0"/>
      <w:marRight w:val="0"/>
      <w:marTop w:val="0"/>
      <w:marBottom w:val="0"/>
      <w:divBdr>
        <w:top w:val="none" w:sz="0" w:space="0" w:color="auto"/>
        <w:left w:val="none" w:sz="0" w:space="0" w:color="auto"/>
        <w:bottom w:val="none" w:sz="0" w:space="0" w:color="auto"/>
        <w:right w:val="none" w:sz="0" w:space="0" w:color="auto"/>
      </w:divBdr>
    </w:div>
    <w:div w:id="1139306228">
      <w:bodyDiv w:val="1"/>
      <w:marLeft w:val="0"/>
      <w:marRight w:val="0"/>
      <w:marTop w:val="0"/>
      <w:marBottom w:val="0"/>
      <w:divBdr>
        <w:top w:val="none" w:sz="0" w:space="0" w:color="auto"/>
        <w:left w:val="none" w:sz="0" w:space="0" w:color="auto"/>
        <w:bottom w:val="none" w:sz="0" w:space="0" w:color="auto"/>
        <w:right w:val="none" w:sz="0" w:space="0" w:color="auto"/>
      </w:divBdr>
    </w:div>
    <w:div w:id="1140615724">
      <w:bodyDiv w:val="1"/>
      <w:marLeft w:val="0"/>
      <w:marRight w:val="0"/>
      <w:marTop w:val="0"/>
      <w:marBottom w:val="0"/>
      <w:divBdr>
        <w:top w:val="none" w:sz="0" w:space="0" w:color="auto"/>
        <w:left w:val="none" w:sz="0" w:space="0" w:color="auto"/>
        <w:bottom w:val="none" w:sz="0" w:space="0" w:color="auto"/>
        <w:right w:val="none" w:sz="0" w:space="0" w:color="auto"/>
      </w:divBdr>
    </w:div>
    <w:div w:id="1141847339">
      <w:bodyDiv w:val="1"/>
      <w:marLeft w:val="0"/>
      <w:marRight w:val="0"/>
      <w:marTop w:val="0"/>
      <w:marBottom w:val="0"/>
      <w:divBdr>
        <w:top w:val="none" w:sz="0" w:space="0" w:color="auto"/>
        <w:left w:val="none" w:sz="0" w:space="0" w:color="auto"/>
        <w:bottom w:val="none" w:sz="0" w:space="0" w:color="auto"/>
        <w:right w:val="none" w:sz="0" w:space="0" w:color="auto"/>
      </w:divBdr>
    </w:div>
    <w:div w:id="1142501485">
      <w:bodyDiv w:val="1"/>
      <w:marLeft w:val="0"/>
      <w:marRight w:val="0"/>
      <w:marTop w:val="0"/>
      <w:marBottom w:val="0"/>
      <w:divBdr>
        <w:top w:val="none" w:sz="0" w:space="0" w:color="auto"/>
        <w:left w:val="none" w:sz="0" w:space="0" w:color="auto"/>
        <w:bottom w:val="none" w:sz="0" w:space="0" w:color="auto"/>
        <w:right w:val="none" w:sz="0" w:space="0" w:color="auto"/>
      </w:divBdr>
    </w:div>
    <w:div w:id="1145049635">
      <w:bodyDiv w:val="1"/>
      <w:marLeft w:val="0"/>
      <w:marRight w:val="0"/>
      <w:marTop w:val="0"/>
      <w:marBottom w:val="0"/>
      <w:divBdr>
        <w:top w:val="none" w:sz="0" w:space="0" w:color="auto"/>
        <w:left w:val="none" w:sz="0" w:space="0" w:color="auto"/>
        <w:bottom w:val="none" w:sz="0" w:space="0" w:color="auto"/>
        <w:right w:val="none" w:sz="0" w:space="0" w:color="auto"/>
      </w:divBdr>
    </w:div>
    <w:div w:id="1149593787">
      <w:bodyDiv w:val="1"/>
      <w:marLeft w:val="0"/>
      <w:marRight w:val="0"/>
      <w:marTop w:val="0"/>
      <w:marBottom w:val="0"/>
      <w:divBdr>
        <w:top w:val="none" w:sz="0" w:space="0" w:color="auto"/>
        <w:left w:val="none" w:sz="0" w:space="0" w:color="auto"/>
        <w:bottom w:val="none" w:sz="0" w:space="0" w:color="auto"/>
        <w:right w:val="none" w:sz="0" w:space="0" w:color="auto"/>
      </w:divBdr>
    </w:div>
    <w:div w:id="1151824403">
      <w:bodyDiv w:val="1"/>
      <w:marLeft w:val="0"/>
      <w:marRight w:val="0"/>
      <w:marTop w:val="0"/>
      <w:marBottom w:val="0"/>
      <w:divBdr>
        <w:top w:val="none" w:sz="0" w:space="0" w:color="auto"/>
        <w:left w:val="none" w:sz="0" w:space="0" w:color="auto"/>
        <w:bottom w:val="none" w:sz="0" w:space="0" w:color="auto"/>
        <w:right w:val="none" w:sz="0" w:space="0" w:color="auto"/>
      </w:divBdr>
    </w:div>
    <w:div w:id="1152059282">
      <w:bodyDiv w:val="1"/>
      <w:marLeft w:val="0"/>
      <w:marRight w:val="0"/>
      <w:marTop w:val="0"/>
      <w:marBottom w:val="0"/>
      <w:divBdr>
        <w:top w:val="none" w:sz="0" w:space="0" w:color="auto"/>
        <w:left w:val="none" w:sz="0" w:space="0" w:color="auto"/>
        <w:bottom w:val="none" w:sz="0" w:space="0" w:color="auto"/>
        <w:right w:val="none" w:sz="0" w:space="0" w:color="auto"/>
      </w:divBdr>
    </w:div>
    <w:div w:id="1152675398">
      <w:bodyDiv w:val="1"/>
      <w:marLeft w:val="0"/>
      <w:marRight w:val="0"/>
      <w:marTop w:val="0"/>
      <w:marBottom w:val="0"/>
      <w:divBdr>
        <w:top w:val="none" w:sz="0" w:space="0" w:color="auto"/>
        <w:left w:val="none" w:sz="0" w:space="0" w:color="auto"/>
        <w:bottom w:val="none" w:sz="0" w:space="0" w:color="auto"/>
        <w:right w:val="none" w:sz="0" w:space="0" w:color="auto"/>
      </w:divBdr>
    </w:div>
    <w:div w:id="1152872892">
      <w:bodyDiv w:val="1"/>
      <w:marLeft w:val="0"/>
      <w:marRight w:val="0"/>
      <w:marTop w:val="0"/>
      <w:marBottom w:val="0"/>
      <w:divBdr>
        <w:top w:val="none" w:sz="0" w:space="0" w:color="auto"/>
        <w:left w:val="none" w:sz="0" w:space="0" w:color="auto"/>
        <w:bottom w:val="none" w:sz="0" w:space="0" w:color="auto"/>
        <w:right w:val="none" w:sz="0" w:space="0" w:color="auto"/>
      </w:divBdr>
    </w:div>
    <w:div w:id="1153908975">
      <w:bodyDiv w:val="1"/>
      <w:marLeft w:val="0"/>
      <w:marRight w:val="0"/>
      <w:marTop w:val="0"/>
      <w:marBottom w:val="0"/>
      <w:divBdr>
        <w:top w:val="none" w:sz="0" w:space="0" w:color="auto"/>
        <w:left w:val="none" w:sz="0" w:space="0" w:color="auto"/>
        <w:bottom w:val="none" w:sz="0" w:space="0" w:color="auto"/>
        <w:right w:val="none" w:sz="0" w:space="0" w:color="auto"/>
      </w:divBdr>
    </w:div>
    <w:div w:id="1154684739">
      <w:bodyDiv w:val="1"/>
      <w:marLeft w:val="0"/>
      <w:marRight w:val="0"/>
      <w:marTop w:val="0"/>
      <w:marBottom w:val="0"/>
      <w:divBdr>
        <w:top w:val="none" w:sz="0" w:space="0" w:color="auto"/>
        <w:left w:val="none" w:sz="0" w:space="0" w:color="auto"/>
        <w:bottom w:val="none" w:sz="0" w:space="0" w:color="auto"/>
        <w:right w:val="none" w:sz="0" w:space="0" w:color="auto"/>
      </w:divBdr>
    </w:div>
    <w:div w:id="1156067628">
      <w:bodyDiv w:val="1"/>
      <w:marLeft w:val="0"/>
      <w:marRight w:val="0"/>
      <w:marTop w:val="0"/>
      <w:marBottom w:val="0"/>
      <w:divBdr>
        <w:top w:val="none" w:sz="0" w:space="0" w:color="auto"/>
        <w:left w:val="none" w:sz="0" w:space="0" w:color="auto"/>
        <w:bottom w:val="none" w:sz="0" w:space="0" w:color="auto"/>
        <w:right w:val="none" w:sz="0" w:space="0" w:color="auto"/>
      </w:divBdr>
    </w:div>
    <w:div w:id="1161893580">
      <w:bodyDiv w:val="1"/>
      <w:marLeft w:val="0"/>
      <w:marRight w:val="0"/>
      <w:marTop w:val="0"/>
      <w:marBottom w:val="0"/>
      <w:divBdr>
        <w:top w:val="none" w:sz="0" w:space="0" w:color="auto"/>
        <w:left w:val="none" w:sz="0" w:space="0" w:color="auto"/>
        <w:bottom w:val="none" w:sz="0" w:space="0" w:color="auto"/>
        <w:right w:val="none" w:sz="0" w:space="0" w:color="auto"/>
      </w:divBdr>
    </w:div>
    <w:div w:id="1162039339">
      <w:bodyDiv w:val="1"/>
      <w:marLeft w:val="0"/>
      <w:marRight w:val="0"/>
      <w:marTop w:val="0"/>
      <w:marBottom w:val="0"/>
      <w:divBdr>
        <w:top w:val="none" w:sz="0" w:space="0" w:color="auto"/>
        <w:left w:val="none" w:sz="0" w:space="0" w:color="auto"/>
        <w:bottom w:val="none" w:sz="0" w:space="0" w:color="auto"/>
        <w:right w:val="none" w:sz="0" w:space="0" w:color="auto"/>
      </w:divBdr>
    </w:div>
    <w:div w:id="1162164619">
      <w:bodyDiv w:val="1"/>
      <w:marLeft w:val="0"/>
      <w:marRight w:val="0"/>
      <w:marTop w:val="0"/>
      <w:marBottom w:val="0"/>
      <w:divBdr>
        <w:top w:val="none" w:sz="0" w:space="0" w:color="auto"/>
        <w:left w:val="none" w:sz="0" w:space="0" w:color="auto"/>
        <w:bottom w:val="none" w:sz="0" w:space="0" w:color="auto"/>
        <w:right w:val="none" w:sz="0" w:space="0" w:color="auto"/>
      </w:divBdr>
    </w:div>
    <w:div w:id="1164248006">
      <w:bodyDiv w:val="1"/>
      <w:marLeft w:val="0"/>
      <w:marRight w:val="0"/>
      <w:marTop w:val="0"/>
      <w:marBottom w:val="0"/>
      <w:divBdr>
        <w:top w:val="none" w:sz="0" w:space="0" w:color="auto"/>
        <w:left w:val="none" w:sz="0" w:space="0" w:color="auto"/>
        <w:bottom w:val="none" w:sz="0" w:space="0" w:color="auto"/>
        <w:right w:val="none" w:sz="0" w:space="0" w:color="auto"/>
      </w:divBdr>
    </w:div>
    <w:div w:id="1165391749">
      <w:bodyDiv w:val="1"/>
      <w:marLeft w:val="0"/>
      <w:marRight w:val="0"/>
      <w:marTop w:val="0"/>
      <w:marBottom w:val="0"/>
      <w:divBdr>
        <w:top w:val="none" w:sz="0" w:space="0" w:color="auto"/>
        <w:left w:val="none" w:sz="0" w:space="0" w:color="auto"/>
        <w:bottom w:val="none" w:sz="0" w:space="0" w:color="auto"/>
        <w:right w:val="none" w:sz="0" w:space="0" w:color="auto"/>
      </w:divBdr>
    </w:div>
    <w:div w:id="1167139158">
      <w:bodyDiv w:val="1"/>
      <w:marLeft w:val="0"/>
      <w:marRight w:val="0"/>
      <w:marTop w:val="0"/>
      <w:marBottom w:val="0"/>
      <w:divBdr>
        <w:top w:val="none" w:sz="0" w:space="0" w:color="auto"/>
        <w:left w:val="none" w:sz="0" w:space="0" w:color="auto"/>
        <w:bottom w:val="none" w:sz="0" w:space="0" w:color="auto"/>
        <w:right w:val="none" w:sz="0" w:space="0" w:color="auto"/>
      </w:divBdr>
    </w:div>
    <w:div w:id="1170632498">
      <w:bodyDiv w:val="1"/>
      <w:marLeft w:val="0"/>
      <w:marRight w:val="0"/>
      <w:marTop w:val="0"/>
      <w:marBottom w:val="0"/>
      <w:divBdr>
        <w:top w:val="none" w:sz="0" w:space="0" w:color="auto"/>
        <w:left w:val="none" w:sz="0" w:space="0" w:color="auto"/>
        <w:bottom w:val="none" w:sz="0" w:space="0" w:color="auto"/>
        <w:right w:val="none" w:sz="0" w:space="0" w:color="auto"/>
      </w:divBdr>
    </w:div>
    <w:div w:id="1173453113">
      <w:bodyDiv w:val="1"/>
      <w:marLeft w:val="0"/>
      <w:marRight w:val="0"/>
      <w:marTop w:val="0"/>
      <w:marBottom w:val="0"/>
      <w:divBdr>
        <w:top w:val="none" w:sz="0" w:space="0" w:color="auto"/>
        <w:left w:val="none" w:sz="0" w:space="0" w:color="auto"/>
        <w:bottom w:val="none" w:sz="0" w:space="0" w:color="auto"/>
        <w:right w:val="none" w:sz="0" w:space="0" w:color="auto"/>
      </w:divBdr>
    </w:div>
    <w:div w:id="1173495415">
      <w:bodyDiv w:val="1"/>
      <w:marLeft w:val="0"/>
      <w:marRight w:val="0"/>
      <w:marTop w:val="0"/>
      <w:marBottom w:val="0"/>
      <w:divBdr>
        <w:top w:val="none" w:sz="0" w:space="0" w:color="auto"/>
        <w:left w:val="none" w:sz="0" w:space="0" w:color="auto"/>
        <w:bottom w:val="none" w:sz="0" w:space="0" w:color="auto"/>
        <w:right w:val="none" w:sz="0" w:space="0" w:color="auto"/>
      </w:divBdr>
    </w:div>
    <w:div w:id="1174109377">
      <w:bodyDiv w:val="1"/>
      <w:marLeft w:val="0"/>
      <w:marRight w:val="0"/>
      <w:marTop w:val="0"/>
      <w:marBottom w:val="0"/>
      <w:divBdr>
        <w:top w:val="none" w:sz="0" w:space="0" w:color="auto"/>
        <w:left w:val="none" w:sz="0" w:space="0" w:color="auto"/>
        <w:bottom w:val="none" w:sz="0" w:space="0" w:color="auto"/>
        <w:right w:val="none" w:sz="0" w:space="0" w:color="auto"/>
      </w:divBdr>
    </w:div>
    <w:div w:id="1174371852">
      <w:bodyDiv w:val="1"/>
      <w:marLeft w:val="0"/>
      <w:marRight w:val="0"/>
      <w:marTop w:val="0"/>
      <w:marBottom w:val="0"/>
      <w:divBdr>
        <w:top w:val="none" w:sz="0" w:space="0" w:color="auto"/>
        <w:left w:val="none" w:sz="0" w:space="0" w:color="auto"/>
        <w:bottom w:val="none" w:sz="0" w:space="0" w:color="auto"/>
        <w:right w:val="none" w:sz="0" w:space="0" w:color="auto"/>
      </w:divBdr>
    </w:div>
    <w:div w:id="1174954737">
      <w:bodyDiv w:val="1"/>
      <w:marLeft w:val="0"/>
      <w:marRight w:val="0"/>
      <w:marTop w:val="0"/>
      <w:marBottom w:val="0"/>
      <w:divBdr>
        <w:top w:val="none" w:sz="0" w:space="0" w:color="auto"/>
        <w:left w:val="none" w:sz="0" w:space="0" w:color="auto"/>
        <w:bottom w:val="none" w:sz="0" w:space="0" w:color="auto"/>
        <w:right w:val="none" w:sz="0" w:space="0" w:color="auto"/>
      </w:divBdr>
    </w:div>
    <w:div w:id="1175538982">
      <w:bodyDiv w:val="1"/>
      <w:marLeft w:val="0"/>
      <w:marRight w:val="0"/>
      <w:marTop w:val="0"/>
      <w:marBottom w:val="0"/>
      <w:divBdr>
        <w:top w:val="none" w:sz="0" w:space="0" w:color="auto"/>
        <w:left w:val="none" w:sz="0" w:space="0" w:color="auto"/>
        <w:bottom w:val="none" w:sz="0" w:space="0" w:color="auto"/>
        <w:right w:val="none" w:sz="0" w:space="0" w:color="auto"/>
      </w:divBdr>
    </w:div>
    <w:div w:id="1175999465">
      <w:bodyDiv w:val="1"/>
      <w:marLeft w:val="0"/>
      <w:marRight w:val="0"/>
      <w:marTop w:val="0"/>
      <w:marBottom w:val="0"/>
      <w:divBdr>
        <w:top w:val="none" w:sz="0" w:space="0" w:color="auto"/>
        <w:left w:val="none" w:sz="0" w:space="0" w:color="auto"/>
        <w:bottom w:val="none" w:sz="0" w:space="0" w:color="auto"/>
        <w:right w:val="none" w:sz="0" w:space="0" w:color="auto"/>
      </w:divBdr>
    </w:div>
    <w:div w:id="1178616552">
      <w:bodyDiv w:val="1"/>
      <w:marLeft w:val="0"/>
      <w:marRight w:val="0"/>
      <w:marTop w:val="0"/>
      <w:marBottom w:val="0"/>
      <w:divBdr>
        <w:top w:val="none" w:sz="0" w:space="0" w:color="auto"/>
        <w:left w:val="none" w:sz="0" w:space="0" w:color="auto"/>
        <w:bottom w:val="none" w:sz="0" w:space="0" w:color="auto"/>
        <w:right w:val="none" w:sz="0" w:space="0" w:color="auto"/>
      </w:divBdr>
    </w:div>
    <w:div w:id="1178737586">
      <w:bodyDiv w:val="1"/>
      <w:marLeft w:val="0"/>
      <w:marRight w:val="0"/>
      <w:marTop w:val="0"/>
      <w:marBottom w:val="0"/>
      <w:divBdr>
        <w:top w:val="none" w:sz="0" w:space="0" w:color="auto"/>
        <w:left w:val="none" w:sz="0" w:space="0" w:color="auto"/>
        <w:bottom w:val="none" w:sz="0" w:space="0" w:color="auto"/>
        <w:right w:val="none" w:sz="0" w:space="0" w:color="auto"/>
      </w:divBdr>
    </w:div>
    <w:div w:id="1179737684">
      <w:bodyDiv w:val="1"/>
      <w:marLeft w:val="0"/>
      <w:marRight w:val="0"/>
      <w:marTop w:val="0"/>
      <w:marBottom w:val="0"/>
      <w:divBdr>
        <w:top w:val="none" w:sz="0" w:space="0" w:color="auto"/>
        <w:left w:val="none" w:sz="0" w:space="0" w:color="auto"/>
        <w:bottom w:val="none" w:sz="0" w:space="0" w:color="auto"/>
        <w:right w:val="none" w:sz="0" w:space="0" w:color="auto"/>
      </w:divBdr>
    </w:div>
    <w:div w:id="1181090849">
      <w:bodyDiv w:val="1"/>
      <w:marLeft w:val="0"/>
      <w:marRight w:val="0"/>
      <w:marTop w:val="0"/>
      <w:marBottom w:val="0"/>
      <w:divBdr>
        <w:top w:val="none" w:sz="0" w:space="0" w:color="auto"/>
        <w:left w:val="none" w:sz="0" w:space="0" w:color="auto"/>
        <w:bottom w:val="none" w:sz="0" w:space="0" w:color="auto"/>
        <w:right w:val="none" w:sz="0" w:space="0" w:color="auto"/>
      </w:divBdr>
    </w:div>
    <w:div w:id="1181357337">
      <w:bodyDiv w:val="1"/>
      <w:marLeft w:val="0"/>
      <w:marRight w:val="0"/>
      <w:marTop w:val="0"/>
      <w:marBottom w:val="0"/>
      <w:divBdr>
        <w:top w:val="none" w:sz="0" w:space="0" w:color="auto"/>
        <w:left w:val="none" w:sz="0" w:space="0" w:color="auto"/>
        <w:bottom w:val="none" w:sz="0" w:space="0" w:color="auto"/>
        <w:right w:val="none" w:sz="0" w:space="0" w:color="auto"/>
      </w:divBdr>
    </w:div>
    <w:div w:id="1181624575">
      <w:bodyDiv w:val="1"/>
      <w:marLeft w:val="0"/>
      <w:marRight w:val="0"/>
      <w:marTop w:val="0"/>
      <w:marBottom w:val="0"/>
      <w:divBdr>
        <w:top w:val="none" w:sz="0" w:space="0" w:color="auto"/>
        <w:left w:val="none" w:sz="0" w:space="0" w:color="auto"/>
        <w:bottom w:val="none" w:sz="0" w:space="0" w:color="auto"/>
        <w:right w:val="none" w:sz="0" w:space="0" w:color="auto"/>
      </w:divBdr>
    </w:div>
    <w:div w:id="1183477438">
      <w:bodyDiv w:val="1"/>
      <w:marLeft w:val="0"/>
      <w:marRight w:val="0"/>
      <w:marTop w:val="0"/>
      <w:marBottom w:val="0"/>
      <w:divBdr>
        <w:top w:val="none" w:sz="0" w:space="0" w:color="auto"/>
        <w:left w:val="none" w:sz="0" w:space="0" w:color="auto"/>
        <w:bottom w:val="none" w:sz="0" w:space="0" w:color="auto"/>
        <w:right w:val="none" w:sz="0" w:space="0" w:color="auto"/>
      </w:divBdr>
    </w:div>
    <w:div w:id="1184780419">
      <w:bodyDiv w:val="1"/>
      <w:marLeft w:val="0"/>
      <w:marRight w:val="0"/>
      <w:marTop w:val="0"/>
      <w:marBottom w:val="0"/>
      <w:divBdr>
        <w:top w:val="none" w:sz="0" w:space="0" w:color="auto"/>
        <w:left w:val="none" w:sz="0" w:space="0" w:color="auto"/>
        <w:bottom w:val="none" w:sz="0" w:space="0" w:color="auto"/>
        <w:right w:val="none" w:sz="0" w:space="0" w:color="auto"/>
      </w:divBdr>
    </w:div>
    <w:div w:id="1185171986">
      <w:bodyDiv w:val="1"/>
      <w:marLeft w:val="0"/>
      <w:marRight w:val="0"/>
      <w:marTop w:val="0"/>
      <w:marBottom w:val="0"/>
      <w:divBdr>
        <w:top w:val="none" w:sz="0" w:space="0" w:color="auto"/>
        <w:left w:val="none" w:sz="0" w:space="0" w:color="auto"/>
        <w:bottom w:val="none" w:sz="0" w:space="0" w:color="auto"/>
        <w:right w:val="none" w:sz="0" w:space="0" w:color="auto"/>
      </w:divBdr>
    </w:div>
    <w:div w:id="1185554498">
      <w:bodyDiv w:val="1"/>
      <w:marLeft w:val="0"/>
      <w:marRight w:val="0"/>
      <w:marTop w:val="0"/>
      <w:marBottom w:val="0"/>
      <w:divBdr>
        <w:top w:val="none" w:sz="0" w:space="0" w:color="auto"/>
        <w:left w:val="none" w:sz="0" w:space="0" w:color="auto"/>
        <w:bottom w:val="none" w:sz="0" w:space="0" w:color="auto"/>
        <w:right w:val="none" w:sz="0" w:space="0" w:color="auto"/>
      </w:divBdr>
    </w:div>
    <w:div w:id="1185708330">
      <w:bodyDiv w:val="1"/>
      <w:marLeft w:val="0"/>
      <w:marRight w:val="0"/>
      <w:marTop w:val="0"/>
      <w:marBottom w:val="0"/>
      <w:divBdr>
        <w:top w:val="none" w:sz="0" w:space="0" w:color="auto"/>
        <w:left w:val="none" w:sz="0" w:space="0" w:color="auto"/>
        <w:bottom w:val="none" w:sz="0" w:space="0" w:color="auto"/>
        <w:right w:val="none" w:sz="0" w:space="0" w:color="auto"/>
      </w:divBdr>
    </w:div>
    <w:div w:id="1185755049">
      <w:bodyDiv w:val="1"/>
      <w:marLeft w:val="0"/>
      <w:marRight w:val="0"/>
      <w:marTop w:val="0"/>
      <w:marBottom w:val="0"/>
      <w:divBdr>
        <w:top w:val="none" w:sz="0" w:space="0" w:color="auto"/>
        <w:left w:val="none" w:sz="0" w:space="0" w:color="auto"/>
        <w:bottom w:val="none" w:sz="0" w:space="0" w:color="auto"/>
        <w:right w:val="none" w:sz="0" w:space="0" w:color="auto"/>
      </w:divBdr>
    </w:div>
    <w:div w:id="1186095562">
      <w:bodyDiv w:val="1"/>
      <w:marLeft w:val="0"/>
      <w:marRight w:val="0"/>
      <w:marTop w:val="0"/>
      <w:marBottom w:val="0"/>
      <w:divBdr>
        <w:top w:val="none" w:sz="0" w:space="0" w:color="auto"/>
        <w:left w:val="none" w:sz="0" w:space="0" w:color="auto"/>
        <w:bottom w:val="none" w:sz="0" w:space="0" w:color="auto"/>
        <w:right w:val="none" w:sz="0" w:space="0" w:color="auto"/>
      </w:divBdr>
    </w:div>
    <w:div w:id="1187644943">
      <w:bodyDiv w:val="1"/>
      <w:marLeft w:val="0"/>
      <w:marRight w:val="0"/>
      <w:marTop w:val="0"/>
      <w:marBottom w:val="0"/>
      <w:divBdr>
        <w:top w:val="none" w:sz="0" w:space="0" w:color="auto"/>
        <w:left w:val="none" w:sz="0" w:space="0" w:color="auto"/>
        <w:bottom w:val="none" w:sz="0" w:space="0" w:color="auto"/>
        <w:right w:val="none" w:sz="0" w:space="0" w:color="auto"/>
      </w:divBdr>
    </w:div>
    <w:div w:id="1187981745">
      <w:bodyDiv w:val="1"/>
      <w:marLeft w:val="0"/>
      <w:marRight w:val="0"/>
      <w:marTop w:val="0"/>
      <w:marBottom w:val="0"/>
      <w:divBdr>
        <w:top w:val="none" w:sz="0" w:space="0" w:color="auto"/>
        <w:left w:val="none" w:sz="0" w:space="0" w:color="auto"/>
        <w:bottom w:val="none" w:sz="0" w:space="0" w:color="auto"/>
        <w:right w:val="none" w:sz="0" w:space="0" w:color="auto"/>
      </w:divBdr>
    </w:div>
    <w:div w:id="1188716614">
      <w:bodyDiv w:val="1"/>
      <w:marLeft w:val="0"/>
      <w:marRight w:val="0"/>
      <w:marTop w:val="0"/>
      <w:marBottom w:val="0"/>
      <w:divBdr>
        <w:top w:val="none" w:sz="0" w:space="0" w:color="auto"/>
        <w:left w:val="none" w:sz="0" w:space="0" w:color="auto"/>
        <w:bottom w:val="none" w:sz="0" w:space="0" w:color="auto"/>
        <w:right w:val="none" w:sz="0" w:space="0" w:color="auto"/>
      </w:divBdr>
    </w:div>
    <w:div w:id="1189025892">
      <w:bodyDiv w:val="1"/>
      <w:marLeft w:val="0"/>
      <w:marRight w:val="0"/>
      <w:marTop w:val="0"/>
      <w:marBottom w:val="0"/>
      <w:divBdr>
        <w:top w:val="none" w:sz="0" w:space="0" w:color="auto"/>
        <w:left w:val="none" w:sz="0" w:space="0" w:color="auto"/>
        <w:bottom w:val="none" w:sz="0" w:space="0" w:color="auto"/>
        <w:right w:val="none" w:sz="0" w:space="0" w:color="auto"/>
      </w:divBdr>
    </w:div>
    <w:div w:id="1190147123">
      <w:bodyDiv w:val="1"/>
      <w:marLeft w:val="0"/>
      <w:marRight w:val="0"/>
      <w:marTop w:val="0"/>
      <w:marBottom w:val="0"/>
      <w:divBdr>
        <w:top w:val="none" w:sz="0" w:space="0" w:color="auto"/>
        <w:left w:val="none" w:sz="0" w:space="0" w:color="auto"/>
        <w:bottom w:val="none" w:sz="0" w:space="0" w:color="auto"/>
        <w:right w:val="none" w:sz="0" w:space="0" w:color="auto"/>
      </w:divBdr>
    </w:div>
    <w:div w:id="1190803309">
      <w:bodyDiv w:val="1"/>
      <w:marLeft w:val="0"/>
      <w:marRight w:val="0"/>
      <w:marTop w:val="0"/>
      <w:marBottom w:val="0"/>
      <w:divBdr>
        <w:top w:val="none" w:sz="0" w:space="0" w:color="auto"/>
        <w:left w:val="none" w:sz="0" w:space="0" w:color="auto"/>
        <w:bottom w:val="none" w:sz="0" w:space="0" w:color="auto"/>
        <w:right w:val="none" w:sz="0" w:space="0" w:color="auto"/>
      </w:divBdr>
    </w:div>
    <w:div w:id="1193959114">
      <w:bodyDiv w:val="1"/>
      <w:marLeft w:val="0"/>
      <w:marRight w:val="0"/>
      <w:marTop w:val="0"/>
      <w:marBottom w:val="0"/>
      <w:divBdr>
        <w:top w:val="none" w:sz="0" w:space="0" w:color="auto"/>
        <w:left w:val="none" w:sz="0" w:space="0" w:color="auto"/>
        <w:bottom w:val="none" w:sz="0" w:space="0" w:color="auto"/>
        <w:right w:val="none" w:sz="0" w:space="0" w:color="auto"/>
      </w:divBdr>
    </w:div>
    <w:div w:id="1194348500">
      <w:bodyDiv w:val="1"/>
      <w:marLeft w:val="0"/>
      <w:marRight w:val="0"/>
      <w:marTop w:val="0"/>
      <w:marBottom w:val="0"/>
      <w:divBdr>
        <w:top w:val="none" w:sz="0" w:space="0" w:color="auto"/>
        <w:left w:val="none" w:sz="0" w:space="0" w:color="auto"/>
        <w:bottom w:val="none" w:sz="0" w:space="0" w:color="auto"/>
        <w:right w:val="none" w:sz="0" w:space="0" w:color="auto"/>
      </w:divBdr>
    </w:div>
    <w:div w:id="1195777277">
      <w:bodyDiv w:val="1"/>
      <w:marLeft w:val="0"/>
      <w:marRight w:val="0"/>
      <w:marTop w:val="0"/>
      <w:marBottom w:val="0"/>
      <w:divBdr>
        <w:top w:val="none" w:sz="0" w:space="0" w:color="auto"/>
        <w:left w:val="none" w:sz="0" w:space="0" w:color="auto"/>
        <w:bottom w:val="none" w:sz="0" w:space="0" w:color="auto"/>
        <w:right w:val="none" w:sz="0" w:space="0" w:color="auto"/>
      </w:divBdr>
    </w:div>
    <w:div w:id="1196425450">
      <w:bodyDiv w:val="1"/>
      <w:marLeft w:val="0"/>
      <w:marRight w:val="0"/>
      <w:marTop w:val="0"/>
      <w:marBottom w:val="0"/>
      <w:divBdr>
        <w:top w:val="none" w:sz="0" w:space="0" w:color="auto"/>
        <w:left w:val="none" w:sz="0" w:space="0" w:color="auto"/>
        <w:bottom w:val="none" w:sz="0" w:space="0" w:color="auto"/>
        <w:right w:val="none" w:sz="0" w:space="0" w:color="auto"/>
      </w:divBdr>
    </w:div>
    <w:div w:id="1200124745">
      <w:bodyDiv w:val="1"/>
      <w:marLeft w:val="0"/>
      <w:marRight w:val="0"/>
      <w:marTop w:val="0"/>
      <w:marBottom w:val="0"/>
      <w:divBdr>
        <w:top w:val="none" w:sz="0" w:space="0" w:color="auto"/>
        <w:left w:val="none" w:sz="0" w:space="0" w:color="auto"/>
        <w:bottom w:val="none" w:sz="0" w:space="0" w:color="auto"/>
        <w:right w:val="none" w:sz="0" w:space="0" w:color="auto"/>
      </w:divBdr>
    </w:div>
    <w:div w:id="1200363373">
      <w:bodyDiv w:val="1"/>
      <w:marLeft w:val="0"/>
      <w:marRight w:val="0"/>
      <w:marTop w:val="0"/>
      <w:marBottom w:val="0"/>
      <w:divBdr>
        <w:top w:val="none" w:sz="0" w:space="0" w:color="auto"/>
        <w:left w:val="none" w:sz="0" w:space="0" w:color="auto"/>
        <w:bottom w:val="none" w:sz="0" w:space="0" w:color="auto"/>
        <w:right w:val="none" w:sz="0" w:space="0" w:color="auto"/>
      </w:divBdr>
    </w:div>
    <w:div w:id="1200971343">
      <w:bodyDiv w:val="1"/>
      <w:marLeft w:val="0"/>
      <w:marRight w:val="0"/>
      <w:marTop w:val="0"/>
      <w:marBottom w:val="0"/>
      <w:divBdr>
        <w:top w:val="none" w:sz="0" w:space="0" w:color="auto"/>
        <w:left w:val="none" w:sz="0" w:space="0" w:color="auto"/>
        <w:bottom w:val="none" w:sz="0" w:space="0" w:color="auto"/>
        <w:right w:val="none" w:sz="0" w:space="0" w:color="auto"/>
      </w:divBdr>
    </w:div>
    <w:div w:id="1201168929">
      <w:bodyDiv w:val="1"/>
      <w:marLeft w:val="0"/>
      <w:marRight w:val="0"/>
      <w:marTop w:val="0"/>
      <w:marBottom w:val="0"/>
      <w:divBdr>
        <w:top w:val="none" w:sz="0" w:space="0" w:color="auto"/>
        <w:left w:val="none" w:sz="0" w:space="0" w:color="auto"/>
        <w:bottom w:val="none" w:sz="0" w:space="0" w:color="auto"/>
        <w:right w:val="none" w:sz="0" w:space="0" w:color="auto"/>
      </w:divBdr>
    </w:div>
    <w:div w:id="1202480163">
      <w:bodyDiv w:val="1"/>
      <w:marLeft w:val="0"/>
      <w:marRight w:val="0"/>
      <w:marTop w:val="0"/>
      <w:marBottom w:val="0"/>
      <w:divBdr>
        <w:top w:val="none" w:sz="0" w:space="0" w:color="auto"/>
        <w:left w:val="none" w:sz="0" w:space="0" w:color="auto"/>
        <w:bottom w:val="none" w:sz="0" w:space="0" w:color="auto"/>
        <w:right w:val="none" w:sz="0" w:space="0" w:color="auto"/>
      </w:divBdr>
    </w:div>
    <w:div w:id="1203906450">
      <w:bodyDiv w:val="1"/>
      <w:marLeft w:val="0"/>
      <w:marRight w:val="0"/>
      <w:marTop w:val="0"/>
      <w:marBottom w:val="0"/>
      <w:divBdr>
        <w:top w:val="none" w:sz="0" w:space="0" w:color="auto"/>
        <w:left w:val="none" w:sz="0" w:space="0" w:color="auto"/>
        <w:bottom w:val="none" w:sz="0" w:space="0" w:color="auto"/>
        <w:right w:val="none" w:sz="0" w:space="0" w:color="auto"/>
      </w:divBdr>
    </w:div>
    <w:div w:id="1204445475">
      <w:bodyDiv w:val="1"/>
      <w:marLeft w:val="0"/>
      <w:marRight w:val="0"/>
      <w:marTop w:val="0"/>
      <w:marBottom w:val="0"/>
      <w:divBdr>
        <w:top w:val="none" w:sz="0" w:space="0" w:color="auto"/>
        <w:left w:val="none" w:sz="0" w:space="0" w:color="auto"/>
        <w:bottom w:val="none" w:sz="0" w:space="0" w:color="auto"/>
        <w:right w:val="none" w:sz="0" w:space="0" w:color="auto"/>
      </w:divBdr>
    </w:div>
    <w:div w:id="1205944270">
      <w:bodyDiv w:val="1"/>
      <w:marLeft w:val="0"/>
      <w:marRight w:val="0"/>
      <w:marTop w:val="0"/>
      <w:marBottom w:val="0"/>
      <w:divBdr>
        <w:top w:val="none" w:sz="0" w:space="0" w:color="auto"/>
        <w:left w:val="none" w:sz="0" w:space="0" w:color="auto"/>
        <w:bottom w:val="none" w:sz="0" w:space="0" w:color="auto"/>
        <w:right w:val="none" w:sz="0" w:space="0" w:color="auto"/>
      </w:divBdr>
    </w:div>
    <w:div w:id="1207134685">
      <w:bodyDiv w:val="1"/>
      <w:marLeft w:val="0"/>
      <w:marRight w:val="0"/>
      <w:marTop w:val="0"/>
      <w:marBottom w:val="0"/>
      <w:divBdr>
        <w:top w:val="none" w:sz="0" w:space="0" w:color="auto"/>
        <w:left w:val="none" w:sz="0" w:space="0" w:color="auto"/>
        <w:bottom w:val="none" w:sz="0" w:space="0" w:color="auto"/>
        <w:right w:val="none" w:sz="0" w:space="0" w:color="auto"/>
      </w:divBdr>
    </w:div>
    <w:div w:id="1208570669">
      <w:bodyDiv w:val="1"/>
      <w:marLeft w:val="0"/>
      <w:marRight w:val="0"/>
      <w:marTop w:val="0"/>
      <w:marBottom w:val="0"/>
      <w:divBdr>
        <w:top w:val="none" w:sz="0" w:space="0" w:color="auto"/>
        <w:left w:val="none" w:sz="0" w:space="0" w:color="auto"/>
        <w:bottom w:val="none" w:sz="0" w:space="0" w:color="auto"/>
        <w:right w:val="none" w:sz="0" w:space="0" w:color="auto"/>
      </w:divBdr>
    </w:div>
    <w:div w:id="1210997322">
      <w:bodyDiv w:val="1"/>
      <w:marLeft w:val="0"/>
      <w:marRight w:val="0"/>
      <w:marTop w:val="0"/>
      <w:marBottom w:val="0"/>
      <w:divBdr>
        <w:top w:val="none" w:sz="0" w:space="0" w:color="auto"/>
        <w:left w:val="none" w:sz="0" w:space="0" w:color="auto"/>
        <w:bottom w:val="none" w:sz="0" w:space="0" w:color="auto"/>
        <w:right w:val="none" w:sz="0" w:space="0" w:color="auto"/>
      </w:divBdr>
    </w:div>
    <w:div w:id="1211766482">
      <w:bodyDiv w:val="1"/>
      <w:marLeft w:val="0"/>
      <w:marRight w:val="0"/>
      <w:marTop w:val="0"/>
      <w:marBottom w:val="0"/>
      <w:divBdr>
        <w:top w:val="none" w:sz="0" w:space="0" w:color="auto"/>
        <w:left w:val="none" w:sz="0" w:space="0" w:color="auto"/>
        <w:bottom w:val="none" w:sz="0" w:space="0" w:color="auto"/>
        <w:right w:val="none" w:sz="0" w:space="0" w:color="auto"/>
      </w:divBdr>
    </w:div>
    <w:div w:id="1212570880">
      <w:bodyDiv w:val="1"/>
      <w:marLeft w:val="0"/>
      <w:marRight w:val="0"/>
      <w:marTop w:val="0"/>
      <w:marBottom w:val="0"/>
      <w:divBdr>
        <w:top w:val="none" w:sz="0" w:space="0" w:color="auto"/>
        <w:left w:val="none" w:sz="0" w:space="0" w:color="auto"/>
        <w:bottom w:val="none" w:sz="0" w:space="0" w:color="auto"/>
        <w:right w:val="none" w:sz="0" w:space="0" w:color="auto"/>
      </w:divBdr>
    </w:div>
    <w:div w:id="1212959444">
      <w:bodyDiv w:val="1"/>
      <w:marLeft w:val="0"/>
      <w:marRight w:val="0"/>
      <w:marTop w:val="0"/>
      <w:marBottom w:val="0"/>
      <w:divBdr>
        <w:top w:val="none" w:sz="0" w:space="0" w:color="auto"/>
        <w:left w:val="none" w:sz="0" w:space="0" w:color="auto"/>
        <w:bottom w:val="none" w:sz="0" w:space="0" w:color="auto"/>
        <w:right w:val="none" w:sz="0" w:space="0" w:color="auto"/>
      </w:divBdr>
    </w:div>
    <w:div w:id="1214654173">
      <w:bodyDiv w:val="1"/>
      <w:marLeft w:val="0"/>
      <w:marRight w:val="0"/>
      <w:marTop w:val="0"/>
      <w:marBottom w:val="0"/>
      <w:divBdr>
        <w:top w:val="none" w:sz="0" w:space="0" w:color="auto"/>
        <w:left w:val="none" w:sz="0" w:space="0" w:color="auto"/>
        <w:bottom w:val="none" w:sz="0" w:space="0" w:color="auto"/>
        <w:right w:val="none" w:sz="0" w:space="0" w:color="auto"/>
      </w:divBdr>
    </w:div>
    <w:div w:id="1215696121">
      <w:bodyDiv w:val="1"/>
      <w:marLeft w:val="0"/>
      <w:marRight w:val="0"/>
      <w:marTop w:val="0"/>
      <w:marBottom w:val="0"/>
      <w:divBdr>
        <w:top w:val="none" w:sz="0" w:space="0" w:color="auto"/>
        <w:left w:val="none" w:sz="0" w:space="0" w:color="auto"/>
        <w:bottom w:val="none" w:sz="0" w:space="0" w:color="auto"/>
        <w:right w:val="none" w:sz="0" w:space="0" w:color="auto"/>
      </w:divBdr>
    </w:div>
    <w:div w:id="1216161947">
      <w:bodyDiv w:val="1"/>
      <w:marLeft w:val="0"/>
      <w:marRight w:val="0"/>
      <w:marTop w:val="0"/>
      <w:marBottom w:val="0"/>
      <w:divBdr>
        <w:top w:val="none" w:sz="0" w:space="0" w:color="auto"/>
        <w:left w:val="none" w:sz="0" w:space="0" w:color="auto"/>
        <w:bottom w:val="none" w:sz="0" w:space="0" w:color="auto"/>
        <w:right w:val="none" w:sz="0" w:space="0" w:color="auto"/>
      </w:divBdr>
    </w:div>
    <w:div w:id="1219560792">
      <w:bodyDiv w:val="1"/>
      <w:marLeft w:val="0"/>
      <w:marRight w:val="0"/>
      <w:marTop w:val="0"/>
      <w:marBottom w:val="0"/>
      <w:divBdr>
        <w:top w:val="none" w:sz="0" w:space="0" w:color="auto"/>
        <w:left w:val="none" w:sz="0" w:space="0" w:color="auto"/>
        <w:bottom w:val="none" w:sz="0" w:space="0" w:color="auto"/>
        <w:right w:val="none" w:sz="0" w:space="0" w:color="auto"/>
      </w:divBdr>
    </w:div>
    <w:div w:id="1220048541">
      <w:bodyDiv w:val="1"/>
      <w:marLeft w:val="0"/>
      <w:marRight w:val="0"/>
      <w:marTop w:val="0"/>
      <w:marBottom w:val="0"/>
      <w:divBdr>
        <w:top w:val="none" w:sz="0" w:space="0" w:color="auto"/>
        <w:left w:val="none" w:sz="0" w:space="0" w:color="auto"/>
        <w:bottom w:val="none" w:sz="0" w:space="0" w:color="auto"/>
        <w:right w:val="none" w:sz="0" w:space="0" w:color="auto"/>
      </w:divBdr>
    </w:div>
    <w:div w:id="1221942793">
      <w:bodyDiv w:val="1"/>
      <w:marLeft w:val="0"/>
      <w:marRight w:val="0"/>
      <w:marTop w:val="0"/>
      <w:marBottom w:val="0"/>
      <w:divBdr>
        <w:top w:val="none" w:sz="0" w:space="0" w:color="auto"/>
        <w:left w:val="none" w:sz="0" w:space="0" w:color="auto"/>
        <w:bottom w:val="none" w:sz="0" w:space="0" w:color="auto"/>
        <w:right w:val="none" w:sz="0" w:space="0" w:color="auto"/>
      </w:divBdr>
    </w:div>
    <w:div w:id="1222130603">
      <w:bodyDiv w:val="1"/>
      <w:marLeft w:val="0"/>
      <w:marRight w:val="0"/>
      <w:marTop w:val="0"/>
      <w:marBottom w:val="0"/>
      <w:divBdr>
        <w:top w:val="none" w:sz="0" w:space="0" w:color="auto"/>
        <w:left w:val="none" w:sz="0" w:space="0" w:color="auto"/>
        <w:bottom w:val="none" w:sz="0" w:space="0" w:color="auto"/>
        <w:right w:val="none" w:sz="0" w:space="0" w:color="auto"/>
      </w:divBdr>
    </w:div>
    <w:div w:id="1222448897">
      <w:bodyDiv w:val="1"/>
      <w:marLeft w:val="0"/>
      <w:marRight w:val="0"/>
      <w:marTop w:val="0"/>
      <w:marBottom w:val="0"/>
      <w:divBdr>
        <w:top w:val="none" w:sz="0" w:space="0" w:color="auto"/>
        <w:left w:val="none" w:sz="0" w:space="0" w:color="auto"/>
        <w:bottom w:val="none" w:sz="0" w:space="0" w:color="auto"/>
        <w:right w:val="none" w:sz="0" w:space="0" w:color="auto"/>
      </w:divBdr>
    </w:div>
    <w:div w:id="1222448932">
      <w:bodyDiv w:val="1"/>
      <w:marLeft w:val="0"/>
      <w:marRight w:val="0"/>
      <w:marTop w:val="0"/>
      <w:marBottom w:val="0"/>
      <w:divBdr>
        <w:top w:val="none" w:sz="0" w:space="0" w:color="auto"/>
        <w:left w:val="none" w:sz="0" w:space="0" w:color="auto"/>
        <w:bottom w:val="none" w:sz="0" w:space="0" w:color="auto"/>
        <w:right w:val="none" w:sz="0" w:space="0" w:color="auto"/>
      </w:divBdr>
    </w:div>
    <w:div w:id="1224177645">
      <w:bodyDiv w:val="1"/>
      <w:marLeft w:val="0"/>
      <w:marRight w:val="0"/>
      <w:marTop w:val="0"/>
      <w:marBottom w:val="0"/>
      <w:divBdr>
        <w:top w:val="none" w:sz="0" w:space="0" w:color="auto"/>
        <w:left w:val="none" w:sz="0" w:space="0" w:color="auto"/>
        <w:bottom w:val="none" w:sz="0" w:space="0" w:color="auto"/>
        <w:right w:val="none" w:sz="0" w:space="0" w:color="auto"/>
      </w:divBdr>
    </w:div>
    <w:div w:id="1225215939">
      <w:bodyDiv w:val="1"/>
      <w:marLeft w:val="0"/>
      <w:marRight w:val="0"/>
      <w:marTop w:val="0"/>
      <w:marBottom w:val="0"/>
      <w:divBdr>
        <w:top w:val="none" w:sz="0" w:space="0" w:color="auto"/>
        <w:left w:val="none" w:sz="0" w:space="0" w:color="auto"/>
        <w:bottom w:val="none" w:sz="0" w:space="0" w:color="auto"/>
        <w:right w:val="none" w:sz="0" w:space="0" w:color="auto"/>
      </w:divBdr>
    </w:div>
    <w:div w:id="1225799331">
      <w:bodyDiv w:val="1"/>
      <w:marLeft w:val="0"/>
      <w:marRight w:val="0"/>
      <w:marTop w:val="0"/>
      <w:marBottom w:val="0"/>
      <w:divBdr>
        <w:top w:val="none" w:sz="0" w:space="0" w:color="auto"/>
        <w:left w:val="none" w:sz="0" w:space="0" w:color="auto"/>
        <w:bottom w:val="none" w:sz="0" w:space="0" w:color="auto"/>
        <w:right w:val="none" w:sz="0" w:space="0" w:color="auto"/>
      </w:divBdr>
    </w:div>
    <w:div w:id="1226145574">
      <w:bodyDiv w:val="1"/>
      <w:marLeft w:val="0"/>
      <w:marRight w:val="0"/>
      <w:marTop w:val="0"/>
      <w:marBottom w:val="0"/>
      <w:divBdr>
        <w:top w:val="none" w:sz="0" w:space="0" w:color="auto"/>
        <w:left w:val="none" w:sz="0" w:space="0" w:color="auto"/>
        <w:bottom w:val="none" w:sz="0" w:space="0" w:color="auto"/>
        <w:right w:val="none" w:sz="0" w:space="0" w:color="auto"/>
      </w:divBdr>
    </w:div>
    <w:div w:id="1226377226">
      <w:bodyDiv w:val="1"/>
      <w:marLeft w:val="0"/>
      <w:marRight w:val="0"/>
      <w:marTop w:val="0"/>
      <w:marBottom w:val="0"/>
      <w:divBdr>
        <w:top w:val="none" w:sz="0" w:space="0" w:color="auto"/>
        <w:left w:val="none" w:sz="0" w:space="0" w:color="auto"/>
        <w:bottom w:val="none" w:sz="0" w:space="0" w:color="auto"/>
        <w:right w:val="none" w:sz="0" w:space="0" w:color="auto"/>
      </w:divBdr>
    </w:div>
    <w:div w:id="1226526330">
      <w:bodyDiv w:val="1"/>
      <w:marLeft w:val="0"/>
      <w:marRight w:val="0"/>
      <w:marTop w:val="0"/>
      <w:marBottom w:val="0"/>
      <w:divBdr>
        <w:top w:val="none" w:sz="0" w:space="0" w:color="auto"/>
        <w:left w:val="none" w:sz="0" w:space="0" w:color="auto"/>
        <w:bottom w:val="none" w:sz="0" w:space="0" w:color="auto"/>
        <w:right w:val="none" w:sz="0" w:space="0" w:color="auto"/>
      </w:divBdr>
    </w:div>
    <w:div w:id="1226650774">
      <w:bodyDiv w:val="1"/>
      <w:marLeft w:val="0"/>
      <w:marRight w:val="0"/>
      <w:marTop w:val="0"/>
      <w:marBottom w:val="0"/>
      <w:divBdr>
        <w:top w:val="none" w:sz="0" w:space="0" w:color="auto"/>
        <w:left w:val="none" w:sz="0" w:space="0" w:color="auto"/>
        <w:bottom w:val="none" w:sz="0" w:space="0" w:color="auto"/>
        <w:right w:val="none" w:sz="0" w:space="0" w:color="auto"/>
      </w:divBdr>
    </w:div>
    <w:div w:id="1228420624">
      <w:bodyDiv w:val="1"/>
      <w:marLeft w:val="0"/>
      <w:marRight w:val="0"/>
      <w:marTop w:val="0"/>
      <w:marBottom w:val="0"/>
      <w:divBdr>
        <w:top w:val="none" w:sz="0" w:space="0" w:color="auto"/>
        <w:left w:val="none" w:sz="0" w:space="0" w:color="auto"/>
        <w:bottom w:val="none" w:sz="0" w:space="0" w:color="auto"/>
        <w:right w:val="none" w:sz="0" w:space="0" w:color="auto"/>
      </w:divBdr>
    </w:div>
    <w:div w:id="1232043101">
      <w:bodyDiv w:val="1"/>
      <w:marLeft w:val="0"/>
      <w:marRight w:val="0"/>
      <w:marTop w:val="0"/>
      <w:marBottom w:val="0"/>
      <w:divBdr>
        <w:top w:val="none" w:sz="0" w:space="0" w:color="auto"/>
        <w:left w:val="none" w:sz="0" w:space="0" w:color="auto"/>
        <w:bottom w:val="none" w:sz="0" w:space="0" w:color="auto"/>
        <w:right w:val="none" w:sz="0" w:space="0" w:color="auto"/>
      </w:divBdr>
    </w:div>
    <w:div w:id="1233198919">
      <w:bodyDiv w:val="1"/>
      <w:marLeft w:val="0"/>
      <w:marRight w:val="0"/>
      <w:marTop w:val="0"/>
      <w:marBottom w:val="0"/>
      <w:divBdr>
        <w:top w:val="none" w:sz="0" w:space="0" w:color="auto"/>
        <w:left w:val="none" w:sz="0" w:space="0" w:color="auto"/>
        <w:bottom w:val="none" w:sz="0" w:space="0" w:color="auto"/>
        <w:right w:val="none" w:sz="0" w:space="0" w:color="auto"/>
      </w:divBdr>
    </w:div>
    <w:div w:id="1234125135">
      <w:bodyDiv w:val="1"/>
      <w:marLeft w:val="0"/>
      <w:marRight w:val="0"/>
      <w:marTop w:val="0"/>
      <w:marBottom w:val="0"/>
      <w:divBdr>
        <w:top w:val="none" w:sz="0" w:space="0" w:color="auto"/>
        <w:left w:val="none" w:sz="0" w:space="0" w:color="auto"/>
        <w:bottom w:val="none" w:sz="0" w:space="0" w:color="auto"/>
        <w:right w:val="none" w:sz="0" w:space="0" w:color="auto"/>
      </w:divBdr>
    </w:div>
    <w:div w:id="1236284853">
      <w:bodyDiv w:val="1"/>
      <w:marLeft w:val="0"/>
      <w:marRight w:val="0"/>
      <w:marTop w:val="0"/>
      <w:marBottom w:val="0"/>
      <w:divBdr>
        <w:top w:val="none" w:sz="0" w:space="0" w:color="auto"/>
        <w:left w:val="none" w:sz="0" w:space="0" w:color="auto"/>
        <w:bottom w:val="none" w:sz="0" w:space="0" w:color="auto"/>
        <w:right w:val="none" w:sz="0" w:space="0" w:color="auto"/>
      </w:divBdr>
    </w:div>
    <w:div w:id="1238203534">
      <w:bodyDiv w:val="1"/>
      <w:marLeft w:val="0"/>
      <w:marRight w:val="0"/>
      <w:marTop w:val="0"/>
      <w:marBottom w:val="0"/>
      <w:divBdr>
        <w:top w:val="none" w:sz="0" w:space="0" w:color="auto"/>
        <w:left w:val="none" w:sz="0" w:space="0" w:color="auto"/>
        <w:bottom w:val="none" w:sz="0" w:space="0" w:color="auto"/>
        <w:right w:val="none" w:sz="0" w:space="0" w:color="auto"/>
      </w:divBdr>
    </w:div>
    <w:div w:id="1239829399">
      <w:bodyDiv w:val="1"/>
      <w:marLeft w:val="0"/>
      <w:marRight w:val="0"/>
      <w:marTop w:val="0"/>
      <w:marBottom w:val="0"/>
      <w:divBdr>
        <w:top w:val="none" w:sz="0" w:space="0" w:color="auto"/>
        <w:left w:val="none" w:sz="0" w:space="0" w:color="auto"/>
        <w:bottom w:val="none" w:sz="0" w:space="0" w:color="auto"/>
        <w:right w:val="none" w:sz="0" w:space="0" w:color="auto"/>
      </w:divBdr>
    </w:div>
    <w:div w:id="1241522212">
      <w:bodyDiv w:val="1"/>
      <w:marLeft w:val="0"/>
      <w:marRight w:val="0"/>
      <w:marTop w:val="0"/>
      <w:marBottom w:val="0"/>
      <w:divBdr>
        <w:top w:val="none" w:sz="0" w:space="0" w:color="auto"/>
        <w:left w:val="none" w:sz="0" w:space="0" w:color="auto"/>
        <w:bottom w:val="none" w:sz="0" w:space="0" w:color="auto"/>
        <w:right w:val="none" w:sz="0" w:space="0" w:color="auto"/>
      </w:divBdr>
    </w:div>
    <w:div w:id="1242251391">
      <w:bodyDiv w:val="1"/>
      <w:marLeft w:val="0"/>
      <w:marRight w:val="0"/>
      <w:marTop w:val="0"/>
      <w:marBottom w:val="0"/>
      <w:divBdr>
        <w:top w:val="none" w:sz="0" w:space="0" w:color="auto"/>
        <w:left w:val="none" w:sz="0" w:space="0" w:color="auto"/>
        <w:bottom w:val="none" w:sz="0" w:space="0" w:color="auto"/>
        <w:right w:val="none" w:sz="0" w:space="0" w:color="auto"/>
      </w:divBdr>
    </w:div>
    <w:div w:id="1242256413">
      <w:bodyDiv w:val="1"/>
      <w:marLeft w:val="0"/>
      <w:marRight w:val="0"/>
      <w:marTop w:val="0"/>
      <w:marBottom w:val="0"/>
      <w:divBdr>
        <w:top w:val="none" w:sz="0" w:space="0" w:color="auto"/>
        <w:left w:val="none" w:sz="0" w:space="0" w:color="auto"/>
        <w:bottom w:val="none" w:sz="0" w:space="0" w:color="auto"/>
        <w:right w:val="none" w:sz="0" w:space="0" w:color="auto"/>
      </w:divBdr>
    </w:div>
    <w:div w:id="1246257852">
      <w:bodyDiv w:val="1"/>
      <w:marLeft w:val="0"/>
      <w:marRight w:val="0"/>
      <w:marTop w:val="0"/>
      <w:marBottom w:val="0"/>
      <w:divBdr>
        <w:top w:val="none" w:sz="0" w:space="0" w:color="auto"/>
        <w:left w:val="none" w:sz="0" w:space="0" w:color="auto"/>
        <w:bottom w:val="none" w:sz="0" w:space="0" w:color="auto"/>
        <w:right w:val="none" w:sz="0" w:space="0" w:color="auto"/>
      </w:divBdr>
    </w:div>
    <w:div w:id="1246917897">
      <w:bodyDiv w:val="1"/>
      <w:marLeft w:val="0"/>
      <w:marRight w:val="0"/>
      <w:marTop w:val="0"/>
      <w:marBottom w:val="0"/>
      <w:divBdr>
        <w:top w:val="none" w:sz="0" w:space="0" w:color="auto"/>
        <w:left w:val="none" w:sz="0" w:space="0" w:color="auto"/>
        <w:bottom w:val="none" w:sz="0" w:space="0" w:color="auto"/>
        <w:right w:val="none" w:sz="0" w:space="0" w:color="auto"/>
      </w:divBdr>
    </w:div>
    <w:div w:id="1248729562">
      <w:bodyDiv w:val="1"/>
      <w:marLeft w:val="0"/>
      <w:marRight w:val="0"/>
      <w:marTop w:val="0"/>
      <w:marBottom w:val="0"/>
      <w:divBdr>
        <w:top w:val="none" w:sz="0" w:space="0" w:color="auto"/>
        <w:left w:val="none" w:sz="0" w:space="0" w:color="auto"/>
        <w:bottom w:val="none" w:sz="0" w:space="0" w:color="auto"/>
        <w:right w:val="none" w:sz="0" w:space="0" w:color="auto"/>
      </w:divBdr>
    </w:div>
    <w:div w:id="1249342098">
      <w:bodyDiv w:val="1"/>
      <w:marLeft w:val="0"/>
      <w:marRight w:val="0"/>
      <w:marTop w:val="0"/>
      <w:marBottom w:val="0"/>
      <w:divBdr>
        <w:top w:val="none" w:sz="0" w:space="0" w:color="auto"/>
        <w:left w:val="none" w:sz="0" w:space="0" w:color="auto"/>
        <w:bottom w:val="none" w:sz="0" w:space="0" w:color="auto"/>
        <w:right w:val="none" w:sz="0" w:space="0" w:color="auto"/>
      </w:divBdr>
    </w:div>
    <w:div w:id="1249382953">
      <w:bodyDiv w:val="1"/>
      <w:marLeft w:val="0"/>
      <w:marRight w:val="0"/>
      <w:marTop w:val="0"/>
      <w:marBottom w:val="0"/>
      <w:divBdr>
        <w:top w:val="none" w:sz="0" w:space="0" w:color="auto"/>
        <w:left w:val="none" w:sz="0" w:space="0" w:color="auto"/>
        <w:bottom w:val="none" w:sz="0" w:space="0" w:color="auto"/>
        <w:right w:val="none" w:sz="0" w:space="0" w:color="auto"/>
      </w:divBdr>
    </w:div>
    <w:div w:id="1250697224">
      <w:bodyDiv w:val="1"/>
      <w:marLeft w:val="0"/>
      <w:marRight w:val="0"/>
      <w:marTop w:val="0"/>
      <w:marBottom w:val="0"/>
      <w:divBdr>
        <w:top w:val="none" w:sz="0" w:space="0" w:color="auto"/>
        <w:left w:val="none" w:sz="0" w:space="0" w:color="auto"/>
        <w:bottom w:val="none" w:sz="0" w:space="0" w:color="auto"/>
        <w:right w:val="none" w:sz="0" w:space="0" w:color="auto"/>
      </w:divBdr>
    </w:div>
    <w:div w:id="1250971037">
      <w:bodyDiv w:val="1"/>
      <w:marLeft w:val="0"/>
      <w:marRight w:val="0"/>
      <w:marTop w:val="0"/>
      <w:marBottom w:val="0"/>
      <w:divBdr>
        <w:top w:val="none" w:sz="0" w:space="0" w:color="auto"/>
        <w:left w:val="none" w:sz="0" w:space="0" w:color="auto"/>
        <w:bottom w:val="none" w:sz="0" w:space="0" w:color="auto"/>
        <w:right w:val="none" w:sz="0" w:space="0" w:color="auto"/>
      </w:divBdr>
    </w:div>
    <w:div w:id="1252353026">
      <w:bodyDiv w:val="1"/>
      <w:marLeft w:val="0"/>
      <w:marRight w:val="0"/>
      <w:marTop w:val="0"/>
      <w:marBottom w:val="0"/>
      <w:divBdr>
        <w:top w:val="none" w:sz="0" w:space="0" w:color="auto"/>
        <w:left w:val="none" w:sz="0" w:space="0" w:color="auto"/>
        <w:bottom w:val="none" w:sz="0" w:space="0" w:color="auto"/>
        <w:right w:val="none" w:sz="0" w:space="0" w:color="auto"/>
      </w:divBdr>
    </w:div>
    <w:div w:id="1253932016">
      <w:bodyDiv w:val="1"/>
      <w:marLeft w:val="0"/>
      <w:marRight w:val="0"/>
      <w:marTop w:val="0"/>
      <w:marBottom w:val="0"/>
      <w:divBdr>
        <w:top w:val="none" w:sz="0" w:space="0" w:color="auto"/>
        <w:left w:val="none" w:sz="0" w:space="0" w:color="auto"/>
        <w:bottom w:val="none" w:sz="0" w:space="0" w:color="auto"/>
        <w:right w:val="none" w:sz="0" w:space="0" w:color="auto"/>
      </w:divBdr>
    </w:div>
    <w:div w:id="1253973977">
      <w:bodyDiv w:val="1"/>
      <w:marLeft w:val="0"/>
      <w:marRight w:val="0"/>
      <w:marTop w:val="0"/>
      <w:marBottom w:val="0"/>
      <w:divBdr>
        <w:top w:val="none" w:sz="0" w:space="0" w:color="auto"/>
        <w:left w:val="none" w:sz="0" w:space="0" w:color="auto"/>
        <w:bottom w:val="none" w:sz="0" w:space="0" w:color="auto"/>
        <w:right w:val="none" w:sz="0" w:space="0" w:color="auto"/>
      </w:divBdr>
    </w:div>
    <w:div w:id="1255633135">
      <w:bodyDiv w:val="1"/>
      <w:marLeft w:val="0"/>
      <w:marRight w:val="0"/>
      <w:marTop w:val="0"/>
      <w:marBottom w:val="0"/>
      <w:divBdr>
        <w:top w:val="none" w:sz="0" w:space="0" w:color="auto"/>
        <w:left w:val="none" w:sz="0" w:space="0" w:color="auto"/>
        <w:bottom w:val="none" w:sz="0" w:space="0" w:color="auto"/>
        <w:right w:val="none" w:sz="0" w:space="0" w:color="auto"/>
      </w:divBdr>
      <w:divsChild>
        <w:div w:id="1356154246">
          <w:marLeft w:val="0"/>
          <w:marRight w:val="0"/>
          <w:marTop w:val="0"/>
          <w:marBottom w:val="0"/>
          <w:divBdr>
            <w:top w:val="none" w:sz="0" w:space="0" w:color="auto"/>
            <w:left w:val="none" w:sz="0" w:space="0" w:color="auto"/>
            <w:bottom w:val="none" w:sz="0" w:space="0" w:color="auto"/>
            <w:right w:val="none" w:sz="0" w:space="0" w:color="auto"/>
          </w:divBdr>
          <w:divsChild>
            <w:div w:id="1447579345">
              <w:marLeft w:val="0"/>
              <w:marRight w:val="0"/>
              <w:marTop w:val="0"/>
              <w:marBottom w:val="0"/>
              <w:divBdr>
                <w:top w:val="none" w:sz="0" w:space="0" w:color="auto"/>
                <w:left w:val="none" w:sz="0" w:space="0" w:color="auto"/>
                <w:bottom w:val="none" w:sz="0" w:space="0" w:color="auto"/>
                <w:right w:val="none" w:sz="0" w:space="0" w:color="auto"/>
              </w:divBdr>
              <w:divsChild>
                <w:div w:id="1973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866950">
      <w:bodyDiv w:val="1"/>
      <w:marLeft w:val="0"/>
      <w:marRight w:val="0"/>
      <w:marTop w:val="0"/>
      <w:marBottom w:val="0"/>
      <w:divBdr>
        <w:top w:val="none" w:sz="0" w:space="0" w:color="auto"/>
        <w:left w:val="none" w:sz="0" w:space="0" w:color="auto"/>
        <w:bottom w:val="none" w:sz="0" w:space="0" w:color="auto"/>
        <w:right w:val="none" w:sz="0" w:space="0" w:color="auto"/>
      </w:divBdr>
    </w:div>
    <w:div w:id="1256355328">
      <w:bodyDiv w:val="1"/>
      <w:marLeft w:val="0"/>
      <w:marRight w:val="0"/>
      <w:marTop w:val="0"/>
      <w:marBottom w:val="0"/>
      <w:divBdr>
        <w:top w:val="none" w:sz="0" w:space="0" w:color="auto"/>
        <w:left w:val="none" w:sz="0" w:space="0" w:color="auto"/>
        <w:bottom w:val="none" w:sz="0" w:space="0" w:color="auto"/>
        <w:right w:val="none" w:sz="0" w:space="0" w:color="auto"/>
      </w:divBdr>
    </w:div>
    <w:div w:id="1257667922">
      <w:bodyDiv w:val="1"/>
      <w:marLeft w:val="0"/>
      <w:marRight w:val="0"/>
      <w:marTop w:val="0"/>
      <w:marBottom w:val="0"/>
      <w:divBdr>
        <w:top w:val="none" w:sz="0" w:space="0" w:color="auto"/>
        <w:left w:val="none" w:sz="0" w:space="0" w:color="auto"/>
        <w:bottom w:val="none" w:sz="0" w:space="0" w:color="auto"/>
        <w:right w:val="none" w:sz="0" w:space="0" w:color="auto"/>
      </w:divBdr>
    </w:div>
    <w:div w:id="1259293379">
      <w:bodyDiv w:val="1"/>
      <w:marLeft w:val="0"/>
      <w:marRight w:val="0"/>
      <w:marTop w:val="0"/>
      <w:marBottom w:val="0"/>
      <w:divBdr>
        <w:top w:val="none" w:sz="0" w:space="0" w:color="auto"/>
        <w:left w:val="none" w:sz="0" w:space="0" w:color="auto"/>
        <w:bottom w:val="none" w:sz="0" w:space="0" w:color="auto"/>
        <w:right w:val="none" w:sz="0" w:space="0" w:color="auto"/>
      </w:divBdr>
    </w:div>
    <w:div w:id="1260212383">
      <w:bodyDiv w:val="1"/>
      <w:marLeft w:val="0"/>
      <w:marRight w:val="0"/>
      <w:marTop w:val="0"/>
      <w:marBottom w:val="0"/>
      <w:divBdr>
        <w:top w:val="none" w:sz="0" w:space="0" w:color="auto"/>
        <w:left w:val="none" w:sz="0" w:space="0" w:color="auto"/>
        <w:bottom w:val="none" w:sz="0" w:space="0" w:color="auto"/>
        <w:right w:val="none" w:sz="0" w:space="0" w:color="auto"/>
      </w:divBdr>
    </w:div>
    <w:div w:id="1262254161">
      <w:bodyDiv w:val="1"/>
      <w:marLeft w:val="0"/>
      <w:marRight w:val="0"/>
      <w:marTop w:val="0"/>
      <w:marBottom w:val="0"/>
      <w:divBdr>
        <w:top w:val="none" w:sz="0" w:space="0" w:color="auto"/>
        <w:left w:val="none" w:sz="0" w:space="0" w:color="auto"/>
        <w:bottom w:val="none" w:sz="0" w:space="0" w:color="auto"/>
        <w:right w:val="none" w:sz="0" w:space="0" w:color="auto"/>
      </w:divBdr>
    </w:div>
    <w:div w:id="1262296737">
      <w:bodyDiv w:val="1"/>
      <w:marLeft w:val="0"/>
      <w:marRight w:val="0"/>
      <w:marTop w:val="0"/>
      <w:marBottom w:val="0"/>
      <w:divBdr>
        <w:top w:val="none" w:sz="0" w:space="0" w:color="auto"/>
        <w:left w:val="none" w:sz="0" w:space="0" w:color="auto"/>
        <w:bottom w:val="none" w:sz="0" w:space="0" w:color="auto"/>
        <w:right w:val="none" w:sz="0" w:space="0" w:color="auto"/>
      </w:divBdr>
    </w:div>
    <w:div w:id="1262567653">
      <w:bodyDiv w:val="1"/>
      <w:marLeft w:val="0"/>
      <w:marRight w:val="0"/>
      <w:marTop w:val="0"/>
      <w:marBottom w:val="0"/>
      <w:divBdr>
        <w:top w:val="none" w:sz="0" w:space="0" w:color="auto"/>
        <w:left w:val="none" w:sz="0" w:space="0" w:color="auto"/>
        <w:bottom w:val="none" w:sz="0" w:space="0" w:color="auto"/>
        <w:right w:val="none" w:sz="0" w:space="0" w:color="auto"/>
      </w:divBdr>
    </w:div>
    <w:div w:id="1263225588">
      <w:bodyDiv w:val="1"/>
      <w:marLeft w:val="0"/>
      <w:marRight w:val="0"/>
      <w:marTop w:val="0"/>
      <w:marBottom w:val="0"/>
      <w:divBdr>
        <w:top w:val="none" w:sz="0" w:space="0" w:color="auto"/>
        <w:left w:val="none" w:sz="0" w:space="0" w:color="auto"/>
        <w:bottom w:val="none" w:sz="0" w:space="0" w:color="auto"/>
        <w:right w:val="none" w:sz="0" w:space="0" w:color="auto"/>
      </w:divBdr>
    </w:div>
    <w:div w:id="1266155832">
      <w:bodyDiv w:val="1"/>
      <w:marLeft w:val="0"/>
      <w:marRight w:val="0"/>
      <w:marTop w:val="0"/>
      <w:marBottom w:val="0"/>
      <w:divBdr>
        <w:top w:val="none" w:sz="0" w:space="0" w:color="auto"/>
        <w:left w:val="none" w:sz="0" w:space="0" w:color="auto"/>
        <w:bottom w:val="none" w:sz="0" w:space="0" w:color="auto"/>
        <w:right w:val="none" w:sz="0" w:space="0" w:color="auto"/>
      </w:divBdr>
    </w:div>
    <w:div w:id="1267079339">
      <w:bodyDiv w:val="1"/>
      <w:marLeft w:val="0"/>
      <w:marRight w:val="0"/>
      <w:marTop w:val="0"/>
      <w:marBottom w:val="0"/>
      <w:divBdr>
        <w:top w:val="none" w:sz="0" w:space="0" w:color="auto"/>
        <w:left w:val="none" w:sz="0" w:space="0" w:color="auto"/>
        <w:bottom w:val="none" w:sz="0" w:space="0" w:color="auto"/>
        <w:right w:val="none" w:sz="0" w:space="0" w:color="auto"/>
      </w:divBdr>
    </w:div>
    <w:div w:id="1267925876">
      <w:bodyDiv w:val="1"/>
      <w:marLeft w:val="0"/>
      <w:marRight w:val="0"/>
      <w:marTop w:val="0"/>
      <w:marBottom w:val="0"/>
      <w:divBdr>
        <w:top w:val="none" w:sz="0" w:space="0" w:color="auto"/>
        <w:left w:val="none" w:sz="0" w:space="0" w:color="auto"/>
        <w:bottom w:val="none" w:sz="0" w:space="0" w:color="auto"/>
        <w:right w:val="none" w:sz="0" w:space="0" w:color="auto"/>
      </w:divBdr>
    </w:div>
    <w:div w:id="1268581280">
      <w:bodyDiv w:val="1"/>
      <w:marLeft w:val="0"/>
      <w:marRight w:val="0"/>
      <w:marTop w:val="0"/>
      <w:marBottom w:val="0"/>
      <w:divBdr>
        <w:top w:val="none" w:sz="0" w:space="0" w:color="auto"/>
        <w:left w:val="none" w:sz="0" w:space="0" w:color="auto"/>
        <w:bottom w:val="none" w:sz="0" w:space="0" w:color="auto"/>
        <w:right w:val="none" w:sz="0" w:space="0" w:color="auto"/>
      </w:divBdr>
    </w:div>
    <w:div w:id="1269117909">
      <w:bodyDiv w:val="1"/>
      <w:marLeft w:val="0"/>
      <w:marRight w:val="0"/>
      <w:marTop w:val="0"/>
      <w:marBottom w:val="0"/>
      <w:divBdr>
        <w:top w:val="none" w:sz="0" w:space="0" w:color="auto"/>
        <w:left w:val="none" w:sz="0" w:space="0" w:color="auto"/>
        <w:bottom w:val="none" w:sz="0" w:space="0" w:color="auto"/>
        <w:right w:val="none" w:sz="0" w:space="0" w:color="auto"/>
      </w:divBdr>
    </w:div>
    <w:div w:id="1270816550">
      <w:bodyDiv w:val="1"/>
      <w:marLeft w:val="0"/>
      <w:marRight w:val="0"/>
      <w:marTop w:val="0"/>
      <w:marBottom w:val="0"/>
      <w:divBdr>
        <w:top w:val="none" w:sz="0" w:space="0" w:color="auto"/>
        <w:left w:val="none" w:sz="0" w:space="0" w:color="auto"/>
        <w:bottom w:val="none" w:sz="0" w:space="0" w:color="auto"/>
        <w:right w:val="none" w:sz="0" w:space="0" w:color="auto"/>
      </w:divBdr>
    </w:div>
    <w:div w:id="1271278241">
      <w:bodyDiv w:val="1"/>
      <w:marLeft w:val="0"/>
      <w:marRight w:val="0"/>
      <w:marTop w:val="0"/>
      <w:marBottom w:val="0"/>
      <w:divBdr>
        <w:top w:val="none" w:sz="0" w:space="0" w:color="auto"/>
        <w:left w:val="none" w:sz="0" w:space="0" w:color="auto"/>
        <w:bottom w:val="none" w:sz="0" w:space="0" w:color="auto"/>
        <w:right w:val="none" w:sz="0" w:space="0" w:color="auto"/>
      </w:divBdr>
    </w:div>
    <w:div w:id="1271398785">
      <w:bodyDiv w:val="1"/>
      <w:marLeft w:val="0"/>
      <w:marRight w:val="0"/>
      <w:marTop w:val="0"/>
      <w:marBottom w:val="0"/>
      <w:divBdr>
        <w:top w:val="none" w:sz="0" w:space="0" w:color="auto"/>
        <w:left w:val="none" w:sz="0" w:space="0" w:color="auto"/>
        <w:bottom w:val="none" w:sz="0" w:space="0" w:color="auto"/>
        <w:right w:val="none" w:sz="0" w:space="0" w:color="auto"/>
      </w:divBdr>
    </w:div>
    <w:div w:id="1273824184">
      <w:bodyDiv w:val="1"/>
      <w:marLeft w:val="0"/>
      <w:marRight w:val="0"/>
      <w:marTop w:val="0"/>
      <w:marBottom w:val="0"/>
      <w:divBdr>
        <w:top w:val="none" w:sz="0" w:space="0" w:color="auto"/>
        <w:left w:val="none" w:sz="0" w:space="0" w:color="auto"/>
        <w:bottom w:val="none" w:sz="0" w:space="0" w:color="auto"/>
        <w:right w:val="none" w:sz="0" w:space="0" w:color="auto"/>
      </w:divBdr>
    </w:div>
    <w:div w:id="1274282442">
      <w:bodyDiv w:val="1"/>
      <w:marLeft w:val="0"/>
      <w:marRight w:val="0"/>
      <w:marTop w:val="0"/>
      <w:marBottom w:val="0"/>
      <w:divBdr>
        <w:top w:val="none" w:sz="0" w:space="0" w:color="auto"/>
        <w:left w:val="none" w:sz="0" w:space="0" w:color="auto"/>
        <w:bottom w:val="none" w:sz="0" w:space="0" w:color="auto"/>
        <w:right w:val="none" w:sz="0" w:space="0" w:color="auto"/>
      </w:divBdr>
    </w:div>
    <w:div w:id="1274366056">
      <w:bodyDiv w:val="1"/>
      <w:marLeft w:val="0"/>
      <w:marRight w:val="0"/>
      <w:marTop w:val="0"/>
      <w:marBottom w:val="0"/>
      <w:divBdr>
        <w:top w:val="none" w:sz="0" w:space="0" w:color="auto"/>
        <w:left w:val="none" w:sz="0" w:space="0" w:color="auto"/>
        <w:bottom w:val="none" w:sz="0" w:space="0" w:color="auto"/>
        <w:right w:val="none" w:sz="0" w:space="0" w:color="auto"/>
      </w:divBdr>
    </w:div>
    <w:div w:id="1274940357">
      <w:bodyDiv w:val="1"/>
      <w:marLeft w:val="0"/>
      <w:marRight w:val="0"/>
      <w:marTop w:val="0"/>
      <w:marBottom w:val="0"/>
      <w:divBdr>
        <w:top w:val="none" w:sz="0" w:space="0" w:color="auto"/>
        <w:left w:val="none" w:sz="0" w:space="0" w:color="auto"/>
        <w:bottom w:val="none" w:sz="0" w:space="0" w:color="auto"/>
        <w:right w:val="none" w:sz="0" w:space="0" w:color="auto"/>
      </w:divBdr>
    </w:div>
    <w:div w:id="1275674821">
      <w:bodyDiv w:val="1"/>
      <w:marLeft w:val="0"/>
      <w:marRight w:val="0"/>
      <w:marTop w:val="0"/>
      <w:marBottom w:val="0"/>
      <w:divBdr>
        <w:top w:val="none" w:sz="0" w:space="0" w:color="auto"/>
        <w:left w:val="none" w:sz="0" w:space="0" w:color="auto"/>
        <w:bottom w:val="none" w:sz="0" w:space="0" w:color="auto"/>
        <w:right w:val="none" w:sz="0" w:space="0" w:color="auto"/>
      </w:divBdr>
    </w:div>
    <w:div w:id="1276791133">
      <w:bodyDiv w:val="1"/>
      <w:marLeft w:val="0"/>
      <w:marRight w:val="0"/>
      <w:marTop w:val="0"/>
      <w:marBottom w:val="0"/>
      <w:divBdr>
        <w:top w:val="none" w:sz="0" w:space="0" w:color="auto"/>
        <w:left w:val="none" w:sz="0" w:space="0" w:color="auto"/>
        <w:bottom w:val="none" w:sz="0" w:space="0" w:color="auto"/>
        <w:right w:val="none" w:sz="0" w:space="0" w:color="auto"/>
      </w:divBdr>
    </w:div>
    <w:div w:id="1277758833">
      <w:bodyDiv w:val="1"/>
      <w:marLeft w:val="0"/>
      <w:marRight w:val="0"/>
      <w:marTop w:val="0"/>
      <w:marBottom w:val="0"/>
      <w:divBdr>
        <w:top w:val="none" w:sz="0" w:space="0" w:color="auto"/>
        <w:left w:val="none" w:sz="0" w:space="0" w:color="auto"/>
        <w:bottom w:val="none" w:sz="0" w:space="0" w:color="auto"/>
        <w:right w:val="none" w:sz="0" w:space="0" w:color="auto"/>
      </w:divBdr>
    </w:div>
    <w:div w:id="1278608458">
      <w:bodyDiv w:val="1"/>
      <w:marLeft w:val="0"/>
      <w:marRight w:val="0"/>
      <w:marTop w:val="0"/>
      <w:marBottom w:val="0"/>
      <w:divBdr>
        <w:top w:val="none" w:sz="0" w:space="0" w:color="auto"/>
        <w:left w:val="none" w:sz="0" w:space="0" w:color="auto"/>
        <w:bottom w:val="none" w:sz="0" w:space="0" w:color="auto"/>
        <w:right w:val="none" w:sz="0" w:space="0" w:color="auto"/>
      </w:divBdr>
    </w:div>
    <w:div w:id="1279097520">
      <w:bodyDiv w:val="1"/>
      <w:marLeft w:val="0"/>
      <w:marRight w:val="0"/>
      <w:marTop w:val="0"/>
      <w:marBottom w:val="0"/>
      <w:divBdr>
        <w:top w:val="none" w:sz="0" w:space="0" w:color="auto"/>
        <w:left w:val="none" w:sz="0" w:space="0" w:color="auto"/>
        <w:bottom w:val="none" w:sz="0" w:space="0" w:color="auto"/>
        <w:right w:val="none" w:sz="0" w:space="0" w:color="auto"/>
      </w:divBdr>
    </w:div>
    <w:div w:id="1279683554">
      <w:bodyDiv w:val="1"/>
      <w:marLeft w:val="0"/>
      <w:marRight w:val="0"/>
      <w:marTop w:val="0"/>
      <w:marBottom w:val="0"/>
      <w:divBdr>
        <w:top w:val="none" w:sz="0" w:space="0" w:color="auto"/>
        <w:left w:val="none" w:sz="0" w:space="0" w:color="auto"/>
        <w:bottom w:val="none" w:sz="0" w:space="0" w:color="auto"/>
        <w:right w:val="none" w:sz="0" w:space="0" w:color="auto"/>
      </w:divBdr>
    </w:div>
    <w:div w:id="1279990607">
      <w:bodyDiv w:val="1"/>
      <w:marLeft w:val="0"/>
      <w:marRight w:val="0"/>
      <w:marTop w:val="0"/>
      <w:marBottom w:val="0"/>
      <w:divBdr>
        <w:top w:val="none" w:sz="0" w:space="0" w:color="auto"/>
        <w:left w:val="none" w:sz="0" w:space="0" w:color="auto"/>
        <w:bottom w:val="none" w:sz="0" w:space="0" w:color="auto"/>
        <w:right w:val="none" w:sz="0" w:space="0" w:color="auto"/>
      </w:divBdr>
    </w:div>
    <w:div w:id="1280723186">
      <w:bodyDiv w:val="1"/>
      <w:marLeft w:val="0"/>
      <w:marRight w:val="0"/>
      <w:marTop w:val="0"/>
      <w:marBottom w:val="0"/>
      <w:divBdr>
        <w:top w:val="none" w:sz="0" w:space="0" w:color="auto"/>
        <w:left w:val="none" w:sz="0" w:space="0" w:color="auto"/>
        <w:bottom w:val="none" w:sz="0" w:space="0" w:color="auto"/>
        <w:right w:val="none" w:sz="0" w:space="0" w:color="auto"/>
      </w:divBdr>
    </w:div>
    <w:div w:id="1284384254">
      <w:bodyDiv w:val="1"/>
      <w:marLeft w:val="0"/>
      <w:marRight w:val="0"/>
      <w:marTop w:val="0"/>
      <w:marBottom w:val="0"/>
      <w:divBdr>
        <w:top w:val="none" w:sz="0" w:space="0" w:color="auto"/>
        <w:left w:val="none" w:sz="0" w:space="0" w:color="auto"/>
        <w:bottom w:val="none" w:sz="0" w:space="0" w:color="auto"/>
        <w:right w:val="none" w:sz="0" w:space="0" w:color="auto"/>
      </w:divBdr>
    </w:div>
    <w:div w:id="1284578408">
      <w:bodyDiv w:val="1"/>
      <w:marLeft w:val="0"/>
      <w:marRight w:val="0"/>
      <w:marTop w:val="0"/>
      <w:marBottom w:val="0"/>
      <w:divBdr>
        <w:top w:val="none" w:sz="0" w:space="0" w:color="auto"/>
        <w:left w:val="none" w:sz="0" w:space="0" w:color="auto"/>
        <w:bottom w:val="none" w:sz="0" w:space="0" w:color="auto"/>
        <w:right w:val="none" w:sz="0" w:space="0" w:color="auto"/>
      </w:divBdr>
    </w:div>
    <w:div w:id="1284774807">
      <w:bodyDiv w:val="1"/>
      <w:marLeft w:val="0"/>
      <w:marRight w:val="0"/>
      <w:marTop w:val="0"/>
      <w:marBottom w:val="0"/>
      <w:divBdr>
        <w:top w:val="none" w:sz="0" w:space="0" w:color="auto"/>
        <w:left w:val="none" w:sz="0" w:space="0" w:color="auto"/>
        <w:bottom w:val="none" w:sz="0" w:space="0" w:color="auto"/>
        <w:right w:val="none" w:sz="0" w:space="0" w:color="auto"/>
      </w:divBdr>
    </w:div>
    <w:div w:id="1285772129">
      <w:bodyDiv w:val="1"/>
      <w:marLeft w:val="0"/>
      <w:marRight w:val="0"/>
      <w:marTop w:val="0"/>
      <w:marBottom w:val="0"/>
      <w:divBdr>
        <w:top w:val="none" w:sz="0" w:space="0" w:color="auto"/>
        <w:left w:val="none" w:sz="0" w:space="0" w:color="auto"/>
        <w:bottom w:val="none" w:sz="0" w:space="0" w:color="auto"/>
        <w:right w:val="none" w:sz="0" w:space="0" w:color="auto"/>
      </w:divBdr>
    </w:div>
    <w:div w:id="1286622800">
      <w:bodyDiv w:val="1"/>
      <w:marLeft w:val="0"/>
      <w:marRight w:val="0"/>
      <w:marTop w:val="0"/>
      <w:marBottom w:val="0"/>
      <w:divBdr>
        <w:top w:val="none" w:sz="0" w:space="0" w:color="auto"/>
        <w:left w:val="none" w:sz="0" w:space="0" w:color="auto"/>
        <w:bottom w:val="none" w:sz="0" w:space="0" w:color="auto"/>
        <w:right w:val="none" w:sz="0" w:space="0" w:color="auto"/>
      </w:divBdr>
    </w:div>
    <w:div w:id="1287009559">
      <w:bodyDiv w:val="1"/>
      <w:marLeft w:val="0"/>
      <w:marRight w:val="0"/>
      <w:marTop w:val="0"/>
      <w:marBottom w:val="0"/>
      <w:divBdr>
        <w:top w:val="none" w:sz="0" w:space="0" w:color="auto"/>
        <w:left w:val="none" w:sz="0" w:space="0" w:color="auto"/>
        <w:bottom w:val="none" w:sz="0" w:space="0" w:color="auto"/>
        <w:right w:val="none" w:sz="0" w:space="0" w:color="auto"/>
      </w:divBdr>
    </w:div>
    <w:div w:id="1288782630">
      <w:bodyDiv w:val="1"/>
      <w:marLeft w:val="0"/>
      <w:marRight w:val="0"/>
      <w:marTop w:val="0"/>
      <w:marBottom w:val="0"/>
      <w:divBdr>
        <w:top w:val="none" w:sz="0" w:space="0" w:color="auto"/>
        <w:left w:val="none" w:sz="0" w:space="0" w:color="auto"/>
        <w:bottom w:val="none" w:sz="0" w:space="0" w:color="auto"/>
        <w:right w:val="none" w:sz="0" w:space="0" w:color="auto"/>
      </w:divBdr>
    </w:div>
    <w:div w:id="1290817397">
      <w:bodyDiv w:val="1"/>
      <w:marLeft w:val="0"/>
      <w:marRight w:val="0"/>
      <w:marTop w:val="0"/>
      <w:marBottom w:val="0"/>
      <w:divBdr>
        <w:top w:val="none" w:sz="0" w:space="0" w:color="auto"/>
        <w:left w:val="none" w:sz="0" w:space="0" w:color="auto"/>
        <w:bottom w:val="none" w:sz="0" w:space="0" w:color="auto"/>
        <w:right w:val="none" w:sz="0" w:space="0" w:color="auto"/>
      </w:divBdr>
    </w:div>
    <w:div w:id="1290820744">
      <w:bodyDiv w:val="1"/>
      <w:marLeft w:val="0"/>
      <w:marRight w:val="0"/>
      <w:marTop w:val="0"/>
      <w:marBottom w:val="0"/>
      <w:divBdr>
        <w:top w:val="none" w:sz="0" w:space="0" w:color="auto"/>
        <w:left w:val="none" w:sz="0" w:space="0" w:color="auto"/>
        <w:bottom w:val="none" w:sz="0" w:space="0" w:color="auto"/>
        <w:right w:val="none" w:sz="0" w:space="0" w:color="auto"/>
      </w:divBdr>
    </w:div>
    <w:div w:id="1292327144">
      <w:bodyDiv w:val="1"/>
      <w:marLeft w:val="0"/>
      <w:marRight w:val="0"/>
      <w:marTop w:val="0"/>
      <w:marBottom w:val="0"/>
      <w:divBdr>
        <w:top w:val="none" w:sz="0" w:space="0" w:color="auto"/>
        <w:left w:val="none" w:sz="0" w:space="0" w:color="auto"/>
        <w:bottom w:val="none" w:sz="0" w:space="0" w:color="auto"/>
        <w:right w:val="none" w:sz="0" w:space="0" w:color="auto"/>
      </w:divBdr>
    </w:div>
    <w:div w:id="1292715066">
      <w:bodyDiv w:val="1"/>
      <w:marLeft w:val="0"/>
      <w:marRight w:val="0"/>
      <w:marTop w:val="0"/>
      <w:marBottom w:val="0"/>
      <w:divBdr>
        <w:top w:val="none" w:sz="0" w:space="0" w:color="auto"/>
        <w:left w:val="none" w:sz="0" w:space="0" w:color="auto"/>
        <w:bottom w:val="none" w:sz="0" w:space="0" w:color="auto"/>
        <w:right w:val="none" w:sz="0" w:space="0" w:color="auto"/>
      </w:divBdr>
    </w:div>
    <w:div w:id="1293949932">
      <w:bodyDiv w:val="1"/>
      <w:marLeft w:val="0"/>
      <w:marRight w:val="0"/>
      <w:marTop w:val="0"/>
      <w:marBottom w:val="0"/>
      <w:divBdr>
        <w:top w:val="none" w:sz="0" w:space="0" w:color="auto"/>
        <w:left w:val="none" w:sz="0" w:space="0" w:color="auto"/>
        <w:bottom w:val="none" w:sz="0" w:space="0" w:color="auto"/>
        <w:right w:val="none" w:sz="0" w:space="0" w:color="auto"/>
      </w:divBdr>
    </w:div>
    <w:div w:id="1294284987">
      <w:bodyDiv w:val="1"/>
      <w:marLeft w:val="0"/>
      <w:marRight w:val="0"/>
      <w:marTop w:val="0"/>
      <w:marBottom w:val="0"/>
      <w:divBdr>
        <w:top w:val="none" w:sz="0" w:space="0" w:color="auto"/>
        <w:left w:val="none" w:sz="0" w:space="0" w:color="auto"/>
        <w:bottom w:val="none" w:sz="0" w:space="0" w:color="auto"/>
        <w:right w:val="none" w:sz="0" w:space="0" w:color="auto"/>
      </w:divBdr>
    </w:div>
    <w:div w:id="1294750155">
      <w:bodyDiv w:val="1"/>
      <w:marLeft w:val="0"/>
      <w:marRight w:val="0"/>
      <w:marTop w:val="0"/>
      <w:marBottom w:val="0"/>
      <w:divBdr>
        <w:top w:val="none" w:sz="0" w:space="0" w:color="auto"/>
        <w:left w:val="none" w:sz="0" w:space="0" w:color="auto"/>
        <w:bottom w:val="none" w:sz="0" w:space="0" w:color="auto"/>
        <w:right w:val="none" w:sz="0" w:space="0" w:color="auto"/>
      </w:divBdr>
    </w:div>
    <w:div w:id="1297645090">
      <w:bodyDiv w:val="1"/>
      <w:marLeft w:val="0"/>
      <w:marRight w:val="0"/>
      <w:marTop w:val="0"/>
      <w:marBottom w:val="0"/>
      <w:divBdr>
        <w:top w:val="none" w:sz="0" w:space="0" w:color="auto"/>
        <w:left w:val="none" w:sz="0" w:space="0" w:color="auto"/>
        <w:bottom w:val="none" w:sz="0" w:space="0" w:color="auto"/>
        <w:right w:val="none" w:sz="0" w:space="0" w:color="auto"/>
      </w:divBdr>
    </w:div>
    <w:div w:id="1298335384">
      <w:bodyDiv w:val="1"/>
      <w:marLeft w:val="0"/>
      <w:marRight w:val="0"/>
      <w:marTop w:val="0"/>
      <w:marBottom w:val="0"/>
      <w:divBdr>
        <w:top w:val="none" w:sz="0" w:space="0" w:color="auto"/>
        <w:left w:val="none" w:sz="0" w:space="0" w:color="auto"/>
        <w:bottom w:val="none" w:sz="0" w:space="0" w:color="auto"/>
        <w:right w:val="none" w:sz="0" w:space="0" w:color="auto"/>
      </w:divBdr>
    </w:div>
    <w:div w:id="1300650737">
      <w:bodyDiv w:val="1"/>
      <w:marLeft w:val="0"/>
      <w:marRight w:val="0"/>
      <w:marTop w:val="0"/>
      <w:marBottom w:val="0"/>
      <w:divBdr>
        <w:top w:val="none" w:sz="0" w:space="0" w:color="auto"/>
        <w:left w:val="none" w:sz="0" w:space="0" w:color="auto"/>
        <w:bottom w:val="none" w:sz="0" w:space="0" w:color="auto"/>
        <w:right w:val="none" w:sz="0" w:space="0" w:color="auto"/>
      </w:divBdr>
    </w:div>
    <w:div w:id="1301424860">
      <w:bodyDiv w:val="1"/>
      <w:marLeft w:val="0"/>
      <w:marRight w:val="0"/>
      <w:marTop w:val="0"/>
      <w:marBottom w:val="0"/>
      <w:divBdr>
        <w:top w:val="none" w:sz="0" w:space="0" w:color="auto"/>
        <w:left w:val="none" w:sz="0" w:space="0" w:color="auto"/>
        <w:bottom w:val="none" w:sz="0" w:space="0" w:color="auto"/>
        <w:right w:val="none" w:sz="0" w:space="0" w:color="auto"/>
      </w:divBdr>
    </w:div>
    <w:div w:id="1302270026">
      <w:bodyDiv w:val="1"/>
      <w:marLeft w:val="0"/>
      <w:marRight w:val="0"/>
      <w:marTop w:val="0"/>
      <w:marBottom w:val="0"/>
      <w:divBdr>
        <w:top w:val="none" w:sz="0" w:space="0" w:color="auto"/>
        <w:left w:val="none" w:sz="0" w:space="0" w:color="auto"/>
        <w:bottom w:val="none" w:sz="0" w:space="0" w:color="auto"/>
        <w:right w:val="none" w:sz="0" w:space="0" w:color="auto"/>
      </w:divBdr>
    </w:div>
    <w:div w:id="1302350314">
      <w:bodyDiv w:val="1"/>
      <w:marLeft w:val="0"/>
      <w:marRight w:val="0"/>
      <w:marTop w:val="0"/>
      <w:marBottom w:val="0"/>
      <w:divBdr>
        <w:top w:val="none" w:sz="0" w:space="0" w:color="auto"/>
        <w:left w:val="none" w:sz="0" w:space="0" w:color="auto"/>
        <w:bottom w:val="none" w:sz="0" w:space="0" w:color="auto"/>
        <w:right w:val="none" w:sz="0" w:space="0" w:color="auto"/>
      </w:divBdr>
    </w:div>
    <w:div w:id="1302924394">
      <w:bodyDiv w:val="1"/>
      <w:marLeft w:val="0"/>
      <w:marRight w:val="0"/>
      <w:marTop w:val="0"/>
      <w:marBottom w:val="0"/>
      <w:divBdr>
        <w:top w:val="none" w:sz="0" w:space="0" w:color="auto"/>
        <w:left w:val="none" w:sz="0" w:space="0" w:color="auto"/>
        <w:bottom w:val="none" w:sz="0" w:space="0" w:color="auto"/>
        <w:right w:val="none" w:sz="0" w:space="0" w:color="auto"/>
      </w:divBdr>
    </w:div>
    <w:div w:id="1303000249">
      <w:bodyDiv w:val="1"/>
      <w:marLeft w:val="0"/>
      <w:marRight w:val="0"/>
      <w:marTop w:val="0"/>
      <w:marBottom w:val="0"/>
      <w:divBdr>
        <w:top w:val="none" w:sz="0" w:space="0" w:color="auto"/>
        <w:left w:val="none" w:sz="0" w:space="0" w:color="auto"/>
        <w:bottom w:val="none" w:sz="0" w:space="0" w:color="auto"/>
        <w:right w:val="none" w:sz="0" w:space="0" w:color="auto"/>
      </w:divBdr>
    </w:div>
    <w:div w:id="1303848822">
      <w:bodyDiv w:val="1"/>
      <w:marLeft w:val="0"/>
      <w:marRight w:val="0"/>
      <w:marTop w:val="0"/>
      <w:marBottom w:val="0"/>
      <w:divBdr>
        <w:top w:val="none" w:sz="0" w:space="0" w:color="auto"/>
        <w:left w:val="none" w:sz="0" w:space="0" w:color="auto"/>
        <w:bottom w:val="none" w:sz="0" w:space="0" w:color="auto"/>
        <w:right w:val="none" w:sz="0" w:space="0" w:color="auto"/>
      </w:divBdr>
    </w:div>
    <w:div w:id="1305546763">
      <w:bodyDiv w:val="1"/>
      <w:marLeft w:val="0"/>
      <w:marRight w:val="0"/>
      <w:marTop w:val="0"/>
      <w:marBottom w:val="0"/>
      <w:divBdr>
        <w:top w:val="none" w:sz="0" w:space="0" w:color="auto"/>
        <w:left w:val="none" w:sz="0" w:space="0" w:color="auto"/>
        <w:bottom w:val="none" w:sz="0" w:space="0" w:color="auto"/>
        <w:right w:val="none" w:sz="0" w:space="0" w:color="auto"/>
      </w:divBdr>
    </w:div>
    <w:div w:id="1306276189">
      <w:bodyDiv w:val="1"/>
      <w:marLeft w:val="0"/>
      <w:marRight w:val="0"/>
      <w:marTop w:val="0"/>
      <w:marBottom w:val="0"/>
      <w:divBdr>
        <w:top w:val="none" w:sz="0" w:space="0" w:color="auto"/>
        <w:left w:val="none" w:sz="0" w:space="0" w:color="auto"/>
        <w:bottom w:val="none" w:sz="0" w:space="0" w:color="auto"/>
        <w:right w:val="none" w:sz="0" w:space="0" w:color="auto"/>
      </w:divBdr>
    </w:div>
    <w:div w:id="1311211173">
      <w:bodyDiv w:val="1"/>
      <w:marLeft w:val="0"/>
      <w:marRight w:val="0"/>
      <w:marTop w:val="0"/>
      <w:marBottom w:val="0"/>
      <w:divBdr>
        <w:top w:val="none" w:sz="0" w:space="0" w:color="auto"/>
        <w:left w:val="none" w:sz="0" w:space="0" w:color="auto"/>
        <w:bottom w:val="none" w:sz="0" w:space="0" w:color="auto"/>
        <w:right w:val="none" w:sz="0" w:space="0" w:color="auto"/>
      </w:divBdr>
    </w:div>
    <w:div w:id="1314018078">
      <w:bodyDiv w:val="1"/>
      <w:marLeft w:val="0"/>
      <w:marRight w:val="0"/>
      <w:marTop w:val="0"/>
      <w:marBottom w:val="0"/>
      <w:divBdr>
        <w:top w:val="none" w:sz="0" w:space="0" w:color="auto"/>
        <w:left w:val="none" w:sz="0" w:space="0" w:color="auto"/>
        <w:bottom w:val="none" w:sz="0" w:space="0" w:color="auto"/>
        <w:right w:val="none" w:sz="0" w:space="0" w:color="auto"/>
      </w:divBdr>
    </w:div>
    <w:div w:id="1314404859">
      <w:bodyDiv w:val="1"/>
      <w:marLeft w:val="0"/>
      <w:marRight w:val="0"/>
      <w:marTop w:val="0"/>
      <w:marBottom w:val="0"/>
      <w:divBdr>
        <w:top w:val="none" w:sz="0" w:space="0" w:color="auto"/>
        <w:left w:val="none" w:sz="0" w:space="0" w:color="auto"/>
        <w:bottom w:val="none" w:sz="0" w:space="0" w:color="auto"/>
        <w:right w:val="none" w:sz="0" w:space="0" w:color="auto"/>
      </w:divBdr>
    </w:div>
    <w:div w:id="1317415178">
      <w:bodyDiv w:val="1"/>
      <w:marLeft w:val="0"/>
      <w:marRight w:val="0"/>
      <w:marTop w:val="0"/>
      <w:marBottom w:val="0"/>
      <w:divBdr>
        <w:top w:val="none" w:sz="0" w:space="0" w:color="auto"/>
        <w:left w:val="none" w:sz="0" w:space="0" w:color="auto"/>
        <w:bottom w:val="none" w:sz="0" w:space="0" w:color="auto"/>
        <w:right w:val="none" w:sz="0" w:space="0" w:color="auto"/>
      </w:divBdr>
    </w:div>
    <w:div w:id="1317801752">
      <w:bodyDiv w:val="1"/>
      <w:marLeft w:val="0"/>
      <w:marRight w:val="0"/>
      <w:marTop w:val="0"/>
      <w:marBottom w:val="0"/>
      <w:divBdr>
        <w:top w:val="none" w:sz="0" w:space="0" w:color="auto"/>
        <w:left w:val="none" w:sz="0" w:space="0" w:color="auto"/>
        <w:bottom w:val="none" w:sz="0" w:space="0" w:color="auto"/>
        <w:right w:val="none" w:sz="0" w:space="0" w:color="auto"/>
      </w:divBdr>
    </w:div>
    <w:div w:id="1317951133">
      <w:bodyDiv w:val="1"/>
      <w:marLeft w:val="0"/>
      <w:marRight w:val="0"/>
      <w:marTop w:val="0"/>
      <w:marBottom w:val="0"/>
      <w:divBdr>
        <w:top w:val="none" w:sz="0" w:space="0" w:color="auto"/>
        <w:left w:val="none" w:sz="0" w:space="0" w:color="auto"/>
        <w:bottom w:val="none" w:sz="0" w:space="0" w:color="auto"/>
        <w:right w:val="none" w:sz="0" w:space="0" w:color="auto"/>
      </w:divBdr>
    </w:div>
    <w:div w:id="1318731665">
      <w:bodyDiv w:val="1"/>
      <w:marLeft w:val="0"/>
      <w:marRight w:val="0"/>
      <w:marTop w:val="0"/>
      <w:marBottom w:val="0"/>
      <w:divBdr>
        <w:top w:val="none" w:sz="0" w:space="0" w:color="auto"/>
        <w:left w:val="none" w:sz="0" w:space="0" w:color="auto"/>
        <w:bottom w:val="none" w:sz="0" w:space="0" w:color="auto"/>
        <w:right w:val="none" w:sz="0" w:space="0" w:color="auto"/>
      </w:divBdr>
      <w:divsChild>
        <w:div w:id="354381657">
          <w:marLeft w:val="0"/>
          <w:marRight w:val="0"/>
          <w:marTop w:val="0"/>
          <w:marBottom w:val="0"/>
          <w:divBdr>
            <w:top w:val="none" w:sz="0" w:space="0" w:color="auto"/>
            <w:left w:val="none" w:sz="0" w:space="0" w:color="auto"/>
            <w:bottom w:val="none" w:sz="0" w:space="0" w:color="auto"/>
            <w:right w:val="none" w:sz="0" w:space="0" w:color="auto"/>
          </w:divBdr>
          <w:divsChild>
            <w:div w:id="1196963711">
              <w:marLeft w:val="0"/>
              <w:marRight w:val="0"/>
              <w:marTop w:val="0"/>
              <w:marBottom w:val="0"/>
              <w:divBdr>
                <w:top w:val="none" w:sz="0" w:space="0" w:color="auto"/>
                <w:left w:val="none" w:sz="0" w:space="0" w:color="auto"/>
                <w:bottom w:val="none" w:sz="0" w:space="0" w:color="auto"/>
                <w:right w:val="none" w:sz="0" w:space="0" w:color="auto"/>
              </w:divBdr>
              <w:divsChild>
                <w:div w:id="15586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2296">
      <w:bodyDiv w:val="1"/>
      <w:marLeft w:val="0"/>
      <w:marRight w:val="0"/>
      <w:marTop w:val="0"/>
      <w:marBottom w:val="0"/>
      <w:divBdr>
        <w:top w:val="none" w:sz="0" w:space="0" w:color="auto"/>
        <w:left w:val="none" w:sz="0" w:space="0" w:color="auto"/>
        <w:bottom w:val="none" w:sz="0" w:space="0" w:color="auto"/>
        <w:right w:val="none" w:sz="0" w:space="0" w:color="auto"/>
      </w:divBdr>
    </w:div>
    <w:div w:id="1319579428">
      <w:bodyDiv w:val="1"/>
      <w:marLeft w:val="0"/>
      <w:marRight w:val="0"/>
      <w:marTop w:val="0"/>
      <w:marBottom w:val="0"/>
      <w:divBdr>
        <w:top w:val="none" w:sz="0" w:space="0" w:color="auto"/>
        <w:left w:val="none" w:sz="0" w:space="0" w:color="auto"/>
        <w:bottom w:val="none" w:sz="0" w:space="0" w:color="auto"/>
        <w:right w:val="none" w:sz="0" w:space="0" w:color="auto"/>
      </w:divBdr>
    </w:div>
    <w:div w:id="1319848422">
      <w:bodyDiv w:val="1"/>
      <w:marLeft w:val="0"/>
      <w:marRight w:val="0"/>
      <w:marTop w:val="0"/>
      <w:marBottom w:val="0"/>
      <w:divBdr>
        <w:top w:val="none" w:sz="0" w:space="0" w:color="auto"/>
        <w:left w:val="none" w:sz="0" w:space="0" w:color="auto"/>
        <w:bottom w:val="none" w:sz="0" w:space="0" w:color="auto"/>
        <w:right w:val="none" w:sz="0" w:space="0" w:color="auto"/>
      </w:divBdr>
    </w:div>
    <w:div w:id="1320114946">
      <w:bodyDiv w:val="1"/>
      <w:marLeft w:val="0"/>
      <w:marRight w:val="0"/>
      <w:marTop w:val="0"/>
      <w:marBottom w:val="0"/>
      <w:divBdr>
        <w:top w:val="none" w:sz="0" w:space="0" w:color="auto"/>
        <w:left w:val="none" w:sz="0" w:space="0" w:color="auto"/>
        <w:bottom w:val="none" w:sz="0" w:space="0" w:color="auto"/>
        <w:right w:val="none" w:sz="0" w:space="0" w:color="auto"/>
      </w:divBdr>
    </w:div>
    <w:div w:id="1321419732">
      <w:bodyDiv w:val="1"/>
      <w:marLeft w:val="0"/>
      <w:marRight w:val="0"/>
      <w:marTop w:val="0"/>
      <w:marBottom w:val="0"/>
      <w:divBdr>
        <w:top w:val="none" w:sz="0" w:space="0" w:color="auto"/>
        <w:left w:val="none" w:sz="0" w:space="0" w:color="auto"/>
        <w:bottom w:val="none" w:sz="0" w:space="0" w:color="auto"/>
        <w:right w:val="none" w:sz="0" w:space="0" w:color="auto"/>
      </w:divBdr>
    </w:div>
    <w:div w:id="1321498697">
      <w:bodyDiv w:val="1"/>
      <w:marLeft w:val="0"/>
      <w:marRight w:val="0"/>
      <w:marTop w:val="0"/>
      <w:marBottom w:val="0"/>
      <w:divBdr>
        <w:top w:val="none" w:sz="0" w:space="0" w:color="auto"/>
        <w:left w:val="none" w:sz="0" w:space="0" w:color="auto"/>
        <w:bottom w:val="none" w:sz="0" w:space="0" w:color="auto"/>
        <w:right w:val="none" w:sz="0" w:space="0" w:color="auto"/>
      </w:divBdr>
    </w:div>
    <w:div w:id="1321540150">
      <w:bodyDiv w:val="1"/>
      <w:marLeft w:val="0"/>
      <w:marRight w:val="0"/>
      <w:marTop w:val="0"/>
      <w:marBottom w:val="0"/>
      <w:divBdr>
        <w:top w:val="none" w:sz="0" w:space="0" w:color="auto"/>
        <w:left w:val="none" w:sz="0" w:space="0" w:color="auto"/>
        <w:bottom w:val="none" w:sz="0" w:space="0" w:color="auto"/>
        <w:right w:val="none" w:sz="0" w:space="0" w:color="auto"/>
      </w:divBdr>
    </w:div>
    <w:div w:id="1322811172">
      <w:bodyDiv w:val="1"/>
      <w:marLeft w:val="0"/>
      <w:marRight w:val="0"/>
      <w:marTop w:val="0"/>
      <w:marBottom w:val="0"/>
      <w:divBdr>
        <w:top w:val="none" w:sz="0" w:space="0" w:color="auto"/>
        <w:left w:val="none" w:sz="0" w:space="0" w:color="auto"/>
        <w:bottom w:val="none" w:sz="0" w:space="0" w:color="auto"/>
        <w:right w:val="none" w:sz="0" w:space="0" w:color="auto"/>
      </w:divBdr>
    </w:div>
    <w:div w:id="1323313373">
      <w:bodyDiv w:val="1"/>
      <w:marLeft w:val="0"/>
      <w:marRight w:val="0"/>
      <w:marTop w:val="0"/>
      <w:marBottom w:val="0"/>
      <w:divBdr>
        <w:top w:val="none" w:sz="0" w:space="0" w:color="auto"/>
        <w:left w:val="none" w:sz="0" w:space="0" w:color="auto"/>
        <w:bottom w:val="none" w:sz="0" w:space="0" w:color="auto"/>
        <w:right w:val="none" w:sz="0" w:space="0" w:color="auto"/>
      </w:divBdr>
    </w:div>
    <w:div w:id="1323385181">
      <w:bodyDiv w:val="1"/>
      <w:marLeft w:val="0"/>
      <w:marRight w:val="0"/>
      <w:marTop w:val="0"/>
      <w:marBottom w:val="0"/>
      <w:divBdr>
        <w:top w:val="none" w:sz="0" w:space="0" w:color="auto"/>
        <w:left w:val="none" w:sz="0" w:space="0" w:color="auto"/>
        <w:bottom w:val="none" w:sz="0" w:space="0" w:color="auto"/>
        <w:right w:val="none" w:sz="0" w:space="0" w:color="auto"/>
      </w:divBdr>
    </w:div>
    <w:div w:id="1324040333">
      <w:bodyDiv w:val="1"/>
      <w:marLeft w:val="0"/>
      <w:marRight w:val="0"/>
      <w:marTop w:val="0"/>
      <w:marBottom w:val="0"/>
      <w:divBdr>
        <w:top w:val="none" w:sz="0" w:space="0" w:color="auto"/>
        <w:left w:val="none" w:sz="0" w:space="0" w:color="auto"/>
        <w:bottom w:val="none" w:sz="0" w:space="0" w:color="auto"/>
        <w:right w:val="none" w:sz="0" w:space="0" w:color="auto"/>
      </w:divBdr>
    </w:div>
    <w:div w:id="1324315485">
      <w:bodyDiv w:val="1"/>
      <w:marLeft w:val="0"/>
      <w:marRight w:val="0"/>
      <w:marTop w:val="0"/>
      <w:marBottom w:val="0"/>
      <w:divBdr>
        <w:top w:val="none" w:sz="0" w:space="0" w:color="auto"/>
        <w:left w:val="none" w:sz="0" w:space="0" w:color="auto"/>
        <w:bottom w:val="none" w:sz="0" w:space="0" w:color="auto"/>
        <w:right w:val="none" w:sz="0" w:space="0" w:color="auto"/>
      </w:divBdr>
    </w:div>
    <w:div w:id="1325235311">
      <w:bodyDiv w:val="1"/>
      <w:marLeft w:val="0"/>
      <w:marRight w:val="0"/>
      <w:marTop w:val="0"/>
      <w:marBottom w:val="0"/>
      <w:divBdr>
        <w:top w:val="none" w:sz="0" w:space="0" w:color="auto"/>
        <w:left w:val="none" w:sz="0" w:space="0" w:color="auto"/>
        <w:bottom w:val="none" w:sz="0" w:space="0" w:color="auto"/>
        <w:right w:val="none" w:sz="0" w:space="0" w:color="auto"/>
      </w:divBdr>
    </w:div>
    <w:div w:id="1326007336">
      <w:bodyDiv w:val="1"/>
      <w:marLeft w:val="0"/>
      <w:marRight w:val="0"/>
      <w:marTop w:val="0"/>
      <w:marBottom w:val="0"/>
      <w:divBdr>
        <w:top w:val="none" w:sz="0" w:space="0" w:color="auto"/>
        <w:left w:val="none" w:sz="0" w:space="0" w:color="auto"/>
        <w:bottom w:val="none" w:sz="0" w:space="0" w:color="auto"/>
        <w:right w:val="none" w:sz="0" w:space="0" w:color="auto"/>
      </w:divBdr>
    </w:div>
    <w:div w:id="1326081594">
      <w:bodyDiv w:val="1"/>
      <w:marLeft w:val="0"/>
      <w:marRight w:val="0"/>
      <w:marTop w:val="0"/>
      <w:marBottom w:val="0"/>
      <w:divBdr>
        <w:top w:val="none" w:sz="0" w:space="0" w:color="auto"/>
        <w:left w:val="none" w:sz="0" w:space="0" w:color="auto"/>
        <w:bottom w:val="none" w:sz="0" w:space="0" w:color="auto"/>
        <w:right w:val="none" w:sz="0" w:space="0" w:color="auto"/>
      </w:divBdr>
    </w:div>
    <w:div w:id="1326935239">
      <w:bodyDiv w:val="1"/>
      <w:marLeft w:val="0"/>
      <w:marRight w:val="0"/>
      <w:marTop w:val="0"/>
      <w:marBottom w:val="0"/>
      <w:divBdr>
        <w:top w:val="none" w:sz="0" w:space="0" w:color="auto"/>
        <w:left w:val="none" w:sz="0" w:space="0" w:color="auto"/>
        <w:bottom w:val="none" w:sz="0" w:space="0" w:color="auto"/>
        <w:right w:val="none" w:sz="0" w:space="0" w:color="auto"/>
      </w:divBdr>
    </w:div>
    <w:div w:id="1327825355">
      <w:bodyDiv w:val="1"/>
      <w:marLeft w:val="0"/>
      <w:marRight w:val="0"/>
      <w:marTop w:val="0"/>
      <w:marBottom w:val="0"/>
      <w:divBdr>
        <w:top w:val="none" w:sz="0" w:space="0" w:color="auto"/>
        <w:left w:val="none" w:sz="0" w:space="0" w:color="auto"/>
        <w:bottom w:val="none" w:sz="0" w:space="0" w:color="auto"/>
        <w:right w:val="none" w:sz="0" w:space="0" w:color="auto"/>
      </w:divBdr>
    </w:div>
    <w:div w:id="1329017975">
      <w:bodyDiv w:val="1"/>
      <w:marLeft w:val="0"/>
      <w:marRight w:val="0"/>
      <w:marTop w:val="0"/>
      <w:marBottom w:val="0"/>
      <w:divBdr>
        <w:top w:val="none" w:sz="0" w:space="0" w:color="auto"/>
        <w:left w:val="none" w:sz="0" w:space="0" w:color="auto"/>
        <w:bottom w:val="none" w:sz="0" w:space="0" w:color="auto"/>
        <w:right w:val="none" w:sz="0" w:space="0" w:color="auto"/>
      </w:divBdr>
    </w:div>
    <w:div w:id="1329481161">
      <w:bodyDiv w:val="1"/>
      <w:marLeft w:val="0"/>
      <w:marRight w:val="0"/>
      <w:marTop w:val="0"/>
      <w:marBottom w:val="0"/>
      <w:divBdr>
        <w:top w:val="none" w:sz="0" w:space="0" w:color="auto"/>
        <w:left w:val="none" w:sz="0" w:space="0" w:color="auto"/>
        <w:bottom w:val="none" w:sz="0" w:space="0" w:color="auto"/>
        <w:right w:val="none" w:sz="0" w:space="0" w:color="auto"/>
      </w:divBdr>
    </w:div>
    <w:div w:id="1330982722">
      <w:bodyDiv w:val="1"/>
      <w:marLeft w:val="0"/>
      <w:marRight w:val="0"/>
      <w:marTop w:val="0"/>
      <w:marBottom w:val="0"/>
      <w:divBdr>
        <w:top w:val="none" w:sz="0" w:space="0" w:color="auto"/>
        <w:left w:val="none" w:sz="0" w:space="0" w:color="auto"/>
        <w:bottom w:val="none" w:sz="0" w:space="0" w:color="auto"/>
        <w:right w:val="none" w:sz="0" w:space="0" w:color="auto"/>
      </w:divBdr>
    </w:div>
    <w:div w:id="1331104406">
      <w:bodyDiv w:val="1"/>
      <w:marLeft w:val="0"/>
      <w:marRight w:val="0"/>
      <w:marTop w:val="0"/>
      <w:marBottom w:val="0"/>
      <w:divBdr>
        <w:top w:val="none" w:sz="0" w:space="0" w:color="auto"/>
        <w:left w:val="none" w:sz="0" w:space="0" w:color="auto"/>
        <w:bottom w:val="none" w:sz="0" w:space="0" w:color="auto"/>
        <w:right w:val="none" w:sz="0" w:space="0" w:color="auto"/>
      </w:divBdr>
    </w:div>
    <w:div w:id="1333409128">
      <w:bodyDiv w:val="1"/>
      <w:marLeft w:val="0"/>
      <w:marRight w:val="0"/>
      <w:marTop w:val="0"/>
      <w:marBottom w:val="0"/>
      <w:divBdr>
        <w:top w:val="none" w:sz="0" w:space="0" w:color="auto"/>
        <w:left w:val="none" w:sz="0" w:space="0" w:color="auto"/>
        <w:bottom w:val="none" w:sz="0" w:space="0" w:color="auto"/>
        <w:right w:val="none" w:sz="0" w:space="0" w:color="auto"/>
      </w:divBdr>
    </w:div>
    <w:div w:id="1335567850">
      <w:bodyDiv w:val="1"/>
      <w:marLeft w:val="0"/>
      <w:marRight w:val="0"/>
      <w:marTop w:val="0"/>
      <w:marBottom w:val="0"/>
      <w:divBdr>
        <w:top w:val="none" w:sz="0" w:space="0" w:color="auto"/>
        <w:left w:val="none" w:sz="0" w:space="0" w:color="auto"/>
        <w:bottom w:val="none" w:sz="0" w:space="0" w:color="auto"/>
        <w:right w:val="none" w:sz="0" w:space="0" w:color="auto"/>
      </w:divBdr>
    </w:div>
    <w:div w:id="1338920633">
      <w:bodyDiv w:val="1"/>
      <w:marLeft w:val="0"/>
      <w:marRight w:val="0"/>
      <w:marTop w:val="0"/>
      <w:marBottom w:val="0"/>
      <w:divBdr>
        <w:top w:val="none" w:sz="0" w:space="0" w:color="auto"/>
        <w:left w:val="none" w:sz="0" w:space="0" w:color="auto"/>
        <w:bottom w:val="none" w:sz="0" w:space="0" w:color="auto"/>
        <w:right w:val="none" w:sz="0" w:space="0" w:color="auto"/>
      </w:divBdr>
    </w:div>
    <w:div w:id="1341273003">
      <w:bodyDiv w:val="1"/>
      <w:marLeft w:val="0"/>
      <w:marRight w:val="0"/>
      <w:marTop w:val="0"/>
      <w:marBottom w:val="0"/>
      <w:divBdr>
        <w:top w:val="none" w:sz="0" w:space="0" w:color="auto"/>
        <w:left w:val="none" w:sz="0" w:space="0" w:color="auto"/>
        <w:bottom w:val="none" w:sz="0" w:space="0" w:color="auto"/>
        <w:right w:val="none" w:sz="0" w:space="0" w:color="auto"/>
      </w:divBdr>
    </w:div>
    <w:div w:id="1342463295">
      <w:bodyDiv w:val="1"/>
      <w:marLeft w:val="0"/>
      <w:marRight w:val="0"/>
      <w:marTop w:val="0"/>
      <w:marBottom w:val="0"/>
      <w:divBdr>
        <w:top w:val="none" w:sz="0" w:space="0" w:color="auto"/>
        <w:left w:val="none" w:sz="0" w:space="0" w:color="auto"/>
        <w:bottom w:val="none" w:sz="0" w:space="0" w:color="auto"/>
        <w:right w:val="none" w:sz="0" w:space="0" w:color="auto"/>
      </w:divBdr>
    </w:div>
    <w:div w:id="1342656476">
      <w:bodyDiv w:val="1"/>
      <w:marLeft w:val="0"/>
      <w:marRight w:val="0"/>
      <w:marTop w:val="0"/>
      <w:marBottom w:val="0"/>
      <w:divBdr>
        <w:top w:val="none" w:sz="0" w:space="0" w:color="auto"/>
        <w:left w:val="none" w:sz="0" w:space="0" w:color="auto"/>
        <w:bottom w:val="none" w:sz="0" w:space="0" w:color="auto"/>
        <w:right w:val="none" w:sz="0" w:space="0" w:color="auto"/>
      </w:divBdr>
    </w:div>
    <w:div w:id="1345279058">
      <w:bodyDiv w:val="1"/>
      <w:marLeft w:val="0"/>
      <w:marRight w:val="0"/>
      <w:marTop w:val="0"/>
      <w:marBottom w:val="0"/>
      <w:divBdr>
        <w:top w:val="none" w:sz="0" w:space="0" w:color="auto"/>
        <w:left w:val="none" w:sz="0" w:space="0" w:color="auto"/>
        <w:bottom w:val="none" w:sz="0" w:space="0" w:color="auto"/>
        <w:right w:val="none" w:sz="0" w:space="0" w:color="auto"/>
      </w:divBdr>
    </w:div>
    <w:div w:id="1347750330">
      <w:bodyDiv w:val="1"/>
      <w:marLeft w:val="0"/>
      <w:marRight w:val="0"/>
      <w:marTop w:val="0"/>
      <w:marBottom w:val="0"/>
      <w:divBdr>
        <w:top w:val="none" w:sz="0" w:space="0" w:color="auto"/>
        <w:left w:val="none" w:sz="0" w:space="0" w:color="auto"/>
        <w:bottom w:val="none" w:sz="0" w:space="0" w:color="auto"/>
        <w:right w:val="none" w:sz="0" w:space="0" w:color="auto"/>
      </w:divBdr>
    </w:div>
    <w:div w:id="1348211776">
      <w:bodyDiv w:val="1"/>
      <w:marLeft w:val="0"/>
      <w:marRight w:val="0"/>
      <w:marTop w:val="0"/>
      <w:marBottom w:val="0"/>
      <w:divBdr>
        <w:top w:val="none" w:sz="0" w:space="0" w:color="auto"/>
        <w:left w:val="none" w:sz="0" w:space="0" w:color="auto"/>
        <w:bottom w:val="none" w:sz="0" w:space="0" w:color="auto"/>
        <w:right w:val="none" w:sz="0" w:space="0" w:color="auto"/>
      </w:divBdr>
    </w:div>
    <w:div w:id="1348409957">
      <w:bodyDiv w:val="1"/>
      <w:marLeft w:val="0"/>
      <w:marRight w:val="0"/>
      <w:marTop w:val="0"/>
      <w:marBottom w:val="0"/>
      <w:divBdr>
        <w:top w:val="none" w:sz="0" w:space="0" w:color="auto"/>
        <w:left w:val="none" w:sz="0" w:space="0" w:color="auto"/>
        <w:bottom w:val="none" w:sz="0" w:space="0" w:color="auto"/>
        <w:right w:val="none" w:sz="0" w:space="0" w:color="auto"/>
      </w:divBdr>
    </w:div>
    <w:div w:id="1348675831">
      <w:bodyDiv w:val="1"/>
      <w:marLeft w:val="0"/>
      <w:marRight w:val="0"/>
      <w:marTop w:val="0"/>
      <w:marBottom w:val="0"/>
      <w:divBdr>
        <w:top w:val="none" w:sz="0" w:space="0" w:color="auto"/>
        <w:left w:val="none" w:sz="0" w:space="0" w:color="auto"/>
        <w:bottom w:val="none" w:sz="0" w:space="0" w:color="auto"/>
        <w:right w:val="none" w:sz="0" w:space="0" w:color="auto"/>
      </w:divBdr>
    </w:div>
    <w:div w:id="1349984444">
      <w:bodyDiv w:val="1"/>
      <w:marLeft w:val="0"/>
      <w:marRight w:val="0"/>
      <w:marTop w:val="0"/>
      <w:marBottom w:val="0"/>
      <w:divBdr>
        <w:top w:val="none" w:sz="0" w:space="0" w:color="auto"/>
        <w:left w:val="none" w:sz="0" w:space="0" w:color="auto"/>
        <w:bottom w:val="none" w:sz="0" w:space="0" w:color="auto"/>
        <w:right w:val="none" w:sz="0" w:space="0" w:color="auto"/>
      </w:divBdr>
    </w:div>
    <w:div w:id="1349989072">
      <w:bodyDiv w:val="1"/>
      <w:marLeft w:val="0"/>
      <w:marRight w:val="0"/>
      <w:marTop w:val="0"/>
      <w:marBottom w:val="0"/>
      <w:divBdr>
        <w:top w:val="none" w:sz="0" w:space="0" w:color="auto"/>
        <w:left w:val="none" w:sz="0" w:space="0" w:color="auto"/>
        <w:bottom w:val="none" w:sz="0" w:space="0" w:color="auto"/>
        <w:right w:val="none" w:sz="0" w:space="0" w:color="auto"/>
      </w:divBdr>
    </w:div>
    <w:div w:id="1351026095">
      <w:bodyDiv w:val="1"/>
      <w:marLeft w:val="0"/>
      <w:marRight w:val="0"/>
      <w:marTop w:val="0"/>
      <w:marBottom w:val="0"/>
      <w:divBdr>
        <w:top w:val="none" w:sz="0" w:space="0" w:color="auto"/>
        <w:left w:val="none" w:sz="0" w:space="0" w:color="auto"/>
        <w:bottom w:val="none" w:sz="0" w:space="0" w:color="auto"/>
        <w:right w:val="none" w:sz="0" w:space="0" w:color="auto"/>
      </w:divBdr>
    </w:div>
    <w:div w:id="1354065321">
      <w:bodyDiv w:val="1"/>
      <w:marLeft w:val="0"/>
      <w:marRight w:val="0"/>
      <w:marTop w:val="0"/>
      <w:marBottom w:val="0"/>
      <w:divBdr>
        <w:top w:val="none" w:sz="0" w:space="0" w:color="auto"/>
        <w:left w:val="none" w:sz="0" w:space="0" w:color="auto"/>
        <w:bottom w:val="none" w:sz="0" w:space="0" w:color="auto"/>
        <w:right w:val="none" w:sz="0" w:space="0" w:color="auto"/>
      </w:divBdr>
    </w:div>
    <w:div w:id="1355688610">
      <w:bodyDiv w:val="1"/>
      <w:marLeft w:val="0"/>
      <w:marRight w:val="0"/>
      <w:marTop w:val="0"/>
      <w:marBottom w:val="0"/>
      <w:divBdr>
        <w:top w:val="none" w:sz="0" w:space="0" w:color="auto"/>
        <w:left w:val="none" w:sz="0" w:space="0" w:color="auto"/>
        <w:bottom w:val="none" w:sz="0" w:space="0" w:color="auto"/>
        <w:right w:val="none" w:sz="0" w:space="0" w:color="auto"/>
      </w:divBdr>
    </w:div>
    <w:div w:id="1359159865">
      <w:bodyDiv w:val="1"/>
      <w:marLeft w:val="0"/>
      <w:marRight w:val="0"/>
      <w:marTop w:val="0"/>
      <w:marBottom w:val="0"/>
      <w:divBdr>
        <w:top w:val="none" w:sz="0" w:space="0" w:color="auto"/>
        <w:left w:val="none" w:sz="0" w:space="0" w:color="auto"/>
        <w:bottom w:val="none" w:sz="0" w:space="0" w:color="auto"/>
        <w:right w:val="none" w:sz="0" w:space="0" w:color="auto"/>
      </w:divBdr>
    </w:div>
    <w:div w:id="1359433131">
      <w:bodyDiv w:val="1"/>
      <w:marLeft w:val="0"/>
      <w:marRight w:val="0"/>
      <w:marTop w:val="0"/>
      <w:marBottom w:val="0"/>
      <w:divBdr>
        <w:top w:val="none" w:sz="0" w:space="0" w:color="auto"/>
        <w:left w:val="none" w:sz="0" w:space="0" w:color="auto"/>
        <w:bottom w:val="none" w:sz="0" w:space="0" w:color="auto"/>
        <w:right w:val="none" w:sz="0" w:space="0" w:color="auto"/>
      </w:divBdr>
    </w:div>
    <w:div w:id="1359818640">
      <w:bodyDiv w:val="1"/>
      <w:marLeft w:val="0"/>
      <w:marRight w:val="0"/>
      <w:marTop w:val="0"/>
      <w:marBottom w:val="0"/>
      <w:divBdr>
        <w:top w:val="none" w:sz="0" w:space="0" w:color="auto"/>
        <w:left w:val="none" w:sz="0" w:space="0" w:color="auto"/>
        <w:bottom w:val="none" w:sz="0" w:space="0" w:color="auto"/>
        <w:right w:val="none" w:sz="0" w:space="0" w:color="auto"/>
      </w:divBdr>
    </w:div>
    <w:div w:id="1361009696">
      <w:bodyDiv w:val="1"/>
      <w:marLeft w:val="0"/>
      <w:marRight w:val="0"/>
      <w:marTop w:val="0"/>
      <w:marBottom w:val="0"/>
      <w:divBdr>
        <w:top w:val="none" w:sz="0" w:space="0" w:color="auto"/>
        <w:left w:val="none" w:sz="0" w:space="0" w:color="auto"/>
        <w:bottom w:val="none" w:sz="0" w:space="0" w:color="auto"/>
        <w:right w:val="none" w:sz="0" w:space="0" w:color="auto"/>
      </w:divBdr>
    </w:div>
    <w:div w:id="1363168525">
      <w:bodyDiv w:val="1"/>
      <w:marLeft w:val="0"/>
      <w:marRight w:val="0"/>
      <w:marTop w:val="0"/>
      <w:marBottom w:val="0"/>
      <w:divBdr>
        <w:top w:val="none" w:sz="0" w:space="0" w:color="auto"/>
        <w:left w:val="none" w:sz="0" w:space="0" w:color="auto"/>
        <w:bottom w:val="none" w:sz="0" w:space="0" w:color="auto"/>
        <w:right w:val="none" w:sz="0" w:space="0" w:color="auto"/>
      </w:divBdr>
    </w:div>
    <w:div w:id="1364750988">
      <w:bodyDiv w:val="1"/>
      <w:marLeft w:val="0"/>
      <w:marRight w:val="0"/>
      <w:marTop w:val="0"/>
      <w:marBottom w:val="0"/>
      <w:divBdr>
        <w:top w:val="none" w:sz="0" w:space="0" w:color="auto"/>
        <w:left w:val="none" w:sz="0" w:space="0" w:color="auto"/>
        <w:bottom w:val="none" w:sz="0" w:space="0" w:color="auto"/>
        <w:right w:val="none" w:sz="0" w:space="0" w:color="auto"/>
      </w:divBdr>
    </w:div>
    <w:div w:id="1365785935">
      <w:bodyDiv w:val="1"/>
      <w:marLeft w:val="0"/>
      <w:marRight w:val="0"/>
      <w:marTop w:val="0"/>
      <w:marBottom w:val="0"/>
      <w:divBdr>
        <w:top w:val="none" w:sz="0" w:space="0" w:color="auto"/>
        <w:left w:val="none" w:sz="0" w:space="0" w:color="auto"/>
        <w:bottom w:val="none" w:sz="0" w:space="0" w:color="auto"/>
        <w:right w:val="none" w:sz="0" w:space="0" w:color="auto"/>
      </w:divBdr>
    </w:div>
    <w:div w:id="1366491399">
      <w:bodyDiv w:val="1"/>
      <w:marLeft w:val="0"/>
      <w:marRight w:val="0"/>
      <w:marTop w:val="0"/>
      <w:marBottom w:val="0"/>
      <w:divBdr>
        <w:top w:val="none" w:sz="0" w:space="0" w:color="auto"/>
        <w:left w:val="none" w:sz="0" w:space="0" w:color="auto"/>
        <w:bottom w:val="none" w:sz="0" w:space="0" w:color="auto"/>
        <w:right w:val="none" w:sz="0" w:space="0" w:color="auto"/>
      </w:divBdr>
    </w:div>
    <w:div w:id="1367176188">
      <w:bodyDiv w:val="1"/>
      <w:marLeft w:val="0"/>
      <w:marRight w:val="0"/>
      <w:marTop w:val="0"/>
      <w:marBottom w:val="0"/>
      <w:divBdr>
        <w:top w:val="none" w:sz="0" w:space="0" w:color="auto"/>
        <w:left w:val="none" w:sz="0" w:space="0" w:color="auto"/>
        <w:bottom w:val="none" w:sz="0" w:space="0" w:color="auto"/>
        <w:right w:val="none" w:sz="0" w:space="0" w:color="auto"/>
      </w:divBdr>
    </w:div>
    <w:div w:id="1367564103">
      <w:bodyDiv w:val="1"/>
      <w:marLeft w:val="0"/>
      <w:marRight w:val="0"/>
      <w:marTop w:val="0"/>
      <w:marBottom w:val="0"/>
      <w:divBdr>
        <w:top w:val="none" w:sz="0" w:space="0" w:color="auto"/>
        <w:left w:val="none" w:sz="0" w:space="0" w:color="auto"/>
        <w:bottom w:val="none" w:sz="0" w:space="0" w:color="auto"/>
        <w:right w:val="none" w:sz="0" w:space="0" w:color="auto"/>
      </w:divBdr>
    </w:div>
    <w:div w:id="1367674736">
      <w:bodyDiv w:val="1"/>
      <w:marLeft w:val="0"/>
      <w:marRight w:val="0"/>
      <w:marTop w:val="0"/>
      <w:marBottom w:val="0"/>
      <w:divBdr>
        <w:top w:val="none" w:sz="0" w:space="0" w:color="auto"/>
        <w:left w:val="none" w:sz="0" w:space="0" w:color="auto"/>
        <w:bottom w:val="none" w:sz="0" w:space="0" w:color="auto"/>
        <w:right w:val="none" w:sz="0" w:space="0" w:color="auto"/>
      </w:divBdr>
    </w:div>
    <w:div w:id="1367676927">
      <w:bodyDiv w:val="1"/>
      <w:marLeft w:val="0"/>
      <w:marRight w:val="0"/>
      <w:marTop w:val="0"/>
      <w:marBottom w:val="0"/>
      <w:divBdr>
        <w:top w:val="none" w:sz="0" w:space="0" w:color="auto"/>
        <w:left w:val="none" w:sz="0" w:space="0" w:color="auto"/>
        <w:bottom w:val="none" w:sz="0" w:space="0" w:color="auto"/>
        <w:right w:val="none" w:sz="0" w:space="0" w:color="auto"/>
      </w:divBdr>
    </w:div>
    <w:div w:id="1368992019">
      <w:bodyDiv w:val="1"/>
      <w:marLeft w:val="0"/>
      <w:marRight w:val="0"/>
      <w:marTop w:val="0"/>
      <w:marBottom w:val="0"/>
      <w:divBdr>
        <w:top w:val="none" w:sz="0" w:space="0" w:color="auto"/>
        <w:left w:val="none" w:sz="0" w:space="0" w:color="auto"/>
        <w:bottom w:val="none" w:sz="0" w:space="0" w:color="auto"/>
        <w:right w:val="none" w:sz="0" w:space="0" w:color="auto"/>
      </w:divBdr>
    </w:div>
    <w:div w:id="1370834055">
      <w:bodyDiv w:val="1"/>
      <w:marLeft w:val="0"/>
      <w:marRight w:val="0"/>
      <w:marTop w:val="0"/>
      <w:marBottom w:val="0"/>
      <w:divBdr>
        <w:top w:val="none" w:sz="0" w:space="0" w:color="auto"/>
        <w:left w:val="none" w:sz="0" w:space="0" w:color="auto"/>
        <w:bottom w:val="none" w:sz="0" w:space="0" w:color="auto"/>
        <w:right w:val="none" w:sz="0" w:space="0" w:color="auto"/>
      </w:divBdr>
    </w:div>
    <w:div w:id="1371302275">
      <w:bodyDiv w:val="1"/>
      <w:marLeft w:val="0"/>
      <w:marRight w:val="0"/>
      <w:marTop w:val="0"/>
      <w:marBottom w:val="0"/>
      <w:divBdr>
        <w:top w:val="none" w:sz="0" w:space="0" w:color="auto"/>
        <w:left w:val="none" w:sz="0" w:space="0" w:color="auto"/>
        <w:bottom w:val="none" w:sz="0" w:space="0" w:color="auto"/>
        <w:right w:val="none" w:sz="0" w:space="0" w:color="auto"/>
      </w:divBdr>
    </w:div>
    <w:div w:id="1371415857">
      <w:bodyDiv w:val="1"/>
      <w:marLeft w:val="0"/>
      <w:marRight w:val="0"/>
      <w:marTop w:val="0"/>
      <w:marBottom w:val="0"/>
      <w:divBdr>
        <w:top w:val="none" w:sz="0" w:space="0" w:color="auto"/>
        <w:left w:val="none" w:sz="0" w:space="0" w:color="auto"/>
        <w:bottom w:val="none" w:sz="0" w:space="0" w:color="auto"/>
        <w:right w:val="none" w:sz="0" w:space="0" w:color="auto"/>
      </w:divBdr>
    </w:div>
    <w:div w:id="1376004433">
      <w:bodyDiv w:val="1"/>
      <w:marLeft w:val="0"/>
      <w:marRight w:val="0"/>
      <w:marTop w:val="0"/>
      <w:marBottom w:val="0"/>
      <w:divBdr>
        <w:top w:val="none" w:sz="0" w:space="0" w:color="auto"/>
        <w:left w:val="none" w:sz="0" w:space="0" w:color="auto"/>
        <w:bottom w:val="none" w:sz="0" w:space="0" w:color="auto"/>
        <w:right w:val="none" w:sz="0" w:space="0" w:color="auto"/>
      </w:divBdr>
    </w:div>
    <w:div w:id="1380469130">
      <w:bodyDiv w:val="1"/>
      <w:marLeft w:val="0"/>
      <w:marRight w:val="0"/>
      <w:marTop w:val="0"/>
      <w:marBottom w:val="0"/>
      <w:divBdr>
        <w:top w:val="none" w:sz="0" w:space="0" w:color="auto"/>
        <w:left w:val="none" w:sz="0" w:space="0" w:color="auto"/>
        <w:bottom w:val="none" w:sz="0" w:space="0" w:color="auto"/>
        <w:right w:val="none" w:sz="0" w:space="0" w:color="auto"/>
      </w:divBdr>
    </w:div>
    <w:div w:id="1384333204">
      <w:bodyDiv w:val="1"/>
      <w:marLeft w:val="0"/>
      <w:marRight w:val="0"/>
      <w:marTop w:val="0"/>
      <w:marBottom w:val="0"/>
      <w:divBdr>
        <w:top w:val="none" w:sz="0" w:space="0" w:color="auto"/>
        <w:left w:val="none" w:sz="0" w:space="0" w:color="auto"/>
        <w:bottom w:val="none" w:sz="0" w:space="0" w:color="auto"/>
        <w:right w:val="none" w:sz="0" w:space="0" w:color="auto"/>
      </w:divBdr>
    </w:div>
    <w:div w:id="1384597424">
      <w:bodyDiv w:val="1"/>
      <w:marLeft w:val="0"/>
      <w:marRight w:val="0"/>
      <w:marTop w:val="0"/>
      <w:marBottom w:val="0"/>
      <w:divBdr>
        <w:top w:val="none" w:sz="0" w:space="0" w:color="auto"/>
        <w:left w:val="none" w:sz="0" w:space="0" w:color="auto"/>
        <w:bottom w:val="none" w:sz="0" w:space="0" w:color="auto"/>
        <w:right w:val="none" w:sz="0" w:space="0" w:color="auto"/>
      </w:divBdr>
    </w:div>
    <w:div w:id="1385173756">
      <w:bodyDiv w:val="1"/>
      <w:marLeft w:val="0"/>
      <w:marRight w:val="0"/>
      <w:marTop w:val="0"/>
      <w:marBottom w:val="0"/>
      <w:divBdr>
        <w:top w:val="none" w:sz="0" w:space="0" w:color="auto"/>
        <w:left w:val="none" w:sz="0" w:space="0" w:color="auto"/>
        <w:bottom w:val="none" w:sz="0" w:space="0" w:color="auto"/>
        <w:right w:val="none" w:sz="0" w:space="0" w:color="auto"/>
      </w:divBdr>
    </w:div>
    <w:div w:id="1385249968">
      <w:bodyDiv w:val="1"/>
      <w:marLeft w:val="0"/>
      <w:marRight w:val="0"/>
      <w:marTop w:val="0"/>
      <w:marBottom w:val="0"/>
      <w:divBdr>
        <w:top w:val="none" w:sz="0" w:space="0" w:color="auto"/>
        <w:left w:val="none" w:sz="0" w:space="0" w:color="auto"/>
        <w:bottom w:val="none" w:sz="0" w:space="0" w:color="auto"/>
        <w:right w:val="none" w:sz="0" w:space="0" w:color="auto"/>
      </w:divBdr>
    </w:div>
    <w:div w:id="1385522990">
      <w:bodyDiv w:val="1"/>
      <w:marLeft w:val="0"/>
      <w:marRight w:val="0"/>
      <w:marTop w:val="0"/>
      <w:marBottom w:val="0"/>
      <w:divBdr>
        <w:top w:val="none" w:sz="0" w:space="0" w:color="auto"/>
        <w:left w:val="none" w:sz="0" w:space="0" w:color="auto"/>
        <w:bottom w:val="none" w:sz="0" w:space="0" w:color="auto"/>
        <w:right w:val="none" w:sz="0" w:space="0" w:color="auto"/>
      </w:divBdr>
    </w:div>
    <w:div w:id="1386375720">
      <w:bodyDiv w:val="1"/>
      <w:marLeft w:val="0"/>
      <w:marRight w:val="0"/>
      <w:marTop w:val="0"/>
      <w:marBottom w:val="0"/>
      <w:divBdr>
        <w:top w:val="none" w:sz="0" w:space="0" w:color="auto"/>
        <w:left w:val="none" w:sz="0" w:space="0" w:color="auto"/>
        <w:bottom w:val="none" w:sz="0" w:space="0" w:color="auto"/>
        <w:right w:val="none" w:sz="0" w:space="0" w:color="auto"/>
      </w:divBdr>
    </w:div>
    <w:div w:id="1388608648">
      <w:bodyDiv w:val="1"/>
      <w:marLeft w:val="0"/>
      <w:marRight w:val="0"/>
      <w:marTop w:val="0"/>
      <w:marBottom w:val="0"/>
      <w:divBdr>
        <w:top w:val="none" w:sz="0" w:space="0" w:color="auto"/>
        <w:left w:val="none" w:sz="0" w:space="0" w:color="auto"/>
        <w:bottom w:val="none" w:sz="0" w:space="0" w:color="auto"/>
        <w:right w:val="none" w:sz="0" w:space="0" w:color="auto"/>
      </w:divBdr>
    </w:div>
    <w:div w:id="1388648481">
      <w:bodyDiv w:val="1"/>
      <w:marLeft w:val="0"/>
      <w:marRight w:val="0"/>
      <w:marTop w:val="0"/>
      <w:marBottom w:val="0"/>
      <w:divBdr>
        <w:top w:val="none" w:sz="0" w:space="0" w:color="auto"/>
        <w:left w:val="none" w:sz="0" w:space="0" w:color="auto"/>
        <w:bottom w:val="none" w:sz="0" w:space="0" w:color="auto"/>
        <w:right w:val="none" w:sz="0" w:space="0" w:color="auto"/>
      </w:divBdr>
    </w:div>
    <w:div w:id="1389652254">
      <w:bodyDiv w:val="1"/>
      <w:marLeft w:val="0"/>
      <w:marRight w:val="0"/>
      <w:marTop w:val="0"/>
      <w:marBottom w:val="0"/>
      <w:divBdr>
        <w:top w:val="none" w:sz="0" w:space="0" w:color="auto"/>
        <w:left w:val="none" w:sz="0" w:space="0" w:color="auto"/>
        <w:bottom w:val="none" w:sz="0" w:space="0" w:color="auto"/>
        <w:right w:val="none" w:sz="0" w:space="0" w:color="auto"/>
      </w:divBdr>
    </w:div>
    <w:div w:id="1391005294">
      <w:bodyDiv w:val="1"/>
      <w:marLeft w:val="0"/>
      <w:marRight w:val="0"/>
      <w:marTop w:val="0"/>
      <w:marBottom w:val="0"/>
      <w:divBdr>
        <w:top w:val="none" w:sz="0" w:space="0" w:color="auto"/>
        <w:left w:val="none" w:sz="0" w:space="0" w:color="auto"/>
        <w:bottom w:val="none" w:sz="0" w:space="0" w:color="auto"/>
        <w:right w:val="none" w:sz="0" w:space="0" w:color="auto"/>
      </w:divBdr>
    </w:div>
    <w:div w:id="1391151791">
      <w:bodyDiv w:val="1"/>
      <w:marLeft w:val="0"/>
      <w:marRight w:val="0"/>
      <w:marTop w:val="0"/>
      <w:marBottom w:val="0"/>
      <w:divBdr>
        <w:top w:val="none" w:sz="0" w:space="0" w:color="auto"/>
        <w:left w:val="none" w:sz="0" w:space="0" w:color="auto"/>
        <w:bottom w:val="none" w:sz="0" w:space="0" w:color="auto"/>
        <w:right w:val="none" w:sz="0" w:space="0" w:color="auto"/>
      </w:divBdr>
    </w:div>
    <w:div w:id="1392801941">
      <w:bodyDiv w:val="1"/>
      <w:marLeft w:val="0"/>
      <w:marRight w:val="0"/>
      <w:marTop w:val="0"/>
      <w:marBottom w:val="0"/>
      <w:divBdr>
        <w:top w:val="none" w:sz="0" w:space="0" w:color="auto"/>
        <w:left w:val="none" w:sz="0" w:space="0" w:color="auto"/>
        <w:bottom w:val="none" w:sz="0" w:space="0" w:color="auto"/>
        <w:right w:val="none" w:sz="0" w:space="0" w:color="auto"/>
      </w:divBdr>
    </w:div>
    <w:div w:id="1393189996">
      <w:bodyDiv w:val="1"/>
      <w:marLeft w:val="0"/>
      <w:marRight w:val="0"/>
      <w:marTop w:val="0"/>
      <w:marBottom w:val="0"/>
      <w:divBdr>
        <w:top w:val="none" w:sz="0" w:space="0" w:color="auto"/>
        <w:left w:val="none" w:sz="0" w:space="0" w:color="auto"/>
        <w:bottom w:val="none" w:sz="0" w:space="0" w:color="auto"/>
        <w:right w:val="none" w:sz="0" w:space="0" w:color="auto"/>
      </w:divBdr>
    </w:div>
    <w:div w:id="1393962856">
      <w:bodyDiv w:val="1"/>
      <w:marLeft w:val="0"/>
      <w:marRight w:val="0"/>
      <w:marTop w:val="0"/>
      <w:marBottom w:val="0"/>
      <w:divBdr>
        <w:top w:val="none" w:sz="0" w:space="0" w:color="auto"/>
        <w:left w:val="none" w:sz="0" w:space="0" w:color="auto"/>
        <w:bottom w:val="none" w:sz="0" w:space="0" w:color="auto"/>
        <w:right w:val="none" w:sz="0" w:space="0" w:color="auto"/>
      </w:divBdr>
    </w:div>
    <w:div w:id="1395008355">
      <w:bodyDiv w:val="1"/>
      <w:marLeft w:val="0"/>
      <w:marRight w:val="0"/>
      <w:marTop w:val="0"/>
      <w:marBottom w:val="0"/>
      <w:divBdr>
        <w:top w:val="none" w:sz="0" w:space="0" w:color="auto"/>
        <w:left w:val="none" w:sz="0" w:space="0" w:color="auto"/>
        <w:bottom w:val="none" w:sz="0" w:space="0" w:color="auto"/>
        <w:right w:val="none" w:sz="0" w:space="0" w:color="auto"/>
      </w:divBdr>
    </w:div>
    <w:div w:id="1395851489">
      <w:bodyDiv w:val="1"/>
      <w:marLeft w:val="0"/>
      <w:marRight w:val="0"/>
      <w:marTop w:val="0"/>
      <w:marBottom w:val="0"/>
      <w:divBdr>
        <w:top w:val="none" w:sz="0" w:space="0" w:color="auto"/>
        <w:left w:val="none" w:sz="0" w:space="0" w:color="auto"/>
        <w:bottom w:val="none" w:sz="0" w:space="0" w:color="auto"/>
        <w:right w:val="none" w:sz="0" w:space="0" w:color="auto"/>
      </w:divBdr>
    </w:div>
    <w:div w:id="1398436344">
      <w:bodyDiv w:val="1"/>
      <w:marLeft w:val="0"/>
      <w:marRight w:val="0"/>
      <w:marTop w:val="0"/>
      <w:marBottom w:val="0"/>
      <w:divBdr>
        <w:top w:val="none" w:sz="0" w:space="0" w:color="auto"/>
        <w:left w:val="none" w:sz="0" w:space="0" w:color="auto"/>
        <w:bottom w:val="none" w:sz="0" w:space="0" w:color="auto"/>
        <w:right w:val="none" w:sz="0" w:space="0" w:color="auto"/>
      </w:divBdr>
    </w:div>
    <w:div w:id="1399747203">
      <w:bodyDiv w:val="1"/>
      <w:marLeft w:val="0"/>
      <w:marRight w:val="0"/>
      <w:marTop w:val="0"/>
      <w:marBottom w:val="0"/>
      <w:divBdr>
        <w:top w:val="none" w:sz="0" w:space="0" w:color="auto"/>
        <w:left w:val="none" w:sz="0" w:space="0" w:color="auto"/>
        <w:bottom w:val="none" w:sz="0" w:space="0" w:color="auto"/>
        <w:right w:val="none" w:sz="0" w:space="0" w:color="auto"/>
      </w:divBdr>
    </w:div>
    <w:div w:id="1399942943">
      <w:bodyDiv w:val="1"/>
      <w:marLeft w:val="0"/>
      <w:marRight w:val="0"/>
      <w:marTop w:val="0"/>
      <w:marBottom w:val="0"/>
      <w:divBdr>
        <w:top w:val="none" w:sz="0" w:space="0" w:color="auto"/>
        <w:left w:val="none" w:sz="0" w:space="0" w:color="auto"/>
        <w:bottom w:val="none" w:sz="0" w:space="0" w:color="auto"/>
        <w:right w:val="none" w:sz="0" w:space="0" w:color="auto"/>
      </w:divBdr>
    </w:div>
    <w:div w:id="1400716452">
      <w:bodyDiv w:val="1"/>
      <w:marLeft w:val="0"/>
      <w:marRight w:val="0"/>
      <w:marTop w:val="0"/>
      <w:marBottom w:val="0"/>
      <w:divBdr>
        <w:top w:val="none" w:sz="0" w:space="0" w:color="auto"/>
        <w:left w:val="none" w:sz="0" w:space="0" w:color="auto"/>
        <w:bottom w:val="none" w:sz="0" w:space="0" w:color="auto"/>
        <w:right w:val="none" w:sz="0" w:space="0" w:color="auto"/>
      </w:divBdr>
    </w:div>
    <w:div w:id="1401126084">
      <w:bodyDiv w:val="1"/>
      <w:marLeft w:val="0"/>
      <w:marRight w:val="0"/>
      <w:marTop w:val="0"/>
      <w:marBottom w:val="0"/>
      <w:divBdr>
        <w:top w:val="none" w:sz="0" w:space="0" w:color="auto"/>
        <w:left w:val="none" w:sz="0" w:space="0" w:color="auto"/>
        <w:bottom w:val="none" w:sz="0" w:space="0" w:color="auto"/>
        <w:right w:val="none" w:sz="0" w:space="0" w:color="auto"/>
      </w:divBdr>
    </w:div>
    <w:div w:id="1403798313">
      <w:bodyDiv w:val="1"/>
      <w:marLeft w:val="0"/>
      <w:marRight w:val="0"/>
      <w:marTop w:val="0"/>
      <w:marBottom w:val="0"/>
      <w:divBdr>
        <w:top w:val="none" w:sz="0" w:space="0" w:color="auto"/>
        <w:left w:val="none" w:sz="0" w:space="0" w:color="auto"/>
        <w:bottom w:val="none" w:sz="0" w:space="0" w:color="auto"/>
        <w:right w:val="none" w:sz="0" w:space="0" w:color="auto"/>
      </w:divBdr>
    </w:div>
    <w:div w:id="1406957108">
      <w:bodyDiv w:val="1"/>
      <w:marLeft w:val="0"/>
      <w:marRight w:val="0"/>
      <w:marTop w:val="0"/>
      <w:marBottom w:val="0"/>
      <w:divBdr>
        <w:top w:val="none" w:sz="0" w:space="0" w:color="auto"/>
        <w:left w:val="none" w:sz="0" w:space="0" w:color="auto"/>
        <w:bottom w:val="none" w:sz="0" w:space="0" w:color="auto"/>
        <w:right w:val="none" w:sz="0" w:space="0" w:color="auto"/>
      </w:divBdr>
    </w:div>
    <w:div w:id="1407074868">
      <w:bodyDiv w:val="1"/>
      <w:marLeft w:val="0"/>
      <w:marRight w:val="0"/>
      <w:marTop w:val="0"/>
      <w:marBottom w:val="0"/>
      <w:divBdr>
        <w:top w:val="none" w:sz="0" w:space="0" w:color="auto"/>
        <w:left w:val="none" w:sz="0" w:space="0" w:color="auto"/>
        <w:bottom w:val="none" w:sz="0" w:space="0" w:color="auto"/>
        <w:right w:val="none" w:sz="0" w:space="0" w:color="auto"/>
      </w:divBdr>
    </w:div>
    <w:div w:id="1407219790">
      <w:bodyDiv w:val="1"/>
      <w:marLeft w:val="0"/>
      <w:marRight w:val="0"/>
      <w:marTop w:val="0"/>
      <w:marBottom w:val="0"/>
      <w:divBdr>
        <w:top w:val="none" w:sz="0" w:space="0" w:color="auto"/>
        <w:left w:val="none" w:sz="0" w:space="0" w:color="auto"/>
        <w:bottom w:val="none" w:sz="0" w:space="0" w:color="auto"/>
        <w:right w:val="none" w:sz="0" w:space="0" w:color="auto"/>
      </w:divBdr>
    </w:div>
    <w:div w:id="1410344010">
      <w:bodyDiv w:val="1"/>
      <w:marLeft w:val="0"/>
      <w:marRight w:val="0"/>
      <w:marTop w:val="0"/>
      <w:marBottom w:val="0"/>
      <w:divBdr>
        <w:top w:val="none" w:sz="0" w:space="0" w:color="auto"/>
        <w:left w:val="none" w:sz="0" w:space="0" w:color="auto"/>
        <w:bottom w:val="none" w:sz="0" w:space="0" w:color="auto"/>
        <w:right w:val="none" w:sz="0" w:space="0" w:color="auto"/>
      </w:divBdr>
    </w:div>
    <w:div w:id="1410808734">
      <w:bodyDiv w:val="1"/>
      <w:marLeft w:val="0"/>
      <w:marRight w:val="0"/>
      <w:marTop w:val="0"/>
      <w:marBottom w:val="0"/>
      <w:divBdr>
        <w:top w:val="none" w:sz="0" w:space="0" w:color="auto"/>
        <w:left w:val="none" w:sz="0" w:space="0" w:color="auto"/>
        <w:bottom w:val="none" w:sz="0" w:space="0" w:color="auto"/>
        <w:right w:val="none" w:sz="0" w:space="0" w:color="auto"/>
      </w:divBdr>
    </w:div>
    <w:div w:id="1411001671">
      <w:bodyDiv w:val="1"/>
      <w:marLeft w:val="0"/>
      <w:marRight w:val="0"/>
      <w:marTop w:val="0"/>
      <w:marBottom w:val="0"/>
      <w:divBdr>
        <w:top w:val="none" w:sz="0" w:space="0" w:color="auto"/>
        <w:left w:val="none" w:sz="0" w:space="0" w:color="auto"/>
        <w:bottom w:val="none" w:sz="0" w:space="0" w:color="auto"/>
        <w:right w:val="none" w:sz="0" w:space="0" w:color="auto"/>
      </w:divBdr>
    </w:div>
    <w:div w:id="1411191626">
      <w:bodyDiv w:val="1"/>
      <w:marLeft w:val="0"/>
      <w:marRight w:val="0"/>
      <w:marTop w:val="0"/>
      <w:marBottom w:val="0"/>
      <w:divBdr>
        <w:top w:val="none" w:sz="0" w:space="0" w:color="auto"/>
        <w:left w:val="none" w:sz="0" w:space="0" w:color="auto"/>
        <w:bottom w:val="none" w:sz="0" w:space="0" w:color="auto"/>
        <w:right w:val="none" w:sz="0" w:space="0" w:color="auto"/>
      </w:divBdr>
    </w:div>
    <w:div w:id="1411922865">
      <w:bodyDiv w:val="1"/>
      <w:marLeft w:val="0"/>
      <w:marRight w:val="0"/>
      <w:marTop w:val="0"/>
      <w:marBottom w:val="0"/>
      <w:divBdr>
        <w:top w:val="none" w:sz="0" w:space="0" w:color="auto"/>
        <w:left w:val="none" w:sz="0" w:space="0" w:color="auto"/>
        <w:bottom w:val="none" w:sz="0" w:space="0" w:color="auto"/>
        <w:right w:val="none" w:sz="0" w:space="0" w:color="auto"/>
      </w:divBdr>
    </w:div>
    <w:div w:id="1412779241">
      <w:bodyDiv w:val="1"/>
      <w:marLeft w:val="0"/>
      <w:marRight w:val="0"/>
      <w:marTop w:val="0"/>
      <w:marBottom w:val="0"/>
      <w:divBdr>
        <w:top w:val="none" w:sz="0" w:space="0" w:color="auto"/>
        <w:left w:val="none" w:sz="0" w:space="0" w:color="auto"/>
        <w:bottom w:val="none" w:sz="0" w:space="0" w:color="auto"/>
        <w:right w:val="none" w:sz="0" w:space="0" w:color="auto"/>
      </w:divBdr>
    </w:div>
    <w:div w:id="1414082877">
      <w:bodyDiv w:val="1"/>
      <w:marLeft w:val="0"/>
      <w:marRight w:val="0"/>
      <w:marTop w:val="0"/>
      <w:marBottom w:val="0"/>
      <w:divBdr>
        <w:top w:val="none" w:sz="0" w:space="0" w:color="auto"/>
        <w:left w:val="none" w:sz="0" w:space="0" w:color="auto"/>
        <w:bottom w:val="none" w:sz="0" w:space="0" w:color="auto"/>
        <w:right w:val="none" w:sz="0" w:space="0" w:color="auto"/>
      </w:divBdr>
    </w:div>
    <w:div w:id="1415083028">
      <w:bodyDiv w:val="1"/>
      <w:marLeft w:val="0"/>
      <w:marRight w:val="0"/>
      <w:marTop w:val="0"/>
      <w:marBottom w:val="0"/>
      <w:divBdr>
        <w:top w:val="none" w:sz="0" w:space="0" w:color="auto"/>
        <w:left w:val="none" w:sz="0" w:space="0" w:color="auto"/>
        <w:bottom w:val="none" w:sz="0" w:space="0" w:color="auto"/>
        <w:right w:val="none" w:sz="0" w:space="0" w:color="auto"/>
      </w:divBdr>
    </w:div>
    <w:div w:id="1416441413">
      <w:bodyDiv w:val="1"/>
      <w:marLeft w:val="0"/>
      <w:marRight w:val="0"/>
      <w:marTop w:val="0"/>
      <w:marBottom w:val="0"/>
      <w:divBdr>
        <w:top w:val="none" w:sz="0" w:space="0" w:color="auto"/>
        <w:left w:val="none" w:sz="0" w:space="0" w:color="auto"/>
        <w:bottom w:val="none" w:sz="0" w:space="0" w:color="auto"/>
        <w:right w:val="none" w:sz="0" w:space="0" w:color="auto"/>
      </w:divBdr>
    </w:div>
    <w:div w:id="1417508253">
      <w:bodyDiv w:val="1"/>
      <w:marLeft w:val="0"/>
      <w:marRight w:val="0"/>
      <w:marTop w:val="0"/>
      <w:marBottom w:val="0"/>
      <w:divBdr>
        <w:top w:val="none" w:sz="0" w:space="0" w:color="auto"/>
        <w:left w:val="none" w:sz="0" w:space="0" w:color="auto"/>
        <w:bottom w:val="none" w:sz="0" w:space="0" w:color="auto"/>
        <w:right w:val="none" w:sz="0" w:space="0" w:color="auto"/>
      </w:divBdr>
    </w:div>
    <w:div w:id="1418404986">
      <w:bodyDiv w:val="1"/>
      <w:marLeft w:val="0"/>
      <w:marRight w:val="0"/>
      <w:marTop w:val="0"/>
      <w:marBottom w:val="0"/>
      <w:divBdr>
        <w:top w:val="none" w:sz="0" w:space="0" w:color="auto"/>
        <w:left w:val="none" w:sz="0" w:space="0" w:color="auto"/>
        <w:bottom w:val="none" w:sz="0" w:space="0" w:color="auto"/>
        <w:right w:val="none" w:sz="0" w:space="0" w:color="auto"/>
      </w:divBdr>
    </w:div>
    <w:div w:id="1418478313">
      <w:bodyDiv w:val="1"/>
      <w:marLeft w:val="0"/>
      <w:marRight w:val="0"/>
      <w:marTop w:val="0"/>
      <w:marBottom w:val="0"/>
      <w:divBdr>
        <w:top w:val="none" w:sz="0" w:space="0" w:color="auto"/>
        <w:left w:val="none" w:sz="0" w:space="0" w:color="auto"/>
        <w:bottom w:val="none" w:sz="0" w:space="0" w:color="auto"/>
        <w:right w:val="none" w:sz="0" w:space="0" w:color="auto"/>
      </w:divBdr>
    </w:div>
    <w:div w:id="1418669243">
      <w:bodyDiv w:val="1"/>
      <w:marLeft w:val="0"/>
      <w:marRight w:val="0"/>
      <w:marTop w:val="0"/>
      <w:marBottom w:val="0"/>
      <w:divBdr>
        <w:top w:val="none" w:sz="0" w:space="0" w:color="auto"/>
        <w:left w:val="none" w:sz="0" w:space="0" w:color="auto"/>
        <w:bottom w:val="none" w:sz="0" w:space="0" w:color="auto"/>
        <w:right w:val="none" w:sz="0" w:space="0" w:color="auto"/>
      </w:divBdr>
    </w:div>
    <w:div w:id="1419205991">
      <w:bodyDiv w:val="1"/>
      <w:marLeft w:val="0"/>
      <w:marRight w:val="0"/>
      <w:marTop w:val="0"/>
      <w:marBottom w:val="0"/>
      <w:divBdr>
        <w:top w:val="none" w:sz="0" w:space="0" w:color="auto"/>
        <w:left w:val="none" w:sz="0" w:space="0" w:color="auto"/>
        <w:bottom w:val="none" w:sz="0" w:space="0" w:color="auto"/>
        <w:right w:val="none" w:sz="0" w:space="0" w:color="auto"/>
      </w:divBdr>
    </w:div>
    <w:div w:id="1419407905">
      <w:bodyDiv w:val="1"/>
      <w:marLeft w:val="0"/>
      <w:marRight w:val="0"/>
      <w:marTop w:val="0"/>
      <w:marBottom w:val="0"/>
      <w:divBdr>
        <w:top w:val="none" w:sz="0" w:space="0" w:color="auto"/>
        <w:left w:val="none" w:sz="0" w:space="0" w:color="auto"/>
        <w:bottom w:val="none" w:sz="0" w:space="0" w:color="auto"/>
        <w:right w:val="none" w:sz="0" w:space="0" w:color="auto"/>
      </w:divBdr>
    </w:div>
    <w:div w:id="1420323806">
      <w:bodyDiv w:val="1"/>
      <w:marLeft w:val="0"/>
      <w:marRight w:val="0"/>
      <w:marTop w:val="0"/>
      <w:marBottom w:val="0"/>
      <w:divBdr>
        <w:top w:val="none" w:sz="0" w:space="0" w:color="auto"/>
        <w:left w:val="none" w:sz="0" w:space="0" w:color="auto"/>
        <w:bottom w:val="none" w:sz="0" w:space="0" w:color="auto"/>
        <w:right w:val="none" w:sz="0" w:space="0" w:color="auto"/>
      </w:divBdr>
    </w:div>
    <w:div w:id="1420368830">
      <w:bodyDiv w:val="1"/>
      <w:marLeft w:val="0"/>
      <w:marRight w:val="0"/>
      <w:marTop w:val="0"/>
      <w:marBottom w:val="0"/>
      <w:divBdr>
        <w:top w:val="none" w:sz="0" w:space="0" w:color="auto"/>
        <w:left w:val="none" w:sz="0" w:space="0" w:color="auto"/>
        <w:bottom w:val="none" w:sz="0" w:space="0" w:color="auto"/>
        <w:right w:val="none" w:sz="0" w:space="0" w:color="auto"/>
      </w:divBdr>
    </w:div>
    <w:div w:id="1420449686">
      <w:bodyDiv w:val="1"/>
      <w:marLeft w:val="0"/>
      <w:marRight w:val="0"/>
      <w:marTop w:val="0"/>
      <w:marBottom w:val="0"/>
      <w:divBdr>
        <w:top w:val="none" w:sz="0" w:space="0" w:color="auto"/>
        <w:left w:val="none" w:sz="0" w:space="0" w:color="auto"/>
        <w:bottom w:val="none" w:sz="0" w:space="0" w:color="auto"/>
        <w:right w:val="none" w:sz="0" w:space="0" w:color="auto"/>
      </w:divBdr>
    </w:div>
    <w:div w:id="1420835212">
      <w:bodyDiv w:val="1"/>
      <w:marLeft w:val="0"/>
      <w:marRight w:val="0"/>
      <w:marTop w:val="0"/>
      <w:marBottom w:val="0"/>
      <w:divBdr>
        <w:top w:val="none" w:sz="0" w:space="0" w:color="auto"/>
        <w:left w:val="none" w:sz="0" w:space="0" w:color="auto"/>
        <w:bottom w:val="none" w:sz="0" w:space="0" w:color="auto"/>
        <w:right w:val="none" w:sz="0" w:space="0" w:color="auto"/>
      </w:divBdr>
    </w:div>
    <w:div w:id="1422024613">
      <w:bodyDiv w:val="1"/>
      <w:marLeft w:val="0"/>
      <w:marRight w:val="0"/>
      <w:marTop w:val="0"/>
      <w:marBottom w:val="0"/>
      <w:divBdr>
        <w:top w:val="none" w:sz="0" w:space="0" w:color="auto"/>
        <w:left w:val="none" w:sz="0" w:space="0" w:color="auto"/>
        <w:bottom w:val="none" w:sz="0" w:space="0" w:color="auto"/>
        <w:right w:val="none" w:sz="0" w:space="0" w:color="auto"/>
      </w:divBdr>
    </w:div>
    <w:div w:id="1422028849">
      <w:bodyDiv w:val="1"/>
      <w:marLeft w:val="0"/>
      <w:marRight w:val="0"/>
      <w:marTop w:val="0"/>
      <w:marBottom w:val="0"/>
      <w:divBdr>
        <w:top w:val="none" w:sz="0" w:space="0" w:color="auto"/>
        <w:left w:val="none" w:sz="0" w:space="0" w:color="auto"/>
        <w:bottom w:val="none" w:sz="0" w:space="0" w:color="auto"/>
        <w:right w:val="none" w:sz="0" w:space="0" w:color="auto"/>
      </w:divBdr>
      <w:divsChild>
        <w:div w:id="816534374">
          <w:marLeft w:val="0"/>
          <w:marRight w:val="0"/>
          <w:marTop w:val="0"/>
          <w:marBottom w:val="0"/>
          <w:divBdr>
            <w:top w:val="none" w:sz="0" w:space="0" w:color="auto"/>
            <w:left w:val="none" w:sz="0" w:space="0" w:color="auto"/>
            <w:bottom w:val="none" w:sz="0" w:space="0" w:color="auto"/>
            <w:right w:val="none" w:sz="0" w:space="0" w:color="auto"/>
          </w:divBdr>
          <w:divsChild>
            <w:div w:id="1761832862">
              <w:marLeft w:val="0"/>
              <w:marRight w:val="0"/>
              <w:marTop w:val="0"/>
              <w:marBottom w:val="0"/>
              <w:divBdr>
                <w:top w:val="none" w:sz="0" w:space="0" w:color="auto"/>
                <w:left w:val="none" w:sz="0" w:space="0" w:color="auto"/>
                <w:bottom w:val="none" w:sz="0" w:space="0" w:color="auto"/>
                <w:right w:val="none" w:sz="0" w:space="0" w:color="auto"/>
              </w:divBdr>
              <w:divsChild>
                <w:div w:id="661542457">
                  <w:marLeft w:val="0"/>
                  <w:marRight w:val="0"/>
                  <w:marTop w:val="0"/>
                  <w:marBottom w:val="0"/>
                  <w:divBdr>
                    <w:top w:val="none" w:sz="0" w:space="0" w:color="auto"/>
                    <w:left w:val="none" w:sz="0" w:space="0" w:color="auto"/>
                    <w:bottom w:val="none" w:sz="0" w:space="0" w:color="auto"/>
                    <w:right w:val="none" w:sz="0" w:space="0" w:color="auto"/>
                  </w:divBdr>
                  <w:divsChild>
                    <w:div w:id="1071269440">
                      <w:marLeft w:val="0"/>
                      <w:marRight w:val="0"/>
                      <w:marTop w:val="0"/>
                      <w:marBottom w:val="0"/>
                      <w:divBdr>
                        <w:top w:val="none" w:sz="0" w:space="0" w:color="auto"/>
                        <w:left w:val="none" w:sz="0" w:space="0" w:color="auto"/>
                        <w:bottom w:val="none" w:sz="0" w:space="0" w:color="auto"/>
                        <w:right w:val="none" w:sz="0" w:space="0" w:color="auto"/>
                      </w:divBdr>
                      <w:divsChild>
                        <w:div w:id="1483816282">
                          <w:marLeft w:val="0"/>
                          <w:marRight w:val="0"/>
                          <w:marTop w:val="0"/>
                          <w:marBottom w:val="0"/>
                          <w:divBdr>
                            <w:top w:val="none" w:sz="0" w:space="0" w:color="auto"/>
                            <w:left w:val="none" w:sz="0" w:space="0" w:color="auto"/>
                            <w:bottom w:val="none" w:sz="0" w:space="0" w:color="auto"/>
                            <w:right w:val="none" w:sz="0" w:space="0" w:color="auto"/>
                          </w:divBdr>
                          <w:divsChild>
                            <w:div w:id="3244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614293">
      <w:bodyDiv w:val="1"/>
      <w:marLeft w:val="0"/>
      <w:marRight w:val="0"/>
      <w:marTop w:val="0"/>
      <w:marBottom w:val="0"/>
      <w:divBdr>
        <w:top w:val="none" w:sz="0" w:space="0" w:color="auto"/>
        <w:left w:val="none" w:sz="0" w:space="0" w:color="auto"/>
        <w:bottom w:val="none" w:sz="0" w:space="0" w:color="auto"/>
        <w:right w:val="none" w:sz="0" w:space="0" w:color="auto"/>
      </w:divBdr>
    </w:div>
    <w:div w:id="1425614400">
      <w:bodyDiv w:val="1"/>
      <w:marLeft w:val="0"/>
      <w:marRight w:val="0"/>
      <w:marTop w:val="0"/>
      <w:marBottom w:val="0"/>
      <w:divBdr>
        <w:top w:val="none" w:sz="0" w:space="0" w:color="auto"/>
        <w:left w:val="none" w:sz="0" w:space="0" w:color="auto"/>
        <w:bottom w:val="none" w:sz="0" w:space="0" w:color="auto"/>
        <w:right w:val="none" w:sz="0" w:space="0" w:color="auto"/>
      </w:divBdr>
    </w:div>
    <w:div w:id="1426264730">
      <w:bodyDiv w:val="1"/>
      <w:marLeft w:val="0"/>
      <w:marRight w:val="0"/>
      <w:marTop w:val="0"/>
      <w:marBottom w:val="0"/>
      <w:divBdr>
        <w:top w:val="none" w:sz="0" w:space="0" w:color="auto"/>
        <w:left w:val="none" w:sz="0" w:space="0" w:color="auto"/>
        <w:bottom w:val="none" w:sz="0" w:space="0" w:color="auto"/>
        <w:right w:val="none" w:sz="0" w:space="0" w:color="auto"/>
      </w:divBdr>
    </w:div>
    <w:div w:id="1431199892">
      <w:bodyDiv w:val="1"/>
      <w:marLeft w:val="0"/>
      <w:marRight w:val="0"/>
      <w:marTop w:val="0"/>
      <w:marBottom w:val="0"/>
      <w:divBdr>
        <w:top w:val="none" w:sz="0" w:space="0" w:color="auto"/>
        <w:left w:val="none" w:sz="0" w:space="0" w:color="auto"/>
        <w:bottom w:val="none" w:sz="0" w:space="0" w:color="auto"/>
        <w:right w:val="none" w:sz="0" w:space="0" w:color="auto"/>
      </w:divBdr>
    </w:div>
    <w:div w:id="1434932736">
      <w:bodyDiv w:val="1"/>
      <w:marLeft w:val="0"/>
      <w:marRight w:val="0"/>
      <w:marTop w:val="0"/>
      <w:marBottom w:val="0"/>
      <w:divBdr>
        <w:top w:val="none" w:sz="0" w:space="0" w:color="auto"/>
        <w:left w:val="none" w:sz="0" w:space="0" w:color="auto"/>
        <w:bottom w:val="none" w:sz="0" w:space="0" w:color="auto"/>
        <w:right w:val="none" w:sz="0" w:space="0" w:color="auto"/>
      </w:divBdr>
    </w:div>
    <w:div w:id="1435634386">
      <w:bodyDiv w:val="1"/>
      <w:marLeft w:val="0"/>
      <w:marRight w:val="0"/>
      <w:marTop w:val="0"/>
      <w:marBottom w:val="0"/>
      <w:divBdr>
        <w:top w:val="none" w:sz="0" w:space="0" w:color="auto"/>
        <w:left w:val="none" w:sz="0" w:space="0" w:color="auto"/>
        <w:bottom w:val="none" w:sz="0" w:space="0" w:color="auto"/>
        <w:right w:val="none" w:sz="0" w:space="0" w:color="auto"/>
      </w:divBdr>
    </w:div>
    <w:div w:id="1435831521">
      <w:bodyDiv w:val="1"/>
      <w:marLeft w:val="0"/>
      <w:marRight w:val="0"/>
      <w:marTop w:val="0"/>
      <w:marBottom w:val="0"/>
      <w:divBdr>
        <w:top w:val="none" w:sz="0" w:space="0" w:color="auto"/>
        <w:left w:val="none" w:sz="0" w:space="0" w:color="auto"/>
        <w:bottom w:val="none" w:sz="0" w:space="0" w:color="auto"/>
        <w:right w:val="none" w:sz="0" w:space="0" w:color="auto"/>
      </w:divBdr>
    </w:div>
    <w:div w:id="1437022354">
      <w:bodyDiv w:val="1"/>
      <w:marLeft w:val="0"/>
      <w:marRight w:val="0"/>
      <w:marTop w:val="0"/>
      <w:marBottom w:val="0"/>
      <w:divBdr>
        <w:top w:val="none" w:sz="0" w:space="0" w:color="auto"/>
        <w:left w:val="none" w:sz="0" w:space="0" w:color="auto"/>
        <w:bottom w:val="none" w:sz="0" w:space="0" w:color="auto"/>
        <w:right w:val="none" w:sz="0" w:space="0" w:color="auto"/>
      </w:divBdr>
    </w:div>
    <w:div w:id="1437362765">
      <w:bodyDiv w:val="1"/>
      <w:marLeft w:val="0"/>
      <w:marRight w:val="0"/>
      <w:marTop w:val="0"/>
      <w:marBottom w:val="0"/>
      <w:divBdr>
        <w:top w:val="none" w:sz="0" w:space="0" w:color="auto"/>
        <w:left w:val="none" w:sz="0" w:space="0" w:color="auto"/>
        <w:bottom w:val="none" w:sz="0" w:space="0" w:color="auto"/>
        <w:right w:val="none" w:sz="0" w:space="0" w:color="auto"/>
      </w:divBdr>
    </w:div>
    <w:div w:id="1437797665">
      <w:bodyDiv w:val="1"/>
      <w:marLeft w:val="0"/>
      <w:marRight w:val="0"/>
      <w:marTop w:val="0"/>
      <w:marBottom w:val="0"/>
      <w:divBdr>
        <w:top w:val="none" w:sz="0" w:space="0" w:color="auto"/>
        <w:left w:val="none" w:sz="0" w:space="0" w:color="auto"/>
        <w:bottom w:val="none" w:sz="0" w:space="0" w:color="auto"/>
        <w:right w:val="none" w:sz="0" w:space="0" w:color="auto"/>
      </w:divBdr>
    </w:div>
    <w:div w:id="1440878307">
      <w:bodyDiv w:val="1"/>
      <w:marLeft w:val="0"/>
      <w:marRight w:val="0"/>
      <w:marTop w:val="0"/>
      <w:marBottom w:val="0"/>
      <w:divBdr>
        <w:top w:val="none" w:sz="0" w:space="0" w:color="auto"/>
        <w:left w:val="none" w:sz="0" w:space="0" w:color="auto"/>
        <w:bottom w:val="none" w:sz="0" w:space="0" w:color="auto"/>
        <w:right w:val="none" w:sz="0" w:space="0" w:color="auto"/>
      </w:divBdr>
    </w:div>
    <w:div w:id="1441296631">
      <w:bodyDiv w:val="1"/>
      <w:marLeft w:val="0"/>
      <w:marRight w:val="0"/>
      <w:marTop w:val="0"/>
      <w:marBottom w:val="0"/>
      <w:divBdr>
        <w:top w:val="none" w:sz="0" w:space="0" w:color="auto"/>
        <w:left w:val="none" w:sz="0" w:space="0" w:color="auto"/>
        <w:bottom w:val="none" w:sz="0" w:space="0" w:color="auto"/>
        <w:right w:val="none" w:sz="0" w:space="0" w:color="auto"/>
      </w:divBdr>
    </w:div>
    <w:div w:id="1441727751">
      <w:bodyDiv w:val="1"/>
      <w:marLeft w:val="0"/>
      <w:marRight w:val="0"/>
      <w:marTop w:val="0"/>
      <w:marBottom w:val="0"/>
      <w:divBdr>
        <w:top w:val="none" w:sz="0" w:space="0" w:color="auto"/>
        <w:left w:val="none" w:sz="0" w:space="0" w:color="auto"/>
        <w:bottom w:val="none" w:sz="0" w:space="0" w:color="auto"/>
        <w:right w:val="none" w:sz="0" w:space="0" w:color="auto"/>
      </w:divBdr>
    </w:div>
    <w:div w:id="1441757604">
      <w:bodyDiv w:val="1"/>
      <w:marLeft w:val="0"/>
      <w:marRight w:val="0"/>
      <w:marTop w:val="0"/>
      <w:marBottom w:val="0"/>
      <w:divBdr>
        <w:top w:val="none" w:sz="0" w:space="0" w:color="auto"/>
        <w:left w:val="none" w:sz="0" w:space="0" w:color="auto"/>
        <w:bottom w:val="none" w:sz="0" w:space="0" w:color="auto"/>
        <w:right w:val="none" w:sz="0" w:space="0" w:color="auto"/>
      </w:divBdr>
    </w:div>
    <w:div w:id="1443918890">
      <w:bodyDiv w:val="1"/>
      <w:marLeft w:val="0"/>
      <w:marRight w:val="0"/>
      <w:marTop w:val="0"/>
      <w:marBottom w:val="0"/>
      <w:divBdr>
        <w:top w:val="none" w:sz="0" w:space="0" w:color="auto"/>
        <w:left w:val="none" w:sz="0" w:space="0" w:color="auto"/>
        <w:bottom w:val="none" w:sz="0" w:space="0" w:color="auto"/>
        <w:right w:val="none" w:sz="0" w:space="0" w:color="auto"/>
      </w:divBdr>
    </w:div>
    <w:div w:id="1444298612">
      <w:bodyDiv w:val="1"/>
      <w:marLeft w:val="0"/>
      <w:marRight w:val="0"/>
      <w:marTop w:val="0"/>
      <w:marBottom w:val="0"/>
      <w:divBdr>
        <w:top w:val="none" w:sz="0" w:space="0" w:color="auto"/>
        <w:left w:val="none" w:sz="0" w:space="0" w:color="auto"/>
        <w:bottom w:val="none" w:sz="0" w:space="0" w:color="auto"/>
        <w:right w:val="none" w:sz="0" w:space="0" w:color="auto"/>
      </w:divBdr>
    </w:div>
    <w:div w:id="1444349968">
      <w:bodyDiv w:val="1"/>
      <w:marLeft w:val="0"/>
      <w:marRight w:val="0"/>
      <w:marTop w:val="0"/>
      <w:marBottom w:val="0"/>
      <w:divBdr>
        <w:top w:val="none" w:sz="0" w:space="0" w:color="auto"/>
        <w:left w:val="none" w:sz="0" w:space="0" w:color="auto"/>
        <w:bottom w:val="none" w:sz="0" w:space="0" w:color="auto"/>
        <w:right w:val="none" w:sz="0" w:space="0" w:color="auto"/>
      </w:divBdr>
    </w:div>
    <w:div w:id="1444881902">
      <w:bodyDiv w:val="1"/>
      <w:marLeft w:val="0"/>
      <w:marRight w:val="0"/>
      <w:marTop w:val="0"/>
      <w:marBottom w:val="0"/>
      <w:divBdr>
        <w:top w:val="none" w:sz="0" w:space="0" w:color="auto"/>
        <w:left w:val="none" w:sz="0" w:space="0" w:color="auto"/>
        <w:bottom w:val="none" w:sz="0" w:space="0" w:color="auto"/>
        <w:right w:val="none" w:sz="0" w:space="0" w:color="auto"/>
      </w:divBdr>
    </w:div>
    <w:div w:id="1450316080">
      <w:bodyDiv w:val="1"/>
      <w:marLeft w:val="0"/>
      <w:marRight w:val="0"/>
      <w:marTop w:val="0"/>
      <w:marBottom w:val="0"/>
      <w:divBdr>
        <w:top w:val="none" w:sz="0" w:space="0" w:color="auto"/>
        <w:left w:val="none" w:sz="0" w:space="0" w:color="auto"/>
        <w:bottom w:val="none" w:sz="0" w:space="0" w:color="auto"/>
        <w:right w:val="none" w:sz="0" w:space="0" w:color="auto"/>
      </w:divBdr>
    </w:div>
    <w:div w:id="1454328844">
      <w:bodyDiv w:val="1"/>
      <w:marLeft w:val="0"/>
      <w:marRight w:val="0"/>
      <w:marTop w:val="0"/>
      <w:marBottom w:val="0"/>
      <w:divBdr>
        <w:top w:val="none" w:sz="0" w:space="0" w:color="auto"/>
        <w:left w:val="none" w:sz="0" w:space="0" w:color="auto"/>
        <w:bottom w:val="none" w:sz="0" w:space="0" w:color="auto"/>
        <w:right w:val="none" w:sz="0" w:space="0" w:color="auto"/>
      </w:divBdr>
    </w:div>
    <w:div w:id="1454400197">
      <w:bodyDiv w:val="1"/>
      <w:marLeft w:val="0"/>
      <w:marRight w:val="0"/>
      <w:marTop w:val="0"/>
      <w:marBottom w:val="0"/>
      <w:divBdr>
        <w:top w:val="none" w:sz="0" w:space="0" w:color="auto"/>
        <w:left w:val="none" w:sz="0" w:space="0" w:color="auto"/>
        <w:bottom w:val="none" w:sz="0" w:space="0" w:color="auto"/>
        <w:right w:val="none" w:sz="0" w:space="0" w:color="auto"/>
      </w:divBdr>
    </w:div>
    <w:div w:id="1456830312">
      <w:bodyDiv w:val="1"/>
      <w:marLeft w:val="0"/>
      <w:marRight w:val="0"/>
      <w:marTop w:val="0"/>
      <w:marBottom w:val="0"/>
      <w:divBdr>
        <w:top w:val="none" w:sz="0" w:space="0" w:color="auto"/>
        <w:left w:val="none" w:sz="0" w:space="0" w:color="auto"/>
        <w:bottom w:val="none" w:sz="0" w:space="0" w:color="auto"/>
        <w:right w:val="none" w:sz="0" w:space="0" w:color="auto"/>
      </w:divBdr>
    </w:div>
    <w:div w:id="1457915774">
      <w:bodyDiv w:val="1"/>
      <w:marLeft w:val="0"/>
      <w:marRight w:val="0"/>
      <w:marTop w:val="0"/>
      <w:marBottom w:val="0"/>
      <w:divBdr>
        <w:top w:val="none" w:sz="0" w:space="0" w:color="auto"/>
        <w:left w:val="none" w:sz="0" w:space="0" w:color="auto"/>
        <w:bottom w:val="none" w:sz="0" w:space="0" w:color="auto"/>
        <w:right w:val="none" w:sz="0" w:space="0" w:color="auto"/>
      </w:divBdr>
    </w:div>
    <w:div w:id="1460077135">
      <w:bodyDiv w:val="1"/>
      <w:marLeft w:val="0"/>
      <w:marRight w:val="0"/>
      <w:marTop w:val="0"/>
      <w:marBottom w:val="0"/>
      <w:divBdr>
        <w:top w:val="none" w:sz="0" w:space="0" w:color="auto"/>
        <w:left w:val="none" w:sz="0" w:space="0" w:color="auto"/>
        <w:bottom w:val="none" w:sz="0" w:space="0" w:color="auto"/>
        <w:right w:val="none" w:sz="0" w:space="0" w:color="auto"/>
      </w:divBdr>
    </w:div>
    <w:div w:id="1461920474">
      <w:bodyDiv w:val="1"/>
      <w:marLeft w:val="0"/>
      <w:marRight w:val="0"/>
      <w:marTop w:val="0"/>
      <w:marBottom w:val="0"/>
      <w:divBdr>
        <w:top w:val="none" w:sz="0" w:space="0" w:color="auto"/>
        <w:left w:val="none" w:sz="0" w:space="0" w:color="auto"/>
        <w:bottom w:val="none" w:sz="0" w:space="0" w:color="auto"/>
        <w:right w:val="none" w:sz="0" w:space="0" w:color="auto"/>
      </w:divBdr>
    </w:div>
    <w:div w:id="1462575753">
      <w:bodyDiv w:val="1"/>
      <w:marLeft w:val="0"/>
      <w:marRight w:val="0"/>
      <w:marTop w:val="0"/>
      <w:marBottom w:val="0"/>
      <w:divBdr>
        <w:top w:val="none" w:sz="0" w:space="0" w:color="auto"/>
        <w:left w:val="none" w:sz="0" w:space="0" w:color="auto"/>
        <w:bottom w:val="none" w:sz="0" w:space="0" w:color="auto"/>
        <w:right w:val="none" w:sz="0" w:space="0" w:color="auto"/>
      </w:divBdr>
    </w:div>
    <w:div w:id="1464152105">
      <w:bodyDiv w:val="1"/>
      <w:marLeft w:val="0"/>
      <w:marRight w:val="0"/>
      <w:marTop w:val="0"/>
      <w:marBottom w:val="0"/>
      <w:divBdr>
        <w:top w:val="none" w:sz="0" w:space="0" w:color="auto"/>
        <w:left w:val="none" w:sz="0" w:space="0" w:color="auto"/>
        <w:bottom w:val="none" w:sz="0" w:space="0" w:color="auto"/>
        <w:right w:val="none" w:sz="0" w:space="0" w:color="auto"/>
      </w:divBdr>
    </w:div>
    <w:div w:id="1464809414">
      <w:bodyDiv w:val="1"/>
      <w:marLeft w:val="0"/>
      <w:marRight w:val="0"/>
      <w:marTop w:val="0"/>
      <w:marBottom w:val="0"/>
      <w:divBdr>
        <w:top w:val="none" w:sz="0" w:space="0" w:color="auto"/>
        <w:left w:val="none" w:sz="0" w:space="0" w:color="auto"/>
        <w:bottom w:val="none" w:sz="0" w:space="0" w:color="auto"/>
        <w:right w:val="none" w:sz="0" w:space="0" w:color="auto"/>
      </w:divBdr>
    </w:div>
    <w:div w:id="1466699326">
      <w:bodyDiv w:val="1"/>
      <w:marLeft w:val="0"/>
      <w:marRight w:val="0"/>
      <w:marTop w:val="0"/>
      <w:marBottom w:val="0"/>
      <w:divBdr>
        <w:top w:val="none" w:sz="0" w:space="0" w:color="auto"/>
        <w:left w:val="none" w:sz="0" w:space="0" w:color="auto"/>
        <w:bottom w:val="none" w:sz="0" w:space="0" w:color="auto"/>
        <w:right w:val="none" w:sz="0" w:space="0" w:color="auto"/>
      </w:divBdr>
    </w:div>
    <w:div w:id="1468090958">
      <w:bodyDiv w:val="1"/>
      <w:marLeft w:val="0"/>
      <w:marRight w:val="0"/>
      <w:marTop w:val="0"/>
      <w:marBottom w:val="0"/>
      <w:divBdr>
        <w:top w:val="none" w:sz="0" w:space="0" w:color="auto"/>
        <w:left w:val="none" w:sz="0" w:space="0" w:color="auto"/>
        <w:bottom w:val="none" w:sz="0" w:space="0" w:color="auto"/>
        <w:right w:val="none" w:sz="0" w:space="0" w:color="auto"/>
      </w:divBdr>
    </w:div>
    <w:div w:id="1468162386">
      <w:bodyDiv w:val="1"/>
      <w:marLeft w:val="0"/>
      <w:marRight w:val="0"/>
      <w:marTop w:val="0"/>
      <w:marBottom w:val="0"/>
      <w:divBdr>
        <w:top w:val="none" w:sz="0" w:space="0" w:color="auto"/>
        <w:left w:val="none" w:sz="0" w:space="0" w:color="auto"/>
        <w:bottom w:val="none" w:sz="0" w:space="0" w:color="auto"/>
        <w:right w:val="none" w:sz="0" w:space="0" w:color="auto"/>
      </w:divBdr>
    </w:div>
    <w:div w:id="1468165403">
      <w:bodyDiv w:val="1"/>
      <w:marLeft w:val="0"/>
      <w:marRight w:val="0"/>
      <w:marTop w:val="0"/>
      <w:marBottom w:val="0"/>
      <w:divBdr>
        <w:top w:val="none" w:sz="0" w:space="0" w:color="auto"/>
        <w:left w:val="none" w:sz="0" w:space="0" w:color="auto"/>
        <w:bottom w:val="none" w:sz="0" w:space="0" w:color="auto"/>
        <w:right w:val="none" w:sz="0" w:space="0" w:color="auto"/>
      </w:divBdr>
    </w:div>
    <w:div w:id="1469661469">
      <w:bodyDiv w:val="1"/>
      <w:marLeft w:val="0"/>
      <w:marRight w:val="0"/>
      <w:marTop w:val="0"/>
      <w:marBottom w:val="0"/>
      <w:divBdr>
        <w:top w:val="none" w:sz="0" w:space="0" w:color="auto"/>
        <w:left w:val="none" w:sz="0" w:space="0" w:color="auto"/>
        <w:bottom w:val="none" w:sz="0" w:space="0" w:color="auto"/>
        <w:right w:val="none" w:sz="0" w:space="0" w:color="auto"/>
      </w:divBdr>
    </w:div>
    <w:div w:id="1470709984">
      <w:bodyDiv w:val="1"/>
      <w:marLeft w:val="0"/>
      <w:marRight w:val="0"/>
      <w:marTop w:val="0"/>
      <w:marBottom w:val="0"/>
      <w:divBdr>
        <w:top w:val="none" w:sz="0" w:space="0" w:color="auto"/>
        <w:left w:val="none" w:sz="0" w:space="0" w:color="auto"/>
        <w:bottom w:val="none" w:sz="0" w:space="0" w:color="auto"/>
        <w:right w:val="none" w:sz="0" w:space="0" w:color="auto"/>
      </w:divBdr>
    </w:div>
    <w:div w:id="1470784285">
      <w:bodyDiv w:val="1"/>
      <w:marLeft w:val="0"/>
      <w:marRight w:val="0"/>
      <w:marTop w:val="0"/>
      <w:marBottom w:val="0"/>
      <w:divBdr>
        <w:top w:val="none" w:sz="0" w:space="0" w:color="auto"/>
        <w:left w:val="none" w:sz="0" w:space="0" w:color="auto"/>
        <w:bottom w:val="none" w:sz="0" w:space="0" w:color="auto"/>
        <w:right w:val="none" w:sz="0" w:space="0" w:color="auto"/>
      </w:divBdr>
    </w:div>
    <w:div w:id="1471827842">
      <w:bodyDiv w:val="1"/>
      <w:marLeft w:val="0"/>
      <w:marRight w:val="0"/>
      <w:marTop w:val="0"/>
      <w:marBottom w:val="0"/>
      <w:divBdr>
        <w:top w:val="none" w:sz="0" w:space="0" w:color="auto"/>
        <w:left w:val="none" w:sz="0" w:space="0" w:color="auto"/>
        <w:bottom w:val="none" w:sz="0" w:space="0" w:color="auto"/>
        <w:right w:val="none" w:sz="0" w:space="0" w:color="auto"/>
      </w:divBdr>
    </w:div>
    <w:div w:id="1472282691">
      <w:bodyDiv w:val="1"/>
      <w:marLeft w:val="0"/>
      <w:marRight w:val="0"/>
      <w:marTop w:val="0"/>
      <w:marBottom w:val="0"/>
      <w:divBdr>
        <w:top w:val="none" w:sz="0" w:space="0" w:color="auto"/>
        <w:left w:val="none" w:sz="0" w:space="0" w:color="auto"/>
        <w:bottom w:val="none" w:sz="0" w:space="0" w:color="auto"/>
        <w:right w:val="none" w:sz="0" w:space="0" w:color="auto"/>
      </w:divBdr>
    </w:div>
    <w:div w:id="1473521851">
      <w:bodyDiv w:val="1"/>
      <w:marLeft w:val="0"/>
      <w:marRight w:val="0"/>
      <w:marTop w:val="0"/>
      <w:marBottom w:val="0"/>
      <w:divBdr>
        <w:top w:val="none" w:sz="0" w:space="0" w:color="auto"/>
        <w:left w:val="none" w:sz="0" w:space="0" w:color="auto"/>
        <w:bottom w:val="none" w:sz="0" w:space="0" w:color="auto"/>
        <w:right w:val="none" w:sz="0" w:space="0" w:color="auto"/>
      </w:divBdr>
    </w:div>
    <w:div w:id="1475369520">
      <w:bodyDiv w:val="1"/>
      <w:marLeft w:val="0"/>
      <w:marRight w:val="0"/>
      <w:marTop w:val="0"/>
      <w:marBottom w:val="0"/>
      <w:divBdr>
        <w:top w:val="none" w:sz="0" w:space="0" w:color="auto"/>
        <w:left w:val="none" w:sz="0" w:space="0" w:color="auto"/>
        <w:bottom w:val="none" w:sz="0" w:space="0" w:color="auto"/>
        <w:right w:val="none" w:sz="0" w:space="0" w:color="auto"/>
      </w:divBdr>
    </w:div>
    <w:div w:id="1476872939">
      <w:bodyDiv w:val="1"/>
      <w:marLeft w:val="0"/>
      <w:marRight w:val="0"/>
      <w:marTop w:val="0"/>
      <w:marBottom w:val="0"/>
      <w:divBdr>
        <w:top w:val="none" w:sz="0" w:space="0" w:color="auto"/>
        <w:left w:val="none" w:sz="0" w:space="0" w:color="auto"/>
        <w:bottom w:val="none" w:sz="0" w:space="0" w:color="auto"/>
        <w:right w:val="none" w:sz="0" w:space="0" w:color="auto"/>
      </w:divBdr>
    </w:div>
    <w:div w:id="1477724861">
      <w:bodyDiv w:val="1"/>
      <w:marLeft w:val="0"/>
      <w:marRight w:val="0"/>
      <w:marTop w:val="0"/>
      <w:marBottom w:val="0"/>
      <w:divBdr>
        <w:top w:val="none" w:sz="0" w:space="0" w:color="auto"/>
        <w:left w:val="none" w:sz="0" w:space="0" w:color="auto"/>
        <w:bottom w:val="none" w:sz="0" w:space="0" w:color="auto"/>
        <w:right w:val="none" w:sz="0" w:space="0" w:color="auto"/>
      </w:divBdr>
    </w:div>
    <w:div w:id="1478062171">
      <w:bodyDiv w:val="1"/>
      <w:marLeft w:val="0"/>
      <w:marRight w:val="0"/>
      <w:marTop w:val="0"/>
      <w:marBottom w:val="0"/>
      <w:divBdr>
        <w:top w:val="none" w:sz="0" w:space="0" w:color="auto"/>
        <w:left w:val="none" w:sz="0" w:space="0" w:color="auto"/>
        <w:bottom w:val="none" w:sz="0" w:space="0" w:color="auto"/>
        <w:right w:val="none" w:sz="0" w:space="0" w:color="auto"/>
      </w:divBdr>
    </w:div>
    <w:div w:id="1478457370">
      <w:bodyDiv w:val="1"/>
      <w:marLeft w:val="0"/>
      <w:marRight w:val="0"/>
      <w:marTop w:val="0"/>
      <w:marBottom w:val="0"/>
      <w:divBdr>
        <w:top w:val="none" w:sz="0" w:space="0" w:color="auto"/>
        <w:left w:val="none" w:sz="0" w:space="0" w:color="auto"/>
        <w:bottom w:val="none" w:sz="0" w:space="0" w:color="auto"/>
        <w:right w:val="none" w:sz="0" w:space="0" w:color="auto"/>
      </w:divBdr>
    </w:div>
    <w:div w:id="1479300389">
      <w:bodyDiv w:val="1"/>
      <w:marLeft w:val="0"/>
      <w:marRight w:val="0"/>
      <w:marTop w:val="0"/>
      <w:marBottom w:val="0"/>
      <w:divBdr>
        <w:top w:val="none" w:sz="0" w:space="0" w:color="auto"/>
        <w:left w:val="none" w:sz="0" w:space="0" w:color="auto"/>
        <w:bottom w:val="none" w:sz="0" w:space="0" w:color="auto"/>
        <w:right w:val="none" w:sz="0" w:space="0" w:color="auto"/>
      </w:divBdr>
    </w:div>
    <w:div w:id="1479803113">
      <w:bodyDiv w:val="1"/>
      <w:marLeft w:val="0"/>
      <w:marRight w:val="0"/>
      <w:marTop w:val="0"/>
      <w:marBottom w:val="0"/>
      <w:divBdr>
        <w:top w:val="none" w:sz="0" w:space="0" w:color="auto"/>
        <w:left w:val="none" w:sz="0" w:space="0" w:color="auto"/>
        <w:bottom w:val="none" w:sz="0" w:space="0" w:color="auto"/>
        <w:right w:val="none" w:sz="0" w:space="0" w:color="auto"/>
      </w:divBdr>
    </w:div>
    <w:div w:id="1480225160">
      <w:bodyDiv w:val="1"/>
      <w:marLeft w:val="0"/>
      <w:marRight w:val="0"/>
      <w:marTop w:val="0"/>
      <w:marBottom w:val="0"/>
      <w:divBdr>
        <w:top w:val="none" w:sz="0" w:space="0" w:color="auto"/>
        <w:left w:val="none" w:sz="0" w:space="0" w:color="auto"/>
        <w:bottom w:val="none" w:sz="0" w:space="0" w:color="auto"/>
        <w:right w:val="none" w:sz="0" w:space="0" w:color="auto"/>
      </w:divBdr>
    </w:div>
    <w:div w:id="1481382268">
      <w:bodyDiv w:val="1"/>
      <w:marLeft w:val="0"/>
      <w:marRight w:val="0"/>
      <w:marTop w:val="0"/>
      <w:marBottom w:val="0"/>
      <w:divBdr>
        <w:top w:val="none" w:sz="0" w:space="0" w:color="auto"/>
        <w:left w:val="none" w:sz="0" w:space="0" w:color="auto"/>
        <w:bottom w:val="none" w:sz="0" w:space="0" w:color="auto"/>
        <w:right w:val="none" w:sz="0" w:space="0" w:color="auto"/>
      </w:divBdr>
    </w:div>
    <w:div w:id="1482038678">
      <w:bodyDiv w:val="1"/>
      <w:marLeft w:val="0"/>
      <w:marRight w:val="0"/>
      <w:marTop w:val="0"/>
      <w:marBottom w:val="0"/>
      <w:divBdr>
        <w:top w:val="none" w:sz="0" w:space="0" w:color="auto"/>
        <w:left w:val="none" w:sz="0" w:space="0" w:color="auto"/>
        <w:bottom w:val="none" w:sz="0" w:space="0" w:color="auto"/>
        <w:right w:val="none" w:sz="0" w:space="0" w:color="auto"/>
      </w:divBdr>
    </w:div>
    <w:div w:id="1482118283">
      <w:bodyDiv w:val="1"/>
      <w:marLeft w:val="0"/>
      <w:marRight w:val="0"/>
      <w:marTop w:val="0"/>
      <w:marBottom w:val="0"/>
      <w:divBdr>
        <w:top w:val="none" w:sz="0" w:space="0" w:color="auto"/>
        <w:left w:val="none" w:sz="0" w:space="0" w:color="auto"/>
        <w:bottom w:val="none" w:sz="0" w:space="0" w:color="auto"/>
        <w:right w:val="none" w:sz="0" w:space="0" w:color="auto"/>
      </w:divBdr>
    </w:div>
    <w:div w:id="1483890164">
      <w:bodyDiv w:val="1"/>
      <w:marLeft w:val="0"/>
      <w:marRight w:val="0"/>
      <w:marTop w:val="0"/>
      <w:marBottom w:val="0"/>
      <w:divBdr>
        <w:top w:val="none" w:sz="0" w:space="0" w:color="auto"/>
        <w:left w:val="none" w:sz="0" w:space="0" w:color="auto"/>
        <w:bottom w:val="none" w:sz="0" w:space="0" w:color="auto"/>
        <w:right w:val="none" w:sz="0" w:space="0" w:color="auto"/>
      </w:divBdr>
    </w:div>
    <w:div w:id="1485049509">
      <w:bodyDiv w:val="1"/>
      <w:marLeft w:val="0"/>
      <w:marRight w:val="0"/>
      <w:marTop w:val="0"/>
      <w:marBottom w:val="0"/>
      <w:divBdr>
        <w:top w:val="none" w:sz="0" w:space="0" w:color="auto"/>
        <w:left w:val="none" w:sz="0" w:space="0" w:color="auto"/>
        <w:bottom w:val="none" w:sz="0" w:space="0" w:color="auto"/>
        <w:right w:val="none" w:sz="0" w:space="0" w:color="auto"/>
      </w:divBdr>
    </w:div>
    <w:div w:id="1485703400">
      <w:bodyDiv w:val="1"/>
      <w:marLeft w:val="0"/>
      <w:marRight w:val="0"/>
      <w:marTop w:val="0"/>
      <w:marBottom w:val="0"/>
      <w:divBdr>
        <w:top w:val="none" w:sz="0" w:space="0" w:color="auto"/>
        <w:left w:val="none" w:sz="0" w:space="0" w:color="auto"/>
        <w:bottom w:val="none" w:sz="0" w:space="0" w:color="auto"/>
        <w:right w:val="none" w:sz="0" w:space="0" w:color="auto"/>
      </w:divBdr>
    </w:div>
    <w:div w:id="1486167511">
      <w:bodyDiv w:val="1"/>
      <w:marLeft w:val="0"/>
      <w:marRight w:val="0"/>
      <w:marTop w:val="0"/>
      <w:marBottom w:val="0"/>
      <w:divBdr>
        <w:top w:val="none" w:sz="0" w:space="0" w:color="auto"/>
        <w:left w:val="none" w:sz="0" w:space="0" w:color="auto"/>
        <w:bottom w:val="none" w:sz="0" w:space="0" w:color="auto"/>
        <w:right w:val="none" w:sz="0" w:space="0" w:color="auto"/>
      </w:divBdr>
    </w:div>
    <w:div w:id="1489780757">
      <w:bodyDiv w:val="1"/>
      <w:marLeft w:val="0"/>
      <w:marRight w:val="0"/>
      <w:marTop w:val="0"/>
      <w:marBottom w:val="0"/>
      <w:divBdr>
        <w:top w:val="none" w:sz="0" w:space="0" w:color="auto"/>
        <w:left w:val="none" w:sz="0" w:space="0" w:color="auto"/>
        <w:bottom w:val="none" w:sz="0" w:space="0" w:color="auto"/>
        <w:right w:val="none" w:sz="0" w:space="0" w:color="auto"/>
      </w:divBdr>
    </w:div>
    <w:div w:id="1490559058">
      <w:bodyDiv w:val="1"/>
      <w:marLeft w:val="0"/>
      <w:marRight w:val="0"/>
      <w:marTop w:val="0"/>
      <w:marBottom w:val="0"/>
      <w:divBdr>
        <w:top w:val="none" w:sz="0" w:space="0" w:color="auto"/>
        <w:left w:val="none" w:sz="0" w:space="0" w:color="auto"/>
        <w:bottom w:val="none" w:sz="0" w:space="0" w:color="auto"/>
        <w:right w:val="none" w:sz="0" w:space="0" w:color="auto"/>
      </w:divBdr>
    </w:div>
    <w:div w:id="1491093979">
      <w:bodyDiv w:val="1"/>
      <w:marLeft w:val="0"/>
      <w:marRight w:val="0"/>
      <w:marTop w:val="0"/>
      <w:marBottom w:val="0"/>
      <w:divBdr>
        <w:top w:val="none" w:sz="0" w:space="0" w:color="auto"/>
        <w:left w:val="none" w:sz="0" w:space="0" w:color="auto"/>
        <w:bottom w:val="none" w:sz="0" w:space="0" w:color="auto"/>
        <w:right w:val="none" w:sz="0" w:space="0" w:color="auto"/>
      </w:divBdr>
    </w:div>
    <w:div w:id="1491487248">
      <w:bodyDiv w:val="1"/>
      <w:marLeft w:val="0"/>
      <w:marRight w:val="0"/>
      <w:marTop w:val="0"/>
      <w:marBottom w:val="0"/>
      <w:divBdr>
        <w:top w:val="none" w:sz="0" w:space="0" w:color="auto"/>
        <w:left w:val="none" w:sz="0" w:space="0" w:color="auto"/>
        <w:bottom w:val="none" w:sz="0" w:space="0" w:color="auto"/>
        <w:right w:val="none" w:sz="0" w:space="0" w:color="auto"/>
      </w:divBdr>
    </w:div>
    <w:div w:id="1492218041">
      <w:bodyDiv w:val="1"/>
      <w:marLeft w:val="0"/>
      <w:marRight w:val="0"/>
      <w:marTop w:val="0"/>
      <w:marBottom w:val="0"/>
      <w:divBdr>
        <w:top w:val="none" w:sz="0" w:space="0" w:color="auto"/>
        <w:left w:val="none" w:sz="0" w:space="0" w:color="auto"/>
        <w:bottom w:val="none" w:sz="0" w:space="0" w:color="auto"/>
        <w:right w:val="none" w:sz="0" w:space="0" w:color="auto"/>
      </w:divBdr>
    </w:div>
    <w:div w:id="1492910153">
      <w:bodyDiv w:val="1"/>
      <w:marLeft w:val="0"/>
      <w:marRight w:val="0"/>
      <w:marTop w:val="0"/>
      <w:marBottom w:val="0"/>
      <w:divBdr>
        <w:top w:val="none" w:sz="0" w:space="0" w:color="auto"/>
        <w:left w:val="none" w:sz="0" w:space="0" w:color="auto"/>
        <w:bottom w:val="none" w:sz="0" w:space="0" w:color="auto"/>
        <w:right w:val="none" w:sz="0" w:space="0" w:color="auto"/>
      </w:divBdr>
    </w:div>
    <w:div w:id="1496527728">
      <w:bodyDiv w:val="1"/>
      <w:marLeft w:val="0"/>
      <w:marRight w:val="0"/>
      <w:marTop w:val="0"/>
      <w:marBottom w:val="0"/>
      <w:divBdr>
        <w:top w:val="none" w:sz="0" w:space="0" w:color="auto"/>
        <w:left w:val="none" w:sz="0" w:space="0" w:color="auto"/>
        <w:bottom w:val="none" w:sz="0" w:space="0" w:color="auto"/>
        <w:right w:val="none" w:sz="0" w:space="0" w:color="auto"/>
      </w:divBdr>
    </w:div>
    <w:div w:id="1497065081">
      <w:bodyDiv w:val="1"/>
      <w:marLeft w:val="0"/>
      <w:marRight w:val="0"/>
      <w:marTop w:val="0"/>
      <w:marBottom w:val="0"/>
      <w:divBdr>
        <w:top w:val="none" w:sz="0" w:space="0" w:color="auto"/>
        <w:left w:val="none" w:sz="0" w:space="0" w:color="auto"/>
        <w:bottom w:val="none" w:sz="0" w:space="0" w:color="auto"/>
        <w:right w:val="none" w:sz="0" w:space="0" w:color="auto"/>
      </w:divBdr>
    </w:div>
    <w:div w:id="1497958093">
      <w:bodyDiv w:val="1"/>
      <w:marLeft w:val="0"/>
      <w:marRight w:val="0"/>
      <w:marTop w:val="0"/>
      <w:marBottom w:val="0"/>
      <w:divBdr>
        <w:top w:val="none" w:sz="0" w:space="0" w:color="auto"/>
        <w:left w:val="none" w:sz="0" w:space="0" w:color="auto"/>
        <w:bottom w:val="none" w:sz="0" w:space="0" w:color="auto"/>
        <w:right w:val="none" w:sz="0" w:space="0" w:color="auto"/>
      </w:divBdr>
    </w:div>
    <w:div w:id="1498568405">
      <w:bodyDiv w:val="1"/>
      <w:marLeft w:val="0"/>
      <w:marRight w:val="0"/>
      <w:marTop w:val="0"/>
      <w:marBottom w:val="0"/>
      <w:divBdr>
        <w:top w:val="none" w:sz="0" w:space="0" w:color="auto"/>
        <w:left w:val="none" w:sz="0" w:space="0" w:color="auto"/>
        <w:bottom w:val="none" w:sz="0" w:space="0" w:color="auto"/>
        <w:right w:val="none" w:sz="0" w:space="0" w:color="auto"/>
      </w:divBdr>
    </w:div>
    <w:div w:id="1498961661">
      <w:bodyDiv w:val="1"/>
      <w:marLeft w:val="0"/>
      <w:marRight w:val="0"/>
      <w:marTop w:val="0"/>
      <w:marBottom w:val="0"/>
      <w:divBdr>
        <w:top w:val="none" w:sz="0" w:space="0" w:color="auto"/>
        <w:left w:val="none" w:sz="0" w:space="0" w:color="auto"/>
        <w:bottom w:val="none" w:sz="0" w:space="0" w:color="auto"/>
        <w:right w:val="none" w:sz="0" w:space="0" w:color="auto"/>
      </w:divBdr>
    </w:div>
    <w:div w:id="1500197253">
      <w:bodyDiv w:val="1"/>
      <w:marLeft w:val="0"/>
      <w:marRight w:val="0"/>
      <w:marTop w:val="0"/>
      <w:marBottom w:val="0"/>
      <w:divBdr>
        <w:top w:val="none" w:sz="0" w:space="0" w:color="auto"/>
        <w:left w:val="none" w:sz="0" w:space="0" w:color="auto"/>
        <w:bottom w:val="none" w:sz="0" w:space="0" w:color="auto"/>
        <w:right w:val="none" w:sz="0" w:space="0" w:color="auto"/>
      </w:divBdr>
    </w:div>
    <w:div w:id="1500387228">
      <w:bodyDiv w:val="1"/>
      <w:marLeft w:val="0"/>
      <w:marRight w:val="0"/>
      <w:marTop w:val="0"/>
      <w:marBottom w:val="0"/>
      <w:divBdr>
        <w:top w:val="none" w:sz="0" w:space="0" w:color="auto"/>
        <w:left w:val="none" w:sz="0" w:space="0" w:color="auto"/>
        <w:bottom w:val="none" w:sz="0" w:space="0" w:color="auto"/>
        <w:right w:val="none" w:sz="0" w:space="0" w:color="auto"/>
      </w:divBdr>
    </w:div>
    <w:div w:id="1500581506">
      <w:bodyDiv w:val="1"/>
      <w:marLeft w:val="0"/>
      <w:marRight w:val="0"/>
      <w:marTop w:val="0"/>
      <w:marBottom w:val="0"/>
      <w:divBdr>
        <w:top w:val="none" w:sz="0" w:space="0" w:color="auto"/>
        <w:left w:val="none" w:sz="0" w:space="0" w:color="auto"/>
        <w:bottom w:val="none" w:sz="0" w:space="0" w:color="auto"/>
        <w:right w:val="none" w:sz="0" w:space="0" w:color="auto"/>
      </w:divBdr>
      <w:divsChild>
        <w:div w:id="1007487368">
          <w:marLeft w:val="0"/>
          <w:marRight w:val="0"/>
          <w:marTop w:val="0"/>
          <w:marBottom w:val="0"/>
          <w:divBdr>
            <w:top w:val="none" w:sz="0" w:space="0" w:color="auto"/>
            <w:left w:val="none" w:sz="0" w:space="0" w:color="auto"/>
            <w:bottom w:val="none" w:sz="0" w:space="0" w:color="auto"/>
            <w:right w:val="none" w:sz="0" w:space="0" w:color="auto"/>
          </w:divBdr>
          <w:divsChild>
            <w:div w:id="2139061668">
              <w:marLeft w:val="0"/>
              <w:marRight w:val="0"/>
              <w:marTop w:val="0"/>
              <w:marBottom w:val="0"/>
              <w:divBdr>
                <w:top w:val="none" w:sz="0" w:space="0" w:color="auto"/>
                <w:left w:val="none" w:sz="0" w:space="0" w:color="auto"/>
                <w:bottom w:val="none" w:sz="0" w:space="0" w:color="auto"/>
                <w:right w:val="none" w:sz="0" w:space="0" w:color="auto"/>
              </w:divBdr>
              <w:divsChild>
                <w:div w:id="1640384397">
                  <w:marLeft w:val="0"/>
                  <w:marRight w:val="0"/>
                  <w:marTop w:val="0"/>
                  <w:marBottom w:val="0"/>
                  <w:divBdr>
                    <w:top w:val="none" w:sz="0" w:space="0" w:color="auto"/>
                    <w:left w:val="none" w:sz="0" w:space="0" w:color="auto"/>
                    <w:bottom w:val="none" w:sz="0" w:space="0" w:color="auto"/>
                    <w:right w:val="none" w:sz="0" w:space="0" w:color="auto"/>
                  </w:divBdr>
                  <w:divsChild>
                    <w:div w:id="981931969">
                      <w:marLeft w:val="0"/>
                      <w:marRight w:val="0"/>
                      <w:marTop w:val="0"/>
                      <w:marBottom w:val="0"/>
                      <w:divBdr>
                        <w:top w:val="none" w:sz="0" w:space="0" w:color="auto"/>
                        <w:left w:val="none" w:sz="0" w:space="0" w:color="auto"/>
                        <w:bottom w:val="none" w:sz="0" w:space="0" w:color="auto"/>
                        <w:right w:val="none" w:sz="0" w:space="0" w:color="auto"/>
                      </w:divBdr>
                      <w:divsChild>
                        <w:div w:id="1146628814">
                          <w:marLeft w:val="0"/>
                          <w:marRight w:val="0"/>
                          <w:marTop w:val="0"/>
                          <w:marBottom w:val="0"/>
                          <w:divBdr>
                            <w:top w:val="none" w:sz="0" w:space="0" w:color="auto"/>
                            <w:left w:val="none" w:sz="0" w:space="0" w:color="auto"/>
                            <w:bottom w:val="none" w:sz="0" w:space="0" w:color="auto"/>
                            <w:right w:val="none" w:sz="0" w:space="0" w:color="auto"/>
                          </w:divBdr>
                          <w:divsChild>
                            <w:div w:id="1567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123330">
      <w:bodyDiv w:val="1"/>
      <w:marLeft w:val="0"/>
      <w:marRight w:val="0"/>
      <w:marTop w:val="0"/>
      <w:marBottom w:val="0"/>
      <w:divBdr>
        <w:top w:val="none" w:sz="0" w:space="0" w:color="auto"/>
        <w:left w:val="none" w:sz="0" w:space="0" w:color="auto"/>
        <w:bottom w:val="none" w:sz="0" w:space="0" w:color="auto"/>
        <w:right w:val="none" w:sz="0" w:space="0" w:color="auto"/>
      </w:divBdr>
    </w:div>
    <w:div w:id="1504972922">
      <w:bodyDiv w:val="1"/>
      <w:marLeft w:val="0"/>
      <w:marRight w:val="0"/>
      <w:marTop w:val="0"/>
      <w:marBottom w:val="0"/>
      <w:divBdr>
        <w:top w:val="none" w:sz="0" w:space="0" w:color="auto"/>
        <w:left w:val="none" w:sz="0" w:space="0" w:color="auto"/>
        <w:bottom w:val="none" w:sz="0" w:space="0" w:color="auto"/>
        <w:right w:val="none" w:sz="0" w:space="0" w:color="auto"/>
      </w:divBdr>
    </w:div>
    <w:div w:id="1505978478">
      <w:bodyDiv w:val="1"/>
      <w:marLeft w:val="0"/>
      <w:marRight w:val="0"/>
      <w:marTop w:val="0"/>
      <w:marBottom w:val="0"/>
      <w:divBdr>
        <w:top w:val="none" w:sz="0" w:space="0" w:color="auto"/>
        <w:left w:val="none" w:sz="0" w:space="0" w:color="auto"/>
        <w:bottom w:val="none" w:sz="0" w:space="0" w:color="auto"/>
        <w:right w:val="none" w:sz="0" w:space="0" w:color="auto"/>
      </w:divBdr>
    </w:div>
    <w:div w:id="1506164822">
      <w:bodyDiv w:val="1"/>
      <w:marLeft w:val="0"/>
      <w:marRight w:val="0"/>
      <w:marTop w:val="0"/>
      <w:marBottom w:val="0"/>
      <w:divBdr>
        <w:top w:val="none" w:sz="0" w:space="0" w:color="auto"/>
        <w:left w:val="none" w:sz="0" w:space="0" w:color="auto"/>
        <w:bottom w:val="none" w:sz="0" w:space="0" w:color="auto"/>
        <w:right w:val="none" w:sz="0" w:space="0" w:color="auto"/>
      </w:divBdr>
    </w:div>
    <w:div w:id="1508209876">
      <w:bodyDiv w:val="1"/>
      <w:marLeft w:val="0"/>
      <w:marRight w:val="0"/>
      <w:marTop w:val="0"/>
      <w:marBottom w:val="0"/>
      <w:divBdr>
        <w:top w:val="none" w:sz="0" w:space="0" w:color="auto"/>
        <w:left w:val="none" w:sz="0" w:space="0" w:color="auto"/>
        <w:bottom w:val="none" w:sz="0" w:space="0" w:color="auto"/>
        <w:right w:val="none" w:sz="0" w:space="0" w:color="auto"/>
      </w:divBdr>
    </w:div>
    <w:div w:id="1508784648">
      <w:bodyDiv w:val="1"/>
      <w:marLeft w:val="0"/>
      <w:marRight w:val="0"/>
      <w:marTop w:val="0"/>
      <w:marBottom w:val="0"/>
      <w:divBdr>
        <w:top w:val="none" w:sz="0" w:space="0" w:color="auto"/>
        <w:left w:val="none" w:sz="0" w:space="0" w:color="auto"/>
        <w:bottom w:val="none" w:sz="0" w:space="0" w:color="auto"/>
        <w:right w:val="none" w:sz="0" w:space="0" w:color="auto"/>
      </w:divBdr>
    </w:div>
    <w:div w:id="1508860686">
      <w:bodyDiv w:val="1"/>
      <w:marLeft w:val="0"/>
      <w:marRight w:val="0"/>
      <w:marTop w:val="0"/>
      <w:marBottom w:val="0"/>
      <w:divBdr>
        <w:top w:val="none" w:sz="0" w:space="0" w:color="auto"/>
        <w:left w:val="none" w:sz="0" w:space="0" w:color="auto"/>
        <w:bottom w:val="none" w:sz="0" w:space="0" w:color="auto"/>
        <w:right w:val="none" w:sz="0" w:space="0" w:color="auto"/>
      </w:divBdr>
    </w:div>
    <w:div w:id="1509369432">
      <w:bodyDiv w:val="1"/>
      <w:marLeft w:val="0"/>
      <w:marRight w:val="0"/>
      <w:marTop w:val="0"/>
      <w:marBottom w:val="0"/>
      <w:divBdr>
        <w:top w:val="none" w:sz="0" w:space="0" w:color="auto"/>
        <w:left w:val="none" w:sz="0" w:space="0" w:color="auto"/>
        <w:bottom w:val="none" w:sz="0" w:space="0" w:color="auto"/>
        <w:right w:val="none" w:sz="0" w:space="0" w:color="auto"/>
      </w:divBdr>
    </w:div>
    <w:div w:id="1509521491">
      <w:bodyDiv w:val="1"/>
      <w:marLeft w:val="0"/>
      <w:marRight w:val="0"/>
      <w:marTop w:val="0"/>
      <w:marBottom w:val="0"/>
      <w:divBdr>
        <w:top w:val="none" w:sz="0" w:space="0" w:color="auto"/>
        <w:left w:val="none" w:sz="0" w:space="0" w:color="auto"/>
        <w:bottom w:val="none" w:sz="0" w:space="0" w:color="auto"/>
        <w:right w:val="none" w:sz="0" w:space="0" w:color="auto"/>
      </w:divBdr>
    </w:div>
    <w:div w:id="1509559893">
      <w:bodyDiv w:val="1"/>
      <w:marLeft w:val="0"/>
      <w:marRight w:val="0"/>
      <w:marTop w:val="0"/>
      <w:marBottom w:val="0"/>
      <w:divBdr>
        <w:top w:val="none" w:sz="0" w:space="0" w:color="auto"/>
        <w:left w:val="none" w:sz="0" w:space="0" w:color="auto"/>
        <w:bottom w:val="none" w:sz="0" w:space="0" w:color="auto"/>
        <w:right w:val="none" w:sz="0" w:space="0" w:color="auto"/>
      </w:divBdr>
    </w:div>
    <w:div w:id="1509910501">
      <w:bodyDiv w:val="1"/>
      <w:marLeft w:val="0"/>
      <w:marRight w:val="0"/>
      <w:marTop w:val="0"/>
      <w:marBottom w:val="0"/>
      <w:divBdr>
        <w:top w:val="none" w:sz="0" w:space="0" w:color="auto"/>
        <w:left w:val="none" w:sz="0" w:space="0" w:color="auto"/>
        <w:bottom w:val="none" w:sz="0" w:space="0" w:color="auto"/>
        <w:right w:val="none" w:sz="0" w:space="0" w:color="auto"/>
      </w:divBdr>
    </w:div>
    <w:div w:id="1510438816">
      <w:bodyDiv w:val="1"/>
      <w:marLeft w:val="0"/>
      <w:marRight w:val="0"/>
      <w:marTop w:val="0"/>
      <w:marBottom w:val="0"/>
      <w:divBdr>
        <w:top w:val="none" w:sz="0" w:space="0" w:color="auto"/>
        <w:left w:val="none" w:sz="0" w:space="0" w:color="auto"/>
        <w:bottom w:val="none" w:sz="0" w:space="0" w:color="auto"/>
        <w:right w:val="none" w:sz="0" w:space="0" w:color="auto"/>
      </w:divBdr>
    </w:div>
    <w:div w:id="1511603169">
      <w:bodyDiv w:val="1"/>
      <w:marLeft w:val="0"/>
      <w:marRight w:val="0"/>
      <w:marTop w:val="0"/>
      <w:marBottom w:val="0"/>
      <w:divBdr>
        <w:top w:val="none" w:sz="0" w:space="0" w:color="auto"/>
        <w:left w:val="none" w:sz="0" w:space="0" w:color="auto"/>
        <w:bottom w:val="none" w:sz="0" w:space="0" w:color="auto"/>
        <w:right w:val="none" w:sz="0" w:space="0" w:color="auto"/>
      </w:divBdr>
    </w:div>
    <w:div w:id="1512715471">
      <w:bodyDiv w:val="1"/>
      <w:marLeft w:val="0"/>
      <w:marRight w:val="0"/>
      <w:marTop w:val="0"/>
      <w:marBottom w:val="0"/>
      <w:divBdr>
        <w:top w:val="none" w:sz="0" w:space="0" w:color="auto"/>
        <w:left w:val="none" w:sz="0" w:space="0" w:color="auto"/>
        <w:bottom w:val="none" w:sz="0" w:space="0" w:color="auto"/>
        <w:right w:val="none" w:sz="0" w:space="0" w:color="auto"/>
      </w:divBdr>
    </w:div>
    <w:div w:id="1513034668">
      <w:bodyDiv w:val="1"/>
      <w:marLeft w:val="0"/>
      <w:marRight w:val="0"/>
      <w:marTop w:val="0"/>
      <w:marBottom w:val="0"/>
      <w:divBdr>
        <w:top w:val="none" w:sz="0" w:space="0" w:color="auto"/>
        <w:left w:val="none" w:sz="0" w:space="0" w:color="auto"/>
        <w:bottom w:val="none" w:sz="0" w:space="0" w:color="auto"/>
        <w:right w:val="none" w:sz="0" w:space="0" w:color="auto"/>
      </w:divBdr>
    </w:div>
    <w:div w:id="1513376883">
      <w:bodyDiv w:val="1"/>
      <w:marLeft w:val="0"/>
      <w:marRight w:val="0"/>
      <w:marTop w:val="0"/>
      <w:marBottom w:val="0"/>
      <w:divBdr>
        <w:top w:val="none" w:sz="0" w:space="0" w:color="auto"/>
        <w:left w:val="none" w:sz="0" w:space="0" w:color="auto"/>
        <w:bottom w:val="none" w:sz="0" w:space="0" w:color="auto"/>
        <w:right w:val="none" w:sz="0" w:space="0" w:color="auto"/>
      </w:divBdr>
    </w:div>
    <w:div w:id="1514150257">
      <w:bodyDiv w:val="1"/>
      <w:marLeft w:val="0"/>
      <w:marRight w:val="0"/>
      <w:marTop w:val="0"/>
      <w:marBottom w:val="0"/>
      <w:divBdr>
        <w:top w:val="none" w:sz="0" w:space="0" w:color="auto"/>
        <w:left w:val="none" w:sz="0" w:space="0" w:color="auto"/>
        <w:bottom w:val="none" w:sz="0" w:space="0" w:color="auto"/>
        <w:right w:val="none" w:sz="0" w:space="0" w:color="auto"/>
      </w:divBdr>
    </w:div>
    <w:div w:id="1515219080">
      <w:bodyDiv w:val="1"/>
      <w:marLeft w:val="0"/>
      <w:marRight w:val="0"/>
      <w:marTop w:val="0"/>
      <w:marBottom w:val="0"/>
      <w:divBdr>
        <w:top w:val="none" w:sz="0" w:space="0" w:color="auto"/>
        <w:left w:val="none" w:sz="0" w:space="0" w:color="auto"/>
        <w:bottom w:val="none" w:sz="0" w:space="0" w:color="auto"/>
        <w:right w:val="none" w:sz="0" w:space="0" w:color="auto"/>
      </w:divBdr>
    </w:div>
    <w:div w:id="1515223722">
      <w:bodyDiv w:val="1"/>
      <w:marLeft w:val="0"/>
      <w:marRight w:val="0"/>
      <w:marTop w:val="0"/>
      <w:marBottom w:val="0"/>
      <w:divBdr>
        <w:top w:val="none" w:sz="0" w:space="0" w:color="auto"/>
        <w:left w:val="none" w:sz="0" w:space="0" w:color="auto"/>
        <w:bottom w:val="none" w:sz="0" w:space="0" w:color="auto"/>
        <w:right w:val="none" w:sz="0" w:space="0" w:color="auto"/>
      </w:divBdr>
    </w:div>
    <w:div w:id="1515266153">
      <w:bodyDiv w:val="1"/>
      <w:marLeft w:val="0"/>
      <w:marRight w:val="0"/>
      <w:marTop w:val="0"/>
      <w:marBottom w:val="0"/>
      <w:divBdr>
        <w:top w:val="none" w:sz="0" w:space="0" w:color="auto"/>
        <w:left w:val="none" w:sz="0" w:space="0" w:color="auto"/>
        <w:bottom w:val="none" w:sz="0" w:space="0" w:color="auto"/>
        <w:right w:val="none" w:sz="0" w:space="0" w:color="auto"/>
      </w:divBdr>
    </w:div>
    <w:div w:id="1515537311">
      <w:bodyDiv w:val="1"/>
      <w:marLeft w:val="0"/>
      <w:marRight w:val="0"/>
      <w:marTop w:val="0"/>
      <w:marBottom w:val="0"/>
      <w:divBdr>
        <w:top w:val="none" w:sz="0" w:space="0" w:color="auto"/>
        <w:left w:val="none" w:sz="0" w:space="0" w:color="auto"/>
        <w:bottom w:val="none" w:sz="0" w:space="0" w:color="auto"/>
        <w:right w:val="none" w:sz="0" w:space="0" w:color="auto"/>
      </w:divBdr>
    </w:div>
    <w:div w:id="1515799644">
      <w:bodyDiv w:val="1"/>
      <w:marLeft w:val="0"/>
      <w:marRight w:val="0"/>
      <w:marTop w:val="0"/>
      <w:marBottom w:val="0"/>
      <w:divBdr>
        <w:top w:val="none" w:sz="0" w:space="0" w:color="auto"/>
        <w:left w:val="none" w:sz="0" w:space="0" w:color="auto"/>
        <w:bottom w:val="none" w:sz="0" w:space="0" w:color="auto"/>
        <w:right w:val="none" w:sz="0" w:space="0" w:color="auto"/>
      </w:divBdr>
    </w:div>
    <w:div w:id="1515848971">
      <w:bodyDiv w:val="1"/>
      <w:marLeft w:val="0"/>
      <w:marRight w:val="0"/>
      <w:marTop w:val="0"/>
      <w:marBottom w:val="0"/>
      <w:divBdr>
        <w:top w:val="none" w:sz="0" w:space="0" w:color="auto"/>
        <w:left w:val="none" w:sz="0" w:space="0" w:color="auto"/>
        <w:bottom w:val="none" w:sz="0" w:space="0" w:color="auto"/>
        <w:right w:val="none" w:sz="0" w:space="0" w:color="auto"/>
      </w:divBdr>
    </w:div>
    <w:div w:id="1518346938">
      <w:bodyDiv w:val="1"/>
      <w:marLeft w:val="0"/>
      <w:marRight w:val="0"/>
      <w:marTop w:val="0"/>
      <w:marBottom w:val="0"/>
      <w:divBdr>
        <w:top w:val="none" w:sz="0" w:space="0" w:color="auto"/>
        <w:left w:val="none" w:sz="0" w:space="0" w:color="auto"/>
        <w:bottom w:val="none" w:sz="0" w:space="0" w:color="auto"/>
        <w:right w:val="none" w:sz="0" w:space="0" w:color="auto"/>
      </w:divBdr>
    </w:div>
    <w:div w:id="1519202034">
      <w:bodyDiv w:val="1"/>
      <w:marLeft w:val="0"/>
      <w:marRight w:val="0"/>
      <w:marTop w:val="0"/>
      <w:marBottom w:val="0"/>
      <w:divBdr>
        <w:top w:val="none" w:sz="0" w:space="0" w:color="auto"/>
        <w:left w:val="none" w:sz="0" w:space="0" w:color="auto"/>
        <w:bottom w:val="none" w:sz="0" w:space="0" w:color="auto"/>
        <w:right w:val="none" w:sz="0" w:space="0" w:color="auto"/>
      </w:divBdr>
    </w:div>
    <w:div w:id="1522278261">
      <w:bodyDiv w:val="1"/>
      <w:marLeft w:val="0"/>
      <w:marRight w:val="0"/>
      <w:marTop w:val="0"/>
      <w:marBottom w:val="0"/>
      <w:divBdr>
        <w:top w:val="none" w:sz="0" w:space="0" w:color="auto"/>
        <w:left w:val="none" w:sz="0" w:space="0" w:color="auto"/>
        <w:bottom w:val="none" w:sz="0" w:space="0" w:color="auto"/>
        <w:right w:val="none" w:sz="0" w:space="0" w:color="auto"/>
      </w:divBdr>
    </w:div>
    <w:div w:id="1522815394">
      <w:bodyDiv w:val="1"/>
      <w:marLeft w:val="0"/>
      <w:marRight w:val="0"/>
      <w:marTop w:val="0"/>
      <w:marBottom w:val="0"/>
      <w:divBdr>
        <w:top w:val="none" w:sz="0" w:space="0" w:color="auto"/>
        <w:left w:val="none" w:sz="0" w:space="0" w:color="auto"/>
        <w:bottom w:val="none" w:sz="0" w:space="0" w:color="auto"/>
        <w:right w:val="none" w:sz="0" w:space="0" w:color="auto"/>
      </w:divBdr>
    </w:div>
    <w:div w:id="1522931073">
      <w:bodyDiv w:val="1"/>
      <w:marLeft w:val="0"/>
      <w:marRight w:val="0"/>
      <w:marTop w:val="0"/>
      <w:marBottom w:val="0"/>
      <w:divBdr>
        <w:top w:val="none" w:sz="0" w:space="0" w:color="auto"/>
        <w:left w:val="none" w:sz="0" w:space="0" w:color="auto"/>
        <w:bottom w:val="none" w:sz="0" w:space="0" w:color="auto"/>
        <w:right w:val="none" w:sz="0" w:space="0" w:color="auto"/>
      </w:divBdr>
    </w:div>
    <w:div w:id="1523856646">
      <w:bodyDiv w:val="1"/>
      <w:marLeft w:val="0"/>
      <w:marRight w:val="0"/>
      <w:marTop w:val="0"/>
      <w:marBottom w:val="0"/>
      <w:divBdr>
        <w:top w:val="none" w:sz="0" w:space="0" w:color="auto"/>
        <w:left w:val="none" w:sz="0" w:space="0" w:color="auto"/>
        <w:bottom w:val="none" w:sz="0" w:space="0" w:color="auto"/>
        <w:right w:val="none" w:sz="0" w:space="0" w:color="auto"/>
      </w:divBdr>
    </w:div>
    <w:div w:id="1524901591">
      <w:bodyDiv w:val="1"/>
      <w:marLeft w:val="0"/>
      <w:marRight w:val="0"/>
      <w:marTop w:val="0"/>
      <w:marBottom w:val="0"/>
      <w:divBdr>
        <w:top w:val="none" w:sz="0" w:space="0" w:color="auto"/>
        <w:left w:val="none" w:sz="0" w:space="0" w:color="auto"/>
        <w:bottom w:val="none" w:sz="0" w:space="0" w:color="auto"/>
        <w:right w:val="none" w:sz="0" w:space="0" w:color="auto"/>
      </w:divBdr>
    </w:div>
    <w:div w:id="1525434674">
      <w:bodyDiv w:val="1"/>
      <w:marLeft w:val="0"/>
      <w:marRight w:val="0"/>
      <w:marTop w:val="0"/>
      <w:marBottom w:val="0"/>
      <w:divBdr>
        <w:top w:val="none" w:sz="0" w:space="0" w:color="auto"/>
        <w:left w:val="none" w:sz="0" w:space="0" w:color="auto"/>
        <w:bottom w:val="none" w:sz="0" w:space="0" w:color="auto"/>
        <w:right w:val="none" w:sz="0" w:space="0" w:color="auto"/>
      </w:divBdr>
    </w:div>
    <w:div w:id="1525829733">
      <w:bodyDiv w:val="1"/>
      <w:marLeft w:val="0"/>
      <w:marRight w:val="0"/>
      <w:marTop w:val="0"/>
      <w:marBottom w:val="0"/>
      <w:divBdr>
        <w:top w:val="none" w:sz="0" w:space="0" w:color="auto"/>
        <w:left w:val="none" w:sz="0" w:space="0" w:color="auto"/>
        <w:bottom w:val="none" w:sz="0" w:space="0" w:color="auto"/>
        <w:right w:val="none" w:sz="0" w:space="0" w:color="auto"/>
      </w:divBdr>
    </w:div>
    <w:div w:id="1528788871">
      <w:bodyDiv w:val="1"/>
      <w:marLeft w:val="0"/>
      <w:marRight w:val="0"/>
      <w:marTop w:val="0"/>
      <w:marBottom w:val="0"/>
      <w:divBdr>
        <w:top w:val="none" w:sz="0" w:space="0" w:color="auto"/>
        <w:left w:val="none" w:sz="0" w:space="0" w:color="auto"/>
        <w:bottom w:val="none" w:sz="0" w:space="0" w:color="auto"/>
        <w:right w:val="none" w:sz="0" w:space="0" w:color="auto"/>
      </w:divBdr>
    </w:div>
    <w:div w:id="1528955152">
      <w:bodyDiv w:val="1"/>
      <w:marLeft w:val="0"/>
      <w:marRight w:val="0"/>
      <w:marTop w:val="0"/>
      <w:marBottom w:val="0"/>
      <w:divBdr>
        <w:top w:val="none" w:sz="0" w:space="0" w:color="auto"/>
        <w:left w:val="none" w:sz="0" w:space="0" w:color="auto"/>
        <w:bottom w:val="none" w:sz="0" w:space="0" w:color="auto"/>
        <w:right w:val="none" w:sz="0" w:space="0" w:color="auto"/>
      </w:divBdr>
    </w:div>
    <w:div w:id="1529949104">
      <w:bodyDiv w:val="1"/>
      <w:marLeft w:val="0"/>
      <w:marRight w:val="0"/>
      <w:marTop w:val="0"/>
      <w:marBottom w:val="0"/>
      <w:divBdr>
        <w:top w:val="none" w:sz="0" w:space="0" w:color="auto"/>
        <w:left w:val="none" w:sz="0" w:space="0" w:color="auto"/>
        <w:bottom w:val="none" w:sz="0" w:space="0" w:color="auto"/>
        <w:right w:val="none" w:sz="0" w:space="0" w:color="auto"/>
      </w:divBdr>
    </w:div>
    <w:div w:id="1531840828">
      <w:bodyDiv w:val="1"/>
      <w:marLeft w:val="0"/>
      <w:marRight w:val="0"/>
      <w:marTop w:val="0"/>
      <w:marBottom w:val="0"/>
      <w:divBdr>
        <w:top w:val="none" w:sz="0" w:space="0" w:color="auto"/>
        <w:left w:val="none" w:sz="0" w:space="0" w:color="auto"/>
        <w:bottom w:val="none" w:sz="0" w:space="0" w:color="auto"/>
        <w:right w:val="none" w:sz="0" w:space="0" w:color="auto"/>
      </w:divBdr>
    </w:div>
    <w:div w:id="1537085419">
      <w:bodyDiv w:val="1"/>
      <w:marLeft w:val="0"/>
      <w:marRight w:val="0"/>
      <w:marTop w:val="0"/>
      <w:marBottom w:val="0"/>
      <w:divBdr>
        <w:top w:val="none" w:sz="0" w:space="0" w:color="auto"/>
        <w:left w:val="none" w:sz="0" w:space="0" w:color="auto"/>
        <w:bottom w:val="none" w:sz="0" w:space="0" w:color="auto"/>
        <w:right w:val="none" w:sz="0" w:space="0" w:color="auto"/>
      </w:divBdr>
    </w:div>
    <w:div w:id="1537428396">
      <w:bodyDiv w:val="1"/>
      <w:marLeft w:val="0"/>
      <w:marRight w:val="0"/>
      <w:marTop w:val="0"/>
      <w:marBottom w:val="0"/>
      <w:divBdr>
        <w:top w:val="none" w:sz="0" w:space="0" w:color="auto"/>
        <w:left w:val="none" w:sz="0" w:space="0" w:color="auto"/>
        <w:bottom w:val="none" w:sz="0" w:space="0" w:color="auto"/>
        <w:right w:val="none" w:sz="0" w:space="0" w:color="auto"/>
      </w:divBdr>
    </w:div>
    <w:div w:id="1537963908">
      <w:bodyDiv w:val="1"/>
      <w:marLeft w:val="0"/>
      <w:marRight w:val="0"/>
      <w:marTop w:val="0"/>
      <w:marBottom w:val="0"/>
      <w:divBdr>
        <w:top w:val="none" w:sz="0" w:space="0" w:color="auto"/>
        <w:left w:val="none" w:sz="0" w:space="0" w:color="auto"/>
        <w:bottom w:val="none" w:sz="0" w:space="0" w:color="auto"/>
        <w:right w:val="none" w:sz="0" w:space="0" w:color="auto"/>
      </w:divBdr>
    </w:div>
    <w:div w:id="1540899049">
      <w:bodyDiv w:val="1"/>
      <w:marLeft w:val="0"/>
      <w:marRight w:val="0"/>
      <w:marTop w:val="0"/>
      <w:marBottom w:val="0"/>
      <w:divBdr>
        <w:top w:val="none" w:sz="0" w:space="0" w:color="auto"/>
        <w:left w:val="none" w:sz="0" w:space="0" w:color="auto"/>
        <w:bottom w:val="none" w:sz="0" w:space="0" w:color="auto"/>
        <w:right w:val="none" w:sz="0" w:space="0" w:color="auto"/>
      </w:divBdr>
    </w:div>
    <w:div w:id="1542862873">
      <w:bodyDiv w:val="1"/>
      <w:marLeft w:val="0"/>
      <w:marRight w:val="0"/>
      <w:marTop w:val="0"/>
      <w:marBottom w:val="0"/>
      <w:divBdr>
        <w:top w:val="none" w:sz="0" w:space="0" w:color="auto"/>
        <w:left w:val="none" w:sz="0" w:space="0" w:color="auto"/>
        <w:bottom w:val="none" w:sz="0" w:space="0" w:color="auto"/>
        <w:right w:val="none" w:sz="0" w:space="0" w:color="auto"/>
      </w:divBdr>
    </w:div>
    <w:div w:id="1544093735">
      <w:bodyDiv w:val="1"/>
      <w:marLeft w:val="0"/>
      <w:marRight w:val="0"/>
      <w:marTop w:val="0"/>
      <w:marBottom w:val="0"/>
      <w:divBdr>
        <w:top w:val="none" w:sz="0" w:space="0" w:color="auto"/>
        <w:left w:val="none" w:sz="0" w:space="0" w:color="auto"/>
        <w:bottom w:val="none" w:sz="0" w:space="0" w:color="auto"/>
        <w:right w:val="none" w:sz="0" w:space="0" w:color="auto"/>
      </w:divBdr>
    </w:div>
    <w:div w:id="1544977328">
      <w:bodyDiv w:val="1"/>
      <w:marLeft w:val="0"/>
      <w:marRight w:val="0"/>
      <w:marTop w:val="0"/>
      <w:marBottom w:val="0"/>
      <w:divBdr>
        <w:top w:val="none" w:sz="0" w:space="0" w:color="auto"/>
        <w:left w:val="none" w:sz="0" w:space="0" w:color="auto"/>
        <w:bottom w:val="none" w:sz="0" w:space="0" w:color="auto"/>
        <w:right w:val="none" w:sz="0" w:space="0" w:color="auto"/>
      </w:divBdr>
    </w:div>
    <w:div w:id="1546329823">
      <w:bodyDiv w:val="1"/>
      <w:marLeft w:val="0"/>
      <w:marRight w:val="0"/>
      <w:marTop w:val="0"/>
      <w:marBottom w:val="0"/>
      <w:divBdr>
        <w:top w:val="none" w:sz="0" w:space="0" w:color="auto"/>
        <w:left w:val="none" w:sz="0" w:space="0" w:color="auto"/>
        <w:bottom w:val="none" w:sz="0" w:space="0" w:color="auto"/>
        <w:right w:val="none" w:sz="0" w:space="0" w:color="auto"/>
      </w:divBdr>
    </w:div>
    <w:div w:id="1547983463">
      <w:bodyDiv w:val="1"/>
      <w:marLeft w:val="0"/>
      <w:marRight w:val="0"/>
      <w:marTop w:val="0"/>
      <w:marBottom w:val="0"/>
      <w:divBdr>
        <w:top w:val="none" w:sz="0" w:space="0" w:color="auto"/>
        <w:left w:val="none" w:sz="0" w:space="0" w:color="auto"/>
        <w:bottom w:val="none" w:sz="0" w:space="0" w:color="auto"/>
        <w:right w:val="none" w:sz="0" w:space="0" w:color="auto"/>
      </w:divBdr>
    </w:div>
    <w:div w:id="1548028682">
      <w:bodyDiv w:val="1"/>
      <w:marLeft w:val="0"/>
      <w:marRight w:val="0"/>
      <w:marTop w:val="0"/>
      <w:marBottom w:val="0"/>
      <w:divBdr>
        <w:top w:val="none" w:sz="0" w:space="0" w:color="auto"/>
        <w:left w:val="none" w:sz="0" w:space="0" w:color="auto"/>
        <w:bottom w:val="none" w:sz="0" w:space="0" w:color="auto"/>
        <w:right w:val="none" w:sz="0" w:space="0" w:color="auto"/>
      </w:divBdr>
    </w:div>
    <w:div w:id="1548180461">
      <w:bodyDiv w:val="1"/>
      <w:marLeft w:val="0"/>
      <w:marRight w:val="0"/>
      <w:marTop w:val="0"/>
      <w:marBottom w:val="0"/>
      <w:divBdr>
        <w:top w:val="none" w:sz="0" w:space="0" w:color="auto"/>
        <w:left w:val="none" w:sz="0" w:space="0" w:color="auto"/>
        <w:bottom w:val="none" w:sz="0" w:space="0" w:color="auto"/>
        <w:right w:val="none" w:sz="0" w:space="0" w:color="auto"/>
      </w:divBdr>
    </w:div>
    <w:div w:id="1548368755">
      <w:bodyDiv w:val="1"/>
      <w:marLeft w:val="0"/>
      <w:marRight w:val="0"/>
      <w:marTop w:val="0"/>
      <w:marBottom w:val="0"/>
      <w:divBdr>
        <w:top w:val="none" w:sz="0" w:space="0" w:color="auto"/>
        <w:left w:val="none" w:sz="0" w:space="0" w:color="auto"/>
        <w:bottom w:val="none" w:sz="0" w:space="0" w:color="auto"/>
        <w:right w:val="none" w:sz="0" w:space="0" w:color="auto"/>
      </w:divBdr>
    </w:div>
    <w:div w:id="1548683013">
      <w:bodyDiv w:val="1"/>
      <w:marLeft w:val="0"/>
      <w:marRight w:val="0"/>
      <w:marTop w:val="0"/>
      <w:marBottom w:val="0"/>
      <w:divBdr>
        <w:top w:val="none" w:sz="0" w:space="0" w:color="auto"/>
        <w:left w:val="none" w:sz="0" w:space="0" w:color="auto"/>
        <w:bottom w:val="none" w:sz="0" w:space="0" w:color="auto"/>
        <w:right w:val="none" w:sz="0" w:space="0" w:color="auto"/>
      </w:divBdr>
    </w:div>
    <w:div w:id="1549802580">
      <w:bodyDiv w:val="1"/>
      <w:marLeft w:val="0"/>
      <w:marRight w:val="0"/>
      <w:marTop w:val="0"/>
      <w:marBottom w:val="0"/>
      <w:divBdr>
        <w:top w:val="none" w:sz="0" w:space="0" w:color="auto"/>
        <w:left w:val="none" w:sz="0" w:space="0" w:color="auto"/>
        <w:bottom w:val="none" w:sz="0" w:space="0" w:color="auto"/>
        <w:right w:val="none" w:sz="0" w:space="0" w:color="auto"/>
      </w:divBdr>
    </w:div>
    <w:div w:id="1551379741">
      <w:bodyDiv w:val="1"/>
      <w:marLeft w:val="0"/>
      <w:marRight w:val="0"/>
      <w:marTop w:val="0"/>
      <w:marBottom w:val="0"/>
      <w:divBdr>
        <w:top w:val="none" w:sz="0" w:space="0" w:color="auto"/>
        <w:left w:val="none" w:sz="0" w:space="0" w:color="auto"/>
        <w:bottom w:val="none" w:sz="0" w:space="0" w:color="auto"/>
        <w:right w:val="none" w:sz="0" w:space="0" w:color="auto"/>
      </w:divBdr>
    </w:div>
    <w:div w:id="1552499219">
      <w:bodyDiv w:val="1"/>
      <w:marLeft w:val="0"/>
      <w:marRight w:val="0"/>
      <w:marTop w:val="0"/>
      <w:marBottom w:val="0"/>
      <w:divBdr>
        <w:top w:val="none" w:sz="0" w:space="0" w:color="auto"/>
        <w:left w:val="none" w:sz="0" w:space="0" w:color="auto"/>
        <w:bottom w:val="none" w:sz="0" w:space="0" w:color="auto"/>
        <w:right w:val="none" w:sz="0" w:space="0" w:color="auto"/>
      </w:divBdr>
    </w:div>
    <w:div w:id="1553033361">
      <w:bodyDiv w:val="1"/>
      <w:marLeft w:val="0"/>
      <w:marRight w:val="0"/>
      <w:marTop w:val="0"/>
      <w:marBottom w:val="0"/>
      <w:divBdr>
        <w:top w:val="none" w:sz="0" w:space="0" w:color="auto"/>
        <w:left w:val="none" w:sz="0" w:space="0" w:color="auto"/>
        <w:bottom w:val="none" w:sz="0" w:space="0" w:color="auto"/>
        <w:right w:val="none" w:sz="0" w:space="0" w:color="auto"/>
      </w:divBdr>
    </w:div>
    <w:div w:id="1553544499">
      <w:bodyDiv w:val="1"/>
      <w:marLeft w:val="0"/>
      <w:marRight w:val="0"/>
      <w:marTop w:val="0"/>
      <w:marBottom w:val="0"/>
      <w:divBdr>
        <w:top w:val="none" w:sz="0" w:space="0" w:color="auto"/>
        <w:left w:val="none" w:sz="0" w:space="0" w:color="auto"/>
        <w:bottom w:val="none" w:sz="0" w:space="0" w:color="auto"/>
        <w:right w:val="none" w:sz="0" w:space="0" w:color="auto"/>
      </w:divBdr>
    </w:div>
    <w:div w:id="1555659224">
      <w:bodyDiv w:val="1"/>
      <w:marLeft w:val="0"/>
      <w:marRight w:val="0"/>
      <w:marTop w:val="0"/>
      <w:marBottom w:val="0"/>
      <w:divBdr>
        <w:top w:val="none" w:sz="0" w:space="0" w:color="auto"/>
        <w:left w:val="none" w:sz="0" w:space="0" w:color="auto"/>
        <w:bottom w:val="none" w:sz="0" w:space="0" w:color="auto"/>
        <w:right w:val="none" w:sz="0" w:space="0" w:color="auto"/>
      </w:divBdr>
    </w:div>
    <w:div w:id="1557087428">
      <w:bodyDiv w:val="1"/>
      <w:marLeft w:val="0"/>
      <w:marRight w:val="0"/>
      <w:marTop w:val="0"/>
      <w:marBottom w:val="0"/>
      <w:divBdr>
        <w:top w:val="none" w:sz="0" w:space="0" w:color="auto"/>
        <w:left w:val="none" w:sz="0" w:space="0" w:color="auto"/>
        <w:bottom w:val="none" w:sz="0" w:space="0" w:color="auto"/>
        <w:right w:val="none" w:sz="0" w:space="0" w:color="auto"/>
      </w:divBdr>
    </w:div>
    <w:div w:id="1557353360">
      <w:bodyDiv w:val="1"/>
      <w:marLeft w:val="0"/>
      <w:marRight w:val="0"/>
      <w:marTop w:val="0"/>
      <w:marBottom w:val="0"/>
      <w:divBdr>
        <w:top w:val="none" w:sz="0" w:space="0" w:color="auto"/>
        <w:left w:val="none" w:sz="0" w:space="0" w:color="auto"/>
        <w:bottom w:val="none" w:sz="0" w:space="0" w:color="auto"/>
        <w:right w:val="none" w:sz="0" w:space="0" w:color="auto"/>
      </w:divBdr>
    </w:div>
    <w:div w:id="1557467393">
      <w:bodyDiv w:val="1"/>
      <w:marLeft w:val="0"/>
      <w:marRight w:val="0"/>
      <w:marTop w:val="0"/>
      <w:marBottom w:val="0"/>
      <w:divBdr>
        <w:top w:val="none" w:sz="0" w:space="0" w:color="auto"/>
        <w:left w:val="none" w:sz="0" w:space="0" w:color="auto"/>
        <w:bottom w:val="none" w:sz="0" w:space="0" w:color="auto"/>
        <w:right w:val="none" w:sz="0" w:space="0" w:color="auto"/>
      </w:divBdr>
    </w:div>
    <w:div w:id="1557735539">
      <w:bodyDiv w:val="1"/>
      <w:marLeft w:val="0"/>
      <w:marRight w:val="0"/>
      <w:marTop w:val="0"/>
      <w:marBottom w:val="0"/>
      <w:divBdr>
        <w:top w:val="none" w:sz="0" w:space="0" w:color="auto"/>
        <w:left w:val="none" w:sz="0" w:space="0" w:color="auto"/>
        <w:bottom w:val="none" w:sz="0" w:space="0" w:color="auto"/>
        <w:right w:val="none" w:sz="0" w:space="0" w:color="auto"/>
      </w:divBdr>
    </w:div>
    <w:div w:id="1557816772">
      <w:bodyDiv w:val="1"/>
      <w:marLeft w:val="0"/>
      <w:marRight w:val="0"/>
      <w:marTop w:val="0"/>
      <w:marBottom w:val="0"/>
      <w:divBdr>
        <w:top w:val="none" w:sz="0" w:space="0" w:color="auto"/>
        <w:left w:val="none" w:sz="0" w:space="0" w:color="auto"/>
        <w:bottom w:val="none" w:sz="0" w:space="0" w:color="auto"/>
        <w:right w:val="none" w:sz="0" w:space="0" w:color="auto"/>
      </w:divBdr>
    </w:div>
    <w:div w:id="1561094579">
      <w:bodyDiv w:val="1"/>
      <w:marLeft w:val="0"/>
      <w:marRight w:val="0"/>
      <w:marTop w:val="0"/>
      <w:marBottom w:val="0"/>
      <w:divBdr>
        <w:top w:val="none" w:sz="0" w:space="0" w:color="auto"/>
        <w:left w:val="none" w:sz="0" w:space="0" w:color="auto"/>
        <w:bottom w:val="none" w:sz="0" w:space="0" w:color="auto"/>
        <w:right w:val="none" w:sz="0" w:space="0" w:color="auto"/>
      </w:divBdr>
    </w:div>
    <w:div w:id="1562254179">
      <w:bodyDiv w:val="1"/>
      <w:marLeft w:val="0"/>
      <w:marRight w:val="0"/>
      <w:marTop w:val="0"/>
      <w:marBottom w:val="0"/>
      <w:divBdr>
        <w:top w:val="none" w:sz="0" w:space="0" w:color="auto"/>
        <w:left w:val="none" w:sz="0" w:space="0" w:color="auto"/>
        <w:bottom w:val="none" w:sz="0" w:space="0" w:color="auto"/>
        <w:right w:val="none" w:sz="0" w:space="0" w:color="auto"/>
      </w:divBdr>
    </w:div>
    <w:div w:id="1562866904">
      <w:bodyDiv w:val="1"/>
      <w:marLeft w:val="0"/>
      <w:marRight w:val="0"/>
      <w:marTop w:val="0"/>
      <w:marBottom w:val="0"/>
      <w:divBdr>
        <w:top w:val="none" w:sz="0" w:space="0" w:color="auto"/>
        <w:left w:val="none" w:sz="0" w:space="0" w:color="auto"/>
        <w:bottom w:val="none" w:sz="0" w:space="0" w:color="auto"/>
        <w:right w:val="none" w:sz="0" w:space="0" w:color="auto"/>
      </w:divBdr>
    </w:div>
    <w:div w:id="1563712959">
      <w:bodyDiv w:val="1"/>
      <w:marLeft w:val="0"/>
      <w:marRight w:val="0"/>
      <w:marTop w:val="0"/>
      <w:marBottom w:val="0"/>
      <w:divBdr>
        <w:top w:val="none" w:sz="0" w:space="0" w:color="auto"/>
        <w:left w:val="none" w:sz="0" w:space="0" w:color="auto"/>
        <w:bottom w:val="none" w:sz="0" w:space="0" w:color="auto"/>
        <w:right w:val="none" w:sz="0" w:space="0" w:color="auto"/>
      </w:divBdr>
    </w:div>
    <w:div w:id="1564219064">
      <w:bodyDiv w:val="1"/>
      <w:marLeft w:val="0"/>
      <w:marRight w:val="0"/>
      <w:marTop w:val="0"/>
      <w:marBottom w:val="0"/>
      <w:divBdr>
        <w:top w:val="none" w:sz="0" w:space="0" w:color="auto"/>
        <w:left w:val="none" w:sz="0" w:space="0" w:color="auto"/>
        <w:bottom w:val="none" w:sz="0" w:space="0" w:color="auto"/>
        <w:right w:val="none" w:sz="0" w:space="0" w:color="auto"/>
      </w:divBdr>
    </w:div>
    <w:div w:id="1564753458">
      <w:bodyDiv w:val="1"/>
      <w:marLeft w:val="0"/>
      <w:marRight w:val="0"/>
      <w:marTop w:val="0"/>
      <w:marBottom w:val="0"/>
      <w:divBdr>
        <w:top w:val="none" w:sz="0" w:space="0" w:color="auto"/>
        <w:left w:val="none" w:sz="0" w:space="0" w:color="auto"/>
        <w:bottom w:val="none" w:sz="0" w:space="0" w:color="auto"/>
        <w:right w:val="none" w:sz="0" w:space="0" w:color="auto"/>
      </w:divBdr>
    </w:div>
    <w:div w:id="1567493186">
      <w:bodyDiv w:val="1"/>
      <w:marLeft w:val="0"/>
      <w:marRight w:val="0"/>
      <w:marTop w:val="0"/>
      <w:marBottom w:val="0"/>
      <w:divBdr>
        <w:top w:val="none" w:sz="0" w:space="0" w:color="auto"/>
        <w:left w:val="none" w:sz="0" w:space="0" w:color="auto"/>
        <w:bottom w:val="none" w:sz="0" w:space="0" w:color="auto"/>
        <w:right w:val="none" w:sz="0" w:space="0" w:color="auto"/>
      </w:divBdr>
    </w:div>
    <w:div w:id="1568567535">
      <w:bodyDiv w:val="1"/>
      <w:marLeft w:val="0"/>
      <w:marRight w:val="0"/>
      <w:marTop w:val="0"/>
      <w:marBottom w:val="0"/>
      <w:divBdr>
        <w:top w:val="none" w:sz="0" w:space="0" w:color="auto"/>
        <w:left w:val="none" w:sz="0" w:space="0" w:color="auto"/>
        <w:bottom w:val="none" w:sz="0" w:space="0" w:color="auto"/>
        <w:right w:val="none" w:sz="0" w:space="0" w:color="auto"/>
      </w:divBdr>
    </w:div>
    <w:div w:id="1568878948">
      <w:bodyDiv w:val="1"/>
      <w:marLeft w:val="0"/>
      <w:marRight w:val="0"/>
      <w:marTop w:val="0"/>
      <w:marBottom w:val="0"/>
      <w:divBdr>
        <w:top w:val="none" w:sz="0" w:space="0" w:color="auto"/>
        <w:left w:val="none" w:sz="0" w:space="0" w:color="auto"/>
        <w:bottom w:val="none" w:sz="0" w:space="0" w:color="auto"/>
        <w:right w:val="none" w:sz="0" w:space="0" w:color="auto"/>
      </w:divBdr>
    </w:div>
    <w:div w:id="1569654202">
      <w:bodyDiv w:val="1"/>
      <w:marLeft w:val="0"/>
      <w:marRight w:val="0"/>
      <w:marTop w:val="0"/>
      <w:marBottom w:val="0"/>
      <w:divBdr>
        <w:top w:val="none" w:sz="0" w:space="0" w:color="auto"/>
        <w:left w:val="none" w:sz="0" w:space="0" w:color="auto"/>
        <w:bottom w:val="none" w:sz="0" w:space="0" w:color="auto"/>
        <w:right w:val="none" w:sz="0" w:space="0" w:color="auto"/>
      </w:divBdr>
    </w:div>
    <w:div w:id="1570188221">
      <w:bodyDiv w:val="1"/>
      <w:marLeft w:val="0"/>
      <w:marRight w:val="0"/>
      <w:marTop w:val="0"/>
      <w:marBottom w:val="0"/>
      <w:divBdr>
        <w:top w:val="none" w:sz="0" w:space="0" w:color="auto"/>
        <w:left w:val="none" w:sz="0" w:space="0" w:color="auto"/>
        <w:bottom w:val="none" w:sz="0" w:space="0" w:color="auto"/>
        <w:right w:val="none" w:sz="0" w:space="0" w:color="auto"/>
      </w:divBdr>
    </w:div>
    <w:div w:id="1575895313">
      <w:bodyDiv w:val="1"/>
      <w:marLeft w:val="0"/>
      <w:marRight w:val="0"/>
      <w:marTop w:val="0"/>
      <w:marBottom w:val="0"/>
      <w:divBdr>
        <w:top w:val="none" w:sz="0" w:space="0" w:color="auto"/>
        <w:left w:val="none" w:sz="0" w:space="0" w:color="auto"/>
        <w:bottom w:val="none" w:sz="0" w:space="0" w:color="auto"/>
        <w:right w:val="none" w:sz="0" w:space="0" w:color="auto"/>
      </w:divBdr>
    </w:div>
    <w:div w:id="1576739165">
      <w:bodyDiv w:val="1"/>
      <w:marLeft w:val="0"/>
      <w:marRight w:val="0"/>
      <w:marTop w:val="0"/>
      <w:marBottom w:val="0"/>
      <w:divBdr>
        <w:top w:val="none" w:sz="0" w:space="0" w:color="auto"/>
        <w:left w:val="none" w:sz="0" w:space="0" w:color="auto"/>
        <w:bottom w:val="none" w:sz="0" w:space="0" w:color="auto"/>
        <w:right w:val="none" w:sz="0" w:space="0" w:color="auto"/>
      </w:divBdr>
      <w:divsChild>
        <w:div w:id="1094399319">
          <w:marLeft w:val="0"/>
          <w:marRight w:val="0"/>
          <w:marTop w:val="0"/>
          <w:marBottom w:val="0"/>
          <w:divBdr>
            <w:top w:val="none" w:sz="0" w:space="0" w:color="auto"/>
            <w:left w:val="none" w:sz="0" w:space="0" w:color="auto"/>
            <w:bottom w:val="none" w:sz="0" w:space="0" w:color="auto"/>
            <w:right w:val="none" w:sz="0" w:space="0" w:color="auto"/>
          </w:divBdr>
          <w:divsChild>
            <w:div w:id="1626156260">
              <w:marLeft w:val="0"/>
              <w:marRight w:val="0"/>
              <w:marTop w:val="0"/>
              <w:marBottom w:val="0"/>
              <w:divBdr>
                <w:top w:val="none" w:sz="0" w:space="0" w:color="auto"/>
                <w:left w:val="none" w:sz="0" w:space="0" w:color="auto"/>
                <w:bottom w:val="none" w:sz="0" w:space="0" w:color="auto"/>
                <w:right w:val="none" w:sz="0" w:space="0" w:color="auto"/>
              </w:divBdr>
              <w:divsChild>
                <w:div w:id="270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20642">
      <w:bodyDiv w:val="1"/>
      <w:marLeft w:val="0"/>
      <w:marRight w:val="0"/>
      <w:marTop w:val="0"/>
      <w:marBottom w:val="0"/>
      <w:divBdr>
        <w:top w:val="none" w:sz="0" w:space="0" w:color="auto"/>
        <w:left w:val="none" w:sz="0" w:space="0" w:color="auto"/>
        <w:bottom w:val="none" w:sz="0" w:space="0" w:color="auto"/>
        <w:right w:val="none" w:sz="0" w:space="0" w:color="auto"/>
      </w:divBdr>
    </w:div>
    <w:div w:id="1578394189">
      <w:bodyDiv w:val="1"/>
      <w:marLeft w:val="0"/>
      <w:marRight w:val="0"/>
      <w:marTop w:val="0"/>
      <w:marBottom w:val="0"/>
      <w:divBdr>
        <w:top w:val="none" w:sz="0" w:space="0" w:color="auto"/>
        <w:left w:val="none" w:sz="0" w:space="0" w:color="auto"/>
        <w:bottom w:val="none" w:sz="0" w:space="0" w:color="auto"/>
        <w:right w:val="none" w:sz="0" w:space="0" w:color="auto"/>
      </w:divBdr>
    </w:div>
    <w:div w:id="1578712428">
      <w:bodyDiv w:val="1"/>
      <w:marLeft w:val="0"/>
      <w:marRight w:val="0"/>
      <w:marTop w:val="0"/>
      <w:marBottom w:val="0"/>
      <w:divBdr>
        <w:top w:val="none" w:sz="0" w:space="0" w:color="auto"/>
        <w:left w:val="none" w:sz="0" w:space="0" w:color="auto"/>
        <w:bottom w:val="none" w:sz="0" w:space="0" w:color="auto"/>
        <w:right w:val="none" w:sz="0" w:space="0" w:color="auto"/>
      </w:divBdr>
    </w:div>
    <w:div w:id="1578903564">
      <w:bodyDiv w:val="1"/>
      <w:marLeft w:val="0"/>
      <w:marRight w:val="0"/>
      <w:marTop w:val="0"/>
      <w:marBottom w:val="0"/>
      <w:divBdr>
        <w:top w:val="none" w:sz="0" w:space="0" w:color="auto"/>
        <w:left w:val="none" w:sz="0" w:space="0" w:color="auto"/>
        <w:bottom w:val="none" w:sz="0" w:space="0" w:color="auto"/>
        <w:right w:val="none" w:sz="0" w:space="0" w:color="auto"/>
      </w:divBdr>
    </w:div>
    <w:div w:id="1579948101">
      <w:bodyDiv w:val="1"/>
      <w:marLeft w:val="0"/>
      <w:marRight w:val="0"/>
      <w:marTop w:val="0"/>
      <w:marBottom w:val="0"/>
      <w:divBdr>
        <w:top w:val="none" w:sz="0" w:space="0" w:color="auto"/>
        <w:left w:val="none" w:sz="0" w:space="0" w:color="auto"/>
        <w:bottom w:val="none" w:sz="0" w:space="0" w:color="auto"/>
        <w:right w:val="none" w:sz="0" w:space="0" w:color="auto"/>
      </w:divBdr>
    </w:div>
    <w:div w:id="1580019843">
      <w:bodyDiv w:val="1"/>
      <w:marLeft w:val="0"/>
      <w:marRight w:val="0"/>
      <w:marTop w:val="0"/>
      <w:marBottom w:val="0"/>
      <w:divBdr>
        <w:top w:val="none" w:sz="0" w:space="0" w:color="auto"/>
        <w:left w:val="none" w:sz="0" w:space="0" w:color="auto"/>
        <w:bottom w:val="none" w:sz="0" w:space="0" w:color="auto"/>
        <w:right w:val="none" w:sz="0" w:space="0" w:color="auto"/>
      </w:divBdr>
    </w:div>
    <w:div w:id="1581020685">
      <w:bodyDiv w:val="1"/>
      <w:marLeft w:val="0"/>
      <w:marRight w:val="0"/>
      <w:marTop w:val="0"/>
      <w:marBottom w:val="0"/>
      <w:divBdr>
        <w:top w:val="none" w:sz="0" w:space="0" w:color="auto"/>
        <w:left w:val="none" w:sz="0" w:space="0" w:color="auto"/>
        <w:bottom w:val="none" w:sz="0" w:space="0" w:color="auto"/>
        <w:right w:val="none" w:sz="0" w:space="0" w:color="auto"/>
      </w:divBdr>
    </w:div>
    <w:div w:id="1582374096">
      <w:bodyDiv w:val="1"/>
      <w:marLeft w:val="0"/>
      <w:marRight w:val="0"/>
      <w:marTop w:val="0"/>
      <w:marBottom w:val="0"/>
      <w:divBdr>
        <w:top w:val="none" w:sz="0" w:space="0" w:color="auto"/>
        <w:left w:val="none" w:sz="0" w:space="0" w:color="auto"/>
        <w:bottom w:val="none" w:sz="0" w:space="0" w:color="auto"/>
        <w:right w:val="none" w:sz="0" w:space="0" w:color="auto"/>
      </w:divBdr>
    </w:div>
    <w:div w:id="1582905003">
      <w:bodyDiv w:val="1"/>
      <w:marLeft w:val="0"/>
      <w:marRight w:val="0"/>
      <w:marTop w:val="0"/>
      <w:marBottom w:val="0"/>
      <w:divBdr>
        <w:top w:val="none" w:sz="0" w:space="0" w:color="auto"/>
        <w:left w:val="none" w:sz="0" w:space="0" w:color="auto"/>
        <w:bottom w:val="none" w:sz="0" w:space="0" w:color="auto"/>
        <w:right w:val="none" w:sz="0" w:space="0" w:color="auto"/>
      </w:divBdr>
    </w:div>
    <w:div w:id="1585259307">
      <w:bodyDiv w:val="1"/>
      <w:marLeft w:val="0"/>
      <w:marRight w:val="0"/>
      <w:marTop w:val="0"/>
      <w:marBottom w:val="0"/>
      <w:divBdr>
        <w:top w:val="none" w:sz="0" w:space="0" w:color="auto"/>
        <w:left w:val="none" w:sz="0" w:space="0" w:color="auto"/>
        <w:bottom w:val="none" w:sz="0" w:space="0" w:color="auto"/>
        <w:right w:val="none" w:sz="0" w:space="0" w:color="auto"/>
      </w:divBdr>
    </w:div>
    <w:div w:id="1585261737">
      <w:bodyDiv w:val="1"/>
      <w:marLeft w:val="0"/>
      <w:marRight w:val="0"/>
      <w:marTop w:val="0"/>
      <w:marBottom w:val="0"/>
      <w:divBdr>
        <w:top w:val="none" w:sz="0" w:space="0" w:color="auto"/>
        <w:left w:val="none" w:sz="0" w:space="0" w:color="auto"/>
        <w:bottom w:val="none" w:sz="0" w:space="0" w:color="auto"/>
        <w:right w:val="none" w:sz="0" w:space="0" w:color="auto"/>
      </w:divBdr>
    </w:div>
    <w:div w:id="1585413632">
      <w:bodyDiv w:val="1"/>
      <w:marLeft w:val="0"/>
      <w:marRight w:val="0"/>
      <w:marTop w:val="0"/>
      <w:marBottom w:val="0"/>
      <w:divBdr>
        <w:top w:val="none" w:sz="0" w:space="0" w:color="auto"/>
        <w:left w:val="none" w:sz="0" w:space="0" w:color="auto"/>
        <w:bottom w:val="none" w:sz="0" w:space="0" w:color="auto"/>
        <w:right w:val="none" w:sz="0" w:space="0" w:color="auto"/>
      </w:divBdr>
    </w:div>
    <w:div w:id="1586260095">
      <w:bodyDiv w:val="1"/>
      <w:marLeft w:val="0"/>
      <w:marRight w:val="0"/>
      <w:marTop w:val="0"/>
      <w:marBottom w:val="0"/>
      <w:divBdr>
        <w:top w:val="none" w:sz="0" w:space="0" w:color="auto"/>
        <w:left w:val="none" w:sz="0" w:space="0" w:color="auto"/>
        <w:bottom w:val="none" w:sz="0" w:space="0" w:color="auto"/>
        <w:right w:val="none" w:sz="0" w:space="0" w:color="auto"/>
      </w:divBdr>
    </w:div>
    <w:div w:id="1587036581">
      <w:bodyDiv w:val="1"/>
      <w:marLeft w:val="0"/>
      <w:marRight w:val="0"/>
      <w:marTop w:val="0"/>
      <w:marBottom w:val="0"/>
      <w:divBdr>
        <w:top w:val="none" w:sz="0" w:space="0" w:color="auto"/>
        <w:left w:val="none" w:sz="0" w:space="0" w:color="auto"/>
        <w:bottom w:val="none" w:sz="0" w:space="0" w:color="auto"/>
        <w:right w:val="none" w:sz="0" w:space="0" w:color="auto"/>
      </w:divBdr>
    </w:div>
    <w:div w:id="1587885647">
      <w:bodyDiv w:val="1"/>
      <w:marLeft w:val="0"/>
      <w:marRight w:val="0"/>
      <w:marTop w:val="0"/>
      <w:marBottom w:val="0"/>
      <w:divBdr>
        <w:top w:val="none" w:sz="0" w:space="0" w:color="auto"/>
        <w:left w:val="none" w:sz="0" w:space="0" w:color="auto"/>
        <w:bottom w:val="none" w:sz="0" w:space="0" w:color="auto"/>
        <w:right w:val="none" w:sz="0" w:space="0" w:color="auto"/>
      </w:divBdr>
    </w:div>
    <w:div w:id="1588076458">
      <w:bodyDiv w:val="1"/>
      <w:marLeft w:val="0"/>
      <w:marRight w:val="0"/>
      <w:marTop w:val="0"/>
      <w:marBottom w:val="0"/>
      <w:divBdr>
        <w:top w:val="none" w:sz="0" w:space="0" w:color="auto"/>
        <w:left w:val="none" w:sz="0" w:space="0" w:color="auto"/>
        <w:bottom w:val="none" w:sz="0" w:space="0" w:color="auto"/>
        <w:right w:val="none" w:sz="0" w:space="0" w:color="auto"/>
      </w:divBdr>
    </w:div>
    <w:div w:id="1590042765">
      <w:bodyDiv w:val="1"/>
      <w:marLeft w:val="0"/>
      <w:marRight w:val="0"/>
      <w:marTop w:val="0"/>
      <w:marBottom w:val="0"/>
      <w:divBdr>
        <w:top w:val="none" w:sz="0" w:space="0" w:color="auto"/>
        <w:left w:val="none" w:sz="0" w:space="0" w:color="auto"/>
        <w:bottom w:val="none" w:sz="0" w:space="0" w:color="auto"/>
        <w:right w:val="none" w:sz="0" w:space="0" w:color="auto"/>
      </w:divBdr>
    </w:div>
    <w:div w:id="1591960829">
      <w:bodyDiv w:val="1"/>
      <w:marLeft w:val="0"/>
      <w:marRight w:val="0"/>
      <w:marTop w:val="0"/>
      <w:marBottom w:val="0"/>
      <w:divBdr>
        <w:top w:val="none" w:sz="0" w:space="0" w:color="auto"/>
        <w:left w:val="none" w:sz="0" w:space="0" w:color="auto"/>
        <w:bottom w:val="none" w:sz="0" w:space="0" w:color="auto"/>
        <w:right w:val="none" w:sz="0" w:space="0" w:color="auto"/>
      </w:divBdr>
    </w:div>
    <w:div w:id="1594514047">
      <w:bodyDiv w:val="1"/>
      <w:marLeft w:val="0"/>
      <w:marRight w:val="0"/>
      <w:marTop w:val="0"/>
      <w:marBottom w:val="0"/>
      <w:divBdr>
        <w:top w:val="none" w:sz="0" w:space="0" w:color="auto"/>
        <w:left w:val="none" w:sz="0" w:space="0" w:color="auto"/>
        <w:bottom w:val="none" w:sz="0" w:space="0" w:color="auto"/>
        <w:right w:val="none" w:sz="0" w:space="0" w:color="auto"/>
      </w:divBdr>
    </w:div>
    <w:div w:id="1594587876">
      <w:bodyDiv w:val="1"/>
      <w:marLeft w:val="0"/>
      <w:marRight w:val="0"/>
      <w:marTop w:val="0"/>
      <w:marBottom w:val="0"/>
      <w:divBdr>
        <w:top w:val="none" w:sz="0" w:space="0" w:color="auto"/>
        <w:left w:val="none" w:sz="0" w:space="0" w:color="auto"/>
        <w:bottom w:val="none" w:sz="0" w:space="0" w:color="auto"/>
        <w:right w:val="none" w:sz="0" w:space="0" w:color="auto"/>
      </w:divBdr>
    </w:div>
    <w:div w:id="1595163699">
      <w:bodyDiv w:val="1"/>
      <w:marLeft w:val="0"/>
      <w:marRight w:val="0"/>
      <w:marTop w:val="0"/>
      <w:marBottom w:val="0"/>
      <w:divBdr>
        <w:top w:val="none" w:sz="0" w:space="0" w:color="auto"/>
        <w:left w:val="none" w:sz="0" w:space="0" w:color="auto"/>
        <w:bottom w:val="none" w:sz="0" w:space="0" w:color="auto"/>
        <w:right w:val="none" w:sz="0" w:space="0" w:color="auto"/>
      </w:divBdr>
    </w:div>
    <w:div w:id="1596326656">
      <w:bodyDiv w:val="1"/>
      <w:marLeft w:val="0"/>
      <w:marRight w:val="0"/>
      <w:marTop w:val="0"/>
      <w:marBottom w:val="0"/>
      <w:divBdr>
        <w:top w:val="none" w:sz="0" w:space="0" w:color="auto"/>
        <w:left w:val="none" w:sz="0" w:space="0" w:color="auto"/>
        <w:bottom w:val="none" w:sz="0" w:space="0" w:color="auto"/>
        <w:right w:val="none" w:sz="0" w:space="0" w:color="auto"/>
      </w:divBdr>
    </w:div>
    <w:div w:id="1596472192">
      <w:bodyDiv w:val="1"/>
      <w:marLeft w:val="0"/>
      <w:marRight w:val="0"/>
      <w:marTop w:val="0"/>
      <w:marBottom w:val="0"/>
      <w:divBdr>
        <w:top w:val="none" w:sz="0" w:space="0" w:color="auto"/>
        <w:left w:val="none" w:sz="0" w:space="0" w:color="auto"/>
        <w:bottom w:val="none" w:sz="0" w:space="0" w:color="auto"/>
        <w:right w:val="none" w:sz="0" w:space="0" w:color="auto"/>
      </w:divBdr>
    </w:div>
    <w:div w:id="1598977868">
      <w:bodyDiv w:val="1"/>
      <w:marLeft w:val="0"/>
      <w:marRight w:val="0"/>
      <w:marTop w:val="0"/>
      <w:marBottom w:val="0"/>
      <w:divBdr>
        <w:top w:val="none" w:sz="0" w:space="0" w:color="auto"/>
        <w:left w:val="none" w:sz="0" w:space="0" w:color="auto"/>
        <w:bottom w:val="none" w:sz="0" w:space="0" w:color="auto"/>
        <w:right w:val="none" w:sz="0" w:space="0" w:color="auto"/>
      </w:divBdr>
    </w:div>
    <w:div w:id="1600092188">
      <w:bodyDiv w:val="1"/>
      <w:marLeft w:val="0"/>
      <w:marRight w:val="0"/>
      <w:marTop w:val="0"/>
      <w:marBottom w:val="0"/>
      <w:divBdr>
        <w:top w:val="none" w:sz="0" w:space="0" w:color="auto"/>
        <w:left w:val="none" w:sz="0" w:space="0" w:color="auto"/>
        <w:bottom w:val="none" w:sz="0" w:space="0" w:color="auto"/>
        <w:right w:val="none" w:sz="0" w:space="0" w:color="auto"/>
      </w:divBdr>
    </w:div>
    <w:div w:id="1600143623">
      <w:bodyDiv w:val="1"/>
      <w:marLeft w:val="0"/>
      <w:marRight w:val="0"/>
      <w:marTop w:val="0"/>
      <w:marBottom w:val="0"/>
      <w:divBdr>
        <w:top w:val="none" w:sz="0" w:space="0" w:color="auto"/>
        <w:left w:val="none" w:sz="0" w:space="0" w:color="auto"/>
        <w:bottom w:val="none" w:sz="0" w:space="0" w:color="auto"/>
        <w:right w:val="none" w:sz="0" w:space="0" w:color="auto"/>
      </w:divBdr>
    </w:div>
    <w:div w:id="1600216179">
      <w:bodyDiv w:val="1"/>
      <w:marLeft w:val="0"/>
      <w:marRight w:val="0"/>
      <w:marTop w:val="0"/>
      <w:marBottom w:val="0"/>
      <w:divBdr>
        <w:top w:val="none" w:sz="0" w:space="0" w:color="auto"/>
        <w:left w:val="none" w:sz="0" w:space="0" w:color="auto"/>
        <w:bottom w:val="none" w:sz="0" w:space="0" w:color="auto"/>
        <w:right w:val="none" w:sz="0" w:space="0" w:color="auto"/>
      </w:divBdr>
    </w:div>
    <w:div w:id="1600674797">
      <w:bodyDiv w:val="1"/>
      <w:marLeft w:val="0"/>
      <w:marRight w:val="0"/>
      <w:marTop w:val="0"/>
      <w:marBottom w:val="0"/>
      <w:divBdr>
        <w:top w:val="none" w:sz="0" w:space="0" w:color="auto"/>
        <w:left w:val="none" w:sz="0" w:space="0" w:color="auto"/>
        <w:bottom w:val="none" w:sz="0" w:space="0" w:color="auto"/>
        <w:right w:val="none" w:sz="0" w:space="0" w:color="auto"/>
      </w:divBdr>
    </w:div>
    <w:div w:id="1601138500">
      <w:bodyDiv w:val="1"/>
      <w:marLeft w:val="0"/>
      <w:marRight w:val="0"/>
      <w:marTop w:val="0"/>
      <w:marBottom w:val="0"/>
      <w:divBdr>
        <w:top w:val="none" w:sz="0" w:space="0" w:color="auto"/>
        <w:left w:val="none" w:sz="0" w:space="0" w:color="auto"/>
        <w:bottom w:val="none" w:sz="0" w:space="0" w:color="auto"/>
        <w:right w:val="none" w:sz="0" w:space="0" w:color="auto"/>
      </w:divBdr>
    </w:div>
    <w:div w:id="1603151951">
      <w:bodyDiv w:val="1"/>
      <w:marLeft w:val="0"/>
      <w:marRight w:val="0"/>
      <w:marTop w:val="0"/>
      <w:marBottom w:val="0"/>
      <w:divBdr>
        <w:top w:val="none" w:sz="0" w:space="0" w:color="auto"/>
        <w:left w:val="none" w:sz="0" w:space="0" w:color="auto"/>
        <w:bottom w:val="none" w:sz="0" w:space="0" w:color="auto"/>
        <w:right w:val="none" w:sz="0" w:space="0" w:color="auto"/>
      </w:divBdr>
    </w:div>
    <w:div w:id="1603368669">
      <w:bodyDiv w:val="1"/>
      <w:marLeft w:val="0"/>
      <w:marRight w:val="0"/>
      <w:marTop w:val="0"/>
      <w:marBottom w:val="0"/>
      <w:divBdr>
        <w:top w:val="none" w:sz="0" w:space="0" w:color="auto"/>
        <w:left w:val="none" w:sz="0" w:space="0" w:color="auto"/>
        <w:bottom w:val="none" w:sz="0" w:space="0" w:color="auto"/>
        <w:right w:val="none" w:sz="0" w:space="0" w:color="auto"/>
      </w:divBdr>
    </w:div>
    <w:div w:id="1605574106">
      <w:bodyDiv w:val="1"/>
      <w:marLeft w:val="0"/>
      <w:marRight w:val="0"/>
      <w:marTop w:val="0"/>
      <w:marBottom w:val="0"/>
      <w:divBdr>
        <w:top w:val="none" w:sz="0" w:space="0" w:color="auto"/>
        <w:left w:val="none" w:sz="0" w:space="0" w:color="auto"/>
        <w:bottom w:val="none" w:sz="0" w:space="0" w:color="auto"/>
        <w:right w:val="none" w:sz="0" w:space="0" w:color="auto"/>
      </w:divBdr>
    </w:div>
    <w:div w:id="1606428355">
      <w:bodyDiv w:val="1"/>
      <w:marLeft w:val="0"/>
      <w:marRight w:val="0"/>
      <w:marTop w:val="0"/>
      <w:marBottom w:val="0"/>
      <w:divBdr>
        <w:top w:val="none" w:sz="0" w:space="0" w:color="auto"/>
        <w:left w:val="none" w:sz="0" w:space="0" w:color="auto"/>
        <w:bottom w:val="none" w:sz="0" w:space="0" w:color="auto"/>
        <w:right w:val="none" w:sz="0" w:space="0" w:color="auto"/>
      </w:divBdr>
    </w:div>
    <w:div w:id="1606690685">
      <w:bodyDiv w:val="1"/>
      <w:marLeft w:val="0"/>
      <w:marRight w:val="0"/>
      <w:marTop w:val="0"/>
      <w:marBottom w:val="0"/>
      <w:divBdr>
        <w:top w:val="none" w:sz="0" w:space="0" w:color="auto"/>
        <w:left w:val="none" w:sz="0" w:space="0" w:color="auto"/>
        <w:bottom w:val="none" w:sz="0" w:space="0" w:color="auto"/>
        <w:right w:val="none" w:sz="0" w:space="0" w:color="auto"/>
      </w:divBdr>
    </w:div>
    <w:div w:id="1607082280">
      <w:bodyDiv w:val="1"/>
      <w:marLeft w:val="0"/>
      <w:marRight w:val="0"/>
      <w:marTop w:val="0"/>
      <w:marBottom w:val="0"/>
      <w:divBdr>
        <w:top w:val="none" w:sz="0" w:space="0" w:color="auto"/>
        <w:left w:val="none" w:sz="0" w:space="0" w:color="auto"/>
        <w:bottom w:val="none" w:sz="0" w:space="0" w:color="auto"/>
        <w:right w:val="none" w:sz="0" w:space="0" w:color="auto"/>
      </w:divBdr>
    </w:div>
    <w:div w:id="1607885447">
      <w:bodyDiv w:val="1"/>
      <w:marLeft w:val="0"/>
      <w:marRight w:val="0"/>
      <w:marTop w:val="0"/>
      <w:marBottom w:val="0"/>
      <w:divBdr>
        <w:top w:val="none" w:sz="0" w:space="0" w:color="auto"/>
        <w:left w:val="none" w:sz="0" w:space="0" w:color="auto"/>
        <w:bottom w:val="none" w:sz="0" w:space="0" w:color="auto"/>
        <w:right w:val="none" w:sz="0" w:space="0" w:color="auto"/>
      </w:divBdr>
    </w:div>
    <w:div w:id="1607930506">
      <w:bodyDiv w:val="1"/>
      <w:marLeft w:val="0"/>
      <w:marRight w:val="0"/>
      <w:marTop w:val="0"/>
      <w:marBottom w:val="0"/>
      <w:divBdr>
        <w:top w:val="none" w:sz="0" w:space="0" w:color="auto"/>
        <w:left w:val="none" w:sz="0" w:space="0" w:color="auto"/>
        <w:bottom w:val="none" w:sz="0" w:space="0" w:color="auto"/>
        <w:right w:val="none" w:sz="0" w:space="0" w:color="auto"/>
      </w:divBdr>
    </w:div>
    <w:div w:id="1608732474">
      <w:bodyDiv w:val="1"/>
      <w:marLeft w:val="0"/>
      <w:marRight w:val="0"/>
      <w:marTop w:val="0"/>
      <w:marBottom w:val="0"/>
      <w:divBdr>
        <w:top w:val="none" w:sz="0" w:space="0" w:color="auto"/>
        <w:left w:val="none" w:sz="0" w:space="0" w:color="auto"/>
        <w:bottom w:val="none" w:sz="0" w:space="0" w:color="auto"/>
        <w:right w:val="none" w:sz="0" w:space="0" w:color="auto"/>
      </w:divBdr>
    </w:div>
    <w:div w:id="1609120028">
      <w:bodyDiv w:val="1"/>
      <w:marLeft w:val="0"/>
      <w:marRight w:val="0"/>
      <w:marTop w:val="0"/>
      <w:marBottom w:val="0"/>
      <w:divBdr>
        <w:top w:val="none" w:sz="0" w:space="0" w:color="auto"/>
        <w:left w:val="none" w:sz="0" w:space="0" w:color="auto"/>
        <w:bottom w:val="none" w:sz="0" w:space="0" w:color="auto"/>
        <w:right w:val="none" w:sz="0" w:space="0" w:color="auto"/>
      </w:divBdr>
      <w:divsChild>
        <w:div w:id="1311864339">
          <w:marLeft w:val="0"/>
          <w:marRight w:val="0"/>
          <w:marTop w:val="0"/>
          <w:marBottom w:val="0"/>
          <w:divBdr>
            <w:top w:val="none" w:sz="0" w:space="0" w:color="auto"/>
            <w:left w:val="none" w:sz="0" w:space="0" w:color="auto"/>
            <w:bottom w:val="none" w:sz="0" w:space="0" w:color="auto"/>
            <w:right w:val="none" w:sz="0" w:space="0" w:color="auto"/>
          </w:divBdr>
          <w:divsChild>
            <w:div w:id="1379934332">
              <w:marLeft w:val="0"/>
              <w:marRight w:val="0"/>
              <w:marTop w:val="0"/>
              <w:marBottom w:val="0"/>
              <w:divBdr>
                <w:top w:val="none" w:sz="0" w:space="0" w:color="auto"/>
                <w:left w:val="none" w:sz="0" w:space="0" w:color="auto"/>
                <w:bottom w:val="none" w:sz="0" w:space="0" w:color="auto"/>
                <w:right w:val="none" w:sz="0" w:space="0" w:color="auto"/>
              </w:divBdr>
              <w:divsChild>
                <w:div w:id="3854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700100">
      <w:bodyDiv w:val="1"/>
      <w:marLeft w:val="0"/>
      <w:marRight w:val="0"/>
      <w:marTop w:val="0"/>
      <w:marBottom w:val="0"/>
      <w:divBdr>
        <w:top w:val="none" w:sz="0" w:space="0" w:color="auto"/>
        <w:left w:val="none" w:sz="0" w:space="0" w:color="auto"/>
        <w:bottom w:val="none" w:sz="0" w:space="0" w:color="auto"/>
        <w:right w:val="none" w:sz="0" w:space="0" w:color="auto"/>
      </w:divBdr>
    </w:div>
    <w:div w:id="1611665732">
      <w:bodyDiv w:val="1"/>
      <w:marLeft w:val="0"/>
      <w:marRight w:val="0"/>
      <w:marTop w:val="0"/>
      <w:marBottom w:val="0"/>
      <w:divBdr>
        <w:top w:val="none" w:sz="0" w:space="0" w:color="auto"/>
        <w:left w:val="none" w:sz="0" w:space="0" w:color="auto"/>
        <w:bottom w:val="none" w:sz="0" w:space="0" w:color="auto"/>
        <w:right w:val="none" w:sz="0" w:space="0" w:color="auto"/>
      </w:divBdr>
    </w:div>
    <w:div w:id="1612124437">
      <w:bodyDiv w:val="1"/>
      <w:marLeft w:val="0"/>
      <w:marRight w:val="0"/>
      <w:marTop w:val="0"/>
      <w:marBottom w:val="0"/>
      <w:divBdr>
        <w:top w:val="none" w:sz="0" w:space="0" w:color="auto"/>
        <w:left w:val="none" w:sz="0" w:space="0" w:color="auto"/>
        <w:bottom w:val="none" w:sz="0" w:space="0" w:color="auto"/>
        <w:right w:val="none" w:sz="0" w:space="0" w:color="auto"/>
      </w:divBdr>
    </w:div>
    <w:div w:id="1612129481">
      <w:bodyDiv w:val="1"/>
      <w:marLeft w:val="0"/>
      <w:marRight w:val="0"/>
      <w:marTop w:val="0"/>
      <w:marBottom w:val="0"/>
      <w:divBdr>
        <w:top w:val="none" w:sz="0" w:space="0" w:color="auto"/>
        <w:left w:val="none" w:sz="0" w:space="0" w:color="auto"/>
        <w:bottom w:val="none" w:sz="0" w:space="0" w:color="auto"/>
        <w:right w:val="none" w:sz="0" w:space="0" w:color="auto"/>
      </w:divBdr>
    </w:div>
    <w:div w:id="1613392403">
      <w:bodyDiv w:val="1"/>
      <w:marLeft w:val="0"/>
      <w:marRight w:val="0"/>
      <w:marTop w:val="0"/>
      <w:marBottom w:val="0"/>
      <w:divBdr>
        <w:top w:val="none" w:sz="0" w:space="0" w:color="auto"/>
        <w:left w:val="none" w:sz="0" w:space="0" w:color="auto"/>
        <w:bottom w:val="none" w:sz="0" w:space="0" w:color="auto"/>
        <w:right w:val="none" w:sz="0" w:space="0" w:color="auto"/>
      </w:divBdr>
    </w:div>
    <w:div w:id="1614359735">
      <w:bodyDiv w:val="1"/>
      <w:marLeft w:val="0"/>
      <w:marRight w:val="0"/>
      <w:marTop w:val="0"/>
      <w:marBottom w:val="0"/>
      <w:divBdr>
        <w:top w:val="none" w:sz="0" w:space="0" w:color="auto"/>
        <w:left w:val="none" w:sz="0" w:space="0" w:color="auto"/>
        <w:bottom w:val="none" w:sz="0" w:space="0" w:color="auto"/>
        <w:right w:val="none" w:sz="0" w:space="0" w:color="auto"/>
      </w:divBdr>
    </w:div>
    <w:div w:id="1617566943">
      <w:bodyDiv w:val="1"/>
      <w:marLeft w:val="0"/>
      <w:marRight w:val="0"/>
      <w:marTop w:val="0"/>
      <w:marBottom w:val="0"/>
      <w:divBdr>
        <w:top w:val="none" w:sz="0" w:space="0" w:color="auto"/>
        <w:left w:val="none" w:sz="0" w:space="0" w:color="auto"/>
        <w:bottom w:val="none" w:sz="0" w:space="0" w:color="auto"/>
        <w:right w:val="none" w:sz="0" w:space="0" w:color="auto"/>
      </w:divBdr>
    </w:div>
    <w:div w:id="1620603846">
      <w:bodyDiv w:val="1"/>
      <w:marLeft w:val="0"/>
      <w:marRight w:val="0"/>
      <w:marTop w:val="0"/>
      <w:marBottom w:val="0"/>
      <w:divBdr>
        <w:top w:val="none" w:sz="0" w:space="0" w:color="auto"/>
        <w:left w:val="none" w:sz="0" w:space="0" w:color="auto"/>
        <w:bottom w:val="none" w:sz="0" w:space="0" w:color="auto"/>
        <w:right w:val="none" w:sz="0" w:space="0" w:color="auto"/>
      </w:divBdr>
    </w:div>
    <w:div w:id="1621759884">
      <w:bodyDiv w:val="1"/>
      <w:marLeft w:val="0"/>
      <w:marRight w:val="0"/>
      <w:marTop w:val="0"/>
      <w:marBottom w:val="0"/>
      <w:divBdr>
        <w:top w:val="none" w:sz="0" w:space="0" w:color="auto"/>
        <w:left w:val="none" w:sz="0" w:space="0" w:color="auto"/>
        <w:bottom w:val="none" w:sz="0" w:space="0" w:color="auto"/>
        <w:right w:val="none" w:sz="0" w:space="0" w:color="auto"/>
      </w:divBdr>
    </w:div>
    <w:div w:id="1622807044">
      <w:bodyDiv w:val="1"/>
      <w:marLeft w:val="0"/>
      <w:marRight w:val="0"/>
      <w:marTop w:val="0"/>
      <w:marBottom w:val="0"/>
      <w:divBdr>
        <w:top w:val="none" w:sz="0" w:space="0" w:color="auto"/>
        <w:left w:val="none" w:sz="0" w:space="0" w:color="auto"/>
        <w:bottom w:val="none" w:sz="0" w:space="0" w:color="auto"/>
        <w:right w:val="none" w:sz="0" w:space="0" w:color="auto"/>
      </w:divBdr>
    </w:div>
    <w:div w:id="1622809874">
      <w:bodyDiv w:val="1"/>
      <w:marLeft w:val="0"/>
      <w:marRight w:val="0"/>
      <w:marTop w:val="0"/>
      <w:marBottom w:val="0"/>
      <w:divBdr>
        <w:top w:val="none" w:sz="0" w:space="0" w:color="auto"/>
        <w:left w:val="none" w:sz="0" w:space="0" w:color="auto"/>
        <w:bottom w:val="none" w:sz="0" w:space="0" w:color="auto"/>
        <w:right w:val="none" w:sz="0" w:space="0" w:color="auto"/>
      </w:divBdr>
    </w:div>
    <w:div w:id="1623148742">
      <w:bodyDiv w:val="1"/>
      <w:marLeft w:val="0"/>
      <w:marRight w:val="0"/>
      <w:marTop w:val="0"/>
      <w:marBottom w:val="0"/>
      <w:divBdr>
        <w:top w:val="none" w:sz="0" w:space="0" w:color="auto"/>
        <w:left w:val="none" w:sz="0" w:space="0" w:color="auto"/>
        <w:bottom w:val="none" w:sz="0" w:space="0" w:color="auto"/>
        <w:right w:val="none" w:sz="0" w:space="0" w:color="auto"/>
      </w:divBdr>
    </w:div>
    <w:div w:id="1623875246">
      <w:bodyDiv w:val="1"/>
      <w:marLeft w:val="0"/>
      <w:marRight w:val="0"/>
      <w:marTop w:val="0"/>
      <w:marBottom w:val="0"/>
      <w:divBdr>
        <w:top w:val="none" w:sz="0" w:space="0" w:color="auto"/>
        <w:left w:val="none" w:sz="0" w:space="0" w:color="auto"/>
        <w:bottom w:val="none" w:sz="0" w:space="0" w:color="auto"/>
        <w:right w:val="none" w:sz="0" w:space="0" w:color="auto"/>
      </w:divBdr>
    </w:div>
    <w:div w:id="1626740638">
      <w:bodyDiv w:val="1"/>
      <w:marLeft w:val="0"/>
      <w:marRight w:val="0"/>
      <w:marTop w:val="0"/>
      <w:marBottom w:val="0"/>
      <w:divBdr>
        <w:top w:val="none" w:sz="0" w:space="0" w:color="auto"/>
        <w:left w:val="none" w:sz="0" w:space="0" w:color="auto"/>
        <w:bottom w:val="none" w:sz="0" w:space="0" w:color="auto"/>
        <w:right w:val="none" w:sz="0" w:space="0" w:color="auto"/>
      </w:divBdr>
    </w:div>
    <w:div w:id="1628852908">
      <w:bodyDiv w:val="1"/>
      <w:marLeft w:val="0"/>
      <w:marRight w:val="0"/>
      <w:marTop w:val="0"/>
      <w:marBottom w:val="0"/>
      <w:divBdr>
        <w:top w:val="none" w:sz="0" w:space="0" w:color="auto"/>
        <w:left w:val="none" w:sz="0" w:space="0" w:color="auto"/>
        <w:bottom w:val="none" w:sz="0" w:space="0" w:color="auto"/>
        <w:right w:val="none" w:sz="0" w:space="0" w:color="auto"/>
      </w:divBdr>
    </w:div>
    <w:div w:id="1629043843">
      <w:bodyDiv w:val="1"/>
      <w:marLeft w:val="0"/>
      <w:marRight w:val="0"/>
      <w:marTop w:val="0"/>
      <w:marBottom w:val="0"/>
      <w:divBdr>
        <w:top w:val="none" w:sz="0" w:space="0" w:color="auto"/>
        <w:left w:val="none" w:sz="0" w:space="0" w:color="auto"/>
        <w:bottom w:val="none" w:sz="0" w:space="0" w:color="auto"/>
        <w:right w:val="none" w:sz="0" w:space="0" w:color="auto"/>
      </w:divBdr>
    </w:div>
    <w:div w:id="1629892339">
      <w:bodyDiv w:val="1"/>
      <w:marLeft w:val="0"/>
      <w:marRight w:val="0"/>
      <w:marTop w:val="0"/>
      <w:marBottom w:val="0"/>
      <w:divBdr>
        <w:top w:val="none" w:sz="0" w:space="0" w:color="auto"/>
        <w:left w:val="none" w:sz="0" w:space="0" w:color="auto"/>
        <w:bottom w:val="none" w:sz="0" w:space="0" w:color="auto"/>
        <w:right w:val="none" w:sz="0" w:space="0" w:color="auto"/>
      </w:divBdr>
    </w:div>
    <w:div w:id="1631011125">
      <w:bodyDiv w:val="1"/>
      <w:marLeft w:val="0"/>
      <w:marRight w:val="0"/>
      <w:marTop w:val="0"/>
      <w:marBottom w:val="0"/>
      <w:divBdr>
        <w:top w:val="none" w:sz="0" w:space="0" w:color="auto"/>
        <w:left w:val="none" w:sz="0" w:space="0" w:color="auto"/>
        <w:bottom w:val="none" w:sz="0" w:space="0" w:color="auto"/>
        <w:right w:val="none" w:sz="0" w:space="0" w:color="auto"/>
      </w:divBdr>
    </w:div>
    <w:div w:id="1631860367">
      <w:bodyDiv w:val="1"/>
      <w:marLeft w:val="0"/>
      <w:marRight w:val="0"/>
      <w:marTop w:val="0"/>
      <w:marBottom w:val="0"/>
      <w:divBdr>
        <w:top w:val="none" w:sz="0" w:space="0" w:color="auto"/>
        <w:left w:val="none" w:sz="0" w:space="0" w:color="auto"/>
        <w:bottom w:val="none" w:sz="0" w:space="0" w:color="auto"/>
        <w:right w:val="none" w:sz="0" w:space="0" w:color="auto"/>
      </w:divBdr>
    </w:div>
    <w:div w:id="1632324382">
      <w:bodyDiv w:val="1"/>
      <w:marLeft w:val="0"/>
      <w:marRight w:val="0"/>
      <w:marTop w:val="0"/>
      <w:marBottom w:val="0"/>
      <w:divBdr>
        <w:top w:val="none" w:sz="0" w:space="0" w:color="auto"/>
        <w:left w:val="none" w:sz="0" w:space="0" w:color="auto"/>
        <w:bottom w:val="none" w:sz="0" w:space="0" w:color="auto"/>
        <w:right w:val="none" w:sz="0" w:space="0" w:color="auto"/>
      </w:divBdr>
    </w:div>
    <w:div w:id="1633291207">
      <w:bodyDiv w:val="1"/>
      <w:marLeft w:val="0"/>
      <w:marRight w:val="0"/>
      <w:marTop w:val="0"/>
      <w:marBottom w:val="0"/>
      <w:divBdr>
        <w:top w:val="none" w:sz="0" w:space="0" w:color="auto"/>
        <w:left w:val="none" w:sz="0" w:space="0" w:color="auto"/>
        <w:bottom w:val="none" w:sz="0" w:space="0" w:color="auto"/>
        <w:right w:val="none" w:sz="0" w:space="0" w:color="auto"/>
      </w:divBdr>
    </w:div>
    <w:div w:id="1634213428">
      <w:bodyDiv w:val="1"/>
      <w:marLeft w:val="0"/>
      <w:marRight w:val="0"/>
      <w:marTop w:val="0"/>
      <w:marBottom w:val="0"/>
      <w:divBdr>
        <w:top w:val="none" w:sz="0" w:space="0" w:color="auto"/>
        <w:left w:val="none" w:sz="0" w:space="0" w:color="auto"/>
        <w:bottom w:val="none" w:sz="0" w:space="0" w:color="auto"/>
        <w:right w:val="none" w:sz="0" w:space="0" w:color="auto"/>
      </w:divBdr>
    </w:div>
    <w:div w:id="1634821556">
      <w:bodyDiv w:val="1"/>
      <w:marLeft w:val="0"/>
      <w:marRight w:val="0"/>
      <w:marTop w:val="0"/>
      <w:marBottom w:val="0"/>
      <w:divBdr>
        <w:top w:val="none" w:sz="0" w:space="0" w:color="auto"/>
        <w:left w:val="none" w:sz="0" w:space="0" w:color="auto"/>
        <w:bottom w:val="none" w:sz="0" w:space="0" w:color="auto"/>
        <w:right w:val="none" w:sz="0" w:space="0" w:color="auto"/>
      </w:divBdr>
    </w:div>
    <w:div w:id="1634821587">
      <w:bodyDiv w:val="1"/>
      <w:marLeft w:val="0"/>
      <w:marRight w:val="0"/>
      <w:marTop w:val="0"/>
      <w:marBottom w:val="0"/>
      <w:divBdr>
        <w:top w:val="none" w:sz="0" w:space="0" w:color="auto"/>
        <w:left w:val="none" w:sz="0" w:space="0" w:color="auto"/>
        <w:bottom w:val="none" w:sz="0" w:space="0" w:color="auto"/>
        <w:right w:val="none" w:sz="0" w:space="0" w:color="auto"/>
      </w:divBdr>
    </w:div>
    <w:div w:id="1636108038">
      <w:bodyDiv w:val="1"/>
      <w:marLeft w:val="0"/>
      <w:marRight w:val="0"/>
      <w:marTop w:val="0"/>
      <w:marBottom w:val="0"/>
      <w:divBdr>
        <w:top w:val="none" w:sz="0" w:space="0" w:color="auto"/>
        <w:left w:val="none" w:sz="0" w:space="0" w:color="auto"/>
        <w:bottom w:val="none" w:sz="0" w:space="0" w:color="auto"/>
        <w:right w:val="none" w:sz="0" w:space="0" w:color="auto"/>
      </w:divBdr>
    </w:div>
    <w:div w:id="1636251085">
      <w:bodyDiv w:val="1"/>
      <w:marLeft w:val="0"/>
      <w:marRight w:val="0"/>
      <w:marTop w:val="0"/>
      <w:marBottom w:val="0"/>
      <w:divBdr>
        <w:top w:val="none" w:sz="0" w:space="0" w:color="auto"/>
        <w:left w:val="none" w:sz="0" w:space="0" w:color="auto"/>
        <w:bottom w:val="none" w:sz="0" w:space="0" w:color="auto"/>
        <w:right w:val="none" w:sz="0" w:space="0" w:color="auto"/>
      </w:divBdr>
    </w:div>
    <w:div w:id="1636325460">
      <w:bodyDiv w:val="1"/>
      <w:marLeft w:val="0"/>
      <w:marRight w:val="0"/>
      <w:marTop w:val="0"/>
      <w:marBottom w:val="0"/>
      <w:divBdr>
        <w:top w:val="none" w:sz="0" w:space="0" w:color="auto"/>
        <w:left w:val="none" w:sz="0" w:space="0" w:color="auto"/>
        <w:bottom w:val="none" w:sz="0" w:space="0" w:color="auto"/>
        <w:right w:val="none" w:sz="0" w:space="0" w:color="auto"/>
      </w:divBdr>
    </w:div>
    <w:div w:id="1637180067">
      <w:bodyDiv w:val="1"/>
      <w:marLeft w:val="0"/>
      <w:marRight w:val="0"/>
      <w:marTop w:val="0"/>
      <w:marBottom w:val="0"/>
      <w:divBdr>
        <w:top w:val="none" w:sz="0" w:space="0" w:color="auto"/>
        <w:left w:val="none" w:sz="0" w:space="0" w:color="auto"/>
        <w:bottom w:val="none" w:sz="0" w:space="0" w:color="auto"/>
        <w:right w:val="none" w:sz="0" w:space="0" w:color="auto"/>
      </w:divBdr>
    </w:div>
    <w:div w:id="1637486510">
      <w:bodyDiv w:val="1"/>
      <w:marLeft w:val="0"/>
      <w:marRight w:val="0"/>
      <w:marTop w:val="0"/>
      <w:marBottom w:val="0"/>
      <w:divBdr>
        <w:top w:val="none" w:sz="0" w:space="0" w:color="auto"/>
        <w:left w:val="none" w:sz="0" w:space="0" w:color="auto"/>
        <w:bottom w:val="none" w:sz="0" w:space="0" w:color="auto"/>
        <w:right w:val="none" w:sz="0" w:space="0" w:color="auto"/>
      </w:divBdr>
    </w:div>
    <w:div w:id="1637644806">
      <w:bodyDiv w:val="1"/>
      <w:marLeft w:val="0"/>
      <w:marRight w:val="0"/>
      <w:marTop w:val="0"/>
      <w:marBottom w:val="0"/>
      <w:divBdr>
        <w:top w:val="none" w:sz="0" w:space="0" w:color="auto"/>
        <w:left w:val="none" w:sz="0" w:space="0" w:color="auto"/>
        <w:bottom w:val="none" w:sz="0" w:space="0" w:color="auto"/>
        <w:right w:val="none" w:sz="0" w:space="0" w:color="auto"/>
      </w:divBdr>
    </w:div>
    <w:div w:id="1637757827">
      <w:bodyDiv w:val="1"/>
      <w:marLeft w:val="0"/>
      <w:marRight w:val="0"/>
      <w:marTop w:val="0"/>
      <w:marBottom w:val="0"/>
      <w:divBdr>
        <w:top w:val="none" w:sz="0" w:space="0" w:color="auto"/>
        <w:left w:val="none" w:sz="0" w:space="0" w:color="auto"/>
        <w:bottom w:val="none" w:sz="0" w:space="0" w:color="auto"/>
        <w:right w:val="none" w:sz="0" w:space="0" w:color="auto"/>
      </w:divBdr>
    </w:div>
    <w:div w:id="1638027313">
      <w:bodyDiv w:val="1"/>
      <w:marLeft w:val="0"/>
      <w:marRight w:val="0"/>
      <w:marTop w:val="0"/>
      <w:marBottom w:val="0"/>
      <w:divBdr>
        <w:top w:val="none" w:sz="0" w:space="0" w:color="auto"/>
        <w:left w:val="none" w:sz="0" w:space="0" w:color="auto"/>
        <w:bottom w:val="none" w:sz="0" w:space="0" w:color="auto"/>
        <w:right w:val="none" w:sz="0" w:space="0" w:color="auto"/>
      </w:divBdr>
    </w:div>
    <w:div w:id="1640068430">
      <w:bodyDiv w:val="1"/>
      <w:marLeft w:val="0"/>
      <w:marRight w:val="0"/>
      <w:marTop w:val="0"/>
      <w:marBottom w:val="0"/>
      <w:divBdr>
        <w:top w:val="none" w:sz="0" w:space="0" w:color="auto"/>
        <w:left w:val="none" w:sz="0" w:space="0" w:color="auto"/>
        <w:bottom w:val="none" w:sz="0" w:space="0" w:color="auto"/>
        <w:right w:val="none" w:sz="0" w:space="0" w:color="auto"/>
      </w:divBdr>
    </w:div>
    <w:div w:id="1640568895">
      <w:bodyDiv w:val="1"/>
      <w:marLeft w:val="0"/>
      <w:marRight w:val="0"/>
      <w:marTop w:val="0"/>
      <w:marBottom w:val="0"/>
      <w:divBdr>
        <w:top w:val="none" w:sz="0" w:space="0" w:color="auto"/>
        <w:left w:val="none" w:sz="0" w:space="0" w:color="auto"/>
        <w:bottom w:val="none" w:sz="0" w:space="0" w:color="auto"/>
        <w:right w:val="none" w:sz="0" w:space="0" w:color="auto"/>
      </w:divBdr>
    </w:div>
    <w:div w:id="1640571934">
      <w:bodyDiv w:val="1"/>
      <w:marLeft w:val="0"/>
      <w:marRight w:val="0"/>
      <w:marTop w:val="0"/>
      <w:marBottom w:val="0"/>
      <w:divBdr>
        <w:top w:val="none" w:sz="0" w:space="0" w:color="auto"/>
        <w:left w:val="none" w:sz="0" w:space="0" w:color="auto"/>
        <w:bottom w:val="none" w:sz="0" w:space="0" w:color="auto"/>
        <w:right w:val="none" w:sz="0" w:space="0" w:color="auto"/>
      </w:divBdr>
    </w:div>
    <w:div w:id="1641764303">
      <w:bodyDiv w:val="1"/>
      <w:marLeft w:val="0"/>
      <w:marRight w:val="0"/>
      <w:marTop w:val="0"/>
      <w:marBottom w:val="0"/>
      <w:divBdr>
        <w:top w:val="none" w:sz="0" w:space="0" w:color="auto"/>
        <w:left w:val="none" w:sz="0" w:space="0" w:color="auto"/>
        <w:bottom w:val="none" w:sz="0" w:space="0" w:color="auto"/>
        <w:right w:val="none" w:sz="0" w:space="0" w:color="auto"/>
      </w:divBdr>
    </w:div>
    <w:div w:id="1642030143">
      <w:bodyDiv w:val="1"/>
      <w:marLeft w:val="0"/>
      <w:marRight w:val="0"/>
      <w:marTop w:val="0"/>
      <w:marBottom w:val="0"/>
      <w:divBdr>
        <w:top w:val="none" w:sz="0" w:space="0" w:color="auto"/>
        <w:left w:val="none" w:sz="0" w:space="0" w:color="auto"/>
        <w:bottom w:val="none" w:sz="0" w:space="0" w:color="auto"/>
        <w:right w:val="none" w:sz="0" w:space="0" w:color="auto"/>
      </w:divBdr>
    </w:div>
    <w:div w:id="1642805874">
      <w:bodyDiv w:val="1"/>
      <w:marLeft w:val="0"/>
      <w:marRight w:val="0"/>
      <w:marTop w:val="0"/>
      <w:marBottom w:val="0"/>
      <w:divBdr>
        <w:top w:val="none" w:sz="0" w:space="0" w:color="auto"/>
        <w:left w:val="none" w:sz="0" w:space="0" w:color="auto"/>
        <w:bottom w:val="none" w:sz="0" w:space="0" w:color="auto"/>
        <w:right w:val="none" w:sz="0" w:space="0" w:color="auto"/>
      </w:divBdr>
    </w:div>
    <w:div w:id="1643584409">
      <w:bodyDiv w:val="1"/>
      <w:marLeft w:val="0"/>
      <w:marRight w:val="0"/>
      <w:marTop w:val="0"/>
      <w:marBottom w:val="0"/>
      <w:divBdr>
        <w:top w:val="none" w:sz="0" w:space="0" w:color="auto"/>
        <w:left w:val="none" w:sz="0" w:space="0" w:color="auto"/>
        <w:bottom w:val="none" w:sz="0" w:space="0" w:color="auto"/>
        <w:right w:val="none" w:sz="0" w:space="0" w:color="auto"/>
      </w:divBdr>
    </w:div>
    <w:div w:id="1644310480">
      <w:bodyDiv w:val="1"/>
      <w:marLeft w:val="0"/>
      <w:marRight w:val="0"/>
      <w:marTop w:val="0"/>
      <w:marBottom w:val="0"/>
      <w:divBdr>
        <w:top w:val="none" w:sz="0" w:space="0" w:color="auto"/>
        <w:left w:val="none" w:sz="0" w:space="0" w:color="auto"/>
        <w:bottom w:val="none" w:sz="0" w:space="0" w:color="auto"/>
        <w:right w:val="none" w:sz="0" w:space="0" w:color="auto"/>
      </w:divBdr>
    </w:div>
    <w:div w:id="1645962347">
      <w:bodyDiv w:val="1"/>
      <w:marLeft w:val="0"/>
      <w:marRight w:val="0"/>
      <w:marTop w:val="0"/>
      <w:marBottom w:val="0"/>
      <w:divBdr>
        <w:top w:val="none" w:sz="0" w:space="0" w:color="auto"/>
        <w:left w:val="none" w:sz="0" w:space="0" w:color="auto"/>
        <w:bottom w:val="none" w:sz="0" w:space="0" w:color="auto"/>
        <w:right w:val="none" w:sz="0" w:space="0" w:color="auto"/>
      </w:divBdr>
    </w:div>
    <w:div w:id="1646542215">
      <w:bodyDiv w:val="1"/>
      <w:marLeft w:val="0"/>
      <w:marRight w:val="0"/>
      <w:marTop w:val="0"/>
      <w:marBottom w:val="0"/>
      <w:divBdr>
        <w:top w:val="none" w:sz="0" w:space="0" w:color="auto"/>
        <w:left w:val="none" w:sz="0" w:space="0" w:color="auto"/>
        <w:bottom w:val="none" w:sz="0" w:space="0" w:color="auto"/>
        <w:right w:val="none" w:sz="0" w:space="0" w:color="auto"/>
      </w:divBdr>
    </w:div>
    <w:div w:id="1647121377">
      <w:bodyDiv w:val="1"/>
      <w:marLeft w:val="0"/>
      <w:marRight w:val="0"/>
      <w:marTop w:val="0"/>
      <w:marBottom w:val="0"/>
      <w:divBdr>
        <w:top w:val="none" w:sz="0" w:space="0" w:color="auto"/>
        <w:left w:val="none" w:sz="0" w:space="0" w:color="auto"/>
        <w:bottom w:val="none" w:sz="0" w:space="0" w:color="auto"/>
        <w:right w:val="none" w:sz="0" w:space="0" w:color="auto"/>
      </w:divBdr>
    </w:div>
    <w:div w:id="1647274153">
      <w:bodyDiv w:val="1"/>
      <w:marLeft w:val="0"/>
      <w:marRight w:val="0"/>
      <w:marTop w:val="0"/>
      <w:marBottom w:val="0"/>
      <w:divBdr>
        <w:top w:val="none" w:sz="0" w:space="0" w:color="auto"/>
        <w:left w:val="none" w:sz="0" w:space="0" w:color="auto"/>
        <w:bottom w:val="none" w:sz="0" w:space="0" w:color="auto"/>
        <w:right w:val="none" w:sz="0" w:space="0" w:color="auto"/>
      </w:divBdr>
    </w:div>
    <w:div w:id="1648321153">
      <w:bodyDiv w:val="1"/>
      <w:marLeft w:val="0"/>
      <w:marRight w:val="0"/>
      <w:marTop w:val="0"/>
      <w:marBottom w:val="0"/>
      <w:divBdr>
        <w:top w:val="none" w:sz="0" w:space="0" w:color="auto"/>
        <w:left w:val="none" w:sz="0" w:space="0" w:color="auto"/>
        <w:bottom w:val="none" w:sz="0" w:space="0" w:color="auto"/>
        <w:right w:val="none" w:sz="0" w:space="0" w:color="auto"/>
      </w:divBdr>
    </w:div>
    <w:div w:id="1648895698">
      <w:bodyDiv w:val="1"/>
      <w:marLeft w:val="0"/>
      <w:marRight w:val="0"/>
      <w:marTop w:val="0"/>
      <w:marBottom w:val="0"/>
      <w:divBdr>
        <w:top w:val="none" w:sz="0" w:space="0" w:color="auto"/>
        <w:left w:val="none" w:sz="0" w:space="0" w:color="auto"/>
        <w:bottom w:val="none" w:sz="0" w:space="0" w:color="auto"/>
        <w:right w:val="none" w:sz="0" w:space="0" w:color="auto"/>
      </w:divBdr>
    </w:div>
    <w:div w:id="1649703479">
      <w:bodyDiv w:val="1"/>
      <w:marLeft w:val="0"/>
      <w:marRight w:val="0"/>
      <w:marTop w:val="0"/>
      <w:marBottom w:val="0"/>
      <w:divBdr>
        <w:top w:val="none" w:sz="0" w:space="0" w:color="auto"/>
        <w:left w:val="none" w:sz="0" w:space="0" w:color="auto"/>
        <w:bottom w:val="none" w:sz="0" w:space="0" w:color="auto"/>
        <w:right w:val="none" w:sz="0" w:space="0" w:color="auto"/>
      </w:divBdr>
    </w:div>
    <w:div w:id="1649893231">
      <w:bodyDiv w:val="1"/>
      <w:marLeft w:val="0"/>
      <w:marRight w:val="0"/>
      <w:marTop w:val="0"/>
      <w:marBottom w:val="0"/>
      <w:divBdr>
        <w:top w:val="none" w:sz="0" w:space="0" w:color="auto"/>
        <w:left w:val="none" w:sz="0" w:space="0" w:color="auto"/>
        <w:bottom w:val="none" w:sz="0" w:space="0" w:color="auto"/>
        <w:right w:val="none" w:sz="0" w:space="0" w:color="auto"/>
      </w:divBdr>
    </w:div>
    <w:div w:id="1651667897">
      <w:bodyDiv w:val="1"/>
      <w:marLeft w:val="0"/>
      <w:marRight w:val="0"/>
      <w:marTop w:val="0"/>
      <w:marBottom w:val="0"/>
      <w:divBdr>
        <w:top w:val="none" w:sz="0" w:space="0" w:color="auto"/>
        <w:left w:val="none" w:sz="0" w:space="0" w:color="auto"/>
        <w:bottom w:val="none" w:sz="0" w:space="0" w:color="auto"/>
        <w:right w:val="none" w:sz="0" w:space="0" w:color="auto"/>
      </w:divBdr>
    </w:div>
    <w:div w:id="1653096918">
      <w:bodyDiv w:val="1"/>
      <w:marLeft w:val="0"/>
      <w:marRight w:val="0"/>
      <w:marTop w:val="0"/>
      <w:marBottom w:val="0"/>
      <w:divBdr>
        <w:top w:val="none" w:sz="0" w:space="0" w:color="auto"/>
        <w:left w:val="none" w:sz="0" w:space="0" w:color="auto"/>
        <w:bottom w:val="none" w:sz="0" w:space="0" w:color="auto"/>
        <w:right w:val="none" w:sz="0" w:space="0" w:color="auto"/>
      </w:divBdr>
    </w:div>
    <w:div w:id="1653288418">
      <w:bodyDiv w:val="1"/>
      <w:marLeft w:val="0"/>
      <w:marRight w:val="0"/>
      <w:marTop w:val="0"/>
      <w:marBottom w:val="0"/>
      <w:divBdr>
        <w:top w:val="none" w:sz="0" w:space="0" w:color="auto"/>
        <w:left w:val="none" w:sz="0" w:space="0" w:color="auto"/>
        <w:bottom w:val="none" w:sz="0" w:space="0" w:color="auto"/>
        <w:right w:val="none" w:sz="0" w:space="0" w:color="auto"/>
      </w:divBdr>
    </w:div>
    <w:div w:id="1653411696">
      <w:bodyDiv w:val="1"/>
      <w:marLeft w:val="0"/>
      <w:marRight w:val="0"/>
      <w:marTop w:val="0"/>
      <w:marBottom w:val="0"/>
      <w:divBdr>
        <w:top w:val="none" w:sz="0" w:space="0" w:color="auto"/>
        <w:left w:val="none" w:sz="0" w:space="0" w:color="auto"/>
        <w:bottom w:val="none" w:sz="0" w:space="0" w:color="auto"/>
        <w:right w:val="none" w:sz="0" w:space="0" w:color="auto"/>
      </w:divBdr>
    </w:div>
    <w:div w:id="1656447719">
      <w:bodyDiv w:val="1"/>
      <w:marLeft w:val="0"/>
      <w:marRight w:val="0"/>
      <w:marTop w:val="0"/>
      <w:marBottom w:val="0"/>
      <w:divBdr>
        <w:top w:val="none" w:sz="0" w:space="0" w:color="auto"/>
        <w:left w:val="none" w:sz="0" w:space="0" w:color="auto"/>
        <w:bottom w:val="none" w:sz="0" w:space="0" w:color="auto"/>
        <w:right w:val="none" w:sz="0" w:space="0" w:color="auto"/>
      </w:divBdr>
    </w:div>
    <w:div w:id="1656908931">
      <w:bodyDiv w:val="1"/>
      <w:marLeft w:val="0"/>
      <w:marRight w:val="0"/>
      <w:marTop w:val="0"/>
      <w:marBottom w:val="0"/>
      <w:divBdr>
        <w:top w:val="none" w:sz="0" w:space="0" w:color="auto"/>
        <w:left w:val="none" w:sz="0" w:space="0" w:color="auto"/>
        <w:bottom w:val="none" w:sz="0" w:space="0" w:color="auto"/>
        <w:right w:val="none" w:sz="0" w:space="0" w:color="auto"/>
      </w:divBdr>
    </w:div>
    <w:div w:id="1657687593">
      <w:bodyDiv w:val="1"/>
      <w:marLeft w:val="0"/>
      <w:marRight w:val="0"/>
      <w:marTop w:val="0"/>
      <w:marBottom w:val="0"/>
      <w:divBdr>
        <w:top w:val="none" w:sz="0" w:space="0" w:color="auto"/>
        <w:left w:val="none" w:sz="0" w:space="0" w:color="auto"/>
        <w:bottom w:val="none" w:sz="0" w:space="0" w:color="auto"/>
        <w:right w:val="none" w:sz="0" w:space="0" w:color="auto"/>
      </w:divBdr>
    </w:div>
    <w:div w:id="1659965586">
      <w:bodyDiv w:val="1"/>
      <w:marLeft w:val="0"/>
      <w:marRight w:val="0"/>
      <w:marTop w:val="0"/>
      <w:marBottom w:val="0"/>
      <w:divBdr>
        <w:top w:val="none" w:sz="0" w:space="0" w:color="auto"/>
        <w:left w:val="none" w:sz="0" w:space="0" w:color="auto"/>
        <w:bottom w:val="none" w:sz="0" w:space="0" w:color="auto"/>
        <w:right w:val="none" w:sz="0" w:space="0" w:color="auto"/>
      </w:divBdr>
    </w:div>
    <w:div w:id="1660617279">
      <w:bodyDiv w:val="1"/>
      <w:marLeft w:val="0"/>
      <w:marRight w:val="0"/>
      <w:marTop w:val="0"/>
      <w:marBottom w:val="0"/>
      <w:divBdr>
        <w:top w:val="none" w:sz="0" w:space="0" w:color="auto"/>
        <w:left w:val="none" w:sz="0" w:space="0" w:color="auto"/>
        <w:bottom w:val="none" w:sz="0" w:space="0" w:color="auto"/>
        <w:right w:val="none" w:sz="0" w:space="0" w:color="auto"/>
      </w:divBdr>
    </w:div>
    <w:div w:id="1660839683">
      <w:bodyDiv w:val="1"/>
      <w:marLeft w:val="0"/>
      <w:marRight w:val="0"/>
      <w:marTop w:val="0"/>
      <w:marBottom w:val="0"/>
      <w:divBdr>
        <w:top w:val="none" w:sz="0" w:space="0" w:color="auto"/>
        <w:left w:val="none" w:sz="0" w:space="0" w:color="auto"/>
        <w:bottom w:val="none" w:sz="0" w:space="0" w:color="auto"/>
        <w:right w:val="none" w:sz="0" w:space="0" w:color="auto"/>
      </w:divBdr>
    </w:div>
    <w:div w:id="1663391943">
      <w:bodyDiv w:val="1"/>
      <w:marLeft w:val="0"/>
      <w:marRight w:val="0"/>
      <w:marTop w:val="0"/>
      <w:marBottom w:val="0"/>
      <w:divBdr>
        <w:top w:val="none" w:sz="0" w:space="0" w:color="auto"/>
        <w:left w:val="none" w:sz="0" w:space="0" w:color="auto"/>
        <w:bottom w:val="none" w:sz="0" w:space="0" w:color="auto"/>
        <w:right w:val="none" w:sz="0" w:space="0" w:color="auto"/>
      </w:divBdr>
    </w:div>
    <w:div w:id="1663466021">
      <w:bodyDiv w:val="1"/>
      <w:marLeft w:val="0"/>
      <w:marRight w:val="0"/>
      <w:marTop w:val="0"/>
      <w:marBottom w:val="0"/>
      <w:divBdr>
        <w:top w:val="none" w:sz="0" w:space="0" w:color="auto"/>
        <w:left w:val="none" w:sz="0" w:space="0" w:color="auto"/>
        <w:bottom w:val="none" w:sz="0" w:space="0" w:color="auto"/>
        <w:right w:val="none" w:sz="0" w:space="0" w:color="auto"/>
      </w:divBdr>
    </w:div>
    <w:div w:id="1666936954">
      <w:bodyDiv w:val="1"/>
      <w:marLeft w:val="0"/>
      <w:marRight w:val="0"/>
      <w:marTop w:val="0"/>
      <w:marBottom w:val="0"/>
      <w:divBdr>
        <w:top w:val="none" w:sz="0" w:space="0" w:color="auto"/>
        <w:left w:val="none" w:sz="0" w:space="0" w:color="auto"/>
        <w:bottom w:val="none" w:sz="0" w:space="0" w:color="auto"/>
        <w:right w:val="none" w:sz="0" w:space="0" w:color="auto"/>
      </w:divBdr>
    </w:div>
    <w:div w:id="1668367465">
      <w:bodyDiv w:val="1"/>
      <w:marLeft w:val="0"/>
      <w:marRight w:val="0"/>
      <w:marTop w:val="0"/>
      <w:marBottom w:val="0"/>
      <w:divBdr>
        <w:top w:val="none" w:sz="0" w:space="0" w:color="auto"/>
        <w:left w:val="none" w:sz="0" w:space="0" w:color="auto"/>
        <w:bottom w:val="none" w:sz="0" w:space="0" w:color="auto"/>
        <w:right w:val="none" w:sz="0" w:space="0" w:color="auto"/>
      </w:divBdr>
    </w:div>
    <w:div w:id="1678118434">
      <w:bodyDiv w:val="1"/>
      <w:marLeft w:val="0"/>
      <w:marRight w:val="0"/>
      <w:marTop w:val="0"/>
      <w:marBottom w:val="0"/>
      <w:divBdr>
        <w:top w:val="none" w:sz="0" w:space="0" w:color="auto"/>
        <w:left w:val="none" w:sz="0" w:space="0" w:color="auto"/>
        <w:bottom w:val="none" w:sz="0" w:space="0" w:color="auto"/>
        <w:right w:val="none" w:sz="0" w:space="0" w:color="auto"/>
      </w:divBdr>
    </w:div>
    <w:div w:id="1678540121">
      <w:bodyDiv w:val="1"/>
      <w:marLeft w:val="0"/>
      <w:marRight w:val="0"/>
      <w:marTop w:val="0"/>
      <w:marBottom w:val="0"/>
      <w:divBdr>
        <w:top w:val="none" w:sz="0" w:space="0" w:color="auto"/>
        <w:left w:val="none" w:sz="0" w:space="0" w:color="auto"/>
        <w:bottom w:val="none" w:sz="0" w:space="0" w:color="auto"/>
        <w:right w:val="none" w:sz="0" w:space="0" w:color="auto"/>
      </w:divBdr>
    </w:div>
    <w:div w:id="1678999182">
      <w:bodyDiv w:val="1"/>
      <w:marLeft w:val="0"/>
      <w:marRight w:val="0"/>
      <w:marTop w:val="0"/>
      <w:marBottom w:val="0"/>
      <w:divBdr>
        <w:top w:val="none" w:sz="0" w:space="0" w:color="auto"/>
        <w:left w:val="none" w:sz="0" w:space="0" w:color="auto"/>
        <w:bottom w:val="none" w:sz="0" w:space="0" w:color="auto"/>
        <w:right w:val="none" w:sz="0" w:space="0" w:color="auto"/>
      </w:divBdr>
    </w:div>
    <w:div w:id="1679650386">
      <w:bodyDiv w:val="1"/>
      <w:marLeft w:val="0"/>
      <w:marRight w:val="0"/>
      <w:marTop w:val="0"/>
      <w:marBottom w:val="0"/>
      <w:divBdr>
        <w:top w:val="none" w:sz="0" w:space="0" w:color="auto"/>
        <w:left w:val="none" w:sz="0" w:space="0" w:color="auto"/>
        <w:bottom w:val="none" w:sz="0" w:space="0" w:color="auto"/>
        <w:right w:val="none" w:sz="0" w:space="0" w:color="auto"/>
      </w:divBdr>
    </w:div>
    <w:div w:id="1679695756">
      <w:bodyDiv w:val="1"/>
      <w:marLeft w:val="0"/>
      <w:marRight w:val="0"/>
      <w:marTop w:val="0"/>
      <w:marBottom w:val="0"/>
      <w:divBdr>
        <w:top w:val="none" w:sz="0" w:space="0" w:color="auto"/>
        <w:left w:val="none" w:sz="0" w:space="0" w:color="auto"/>
        <w:bottom w:val="none" w:sz="0" w:space="0" w:color="auto"/>
        <w:right w:val="none" w:sz="0" w:space="0" w:color="auto"/>
      </w:divBdr>
    </w:div>
    <w:div w:id="1680500532">
      <w:bodyDiv w:val="1"/>
      <w:marLeft w:val="0"/>
      <w:marRight w:val="0"/>
      <w:marTop w:val="0"/>
      <w:marBottom w:val="0"/>
      <w:divBdr>
        <w:top w:val="none" w:sz="0" w:space="0" w:color="auto"/>
        <w:left w:val="none" w:sz="0" w:space="0" w:color="auto"/>
        <w:bottom w:val="none" w:sz="0" w:space="0" w:color="auto"/>
        <w:right w:val="none" w:sz="0" w:space="0" w:color="auto"/>
      </w:divBdr>
    </w:div>
    <w:div w:id="1681547926">
      <w:bodyDiv w:val="1"/>
      <w:marLeft w:val="0"/>
      <w:marRight w:val="0"/>
      <w:marTop w:val="0"/>
      <w:marBottom w:val="0"/>
      <w:divBdr>
        <w:top w:val="none" w:sz="0" w:space="0" w:color="auto"/>
        <w:left w:val="none" w:sz="0" w:space="0" w:color="auto"/>
        <w:bottom w:val="none" w:sz="0" w:space="0" w:color="auto"/>
        <w:right w:val="none" w:sz="0" w:space="0" w:color="auto"/>
      </w:divBdr>
    </w:div>
    <w:div w:id="1681934780">
      <w:bodyDiv w:val="1"/>
      <w:marLeft w:val="0"/>
      <w:marRight w:val="0"/>
      <w:marTop w:val="0"/>
      <w:marBottom w:val="0"/>
      <w:divBdr>
        <w:top w:val="none" w:sz="0" w:space="0" w:color="auto"/>
        <w:left w:val="none" w:sz="0" w:space="0" w:color="auto"/>
        <w:bottom w:val="none" w:sz="0" w:space="0" w:color="auto"/>
        <w:right w:val="none" w:sz="0" w:space="0" w:color="auto"/>
      </w:divBdr>
    </w:div>
    <w:div w:id="1683773673">
      <w:bodyDiv w:val="1"/>
      <w:marLeft w:val="0"/>
      <w:marRight w:val="0"/>
      <w:marTop w:val="0"/>
      <w:marBottom w:val="0"/>
      <w:divBdr>
        <w:top w:val="none" w:sz="0" w:space="0" w:color="auto"/>
        <w:left w:val="none" w:sz="0" w:space="0" w:color="auto"/>
        <w:bottom w:val="none" w:sz="0" w:space="0" w:color="auto"/>
        <w:right w:val="none" w:sz="0" w:space="0" w:color="auto"/>
      </w:divBdr>
    </w:div>
    <w:div w:id="1684285114">
      <w:bodyDiv w:val="1"/>
      <w:marLeft w:val="0"/>
      <w:marRight w:val="0"/>
      <w:marTop w:val="0"/>
      <w:marBottom w:val="0"/>
      <w:divBdr>
        <w:top w:val="none" w:sz="0" w:space="0" w:color="auto"/>
        <w:left w:val="none" w:sz="0" w:space="0" w:color="auto"/>
        <w:bottom w:val="none" w:sz="0" w:space="0" w:color="auto"/>
        <w:right w:val="none" w:sz="0" w:space="0" w:color="auto"/>
      </w:divBdr>
    </w:div>
    <w:div w:id="1684472720">
      <w:bodyDiv w:val="1"/>
      <w:marLeft w:val="0"/>
      <w:marRight w:val="0"/>
      <w:marTop w:val="0"/>
      <w:marBottom w:val="0"/>
      <w:divBdr>
        <w:top w:val="none" w:sz="0" w:space="0" w:color="auto"/>
        <w:left w:val="none" w:sz="0" w:space="0" w:color="auto"/>
        <w:bottom w:val="none" w:sz="0" w:space="0" w:color="auto"/>
        <w:right w:val="none" w:sz="0" w:space="0" w:color="auto"/>
      </w:divBdr>
    </w:div>
    <w:div w:id="1684622244">
      <w:bodyDiv w:val="1"/>
      <w:marLeft w:val="0"/>
      <w:marRight w:val="0"/>
      <w:marTop w:val="0"/>
      <w:marBottom w:val="0"/>
      <w:divBdr>
        <w:top w:val="none" w:sz="0" w:space="0" w:color="auto"/>
        <w:left w:val="none" w:sz="0" w:space="0" w:color="auto"/>
        <w:bottom w:val="none" w:sz="0" w:space="0" w:color="auto"/>
        <w:right w:val="none" w:sz="0" w:space="0" w:color="auto"/>
      </w:divBdr>
    </w:div>
    <w:div w:id="1686663273">
      <w:bodyDiv w:val="1"/>
      <w:marLeft w:val="0"/>
      <w:marRight w:val="0"/>
      <w:marTop w:val="0"/>
      <w:marBottom w:val="0"/>
      <w:divBdr>
        <w:top w:val="none" w:sz="0" w:space="0" w:color="auto"/>
        <w:left w:val="none" w:sz="0" w:space="0" w:color="auto"/>
        <w:bottom w:val="none" w:sz="0" w:space="0" w:color="auto"/>
        <w:right w:val="none" w:sz="0" w:space="0" w:color="auto"/>
      </w:divBdr>
    </w:div>
    <w:div w:id="1688366068">
      <w:bodyDiv w:val="1"/>
      <w:marLeft w:val="0"/>
      <w:marRight w:val="0"/>
      <w:marTop w:val="0"/>
      <w:marBottom w:val="0"/>
      <w:divBdr>
        <w:top w:val="none" w:sz="0" w:space="0" w:color="auto"/>
        <w:left w:val="none" w:sz="0" w:space="0" w:color="auto"/>
        <w:bottom w:val="none" w:sz="0" w:space="0" w:color="auto"/>
        <w:right w:val="none" w:sz="0" w:space="0" w:color="auto"/>
      </w:divBdr>
    </w:div>
    <w:div w:id="1689335900">
      <w:bodyDiv w:val="1"/>
      <w:marLeft w:val="0"/>
      <w:marRight w:val="0"/>
      <w:marTop w:val="0"/>
      <w:marBottom w:val="0"/>
      <w:divBdr>
        <w:top w:val="none" w:sz="0" w:space="0" w:color="auto"/>
        <w:left w:val="none" w:sz="0" w:space="0" w:color="auto"/>
        <w:bottom w:val="none" w:sz="0" w:space="0" w:color="auto"/>
        <w:right w:val="none" w:sz="0" w:space="0" w:color="auto"/>
      </w:divBdr>
    </w:div>
    <w:div w:id="1689453659">
      <w:bodyDiv w:val="1"/>
      <w:marLeft w:val="0"/>
      <w:marRight w:val="0"/>
      <w:marTop w:val="0"/>
      <w:marBottom w:val="0"/>
      <w:divBdr>
        <w:top w:val="none" w:sz="0" w:space="0" w:color="auto"/>
        <w:left w:val="none" w:sz="0" w:space="0" w:color="auto"/>
        <w:bottom w:val="none" w:sz="0" w:space="0" w:color="auto"/>
        <w:right w:val="none" w:sz="0" w:space="0" w:color="auto"/>
      </w:divBdr>
    </w:div>
    <w:div w:id="1690060466">
      <w:bodyDiv w:val="1"/>
      <w:marLeft w:val="0"/>
      <w:marRight w:val="0"/>
      <w:marTop w:val="0"/>
      <w:marBottom w:val="0"/>
      <w:divBdr>
        <w:top w:val="none" w:sz="0" w:space="0" w:color="auto"/>
        <w:left w:val="none" w:sz="0" w:space="0" w:color="auto"/>
        <w:bottom w:val="none" w:sz="0" w:space="0" w:color="auto"/>
        <w:right w:val="none" w:sz="0" w:space="0" w:color="auto"/>
      </w:divBdr>
    </w:div>
    <w:div w:id="1691180169">
      <w:bodyDiv w:val="1"/>
      <w:marLeft w:val="0"/>
      <w:marRight w:val="0"/>
      <w:marTop w:val="0"/>
      <w:marBottom w:val="0"/>
      <w:divBdr>
        <w:top w:val="none" w:sz="0" w:space="0" w:color="auto"/>
        <w:left w:val="none" w:sz="0" w:space="0" w:color="auto"/>
        <w:bottom w:val="none" w:sz="0" w:space="0" w:color="auto"/>
        <w:right w:val="none" w:sz="0" w:space="0" w:color="auto"/>
      </w:divBdr>
    </w:div>
    <w:div w:id="1691683332">
      <w:bodyDiv w:val="1"/>
      <w:marLeft w:val="0"/>
      <w:marRight w:val="0"/>
      <w:marTop w:val="0"/>
      <w:marBottom w:val="0"/>
      <w:divBdr>
        <w:top w:val="none" w:sz="0" w:space="0" w:color="auto"/>
        <w:left w:val="none" w:sz="0" w:space="0" w:color="auto"/>
        <w:bottom w:val="none" w:sz="0" w:space="0" w:color="auto"/>
        <w:right w:val="none" w:sz="0" w:space="0" w:color="auto"/>
      </w:divBdr>
    </w:div>
    <w:div w:id="1693917137">
      <w:bodyDiv w:val="1"/>
      <w:marLeft w:val="0"/>
      <w:marRight w:val="0"/>
      <w:marTop w:val="0"/>
      <w:marBottom w:val="0"/>
      <w:divBdr>
        <w:top w:val="none" w:sz="0" w:space="0" w:color="auto"/>
        <w:left w:val="none" w:sz="0" w:space="0" w:color="auto"/>
        <w:bottom w:val="none" w:sz="0" w:space="0" w:color="auto"/>
        <w:right w:val="none" w:sz="0" w:space="0" w:color="auto"/>
      </w:divBdr>
    </w:div>
    <w:div w:id="1694308300">
      <w:bodyDiv w:val="1"/>
      <w:marLeft w:val="0"/>
      <w:marRight w:val="0"/>
      <w:marTop w:val="0"/>
      <w:marBottom w:val="0"/>
      <w:divBdr>
        <w:top w:val="none" w:sz="0" w:space="0" w:color="auto"/>
        <w:left w:val="none" w:sz="0" w:space="0" w:color="auto"/>
        <w:bottom w:val="none" w:sz="0" w:space="0" w:color="auto"/>
        <w:right w:val="none" w:sz="0" w:space="0" w:color="auto"/>
      </w:divBdr>
    </w:div>
    <w:div w:id="1697846678">
      <w:bodyDiv w:val="1"/>
      <w:marLeft w:val="0"/>
      <w:marRight w:val="0"/>
      <w:marTop w:val="0"/>
      <w:marBottom w:val="0"/>
      <w:divBdr>
        <w:top w:val="none" w:sz="0" w:space="0" w:color="auto"/>
        <w:left w:val="none" w:sz="0" w:space="0" w:color="auto"/>
        <w:bottom w:val="none" w:sz="0" w:space="0" w:color="auto"/>
        <w:right w:val="none" w:sz="0" w:space="0" w:color="auto"/>
      </w:divBdr>
    </w:div>
    <w:div w:id="1698039605">
      <w:bodyDiv w:val="1"/>
      <w:marLeft w:val="0"/>
      <w:marRight w:val="0"/>
      <w:marTop w:val="0"/>
      <w:marBottom w:val="0"/>
      <w:divBdr>
        <w:top w:val="none" w:sz="0" w:space="0" w:color="auto"/>
        <w:left w:val="none" w:sz="0" w:space="0" w:color="auto"/>
        <w:bottom w:val="none" w:sz="0" w:space="0" w:color="auto"/>
        <w:right w:val="none" w:sz="0" w:space="0" w:color="auto"/>
      </w:divBdr>
    </w:div>
    <w:div w:id="1699315471">
      <w:bodyDiv w:val="1"/>
      <w:marLeft w:val="0"/>
      <w:marRight w:val="0"/>
      <w:marTop w:val="0"/>
      <w:marBottom w:val="0"/>
      <w:divBdr>
        <w:top w:val="none" w:sz="0" w:space="0" w:color="auto"/>
        <w:left w:val="none" w:sz="0" w:space="0" w:color="auto"/>
        <w:bottom w:val="none" w:sz="0" w:space="0" w:color="auto"/>
        <w:right w:val="none" w:sz="0" w:space="0" w:color="auto"/>
      </w:divBdr>
    </w:div>
    <w:div w:id="1700204327">
      <w:bodyDiv w:val="1"/>
      <w:marLeft w:val="0"/>
      <w:marRight w:val="0"/>
      <w:marTop w:val="0"/>
      <w:marBottom w:val="0"/>
      <w:divBdr>
        <w:top w:val="none" w:sz="0" w:space="0" w:color="auto"/>
        <w:left w:val="none" w:sz="0" w:space="0" w:color="auto"/>
        <w:bottom w:val="none" w:sz="0" w:space="0" w:color="auto"/>
        <w:right w:val="none" w:sz="0" w:space="0" w:color="auto"/>
      </w:divBdr>
    </w:div>
    <w:div w:id="1700471235">
      <w:bodyDiv w:val="1"/>
      <w:marLeft w:val="0"/>
      <w:marRight w:val="0"/>
      <w:marTop w:val="0"/>
      <w:marBottom w:val="0"/>
      <w:divBdr>
        <w:top w:val="none" w:sz="0" w:space="0" w:color="auto"/>
        <w:left w:val="none" w:sz="0" w:space="0" w:color="auto"/>
        <w:bottom w:val="none" w:sz="0" w:space="0" w:color="auto"/>
        <w:right w:val="none" w:sz="0" w:space="0" w:color="auto"/>
      </w:divBdr>
    </w:div>
    <w:div w:id="1700661831">
      <w:bodyDiv w:val="1"/>
      <w:marLeft w:val="0"/>
      <w:marRight w:val="0"/>
      <w:marTop w:val="0"/>
      <w:marBottom w:val="0"/>
      <w:divBdr>
        <w:top w:val="none" w:sz="0" w:space="0" w:color="auto"/>
        <w:left w:val="none" w:sz="0" w:space="0" w:color="auto"/>
        <w:bottom w:val="none" w:sz="0" w:space="0" w:color="auto"/>
        <w:right w:val="none" w:sz="0" w:space="0" w:color="auto"/>
      </w:divBdr>
    </w:div>
    <w:div w:id="1704137456">
      <w:bodyDiv w:val="1"/>
      <w:marLeft w:val="0"/>
      <w:marRight w:val="0"/>
      <w:marTop w:val="0"/>
      <w:marBottom w:val="0"/>
      <w:divBdr>
        <w:top w:val="none" w:sz="0" w:space="0" w:color="auto"/>
        <w:left w:val="none" w:sz="0" w:space="0" w:color="auto"/>
        <w:bottom w:val="none" w:sz="0" w:space="0" w:color="auto"/>
        <w:right w:val="none" w:sz="0" w:space="0" w:color="auto"/>
      </w:divBdr>
    </w:div>
    <w:div w:id="1705254782">
      <w:bodyDiv w:val="1"/>
      <w:marLeft w:val="0"/>
      <w:marRight w:val="0"/>
      <w:marTop w:val="0"/>
      <w:marBottom w:val="0"/>
      <w:divBdr>
        <w:top w:val="none" w:sz="0" w:space="0" w:color="auto"/>
        <w:left w:val="none" w:sz="0" w:space="0" w:color="auto"/>
        <w:bottom w:val="none" w:sz="0" w:space="0" w:color="auto"/>
        <w:right w:val="none" w:sz="0" w:space="0" w:color="auto"/>
      </w:divBdr>
    </w:div>
    <w:div w:id="1705859745">
      <w:bodyDiv w:val="1"/>
      <w:marLeft w:val="0"/>
      <w:marRight w:val="0"/>
      <w:marTop w:val="0"/>
      <w:marBottom w:val="0"/>
      <w:divBdr>
        <w:top w:val="none" w:sz="0" w:space="0" w:color="auto"/>
        <w:left w:val="none" w:sz="0" w:space="0" w:color="auto"/>
        <w:bottom w:val="none" w:sz="0" w:space="0" w:color="auto"/>
        <w:right w:val="none" w:sz="0" w:space="0" w:color="auto"/>
      </w:divBdr>
    </w:div>
    <w:div w:id="1707486441">
      <w:bodyDiv w:val="1"/>
      <w:marLeft w:val="0"/>
      <w:marRight w:val="0"/>
      <w:marTop w:val="0"/>
      <w:marBottom w:val="0"/>
      <w:divBdr>
        <w:top w:val="none" w:sz="0" w:space="0" w:color="auto"/>
        <w:left w:val="none" w:sz="0" w:space="0" w:color="auto"/>
        <w:bottom w:val="none" w:sz="0" w:space="0" w:color="auto"/>
        <w:right w:val="none" w:sz="0" w:space="0" w:color="auto"/>
      </w:divBdr>
    </w:div>
    <w:div w:id="1710034003">
      <w:bodyDiv w:val="1"/>
      <w:marLeft w:val="0"/>
      <w:marRight w:val="0"/>
      <w:marTop w:val="0"/>
      <w:marBottom w:val="0"/>
      <w:divBdr>
        <w:top w:val="none" w:sz="0" w:space="0" w:color="auto"/>
        <w:left w:val="none" w:sz="0" w:space="0" w:color="auto"/>
        <w:bottom w:val="none" w:sz="0" w:space="0" w:color="auto"/>
        <w:right w:val="none" w:sz="0" w:space="0" w:color="auto"/>
      </w:divBdr>
    </w:div>
    <w:div w:id="1710259916">
      <w:bodyDiv w:val="1"/>
      <w:marLeft w:val="0"/>
      <w:marRight w:val="0"/>
      <w:marTop w:val="0"/>
      <w:marBottom w:val="0"/>
      <w:divBdr>
        <w:top w:val="none" w:sz="0" w:space="0" w:color="auto"/>
        <w:left w:val="none" w:sz="0" w:space="0" w:color="auto"/>
        <w:bottom w:val="none" w:sz="0" w:space="0" w:color="auto"/>
        <w:right w:val="none" w:sz="0" w:space="0" w:color="auto"/>
      </w:divBdr>
    </w:div>
    <w:div w:id="1710911148">
      <w:bodyDiv w:val="1"/>
      <w:marLeft w:val="0"/>
      <w:marRight w:val="0"/>
      <w:marTop w:val="0"/>
      <w:marBottom w:val="0"/>
      <w:divBdr>
        <w:top w:val="none" w:sz="0" w:space="0" w:color="auto"/>
        <w:left w:val="none" w:sz="0" w:space="0" w:color="auto"/>
        <w:bottom w:val="none" w:sz="0" w:space="0" w:color="auto"/>
        <w:right w:val="none" w:sz="0" w:space="0" w:color="auto"/>
      </w:divBdr>
    </w:div>
    <w:div w:id="1716000975">
      <w:bodyDiv w:val="1"/>
      <w:marLeft w:val="0"/>
      <w:marRight w:val="0"/>
      <w:marTop w:val="0"/>
      <w:marBottom w:val="0"/>
      <w:divBdr>
        <w:top w:val="none" w:sz="0" w:space="0" w:color="auto"/>
        <w:left w:val="none" w:sz="0" w:space="0" w:color="auto"/>
        <w:bottom w:val="none" w:sz="0" w:space="0" w:color="auto"/>
        <w:right w:val="none" w:sz="0" w:space="0" w:color="auto"/>
      </w:divBdr>
    </w:div>
    <w:div w:id="1716616414">
      <w:bodyDiv w:val="1"/>
      <w:marLeft w:val="0"/>
      <w:marRight w:val="0"/>
      <w:marTop w:val="0"/>
      <w:marBottom w:val="0"/>
      <w:divBdr>
        <w:top w:val="none" w:sz="0" w:space="0" w:color="auto"/>
        <w:left w:val="none" w:sz="0" w:space="0" w:color="auto"/>
        <w:bottom w:val="none" w:sz="0" w:space="0" w:color="auto"/>
        <w:right w:val="none" w:sz="0" w:space="0" w:color="auto"/>
      </w:divBdr>
    </w:div>
    <w:div w:id="1717007051">
      <w:bodyDiv w:val="1"/>
      <w:marLeft w:val="0"/>
      <w:marRight w:val="0"/>
      <w:marTop w:val="0"/>
      <w:marBottom w:val="0"/>
      <w:divBdr>
        <w:top w:val="none" w:sz="0" w:space="0" w:color="auto"/>
        <w:left w:val="none" w:sz="0" w:space="0" w:color="auto"/>
        <w:bottom w:val="none" w:sz="0" w:space="0" w:color="auto"/>
        <w:right w:val="none" w:sz="0" w:space="0" w:color="auto"/>
      </w:divBdr>
    </w:div>
    <w:div w:id="1717466509">
      <w:bodyDiv w:val="1"/>
      <w:marLeft w:val="0"/>
      <w:marRight w:val="0"/>
      <w:marTop w:val="0"/>
      <w:marBottom w:val="0"/>
      <w:divBdr>
        <w:top w:val="none" w:sz="0" w:space="0" w:color="auto"/>
        <w:left w:val="none" w:sz="0" w:space="0" w:color="auto"/>
        <w:bottom w:val="none" w:sz="0" w:space="0" w:color="auto"/>
        <w:right w:val="none" w:sz="0" w:space="0" w:color="auto"/>
      </w:divBdr>
    </w:div>
    <w:div w:id="1718355578">
      <w:bodyDiv w:val="1"/>
      <w:marLeft w:val="0"/>
      <w:marRight w:val="0"/>
      <w:marTop w:val="0"/>
      <w:marBottom w:val="0"/>
      <w:divBdr>
        <w:top w:val="none" w:sz="0" w:space="0" w:color="auto"/>
        <w:left w:val="none" w:sz="0" w:space="0" w:color="auto"/>
        <w:bottom w:val="none" w:sz="0" w:space="0" w:color="auto"/>
        <w:right w:val="none" w:sz="0" w:space="0" w:color="auto"/>
      </w:divBdr>
    </w:div>
    <w:div w:id="1719353607">
      <w:bodyDiv w:val="1"/>
      <w:marLeft w:val="0"/>
      <w:marRight w:val="0"/>
      <w:marTop w:val="0"/>
      <w:marBottom w:val="0"/>
      <w:divBdr>
        <w:top w:val="none" w:sz="0" w:space="0" w:color="auto"/>
        <w:left w:val="none" w:sz="0" w:space="0" w:color="auto"/>
        <w:bottom w:val="none" w:sz="0" w:space="0" w:color="auto"/>
        <w:right w:val="none" w:sz="0" w:space="0" w:color="auto"/>
      </w:divBdr>
    </w:div>
    <w:div w:id="1720400086">
      <w:bodyDiv w:val="1"/>
      <w:marLeft w:val="0"/>
      <w:marRight w:val="0"/>
      <w:marTop w:val="0"/>
      <w:marBottom w:val="0"/>
      <w:divBdr>
        <w:top w:val="none" w:sz="0" w:space="0" w:color="auto"/>
        <w:left w:val="none" w:sz="0" w:space="0" w:color="auto"/>
        <w:bottom w:val="none" w:sz="0" w:space="0" w:color="auto"/>
        <w:right w:val="none" w:sz="0" w:space="0" w:color="auto"/>
      </w:divBdr>
    </w:div>
    <w:div w:id="1721323028">
      <w:bodyDiv w:val="1"/>
      <w:marLeft w:val="0"/>
      <w:marRight w:val="0"/>
      <w:marTop w:val="0"/>
      <w:marBottom w:val="0"/>
      <w:divBdr>
        <w:top w:val="none" w:sz="0" w:space="0" w:color="auto"/>
        <w:left w:val="none" w:sz="0" w:space="0" w:color="auto"/>
        <w:bottom w:val="none" w:sz="0" w:space="0" w:color="auto"/>
        <w:right w:val="none" w:sz="0" w:space="0" w:color="auto"/>
      </w:divBdr>
    </w:div>
    <w:div w:id="1723093910">
      <w:bodyDiv w:val="1"/>
      <w:marLeft w:val="0"/>
      <w:marRight w:val="0"/>
      <w:marTop w:val="0"/>
      <w:marBottom w:val="0"/>
      <w:divBdr>
        <w:top w:val="none" w:sz="0" w:space="0" w:color="auto"/>
        <w:left w:val="none" w:sz="0" w:space="0" w:color="auto"/>
        <w:bottom w:val="none" w:sz="0" w:space="0" w:color="auto"/>
        <w:right w:val="none" w:sz="0" w:space="0" w:color="auto"/>
      </w:divBdr>
    </w:div>
    <w:div w:id="1724678091">
      <w:bodyDiv w:val="1"/>
      <w:marLeft w:val="0"/>
      <w:marRight w:val="0"/>
      <w:marTop w:val="0"/>
      <w:marBottom w:val="0"/>
      <w:divBdr>
        <w:top w:val="none" w:sz="0" w:space="0" w:color="auto"/>
        <w:left w:val="none" w:sz="0" w:space="0" w:color="auto"/>
        <w:bottom w:val="none" w:sz="0" w:space="0" w:color="auto"/>
        <w:right w:val="none" w:sz="0" w:space="0" w:color="auto"/>
      </w:divBdr>
    </w:div>
    <w:div w:id="1727341500">
      <w:bodyDiv w:val="1"/>
      <w:marLeft w:val="0"/>
      <w:marRight w:val="0"/>
      <w:marTop w:val="0"/>
      <w:marBottom w:val="0"/>
      <w:divBdr>
        <w:top w:val="none" w:sz="0" w:space="0" w:color="auto"/>
        <w:left w:val="none" w:sz="0" w:space="0" w:color="auto"/>
        <w:bottom w:val="none" w:sz="0" w:space="0" w:color="auto"/>
        <w:right w:val="none" w:sz="0" w:space="0" w:color="auto"/>
      </w:divBdr>
    </w:div>
    <w:div w:id="1729721540">
      <w:bodyDiv w:val="1"/>
      <w:marLeft w:val="0"/>
      <w:marRight w:val="0"/>
      <w:marTop w:val="0"/>
      <w:marBottom w:val="0"/>
      <w:divBdr>
        <w:top w:val="none" w:sz="0" w:space="0" w:color="auto"/>
        <w:left w:val="none" w:sz="0" w:space="0" w:color="auto"/>
        <w:bottom w:val="none" w:sz="0" w:space="0" w:color="auto"/>
        <w:right w:val="none" w:sz="0" w:space="0" w:color="auto"/>
      </w:divBdr>
    </w:div>
    <w:div w:id="1730155369">
      <w:bodyDiv w:val="1"/>
      <w:marLeft w:val="0"/>
      <w:marRight w:val="0"/>
      <w:marTop w:val="0"/>
      <w:marBottom w:val="0"/>
      <w:divBdr>
        <w:top w:val="none" w:sz="0" w:space="0" w:color="auto"/>
        <w:left w:val="none" w:sz="0" w:space="0" w:color="auto"/>
        <w:bottom w:val="none" w:sz="0" w:space="0" w:color="auto"/>
        <w:right w:val="none" w:sz="0" w:space="0" w:color="auto"/>
      </w:divBdr>
    </w:div>
    <w:div w:id="1730693383">
      <w:bodyDiv w:val="1"/>
      <w:marLeft w:val="0"/>
      <w:marRight w:val="0"/>
      <w:marTop w:val="0"/>
      <w:marBottom w:val="0"/>
      <w:divBdr>
        <w:top w:val="none" w:sz="0" w:space="0" w:color="auto"/>
        <w:left w:val="none" w:sz="0" w:space="0" w:color="auto"/>
        <w:bottom w:val="none" w:sz="0" w:space="0" w:color="auto"/>
        <w:right w:val="none" w:sz="0" w:space="0" w:color="auto"/>
      </w:divBdr>
    </w:div>
    <w:div w:id="1731726251">
      <w:bodyDiv w:val="1"/>
      <w:marLeft w:val="0"/>
      <w:marRight w:val="0"/>
      <w:marTop w:val="0"/>
      <w:marBottom w:val="0"/>
      <w:divBdr>
        <w:top w:val="none" w:sz="0" w:space="0" w:color="auto"/>
        <w:left w:val="none" w:sz="0" w:space="0" w:color="auto"/>
        <w:bottom w:val="none" w:sz="0" w:space="0" w:color="auto"/>
        <w:right w:val="none" w:sz="0" w:space="0" w:color="auto"/>
      </w:divBdr>
    </w:div>
    <w:div w:id="1732920002">
      <w:bodyDiv w:val="1"/>
      <w:marLeft w:val="0"/>
      <w:marRight w:val="0"/>
      <w:marTop w:val="0"/>
      <w:marBottom w:val="0"/>
      <w:divBdr>
        <w:top w:val="none" w:sz="0" w:space="0" w:color="auto"/>
        <w:left w:val="none" w:sz="0" w:space="0" w:color="auto"/>
        <w:bottom w:val="none" w:sz="0" w:space="0" w:color="auto"/>
        <w:right w:val="none" w:sz="0" w:space="0" w:color="auto"/>
      </w:divBdr>
    </w:div>
    <w:div w:id="1733698777">
      <w:bodyDiv w:val="1"/>
      <w:marLeft w:val="0"/>
      <w:marRight w:val="0"/>
      <w:marTop w:val="0"/>
      <w:marBottom w:val="0"/>
      <w:divBdr>
        <w:top w:val="none" w:sz="0" w:space="0" w:color="auto"/>
        <w:left w:val="none" w:sz="0" w:space="0" w:color="auto"/>
        <w:bottom w:val="none" w:sz="0" w:space="0" w:color="auto"/>
        <w:right w:val="none" w:sz="0" w:space="0" w:color="auto"/>
      </w:divBdr>
    </w:div>
    <w:div w:id="1737169241">
      <w:bodyDiv w:val="1"/>
      <w:marLeft w:val="0"/>
      <w:marRight w:val="0"/>
      <w:marTop w:val="0"/>
      <w:marBottom w:val="0"/>
      <w:divBdr>
        <w:top w:val="none" w:sz="0" w:space="0" w:color="auto"/>
        <w:left w:val="none" w:sz="0" w:space="0" w:color="auto"/>
        <w:bottom w:val="none" w:sz="0" w:space="0" w:color="auto"/>
        <w:right w:val="none" w:sz="0" w:space="0" w:color="auto"/>
      </w:divBdr>
    </w:div>
    <w:div w:id="1737238186">
      <w:bodyDiv w:val="1"/>
      <w:marLeft w:val="0"/>
      <w:marRight w:val="0"/>
      <w:marTop w:val="0"/>
      <w:marBottom w:val="0"/>
      <w:divBdr>
        <w:top w:val="none" w:sz="0" w:space="0" w:color="auto"/>
        <w:left w:val="none" w:sz="0" w:space="0" w:color="auto"/>
        <w:bottom w:val="none" w:sz="0" w:space="0" w:color="auto"/>
        <w:right w:val="none" w:sz="0" w:space="0" w:color="auto"/>
      </w:divBdr>
    </w:div>
    <w:div w:id="1738239424">
      <w:bodyDiv w:val="1"/>
      <w:marLeft w:val="0"/>
      <w:marRight w:val="0"/>
      <w:marTop w:val="0"/>
      <w:marBottom w:val="0"/>
      <w:divBdr>
        <w:top w:val="none" w:sz="0" w:space="0" w:color="auto"/>
        <w:left w:val="none" w:sz="0" w:space="0" w:color="auto"/>
        <w:bottom w:val="none" w:sz="0" w:space="0" w:color="auto"/>
        <w:right w:val="none" w:sz="0" w:space="0" w:color="auto"/>
      </w:divBdr>
    </w:div>
    <w:div w:id="1738746276">
      <w:bodyDiv w:val="1"/>
      <w:marLeft w:val="0"/>
      <w:marRight w:val="0"/>
      <w:marTop w:val="0"/>
      <w:marBottom w:val="0"/>
      <w:divBdr>
        <w:top w:val="none" w:sz="0" w:space="0" w:color="auto"/>
        <w:left w:val="none" w:sz="0" w:space="0" w:color="auto"/>
        <w:bottom w:val="none" w:sz="0" w:space="0" w:color="auto"/>
        <w:right w:val="none" w:sz="0" w:space="0" w:color="auto"/>
      </w:divBdr>
    </w:div>
    <w:div w:id="1744067051">
      <w:bodyDiv w:val="1"/>
      <w:marLeft w:val="0"/>
      <w:marRight w:val="0"/>
      <w:marTop w:val="0"/>
      <w:marBottom w:val="0"/>
      <w:divBdr>
        <w:top w:val="none" w:sz="0" w:space="0" w:color="auto"/>
        <w:left w:val="none" w:sz="0" w:space="0" w:color="auto"/>
        <w:bottom w:val="none" w:sz="0" w:space="0" w:color="auto"/>
        <w:right w:val="none" w:sz="0" w:space="0" w:color="auto"/>
      </w:divBdr>
    </w:div>
    <w:div w:id="1745184500">
      <w:bodyDiv w:val="1"/>
      <w:marLeft w:val="0"/>
      <w:marRight w:val="0"/>
      <w:marTop w:val="0"/>
      <w:marBottom w:val="0"/>
      <w:divBdr>
        <w:top w:val="none" w:sz="0" w:space="0" w:color="auto"/>
        <w:left w:val="none" w:sz="0" w:space="0" w:color="auto"/>
        <w:bottom w:val="none" w:sz="0" w:space="0" w:color="auto"/>
        <w:right w:val="none" w:sz="0" w:space="0" w:color="auto"/>
      </w:divBdr>
    </w:div>
    <w:div w:id="1750270885">
      <w:bodyDiv w:val="1"/>
      <w:marLeft w:val="0"/>
      <w:marRight w:val="0"/>
      <w:marTop w:val="0"/>
      <w:marBottom w:val="0"/>
      <w:divBdr>
        <w:top w:val="none" w:sz="0" w:space="0" w:color="auto"/>
        <w:left w:val="none" w:sz="0" w:space="0" w:color="auto"/>
        <w:bottom w:val="none" w:sz="0" w:space="0" w:color="auto"/>
        <w:right w:val="none" w:sz="0" w:space="0" w:color="auto"/>
      </w:divBdr>
    </w:div>
    <w:div w:id="1750423429">
      <w:bodyDiv w:val="1"/>
      <w:marLeft w:val="0"/>
      <w:marRight w:val="0"/>
      <w:marTop w:val="0"/>
      <w:marBottom w:val="0"/>
      <w:divBdr>
        <w:top w:val="none" w:sz="0" w:space="0" w:color="auto"/>
        <w:left w:val="none" w:sz="0" w:space="0" w:color="auto"/>
        <w:bottom w:val="none" w:sz="0" w:space="0" w:color="auto"/>
        <w:right w:val="none" w:sz="0" w:space="0" w:color="auto"/>
      </w:divBdr>
    </w:div>
    <w:div w:id="1750497821">
      <w:bodyDiv w:val="1"/>
      <w:marLeft w:val="0"/>
      <w:marRight w:val="0"/>
      <w:marTop w:val="0"/>
      <w:marBottom w:val="0"/>
      <w:divBdr>
        <w:top w:val="none" w:sz="0" w:space="0" w:color="auto"/>
        <w:left w:val="none" w:sz="0" w:space="0" w:color="auto"/>
        <w:bottom w:val="none" w:sz="0" w:space="0" w:color="auto"/>
        <w:right w:val="none" w:sz="0" w:space="0" w:color="auto"/>
      </w:divBdr>
    </w:div>
    <w:div w:id="1750610918">
      <w:bodyDiv w:val="1"/>
      <w:marLeft w:val="0"/>
      <w:marRight w:val="0"/>
      <w:marTop w:val="0"/>
      <w:marBottom w:val="0"/>
      <w:divBdr>
        <w:top w:val="none" w:sz="0" w:space="0" w:color="auto"/>
        <w:left w:val="none" w:sz="0" w:space="0" w:color="auto"/>
        <w:bottom w:val="none" w:sz="0" w:space="0" w:color="auto"/>
        <w:right w:val="none" w:sz="0" w:space="0" w:color="auto"/>
      </w:divBdr>
    </w:div>
    <w:div w:id="1750884029">
      <w:bodyDiv w:val="1"/>
      <w:marLeft w:val="0"/>
      <w:marRight w:val="0"/>
      <w:marTop w:val="0"/>
      <w:marBottom w:val="0"/>
      <w:divBdr>
        <w:top w:val="none" w:sz="0" w:space="0" w:color="auto"/>
        <w:left w:val="none" w:sz="0" w:space="0" w:color="auto"/>
        <w:bottom w:val="none" w:sz="0" w:space="0" w:color="auto"/>
        <w:right w:val="none" w:sz="0" w:space="0" w:color="auto"/>
      </w:divBdr>
    </w:div>
    <w:div w:id="1752895012">
      <w:bodyDiv w:val="1"/>
      <w:marLeft w:val="0"/>
      <w:marRight w:val="0"/>
      <w:marTop w:val="0"/>
      <w:marBottom w:val="0"/>
      <w:divBdr>
        <w:top w:val="none" w:sz="0" w:space="0" w:color="auto"/>
        <w:left w:val="none" w:sz="0" w:space="0" w:color="auto"/>
        <w:bottom w:val="none" w:sz="0" w:space="0" w:color="auto"/>
        <w:right w:val="none" w:sz="0" w:space="0" w:color="auto"/>
      </w:divBdr>
    </w:div>
    <w:div w:id="1753156595">
      <w:bodyDiv w:val="1"/>
      <w:marLeft w:val="0"/>
      <w:marRight w:val="0"/>
      <w:marTop w:val="0"/>
      <w:marBottom w:val="0"/>
      <w:divBdr>
        <w:top w:val="none" w:sz="0" w:space="0" w:color="auto"/>
        <w:left w:val="none" w:sz="0" w:space="0" w:color="auto"/>
        <w:bottom w:val="none" w:sz="0" w:space="0" w:color="auto"/>
        <w:right w:val="none" w:sz="0" w:space="0" w:color="auto"/>
      </w:divBdr>
    </w:div>
    <w:div w:id="1754738090">
      <w:bodyDiv w:val="1"/>
      <w:marLeft w:val="0"/>
      <w:marRight w:val="0"/>
      <w:marTop w:val="0"/>
      <w:marBottom w:val="0"/>
      <w:divBdr>
        <w:top w:val="none" w:sz="0" w:space="0" w:color="auto"/>
        <w:left w:val="none" w:sz="0" w:space="0" w:color="auto"/>
        <w:bottom w:val="none" w:sz="0" w:space="0" w:color="auto"/>
        <w:right w:val="none" w:sz="0" w:space="0" w:color="auto"/>
      </w:divBdr>
    </w:div>
    <w:div w:id="1756903101">
      <w:bodyDiv w:val="1"/>
      <w:marLeft w:val="0"/>
      <w:marRight w:val="0"/>
      <w:marTop w:val="0"/>
      <w:marBottom w:val="0"/>
      <w:divBdr>
        <w:top w:val="none" w:sz="0" w:space="0" w:color="auto"/>
        <w:left w:val="none" w:sz="0" w:space="0" w:color="auto"/>
        <w:bottom w:val="none" w:sz="0" w:space="0" w:color="auto"/>
        <w:right w:val="none" w:sz="0" w:space="0" w:color="auto"/>
      </w:divBdr>
    </w:div>
    <w:div w:id="1760982192">
      <w:bodyDiv w:val="1"/>
      <w:marLeft w:val="0"/>
      <w:marRight w:val="0"/>
      <w:marTop w:val="0"/>
      <w:marBottom w:val="0"/>
      <w:divBdr>
        <w:top w:val="none" w:sz="0" w:space="0" w:color="auto"/>
        <w:left w:val="none" w:sz="0" w:space="0" w:color="auto"/>
        <w:bottom w:val="none" w:sz="0" w:space="0" w:color="auto"/>
        <w:right w:val="none" w:sz="0" w:space="0" w:color="auto"/>
      </w:divBdr>
    </w:div>
    <w:div w:id="1761368556">
      <w:bodyDiv w:val="1"/>
      <w:marLeft w:val="0"/>
      <w:marRight w:val="0"/>
      <w:marTop w:val="0"/>
      <w:marBottom w:val="0"/>
      <w:divBdr>
        <w:top w:val="none" w:sz="0" w:space="0" w:color="auto"/>
        <w:left w:val="none" w:sz="0" w:space="0" w:color="auto"/>
        <w:bottom w:val="none" w:sz="0" w:space="0" w:color="auto"/>
        <w:right w:val="none" w:sz="0" w:space="0" w:color="auto"/>
      </w:divBdr>
    </w:div>
    <w:div w:id="1762724138">
      <w:bodyDiv w:val="1"/>
      <w:marLeft w:val="0"/>
      <w:marRight w:val="0"/>
      <w:marTop w:val="0"/>
      <w:marBottom w:val="0"/>
      <w:divBdr>
        <w:top w:val="none" w:sz="0" w:space="0" w:color="auto"/>
        <w:left w:val="none" w:sz="0" w:space="0" w:color="auto"/>
        <w:bottom w:val="none" w:sz="0" w:space="0" w:color="auto"/>
        <w:right w:val="none" w:sz="0" w:space="0" w:color="auto"/>
      </w:divBdr>
    </w:div>
    <w:div w:id="1763337626">
      <w:bodyDiv w:val="1"/>
      <w:marLeft w:val="0"/>
      <w:marRight w:val="0"/>
      <w:marTop w:val="0"/>
      <w:marBottom w:val="0"/>
      <w:divBdr>
        <w:top w:val="none" w:sz="0" w:space="0" w:color="auto"/>
        <w:left w:val="none" w:sz="0" w:space="0" w:color="auto"/>
        <w:bottom w:val="none" w:sz="0" w:space="0" w:color="auto"/>
        <w:right w:val="none" w:sz="0" w:space="0" w:color="auto"/>
      </w:divBdr>
    </w:div>
    <w:div w:id="1765303646">
      <w:bodyDiv w:val="1"/>
      <w:marLeft w:val="0"/>
      <w:marRight w:val="0"/>
      <w:marTop w:val="0"/>
      <w:marBottom w:val="0"/>
      <w:divBdr>
        <w:top w:val="none" w:sz="0" w:space="0" w:color="auto"/>
        <w:left w:val="none" w:sz="0" w:space="0" w:color="auto"/>
        <w:bottom w:val="none" w:sz="0" w:space="0" w:color="auto"/>
        <w:right w:val="none" w:sz="0" w:space="0" w:color="auto"/>
      </w:divBdr>
    </w:div>
    <w:div w:id="1769738316">
      <w:bodyDiv w:val="1"/>
      <w:marLeft w:val="0"/>
      <w:marRight w:val="0"/>
      <w:marTop w:val="0"/>
      <w:marBottom w:val="0"/>
      <w:divBdr>
        <w:top w:val="none" w:sz="0" w:space="0" w:color="auto"/>
        <w:left w:val="none" w:sz="0" w:space="0" w:color="auto"/>
        <w:bottom w:val="none" w:sz="0" w:space="0" w:color="auto"/>
        <w:right w:val="none" w:sz="0" w:space="0" w:color="auto"/>
      </w:divBdr>
    </w:div>
    <w:div w:id="1775248819">
      <w:bodyDiv w:val="1"/>
      <w:marLeft w:val="0"/>
      <w:marRight w:val="0"/>
      <w:marTop w:val="0"/>
      <w:marBottom w:val="0"/>
      <w:divBdr>
        <w:top w:val="none" w:sz="0" w:space="0" w:color="auto"/>
        <w:left w:val="none" w:sz="0" w:space="0" w:color="auto"/>
        <w:bottom w:val="none" w:sz="0" w:space="0" w:color="auto"/>
        <w:right w:val="none" w:sz="0" w:space="0" w:color="auto"/>
      </w:divBdr>
    </w:div>
    <w:div w:id="1775399088">
      <w:bodyDiv w:val="1"/>
      <w:marLeft w:val="0"/>
      <w:marRight w:val="0"/>
      <w:marTop w:val="0"/>
      <w:marBottom w:val="0"/>
      <w:divBdr>
        <w:top w:val="none" w:sz="0" w:space="0" w:color="auto"/>
        <w:left w:val="none" w:sz="0" w:space="0" w:color="auto"/>
        <w:bottom w:val="none" w:sz="0" w:space="0" w:color="auto"/>
        <w:right w:val="none" w:sz="0" w:space="0" w:color="auto"/>
      </w:divBdr>
    </w:div>
    <w:div w:id="1775902217">
      <w:bodyDiv w:val="1"/>
      <w:marLeft w:val="0"/>
      <w:marRight w:val="0"/>
      <w:marTop w:val="0"/>
      <w:marBottom w:val="0"/>
      <w:divBdr>
        <w:top w:val="none" w:sz="0" w:space="0" w:color="auto"/>
        <w:left w:val="none" w:sz="0" w:space="0" w:color="auto"/>
        <w:bottom w:val="none" w:sz="0" w:space="0" w:color="auto"/>
        <w:right w:val="none" w:sz="0" w:space="0" w:color="auto"/>
      </w:divBdr>
    </w:div>
    <w:div w:id="1776050167">
      <w:bodyDiv w:val="1"/>
      <w:marLeft w:val="0"/>
      <w:marRight w:val="0"/>
      <w:marTop w:val="0"/>
      <w:marBottom w:val="0"/>
      <w:divBdr>
        <w:top w:val="none" w:sz="0" w:space="0" w:color="auto"/>
        <w:left w:val="none" w:sz="0" w:space="0" w:color="auto"/>
        <w:bottom w:val="none" w:sz="0" w:space="0" w:color="auto"/>
        <w:right w:val="none" w:sz="0" w:space="0" w:color="auto"/>
      </w:divBdr>
    </w:div>
    <w:div w:id="1776247280">
      <w:bodyDiv w:val="1"/>
      <w:marLeft w:val="0"/>
      <w:marRight w:val="0"/>
      <w:marTop w:val="0"/>
      <w:marBottom w:val="0"/>
      <w:divBdr>
        <w:top w:val="none" w:sz="0" w:space="0" w:color="auto"/>
        <w:left w:val="none" w:sz="0" w:space="0" w:color="auto"/>
        <w:bottom w:val="none" w:sz="0" w:space="0" w:color="auto"/>
        <w:right w:val="none" w:sz="0" w:space="0" w:color="auto"/>
      </w:divBdr>
    </w:div>
    <w:div w:id="1777403458">
      <w:bodyDiv w:val="1"/>
      <w:marLeft w:val="0"/>
      <w:marRight w:val="0"/>
      <w:marTop w:val="0"/>
      <w:marBottom w:val="0"/>
      <w:divBdr>
        <w:top w:val="none" w:sz="0" w:space="0" w:color="auto"/>
        <w:left w:val="none" w:sz="0" w:space="0" w:color="auto"/>
        <w:bottom w:val="none" w:sz="0" w:space="0" w:color="auto"/>
        <w:right w:val="none" w:sz="0" w:space="0" w:color="auto"/>
      </w:divBdr>
    </w:div>
    <w:div w:id="1778133317">
      <w:bodyDiv w:val="1"/>
      <w:marLeft w:val="0"/>
      <w:marRight w:val="0"/>
      <w:marTop w:val="0"/>
      <w:marBottom w:val="0"/>
      <w:divBdr>
        <w:top w:val="none" w:sz="0" w:space="0" w:color="auto"/>
        <w:left w:val="none" w:sz="0" w:space="0" w:color="auto"/>
        <w:bottom w:val="none" w:sz="0" w:space="0" w:color="auto"/>
        <w:right w:val="none" w:sz="0" w:space="0" w:color="auto"/>
      </w:divBdr>
    </w:div>
    <w:div w:id="1778325672">
      <w:bodyDiv w:val="1"/>
      <w:marLeft w:val="0"/>
      <w:marRight w:val="0"/>
      <w:marTop w:val="0"/>
      <w:marBottom w:val="0"/>
      <w:divBdr>
        <w:top w:val="none" w:sz="0" w:space="0" w:color="auto"/>
        <w:left w:val="none" w:sz="0" w:space="0" w:color="auto"/>
        <w:bottom w:val="none" w:sz="0" w:space="0" w:color="auto"/>
        <w:right w:val="none" w:sz="0" w:space="0" w:color="auto"/>
      </w:divBdr>
    </w:div>
    <w:div w:id="1778597958">
      <w:bodyDiv w:val="1"/>
      <w:marLeft w:val="0"/>
      <w:marRight w:val="0"/>
      <w:marTop w:val="0"/>
      <w:marBottom w:val="0"/>
      <w:divBdr>
        <w:top w:val="none" w:sz="0" w:space="0" w:color="auto"/>
        <w:left w:val="none" w:sz="0" w:space="0" w:color="auto"/>
        <w:bottom w:val="none" w:sz="0" w:space="0" w:color="auto"/>
        <w:right w:val="none" w:sz="0" w:space="0" w:color="auto"/>
      </w:divBdr>
    </w:div>
    <w:div w:id="1784687424">
      <w:bodyDiv w:val="1"/>
      <w:marLeft w:val="0"/>
      <w:marRight w:val="0"/>
      <w:marTop w:val="0"/>
      <w:marBottom w:val="0"/>
      <w:divBdr>
        <w:top w:val="none" w:sz="0" w:space="0" w:color="auto"/>
        <w:left w:val="none" w:sz="0" w:space="0" w:color="auto"/>
        <w:bottom w:val="none" w:sz="0" w:space="0" w:color="auto"/>
        <w:right w:val="none" w:sz="0" w:space="0" w:color="auto"/>
      </w:divBdr>
    </w:div>
    <w:div w:id="1785147272">
      <w:bodyDiv w:val="1"/>
      <w:marLeft w:val="0"/>
      <w:marRight w:val="0"/>
      <w:marTop w:val="0"/>
      <w:marBottom w:val="0"/>
      <w:divBdr>
        <w:top w:val="none" w:sz="0" w:space="0" w:color="auto"/>
        <w:left w:val="none" w:sz="0" w:space="0" w:color="auto"/>
        <w:bottom w:val="none" w:sz="0" w:space="0" w:color="auto"/>
        <w:right w:val="none" w:sz="0" w:space="0" w:color="auto"/>
      </w:divBdr>
    </w:div>
    <w:div w:id="1785535832">
      <w:bodyDiv w:val="1"/>
      <w:marLeft w:val="0"/>
      <w:marRight w:val="0"/>
      <w:marTop w:val="0"/>
      <w:marBottom w:val="0"/>
      <w:divBdr>
        <w:top w:val="none" w:sz="0" w:space="0" w:color="auto"/>
        <w:left w:val="none" w:sz="0" w:space="0" w:color="auto"/>
        <w:bottom w:val="none" w:sz="0" w:space="0" w:color="auto"/>
        <w:right w:val="none" w:sz="0" w:space="0" w:color="auto"/>
      </w:divBdr>
    </w:div>
    <w:div w:id="1787390034">
      <w:bodyDiv w:val="1"/>
      <w:marLeft w:val="0"/>
      <w:marRight w:val="0"/>
      <w:marTop w:val="0"/>
      <w:marBottom w:val="0"/>
      <w:divBdr>
        <w:top w:val="none" w:sz="0" w:space="0" w:color="auto"/>
        <w:left w:val="none" w:sz="0" w:space="0" w:color="auto"/>
        <w:bottom w:val="none" w:sz="0" w:space="0" w:color="auto"/>
        <w:right w:val="none" w:sz="0" w:space="0" w:color="auto"/>
      </w:divBdr>
    </w:div>
    <w:div w:id="1790465478">
      <w:bodyDiv w:val="1"/>
      <w:marLeft w:val="0"/>
      <w:marRight w:val="0"/>
      <w:marTop w:val="0"/>
      <w:marBottom w:val="0"/>
      <w:divBdr>
        <w:top w:val="none" w:sz="0" w:space="0" w:color="auto"/>
        <w:left w:val="none" w:sz="0" w:space="0" w:color="auto"/>
        <w:bottom w:val="none" w:sz="0" w:space="0" w:color="auto"/>
        <w:right w:val="none" w:sz="0" w:space="0" w:color="auto"/>
      </w:divBdr>
    </w:div>
    <w:div w:id="1795514359">
      <w:bodyDiv w:val="1"/>
      <w:marLeft w:val="0"/>
      <w:marRight w:val="0"/>
      <w:marTop w:val="0"/>
      <w:marBottom w:val="0"/>
      <w:divBdr>
        <w:top w:val="none" w:sz="0" w:space="0" w:color="auto"/>
        <w:left w:val="none" w:sz="0" w:space="0" w:color="auto"/>
        <w:bottom w:val="none" w:sz="0" w:space="0" w:color="auto"/>
        <w:right w:val="none" w:sz="0" w:space="0" w:color="auto"/>
      </w:divBdr>
    </w:div>
    <w:div w:id="1795564691">
      <w:bodyDiv w:val="1"/>
      <w:marLeft w:val="0"/>
      <w:marRight w:val="0"/>
      <w:marTop w:val="0"/>
      <w:marBottom w:val="0"/>
      <w:divBdr>
        <w:top w:val="none" w:sz="0" w:space="0" w:color="auto"/>
        <w:left w:val="none" w:sz="0" w:space="0" w:color="auto"/>
        <w:bottom w:val="none" w:sz="0" w:space="0" w:color="auto"/>
        <w:right w:val="none" w:sz="0" w:space="0" w:color="auto"/>
      </w:divBdr>
    </w:div>
    <w:div w:id="1796479934">
      <w:bodyDiv w:val="1"/>
      <w:marLeft w:val="0"/>
      <w:marRight w:val="0"/>
      <w:marTop w:val="0"/>
      <w:marBottom w:val="0"/>
      <w:divBdr>
        <w:top w:val="none" w:sz="0" w:space="0" w:color="auto"/>
        <w:left w:val="none" w:sz="0" w:space="0" w:color="auto"/>
        <w:bottom w:val="none" w:sz="0" w:space="0" w:color="auto"/>
        <w:right w:val="none" w:sz="0" w:space="0" w:color="auto"/>
      </w:divBdr>
    </w:div>
    <w:div w:id="1797485594">
      <w:bodyDiv w:val="1"/>
      <w:marLeft w:val="0"/>
      <w:marRight w:val="0"/>
      <w:marTop w:val="0"/>
      <w:marBottom w:val="0"/>
      <w:divBdr>
        <w:top w:val="none" w:sz="0" w:space="0" w:color="auto"/>
        <w:left w:val="none" w:sz="0" w:space="0" w:color="auto"/>
        <w:bottom w:val="none" w:sz="0" w:space="0" w:color="auto"/>
        <w:right w:val="none" w:sz="0" w:space="0" w:color="auto"/>
      </w:divBdr>
    </w:div>
    <w:div w:id="1799836761">
      <w:bodyDiv w:val="1"/>
      <w:marLeft w:val="0"/>
      <w:marRight w:val="0"/>
      <w:marTop w:val="0"/>
      <w:marBottom w:val="0"/>
      <w:divBdr>
        <w:top w:val="none" w:sz="0" w:space="0" w:color="auto"/>
        <w:left w:val="none" w:sz="0" w:space="0" w:color="auto"/>
        <w:bottom w:val="none" w:sz="0" w:space="0" w:color="auto"/>
        <w:right w:val="none" w:sz="0" w:space="0" w:color="auto"/>
      </w:divBdr>
    </w:div>
    <w:div w:id="1801071301">
      <w:bodyDiv w:val="1"/>
      <w:marLeft w:val="0"/>
      <w:marRight w:val="0"/>
      <w:marTop w:val="0"/>
      <w:marBottom w:val="0"/>
      <w:divBdr>
        <w:top w:val="none" w:sz="0" w:space="0" w:color="auto"/>
        <w:left w:val="none" w:sz="0" w:space="0" w:color="auto"/>
        <w:bottom w:val="none" w:sz="0" w:space="0" w:color="auto"/>
        <w:right w:val="none" w:sz="0" w:space="0" w:color="auto"/>
      </w:divBdr>
    </w:div>
    <w:div w:id="1801612792">
      <w:bodyDiv w:val="1"/>
      <w:marLeft w:val="0"/>
      <w:marRight w:val="0"/>
      <w:marTop w:val="0"/>
      <w:marBottom w:val="0"/>
      <w:divBdr>
        <w:top w:val="none" w:sz="0" w:space="0" w:color="auto"/>
        <w:left w:val="none" w:sz="0" w:space="0" w:color="auto"/>
        <w:bottom w:val="none" w:sz="0" w:space="0" w:color="auto"/>
        <w:right w:val="none" w:sz="0" w:space="0" w:color="auto"/>
      </w:divBdr>
    </w:div>
    <w:div w:id="1802073888">
      <w:bodyDiv w:val="1"/>
      <w:marLeft w:val="0"/>
      <w:marRight w:val="0"/>
      <w:marTop w:val="0"/>
      <w:marBottom w:val="0"/>
      <w:divBdr>
        <w:top w:val="none" w:sz="0" w:space="0" w:color="auto"/>
        <w:left w:val="none" w:sz="0" w:space="0" w:color="auto"/>
        <w:bottom w:val="none" w:sz="0" w:space="0" w:color="auto"/>
        <w:right w:val="none" w:sz="0" w:space="0" w:color="auto"/>
      </w:divBdr>
    </w:div>
    <w:div w:id="1803158887">
      <w:bodyDiv w:val="1"/>
      <w:marLeft w:val="0"/>
      <w:marRight w:val="0"/>
      <w:marTop w:val="0"/>
      <w:marBottom w:val="0"/>
      <w:divBdr>
        <w:top w:val="none" w:sz="0" w:space="0" w:color="auto"/>
        <w:left w:val="none" w:sz="0" w:space="0" w:color="auto"/>
        <w:bottom w:val="none" w:sz="0" w:space="0" w:color="auto"/>
        <w:right w:val="none" w:sz="0" w:space="0" w:color="auto"/>
      </w:divBdr>
    </w:div>
    <w:div w:id="1803377439">
      <w:bodyDiv w:val="1"/>
      <w:marLeft w:val="0"/>
      <w:marRight w:val="0"/>
      <w:marTop w:val="0"/>
      <w:marBottom w:val="0"/>
      <w:divBdr>
        <w:top w:val="none" w:sz="0" w:space="0" w:color="auto"/>
        <w:left w:val="none" w:sz="0" w:space="0" w:color="auto"/>
        <w:bottom w:val="none" w:sz="0" w:space="0" w:color="auto"/>
        <w:right w:val="none" w:sz="0" w:space="0" w:color="auto"/>
      </w:divBdr>
    </w:div>
    <w:div w:id="1804348927">
      <w:bodyDiv w:val="1"/>
      <w:marLeft w:val="0"/>
      <w:marRight w:val="0"/>
      <w:marTop w:val="0"/>
      <w:marBottom w:val="0"/>
      <w:divBdr>
        <w:top w:val="none" w:sz="0" w:space="0" w:color="auto"/>
        <w:left w:val="none" w:sz="0" w:space="0" w:color="auto"/>
        <w:bottom w:val="none" w:sz="0" w:space="0" w:color="auto"/>
        <w:right w:val="none" w:sz="0" w:space="0" w:color="auto"/>
      </w:divBdr>
    </w:div>
    <w:div w:id="1806390105">
      <w:bodyDiv w:val="1"/>
      <w:marLeft w:val="0"/>
      <w:marRight w:val="0"/>
      <w:marTop w:val="0"/>
      <w:marBottom w:val="0"/>
      <w:divBdr>
        <w:top w:val="none" w:sz="0" w:space="0" w:color="auto"/>
        <w:left w:val="none" w:sz="0" w:space="0" w:color="auto"/>
        <w:bottom w:val="none" w:sz="0" w:space="0" w:color="auto"/>
        <w:right w:val="none" w:sz="0" w:space="0" w:color="auto"/>
      </w:divBdr>
    </w:div>
    <w:div w:id="1806660059">
      <w:bodyDiv w:val="1"/>
      <w:marLeft w:val="0"/>
      <w:marRight w:val="0"/>
      <w:marTop w:val="0"/>
      <w:marBottom w:val="0"/>
      <w:divBdr>
        <w:top w:val="none" w:sz="0" w:space="0" w:color="auto"/>
        <w:left w:val="none" w:sz="0" w:space="0" w:color="auto"/>
        <w:bottom w:val="none" w:sz="0" w:space="0" w:color="auto"/>
        <w:right w:val="none" w:sz="0" w:space="0" w:color="auto"/>
      </w:divBdr>
    </w:div>
    <w:div w:id="1807158346">
      <w:bodyDiv w:val="1"/>
      <w:marLeft w:val="0"/>
      <w:marRight w:val="0"/>
      <w:marTop w:val="0"/>
      <w:marBottom w:val="0"/>
      <w:divBdr>
        <w:top w:val="none" w:sz="0" w:space="0" w:color="auto"/>
        <w:left w:val="none" w:sz="0" w:space="0" w:color="auto"/>
        <w:bottom w:val="none" w:sz="0" w:space="0" w:color="auto"/>
        <w:right w:val="none" w:sz="0" w:space="0" w:color="auto"/>
      </w:divBdr>
    </w:div>
    <w:div w:id="1807696430">
      <w:bodyDiv w:val="1"/>
      <w:marLeft w:val="0"/>
      <w:marRight w:val="0"/>
      <w:marTop w:val="0"/>
      <w:marBottom w:val="0"/>
      <w:divBdr>
        <w:top w:val="none" w:sz="0" w:space="0" w:color="auto"/>
        <w:left w:val="none" w:sz="0" w:space="0" w:color="auto"/>
        <w:bottom w:val="none" w:sz="0" w:space="0" w:color="auto"/>
        <w:right w:val="none" w:sz="0" w:space="0" w:color="auto"/>
      </w:divBdr>
    </w:div>
    <w:div w:id="1808626135">
      <w:bodyDiv w:val="1"/>
      <w:marLeft w:val="0"/>
      <w:marRight w:val="0"/>
      <w:marTop w:val="0"/>
      <w:marBottom w:val="0"/>
      <w:divBdr>
        <w:top w:val="none" w:sz="0" w:space="0" w:color="auto"/>
        <w:left w:val="none" w:sz="0" w:space="0" w:color="auto"/>
        <w:bottom w:val="none" w:sz="0" w:space="0" w:color="auto"/>
        <w:right w:val="none" w:sz="0" w:space="0" w:color="auto"/>
      </w:divBdr>
    </w:div>
    <w:div w:id="1809130005">
      <w:bodyDiv w:val="1"/>
      <w:marLeft w:val="0"/>
      <w:marRight w:val="0"/>
      <w:marTop w:val="0"/>
      <w:marBottom w:val="0"/>
      <w:divBdr>
        <w:top w:val="none" w:sz="0" w:space="0" w:color="auto"/>
        <w:left w:val="none" w:sz="0" w:space="0" w:color="auto"/>
        <w:bottom w:val="none" w:sz="0" w:space="0" w:color="auto"/>
        <w:right w:val="none" w:sz="0" w:space="0" w:color="auto"/>
      </w:divBdr>
    </w:div>
    <w:div w:id="1809737964">
      <w:bodyDiv w:val="1"/>
      <w:marLeft w:val="0"/>
      <w:marRight w:val="0"/>
      <w:marTop w:val="0"/>
      <w:marBottom w:val="0"/>
      <w:divBdr>
        <w:top w:val="none" w:sz="0" w:space="0" w:color="auto"/>
        <w:left w:val="none" w:sz="0" w:space="0" w:color="auto"/>
        <w:bottom w:val="none" w:sz="0" w:space="0" w:color="auto"/>
        <w:right w:val="none" w:sz="0" w:space="0" w:color="auto"/>
      </w:divBdr>
    </w:div>
    <w:div w:id="1809859998">
      <w:bodyDiv w:val="1"/>
      <w:marLeft w:val="0"/>
      <w:marRight w:val="0"/>
      <w:marTop w:val="0"/>
      <w:marBottom w:val="0"/>
      <w:divBdr>
        <w:top w:val="none" w:sz="0" w:space="0" w:color="auto"/>
        <w:left w:val="none" w:sz="0" w:space="0" w:color="auto"/>
        <w:bottom w:val="none" w:sz="0" w:space="0" w:color="auto"/>
        <w:right w:val="none" w:sz="0" w:space="0" w:color="auto"/>
      </w:divBdr>
    </w:div>
    <w:div w:id="1810854417">
      <w:bodyDiv w:val="1"/>
      <w:marLeft w:val="0"/>
      <w:marRight w:val="0"/>
      <w:marTop w:val="0"/>
      <w:marBottom w:val="0"/>
      <w:divBdr>
        <w:top w:val="none" w:sz="0" w:space="0" w:color="auto"/>
        <w:left w:val="none" w:sz="0" w:space="0" w:color="auto"/>
        <w:bottom w:val="none" w:sz="0" w:space="0" w:color="auto"/>
        <w:right w:val="none" w:sz="0" w:space="0" w:color="auto"/>
      </w:divBdr>
    </w:div>
    <w:div w:id="1811286192">
      <w:bodyDiv w:val="1"/>
      <w:marLeft w:val="0"/>
      <w:marRight w:val="0"/>
      <w:marTop w:val="0"/>
      <w:marBottom w:val="0"/>
      <w:divBdr>
        <w:top w:val="none" w:sz="0" w:space="0" w:color="auto"/>
        <w:left w:val="none" w:sz="0" w:space="0" w:color="auto"/>
        <w:bottom w:val="none" w:sz="0" w:space="0" w:color="auto"/>
        <w:right w:val="none" w:sz="0" w:space="0" w:color="auto"/>
      </w:divBdr>
    </w:div>
    <w:div w:id="1812477047">
      <w:bodyDiv w:val="1"/>
      <w:marLeft w:val="0"/>
      <w:marRight w:val="0"/>
      <w:marTop w:val="0"/>
      <w:marBottom w:val="0"/>
      <w:divBdr>
        <w:top w:val="none" w:sz="0" w:space="0" w:color="auto"/>
        <w:left w:val="none" w:sz="0" w:space="0" w:color="auto"/>
        <w:bottom w:val="none" w:sz="0" w:space="0" w:color="auto"/>
        <w:right w:val="none" w:sz="0" w:space="0" w:color="auto"/>
      </w:divBdr>
    </w:div>
    <w:div w:id="1813523466">
      <w:bodyDiv w:val="1"/>
      <w:marLeft w:val="0"/>
      <w:marRight w:val="0"/>
      <w:marTop w:val="0"/>
      <w:marBottom w:val="0"/>
      <w:divBdr>
        <w:top w:val="none" w:sz="0" w:space="0" w:color="auto"/>
        <w:left w:val="none" w:sz="0" w:space="0" w:color="auto"/>
        <w:bottom w:val="none" w:sz="0" w:space="0" w:color="auto"/>
        <w:right w:val="none" w:sz="0" w:space="0" w:color="auto"/>
      </w:divBdr>
    </w:div>
    <w:div w:id="1814710497">
      <w:bodyDiv w:val="1"/>
      <w:marLeft w:val="0"/>
      <w:marRight w:val="0"/>
      <w:marTop w:val="0"/>
      <w:marBottom w:val="0"/>
      <w:divBdr>
        <w:top w:val="none" w:sz="0" w:space="0" w:color="auto"/>
        <w:left w:val="none" w:sz="0" w:space="0" w:color="auto"/>
        <w:bottom w:val="none" w:sz="0" w:space="0" w:color="auto"/>
        <w:right w:val="none" w:sz="0" w:space="0" w:color="auto"/>
      </w:divBdr>
    </w:div>
    <w:div w:id="1815948938">
      <w:bodyDiv w:val="1"/>
      <w:marLeft w:val="0"/>
      <w:marRight w:val="0"/>
      <w:marTop w:val="0"/>
      <w:marBottom w:val="0"/>
      <w:divBdr>
        <w:top w:val="none" w:sz="0" w:space="0" w:color="auto"/>
        <w:left w:val="none" w:sz="0" w:space="0" w:color="auto"/>
        <w:bottom w:val="none" w:sz="0" w:space="0" w:color="auto"/>
        <w:right w:val="none" w:sz="0" w:space="0" w:color="auto"/>
      </w:divBdr>
    </w:div>
    <w:div w:id="1816025472">
      <w:bodyDiv w:val="1"/>
      <w:marLeft w:val="0"/>
      <w:marRight w:val="0"/>
      <w:marTop w:val="0"/>
      <w:marBottom w:val="0"/>
      <w:divBdr>
        <w:top w:val="none" w:sz="0" w:space="0" w:color="auto"/>
        <w:left w:val="none" w:sz="0" w:space="0" w:color="auto"/>
        <w:bottom w:val="none" w:sz="0" w:space="0" w:color="auto"/>
        <w:right w:val="none" w:sz="0" w:space="0" w:color="auto"/>
      </w:divBdr>
    </w:div>
    <w:div w:id="1816144677">
      <w:bodyDiv w:val="1"/>
      <w:marLeft w:val="0"/>
      <w:marRight w:val="0"/>
      <w:marTop w:val="0"/>
      <w:marBottom w:val="0"/>
      <w:divBdr>
        <w:top w:val="none" w:sz="0" w:space="0" w:color="auto"/>
        <w:left w:val="none" w:sz="0" w:space="0" w:color="auto"/>
        <w:bottom w:val="none" w:sz="0" w:space="0" w:color="auto"/>
        <w:right w:val="none" w:sz="0" w:space="0" w:color="auto"/>
      </w:divBdr>
    </w:div>
    <w:div w:id="1816599552">
      <w:bodyDiv w:val="1"/>
      <w:marLeft w:val="0"/>
      <w:marRight w:val="0"/>
      <w:marTop w:val="0"/>
      <w:marBottom w:val="0"/>
      <w:divBdr>
        <w:top w:val="none" w:sz="0" w:space="0" w:color="auto"/>
        <w:left w:val="none" w:sz="0" w:space="0" w:color="auto"/>
        <w:bottom w:val="none" w:sz="0" w:space="0" w:color="auto"/>
        <w:right w:val="none" w:sz="0" w:space="0" w:color="auto"/>
      </w:divBdr>
    </w:div>
    <w:div w:id="1817263675">
      <w:bodyDiv w:val="1"/>
      <w:marLeft w:val="0"/>
      <w:marRight w:val="0"/>
      <w:marTop w:val="0"/>
      <w:marBottom w:val="0"/>
      <w:divBdr>
        <w:top w:val="none" w:sz="0" w:space="0" w:color="auto"/>
        <w:left w:val="none" w:sz="0" w:space="0" w:color="auto"/>
        <w:bottom w:val="none" w:sz="0" w:space="0" w:color="auto"/>
        <w:right w:val="none" w:sz="0" w:space="0" w:color="auto"/>
      </w:divBdr>
    </w:div>
    <w:div w:id="1817985643">
      <w:bodyDiv w:val="1"/>
      <w:marLeft w:val="0"/>
      <w:marRight w:val="0"/>
      <w:marTop w:val="0"/>
      <w:marBottom w:val="0"/>
      <w:divBdr>
        <w:top w:val="none" w:sz="0" w:space="0" w:color="auto"/>
        <w:left w:val="none" w:sz="0" w:space="0" w:color="auto"/>
        <w:bottom w:val="none" w:sz="0" w:space="0" w:color="auto"/>
        <w:right w:val="none" w:sz="0" w:space="0" w:color="auto"/>
      </w:divBdr>
    </w:div>
    <w:div w:id="1820606507">
      <w:bodyDiv w:val="1"/>
      <w:marLeft w:val="0"/>
      <w:marRight w:val="0"/>
      <w:marTop w:val="0"/>
      <w:marBottom w:val="0"/>
      <w:divBdr>
        <w:top w:val="none" w:sz="0" w:space="0" w:color="auto"/>
        <w:left w:val="none" w:sz="0" w:space="0" w:color="auto"/>
        <w:bottom w:val="none" w:sz="0" w:space="0" w:color="auto"/>
        <w:right w:val="none" w:sz="0" w:space="0" w:color="auto"/>
      </w:divBdr>
    </w:div>
    <w:div w:id="1821002470">
      <w:bodyDiv w:val="1"/>
      <w:marLeft w:val="0"/>
      <w:marRight w:val="0"/>
      <w:marTop w:val="0"/>
      <w:marBottom w:val="0"/>
      <w:divBdr>
        <w:top w:val="none" w:sz="0" w:space="0" w:color="auto"/>
        <w:left w:val="none" w:sz="0" w:space="0" w:color="auto"/>
        <w:bottom w:val="none" w:sz="0" w:space="0" w:color="auto"/>
        <w:right w:val="none" w:sz="0" w:space="0" w:color="auto"/>
      </w:divBdr>
    </w:div>
    <w:div w:id="1821191364">
      <w:bodyDiv w:val="1"/>
      <w:marLeft w:val="0"/>
      <w:marRight w:val="0"/>
      <w:marTop w:val="0"/>
      <w:marBottom w:val="0"/>
      <w:divBdr>
        <w:top w:val="none" w:sz="0" w:space="0" w:color="auto"/>
        <w:left w:val="none" w:sz="0" w:space="0" w:color="auto"/>
        <w:bottom w:val="none" w:sz="0" w:space="0" w:color="auto"/>
        <w:right w:val="none" w:sz="0" w:space="0" w:color="auto"/>
      </w:divBdr>
    </w:div>
    <w:div w:id="1822430342">
      <w:bodyDiv w:val="1"/>
      <w:marLeft w:val="0"/>
      <w:marRight w:val="0"/>
      <w:marTop w:val="0"/>
      <w:marBottom w:val="0"/>
      <w:divBdr>
        <w:top w:val="none" w:sz="0" w:space="0" w:color="auto"/>
        <w:left w:val="none" w:sz="0" w:space="0" w:color="auto"/>
        <w:bottom w:val="none" w:sz="0" w:space="0" w:color="auto"/>
        <w:right w:val="none" w:sz="0" w:space="0" w:color="auto"/>
      </w:divBdr>
    </w:div>
    <w:div w:id="1822770067">
      <w:bodyDiv w:val="1"/>
      <w:marLeft w:val="0"/>
      <w:marRight w:val="0"/>
      <w:marTop w:val="0"/>
      <w:marBottom w:val="0"/>
      <w:divBdr>
        <w:top w:val="none" w:sz="0" w:space="0" w:color="auto"/>
        <w:left w:val="none" w:sz="0" w:space="0" w:color="auto"/>
        <w:bottom w:val="none" w:sz="0" w:space="0" w:color="auto"/>
        <w:right w:val="none" w:sz="0" w:space="0" w:color="auto"/>
      </w:divBdr>
    </w:div>
    <w:div w:id="1826316638">
      <w:bodyDiv w:val="1"/>
      <w:marLeft w:val="0"/>
      <w:marRight w:val="0"/>
      <w:marTop w:val="0"/>
      <w:marBottom w:val="0"/>
      <w:divBdr>
        <w:top w:val="none" w:sz="0" w:space="0" w:color="auto"/>
        <w:left w:val="none" w:sz="0" w:space="0" w:color="auto"/>
        <w:bottom w:val="none" w:sz="0" w:space="0" w:color="auto"/>
        <w:right w:val="none" w:sz="0" w:space="0" w:color="auto"/>
      </w:divBdr>
    </w:div>
    <w:div w:id="1827546015">
      <w:bodyDiv w:val="1"/>
      <w:marLeft w:val="0"/>
      <w:marRight w:val="0"/>
      <w:marTop w:val="0"/>
      <w:marBottom w:val="0"/>
      <w:divBdr>
        <w:top w:val="none" w:sz="0" w:space="0" w:color="auto"/>
        <w:left w:val="none" w:sz="0" w:space="0" w:color="auto"/>
        <w:bottom w:val="none" w:sz="0" w:space="0" w:color="auto"/>
        <w:right w:val="none" w:sz="0" w:space="0" w:color="auto"/>
      </w:divBdr>
    </w:div>
    <w:div w:id="1830172255">
      <w:bodyDiv w:val="1"/>
      <w:marLeft w:val="0"/>
      <w:marRight w:val="0"/>
      <w:marTop w:val="0"/>
      <w:marBottom w:val="0"/>
      <w:divBdr>
        <w:top w:val="none" w:sz="0" w:space="0" w:color="auto"/>
        <w:left w:val="none" w:sz="0" w:space="0" w:color="auto"/>
        <w:bottom w:val="none" w:sz="0" w:space="0" w:color="auto"/>
        <w:right w:val="none" w:sz="0" w:space="0" w:color="auto"/>
      </w:divBdr>
    </w:div>
    <w:div w:id="1830948609">
      <w:bodyDiv w:val="1"/>
      <w:marLeft w:val="0"/>
      <w:marRight w:val="0"/>
      <w:marTop w:val="0"/>
      <w:marBottom w:val="0"/>
      <w:divBdr>
        <w:top w:val="none" w:sz="0" w:space="0" w:color="auto"/>
        <w:left w:val="none" w:sz="0" w:space="0" w:color="auto"/>
        <w:bottom w:val="none" w:sz="0" w:space="0" w:color="auto"/>
        <w:right w:val="none" w:sz="0" w:space="0" w:color="auto"/>
      </w:divBdr>
    </w:div>
    <w:div w:id="1831562050">
      <w:bodyDiv w:val="1"/>
      <w:marLeft w:val="0"/>
      <w:marRight w:val="0"/>
      <w:marTop w:val="0"/>
      <w:marBottom w:val="0"/>
      <w:divBdr>
        <w:top w:val="none" w:sz="0" w:space="0" w:color="auto"/>
        <w:left w:val="none" w:sz="0" w:space="0" w:color="auto"/>
        <w:bottom w:val="none" w:sz="0" w:space="0" w:color="auto"/>
        <w:right w:val="none" w:sz="0" w:space="0" w:color="auto"/>
      </w:divBdr>
    </w:div>
    <w:div w:id="1831747095">
      <w:bodyDiv w:val="1"/>
      <w:marLeft w:val="0"/>
      <w:marRight w:val="0"/>
      <w:marTop w:val="0"/>
      <w:marBottom w:val="0"/>
      <w:divBdr>
        <w:top w:val="none" w:sz="0" w:space="0" w:color="auto"/>
        <w:left w:val="none" w:sz="0" w:space="0" w:color="auto"/>
        <w:bottom w:val="none" w:sz="0" w:space="0" w:color="auto"/>
        <w:right w:val="none" w:sz="0" w:space="0" w:color="auto"/>
      </w:divBdr>
    </w:div>
    <w:div w:id="1832066941">
      <w:bodyDiv w:val="1"/>
      <w:marLeft w:val="0"/>
      <w:marRight w:val="0"/>
      <w:marTop w:val="0"/>
      <w:marBottom w:val="0"/>
      <w:divBdr>
        <w:top w:val="none" w:sz="0" w:space="0" w:color="auto"/>
        <w:left w:val="none" w:sz="0" w:space="0" w:color="auto"/>
        <w:bottom w:val="none" w:sz="0" w:space="0" w:color="auto"/>
        <w:right w:val="none" w:sz="0" w:space="0" w:color="auto"/>
      </w:divBdr>
    </w:div>
    <w:div w:id="1833327615">
      <w:bodyDiv w:val="1"/>
      <w:marLeft w:val="0"/>
      <w:marRight w:val="0"/>
      <w:marTop w:val="0"/>
      <w:marBottom w:val="0"/>
      <w:divBdr>
        <w:top w:val="none" w:sz="0" w:space="0" w:color="auto"/>
        <w:left w:val="none" w:sz="0" w:space="0" w:color="auto"/>
        <w:bottom w:val="none" w:sz="0" w:space="0" w:color="auto"/>
        <w:right w:val="none" w:sz="0" w:space="0" w:color="auto"/>
      </w:divBdr>
    </w:div>
    <w:div w:id="1834253408">
      <w:bodyDiv w:val="1"/>
      <w:marLeft w:val="0"/>
      <w:marRight w:val="0"/>
      <w:marTop w:val="0"/>
      <w:marBottom w:val="0"/>
      <w:divBdr>
        <w:top w:val="none" w:sz="0" w:space="0" w:color="auto"/>
        <w:left w:val="none" w:sz="0" w:space="0" w:color="auto"/>
        <w:bottom w:val="none" w:sz="0" w:space="0" w:color="auto"/>
        <w:right w:val="none" w:sz="0" w:space="0" w:color="auto"/>
      </w:divBdr>
    </w:div>
    <w:div w:id="1835756607">
      <w:bodyDiv w:val="1"/>
      <w:marLeft w:val="0"/>
      <w:marRight w:val="0"/>
      <w:marTop w:val="0"/>
      <w:marBottom w:val="0"/>
      <w:divBdr>
        <w:top w:val="none" w:sz="0" w:space="0" w:color="auto"/>
        <w:left w:val="none" w:sz="0" w:space="0" w:color="auto"/>
        <w:bottom w:val="none" w:sz="0" w:space="0" w:color="auto"/>
        <w:right w:val="none" w:sz="0" w:space="0" w:color="auto"/>
      </w:divBdr>
    </w:div>
    <w:div w:id="1836722128">
      <w:bodyDiv w:val="1"/>
      <w:marLeft w:val="0"/>
      <w:marRight w:val="0"/>
      <w:marTop w:val="0"/>
      <w:marBottom w:val="0"/>
      <w:divBdr>
        <w:top w:val="none" w:sz="0" w:space="0" w:color="auto"/>
        <w:left w:val="none" w:sz="0" w:space="0" w:color="auto"/>
        <w:bottom w:val="none" w:sz="0" w:space="0" w:color="auto"/>
        <w:right w:val="none" w:sz="0" w:space="0" w:color="auto"/>
      </w:divBdr>
    </w:div>
    <w:div w:id="1837527404">
      <w:bodyDiv w:val="1"/>
      <w:marLeft w:val="0"/>
      <w:marRight w:val="0"/>
      <w:marTop w:val="0"/>
      <w:marBottom w:val="0"/>
      <w:divBdr>
        <w:top w:val="none" w:sz="0" w:space="0" w:color="auto"/>
        <w:left w:val="none" w:sz="0" w:space="0" w:color="auto"/>
        <w:bottom w:val="none" w:sz="0" w:space="0" w:color="auto"/>
        <w:right w:val="none" w:sz="0" w:space="0" w:color="auto"/>
      </w:divBdr>
    </w:div>
    <w:div w:id="1838497982">
      <w:bodyDiv w:val="1"/>
      <w:marLeft w:val="0"/>
      <w:marRight w:val="0"/>
      <w:marTop w:val="0"/>
      <w:marBottom w:val="0"/>
      <w:divBdr>
        <w:top w:val="none" w:sz="0" w:space="0" w:color="auto"/>
        <w:left w:val="none" w:sz="0" w:space="0" w:color="auto"/>
        <w:bottom w:val="none" w:sz="0" w:space="0" w:color="auto"/>
        <w:right w:val="none" w:sz="0" w:space="0" w:color="auto"/>
      </w:divBdr>
    </w:div>
    <w:div w:id="1840000060">
      <w:bodyDiv w:val="1"/>
      <w:marLeft w:val="0"/>
      <w:marRight w:val="0"/>
      <w:marTop w:val="0"/>
      <w:marBottom w:val="0"/>
      <w:divBdr>
        <w:top w:val="none" w:sz="0" w:space="0" w:color="auto"/>
        <w:left w:val="none" w:sz="0" w:space="0" w:color="auto"/>
        <w:bottom w:val="none" w:sz="0" w:space="0" w:color="auto"/>
        <w:right w:val="none" w:sz="0" w:space="0" w:color="auto"/>
      </w:divBdr>
    </w:div>
    <w:div w:id="1840383430">
      <w:bodyDiv w:val="1"/>
      <w:marLeft w:val="0"/>
      <w:marRight w:val="0"/>
      <w:marTop w:val="0"/>
      <w:marBottom w:val="0"/>
      <w:divBdr>
        <w:top w:val="none" w:sz="0" w:space="0" w:color="auto"/>
        <w:left w:val="none" w:sz="0" w:space="0" w:color="auto"/>
        <w:bottom w:val="none" w:sz="0" w:space="0" w:color="auto"/>
        <w:right w:val="none" w:sz="0" w:space="0" w:color="auto"/>
      </w:divBdr>
    </w:div>
    <w:div w:id="1840654914">
      <w:bodyDiv w:val="1"/>
      <w:marLeft w:val="0"/>
      <w:marRight w:val="0"/>
      <w:marTop w:val="0"/>
      <w:marBottom w:val="0"/>
      <w:divBdr>
        <w:top w:val="none" w:sz="0" w:space="0" w:color="auto"/>
        <w:left w:val="none" w:sz="0" w:space="0" w:color="auto"/>
        <w:bottom w:val="none" w:sz="0" w:space="0" w:color="auto"/>
        <w:right w:val="none" w:sz="0" w:space="0" w:color="auto"/>
      </w:divBdr>
    </w:div>
    <w:div w:id="1840849948">
      <w:bodyDiv w:val="1"/>
      <w:marLeft w:val="0"/>
      <w:marRight w:val="0"/>
      <w:marTop w:val="0"/>
      <w:marBottom w:val="0"/>
      <w:divBdr>
        <w:top w:val="none" w:sz="0" w:space="0" w:color="auto"/>
        <w:left w:val="none" w:sz="0" w:space="0" w:color="auto"/>
        <w:bottom w:val="none" w:sz="0" w:space="0" w:color="auto"/>
        <w:right w:val="none" w:sz="0" w:space="0" w:color="auto"/>
      </w:divBdr>
    </w:div>
    <w:div w:id="1840929035">
      <w:bodyDiv w:val="1"/>
      <w:marLeft w:val="0"/>
      <w:marRight w:val="0"/>
      <w:marTop w:val="0"/>
      <w:marBottom w:val="0"/>
      <w:divBdr>
        <w:top w:val="none" w:sz="0" w:space="0" w:color="auto"/>
        <w:left w:val="none" w:sz="0" w:space="0" w:color="auto"/>
        <w:bottom w:val="none" w:sz="0" w:space="0" w:color="auto"/>
        <w:right w:val="none" w:sz="0" w:space="0" w:color="auto"/>
      </w:divBdr>
    </w:div>
    <w:div w:id="1840995474">
      <w:bodyDiv w:val="1"/>
      <w:marLeft w:val="0"/>
      <w:marRight w:val="0"/>
      <w:marTop w:val="0"/>
      <w:marBottom w:val="0"/>
      <w:divBdr>
        <w:top w:val="none" w:sz="0" w:space="0" w:color="auto"/>
        <w:left w:val="none" w:sz="0" w:space="0" w:color="auto"/>
        <w:bottom w:val="none" w:sz="0" w:space="0" w:color="auto"/>
        <w:right w:val="none" w:sz="0" w:space="0" w:color="auto"/>
      </w:divBdr>
    </w:div>
    <w:div w:id="1841774290">
      <w:bodyDiv w:val="1"/>
      <w:marLeft w:val="0"/>
      <w:marRight w:val="0"/>
      <w:marTop w:val="0"/>
      <w:marBottom w:val="0"/>
      <w:divBdr>
        <w:top w:val="none" w:sz="0" w:space="0" w:color="auto"/>
        <w:left w:val="none" w:sz="0" w:space="0" w:color="auto"/>
        <w:bottom w:val="none" w:sz="0" w:space="0" w:color="auto"/>
        <w:right w:val="none" w:sz="0" w:space="0" w:color="auto"/>
      </w:divBdr>
    </w:div>
    <w:div w:id="1842890598">
      <w:bodyDiv w:val="1"/>
      <w:marLeft w:val="0"/>
      <w:marRight w:val="0"/>
      <w:marTop w:val="0"/>
      <w:marBottom w:val="0"/>
      <w:divBdr>
        <w:top w:val="none" w:sz="0" w:space="0" w:color="auto"/>
        <w:left w:val="none" w:sz="0" w:space="0" w:color="auto"/>
        <w:bottom w:val="none" w:sz="0" w:space="0" w:color="auto"/>
        <w:right w:val="none" w:sz="0" w:space="0" w:color="auto"/>
      </w:divBdr>
    </w:div>
    <w:div w:id="1843548942">
      <w:bodyDiv w:val="1"/>
      <w:marLeft w:val="0"/>
      <w:marRight w:val="0"/>
      <w:marTop w:val="0"/>
      <w:marBottom w:val="0"/>
      <w:divBdr>
        <w:top w:val="none" w:sz="0" w:space="0" w:color="auto"/>
        <w:left w:val="none" w:sz="0" w:space="0" w:color="auto"/>
        <w:bottom w:val="none" w:sz="0" w:space="0" w:color="auto"/>
        <w:right w:val="none" w:sz="0" w:space="0" w:color="auto"/>
      </w:divBdr>
    </w:div>
    <w:div w:id="1843622481">
      <w:bodyDiv w:val="1"/>
      <w:marLeft w:val="0"/>
      <w:marRight w:val="0"/>
      <w:marTop w:val="0"/>
      <w:marBottom w:val="0"/>
      <w:divBdr>
        <w:top w:val="none" w:sz="0" w:space="0" w:color="auto"/>
        <w:left w:val="none" w:sz="0" w:space="0" w:color="auto"/>
        <w:bottom w:val="none" w:sz="0" w:space="0" w:color="auto"/>
        <w:right w:val="none" w:sz="0" w:space="0" w:color="auto"/>
      </w:divBdr>
    </w:div>
    <w:div w:id="1844740062">
      <w:bodyDiv w:val="1"/>
      <w:marLeft w:val="0"/>
      <w:marRight w:val="0"/>
      <w:marTop w:val="0"/>
      <w:marBottom w:val="0"/>
      <w:divBdr>
        <w:top w:val="none" w:sz="0" w:space="0" w:color="auto"/>
        <w:left w:val="none" w:sz="0" w:space="0" w:color="auto"/>
        <w:bottom w:val="none" w:sz="0" w:space="0" w:color="auto"/>
        <w:right w:val="none" w:sz="0" w:space="0" w:color="auto"/>
      </w:divBdr>
    </w:div>
    <w:div w:id="1845166209">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8329820">
      <w:bodyDiv w:val="1"/>
      <w:marLeft w:val="0"/>
      <w:marRight w:val="0"/>
      <w:marTop w:val="0"/>
      <w:marBottom w:val="0"/>
      <w:divBdr>
        <w:top w:val="none" w:sz="0" w:space="0" w:color="auto"/>
        <w:left w:val="none" w:sz="0" w:space="0" w:color="auto"/>
        <w:bottom w:val="none" w:sz="0" w:space="0" w:color="auto"/>
        <w:right w:val="none" w:sz="0" w:space="0" w:color="auto"/>
      </w:divBdr>
    </w:div>
    <w:div w:id="1849441725">
      <w:bodyDiv w:val="1"/>
      <w:marLeft w:val="0"/>
      <w:marRight w:val="0"/>
      <w:marTop w:val="0"/>
      <w:marBottom w:val="0"/>
      <w:divBdr>
        <w:top w:val="none" w:sz="0" w:space="0" w:color="auto"/>
        <w:left w:val="none" w:sz="0" w:space="0" w:color="auto"/>
        <w:bottom w:val="none" w:sz="0" w:space="0" w:color="auto"/>
        <w:right w:val="none" w:sz="0" w:space="0" w:color="auto"/>
      </w:divBdr>
    </w:div>
    <w:div w:id="1849832879">
      <w:bodyDiv w:val="1"/>
      <w:marLeft w:val="0"/>
      <w:marRight w:val="0"/>
      <w:marTop w:val="0"/>
      <w:marBottom w:val="0"/>
      <w:divBdr>
        <w:top w:val="none" w:sz="0" w:space="0" w:color="auto"/>
        <w:left w:val="none" w:sz="0" w:space="0" w:color="auto"/>
        <w:bottom w:val="none" w:sz="0" w:space="0" w:color="auto"/>
        <w:right w:val="none" w:sz="0" w:space="0" w:color="auto"/>
      </w:divBdr>
    </w:div>
    <w:div w:id="1851797504">
      <w:bodyDiv w:val="1"/>
      <w:marLeft w:val="0"/>
      <w:marRight w:val="0"/>
      <w:marTop w:val="0"/>
      <w:marBottom w:val="0"/>
      <w:divBdr>
        <w:top w:val="none" w:sz="0" w:space="0" w:color="auto"/>
        <w:left w:val="none" w:sz="0" w:space="0" w:color="auto"/>
        <w:bottom w:val="none" w:sz="0" w:space="0" w:color="auto"/>
        <w:right w:val="none" w:sz="0" w:space="0" w:color="auto"/>
      </w:divBdr>
    </w:div>
    <w:div w:id="1852379048">
      <w:bodyDiv w:val="1"/>
      <w:marLeft w:val="0"/>
      <w:marRight w:val="0"/>
      <w:marTop w:val="0"/>
      <w:marBottom w:val="0"/>
      <w:divBdr>
        <w:top w:val="none" w:sz="0" w:space="0" w:color="auto"/>
        <w:left w:val="none" w:sz="0" w:space="0" w:color="auto"/>
        <w:bottom w:val="none" w:sz="0" w:space="0" w:color="auto"/>
        <w:right w:val="none" w:sz="0" w:space="0" w:color="auto"/>
      </w:divBdr>
    </w:div>
    <w:div w:id="1855411203">
      <w:bodyDiv w:val="1"/>
      <w:marLeft w:val="0"/>
      <w:marRight w:val="0"/>
      <w:marTop w:val="0"/>
      <w:marBottom w:val="0"/>
      <w:divBdr>
        <w:top w:val="none" w:sz="0" w:space="0" w:color="auto"/>
        <w:left w:val="none" w:sz="0" w:space="0" w:color="auto"/>
        <w:bottom w:val="none" w:sz="0" w:space="0" w:color="auto"/>
        <w:right w:val="none" w:sz="0" w:space="0" w:color="auto"/>
      </w:divBdr>
    </w:div>
    <w:div w:id="1856141756">
      <w:bodyDiv w:val="1"/>
      <w:marLeft w:val="0"/>
      <w:marRight w:val="0"/>
      <w:marTop w:val="0"/>
      <w:marBottom w:val="0"/>
      <w:divBdr>
        <w:top w:val="none" w:sz="0" w:space="0" w:color="auto"/>
        <w:left w:val="none" w:sz="0" w:space="0" w:color="auto"/>
        <w:bottom w:val="none" w:sz="0" w:space="0" w:color="auto"/>
        <w:right w:val="none" w:sz="0" w:space="0" w:color="auto"/>
      </w:divBdr>
    </w:div>
    <w:div w:id="1856336690">
      <w:bodyDiv w:val="1"/>
      <w:marLeft w:val="0"/>
      <w:marRight w:val="0"/>
      <w:marTop w:val="0"/>
      <w:marBottom w:val="0"/>
      <w:divBdr>
        <w:top w:val="none" w:sz="0" w:space="0" w:color="auto"/>
        <w:left w:val="none" w:sz="0" w:space="0" w:color="auto"/>
        <w:bottom w:val="none" w:sz="0" w:space="0" w:color="auto"/>
        <w:right w:val="none" w:sz="0" w:space="0" w:color="auto"/>
      </w:divBdr>
    </w:div>
    <w:div w:id="1858421503">
      <w:bodyDiv w:val="1"/>
      <w:marLeft w:val="0"/>
      <w:marRight w:val="0"/>
      <w:marTop w:val="0"/>
      <w:marBottom w:val="0"/>
      <w:divBdr>
        <w:top w:val="none" w:sz="0" w:space="0" w:color="auto"/>
        <w:left w:val="none" w:sz="0" w:space="0" w:color="auto"/>
        <w:bottom w:val="none" w:sz="0" w:space="0" w:color="auto"/>
        <w:right w:val="none" w:sz="0" w:space="0" w:color="auto"/>
      </w:divBdr>
    </w:div>
    <w:div w:id="1858613366">
      <w:bodyDiv w:val="1"/>
      <w:marLeft w:val="0"/>
      <w:marRight w:val="0"/>
      <w:marTop w:val="0"/>
      <w:marBottom w:val="0"/>
      <w:divBdr>
        <w:top w:val="none" w:sz="0" w:space="0" w:color="auto"/>
        <w:left w:val="none" w:sz="0" w:space="0" w:color="auto"/>
        <w:bottom w:val="none" w:sz="0" w:space="0" w:color="auto"/>
        <w:right w:val="none" w:sz="0" w:space="0" w:color="auto"/>
      </w:divBdr>
    </w:div>
    <w:div w:id="1860118393">
      <w:bodyDiv w:val="1"/>
      <w:marLeft w:val="0"/>
      <w:marRight w:val="0"/>
      <w:marTop w:val="0"/>
      <w:marBottom w:val="0"/>
      <w:divBdr>
        <w:top w:val="none" w:sz="0" w:space="0" w:color="auto"/>
        <w:left w:val="none" w:sz="0" w:space="0" w:color="auto"/>
        <w:bottom w:val="none" w:sz="0" w:space="0" w:color="auto"/>
        <w:right w:val="none" w:sz="0" w:space="0" w:color="auto"/>
      </w:divBdr>
    </w:div>
    <w:div w:id="1860461265">
      <w:bodyDiv w:val="1"/>
      <w:marLeft w:val="0"/>
      <w:marRight w:val="0"/>
      <w:marTop w:val="0"/>
      <w:marBottom w:val="0"/>
      <w:divBdr>
        <w:top w:val="none" w:sz="0" w:space="0" w:color="auto"/>
        <w:left w:val="none" w:sz="0" w:space="0" w:color="auto"/>
        <w:bottom w:val="none" w:sz="0" w:space="0" w:color="auto"/>
        <w:right w:val="none" w:sz="0" w:space="0" w:color="auto"/>
      </w:divBdr>
    </w:div>
    <w:div w:id="1861972470">
      <w:bodyDiv w:val="1"/>
      <w:marLeft w:val="0"/>
      <w:marRight w:val="0"/>
      <w:marTop w:val="0"/>
      <w:marBottom w:val="0"/>
      <w:divBdr>
        <w:top w:val="none" w:sz="0" w:space="0" w:color="auto"/>
        <w:left w:val="none" w:sz="0" w:space="0" w:color="auto"/>
        <w:bottom w:val="none" w:sz="0" w:space="0" w:color="auto"/>
        <w:right w:val="none" w:sz="0" w:space="0" w:color="auto"/>
      </w:divBdr>
    </w:div>
    <w:div w:id="1862814804">
      <w:bodyDiv w:val="1"/>
      <w:marLeft w:val="0"/>
      <w:marRight w:val="0"/>
      <w:marTop w:val="0"/>
      <w:marBottom w:val="0"/>
      <w:divBdr>
        <w:top w:val="none" w:sz="0" w:space="0" w:color="auto"/>
        <w:left w:val="none" w:sz="0" w:space="0" w:color="auto"/>
        <w:bottom w:val="none" w:sz="0" w:space="0" w:color="auto"/>
        <w:right w:val="none" w:sz="0" w:space="0" w:color="auto"/>
      </w:divBdr>
    </w:div>
    <w:div w:id="1863088849">
      <w:bodyDiv w:val="1"/>
      <w:marLeft w:val="0"/>
      <w:marRight w:val="0"/>
      <w:marTop w:val="0"/>
      <w:marBottom w:val="0"/>
      <w:divBdr>
        <w:top w:val="none" w:sz="0" w:space="0" w:color="auto"/>
        <w:left w:val="none" w:sz="0" w:space="0" w:color="auto"/>
        <w:bottom w:val="none" w:sz="0" w:space="0" w:color="auto"/>
        <w:right w:val="none" w:sz="0" w:space="0" w:color="auto"/>
      </w:divBdr>
    </w:div>
    <w:div w:id="1863863293">
      <w:bodyDiv w:val="1"/>
      <w:marLeft w:val="0"/>
      <w:marRight w:val="0"/>
      <w:marTop w:val="0"/>
      <w:marBottom w:val="0"/>
      <w:divBdr>
        <w:top w:val="none" w:sz="0" w:space="0" w:color="auto"/>
        <w:left w:val="none" w:sz="0" w:space="0" w:color="auto"/>
        <w:bottom w:val="none" w:sz="0" w:space="0" w:color="auto"/>
        <w:right w:val="none" w:sz="0" w:space="0" w:color="auto"/>
      </w:divBdr>
    </w:div>
    <w:div w:id="1864518646">
      <w:bodyDiv w:val="1"/>
      <w:marLeft w:val="0"/>
      <w:marRight w:val="0"/>
      <w:marTop w:val="0"/>
      <w:marBottom w:val="0"/>
      <w:divBdr>
        <w:top w:val="none" w:sz="0" w:space="0" w:color="auto"/>
        <w:left w:val="none" w:sz="0" w:space="0" w:color="auto"/>
        <w:bottom w:val="none" w:sz="0" w:space="0" w:color="auto"/>
        <w:right w:val="none" w:sz="0" w:space="0" w:color="auto"/>
      </w:divBdr>
    </w:div>
    <w:div w:id="1866481373">
      <w:bodyDiv w:val="1"/>
      <w:marLeft w:val="0"/>
      <w:marRight w:val="0"/>
      <w:marTop w:val="0"/>
      <w:marBottom w:val="0"/>
      <w:divBdr>
        <w:top w:val="none" w:sz="0" w:space="0" w:color="auto"/>
        <w:left w:val="none" w:sz="0" w:space="0" w:color="auto"/>
        <w:bottom w:val="none" w:sz="0" w:space="0" w:color="auto"/>
        <w:right w:val="none" w:sz="0" w:space="0" w:color="auto"/>
      </w:divBdr>
    </w:div>
    <w:div w:id="1866482762">
      <w:bodyDiv w:val="1"/>
      <w:marLeft w:val="0"/>
      <w:marRight w:val="0"/>
      <w:marTop w:val="0"/>
      <w:marBottom w:val="0"/>
      <w:divBdr>
        <w:top w:val="none" w:sz="0" w:space="0" w:color="auto"/>
        <w:left w:val="none" w:sz="0" w:space="0" w:color="auto"/>
        <w:bottom w:val="none" w:sz="0" w:space="0" w:color="auto"/>
        <w:right w:val="none" w:sz="0" w:space="0" w:color="auto"/>
      </w:divBdr>
    </w:div>
    <w:div w:id="1868518558">
      <w:bodyDiv w:val="1"/>
      <w:marLeft w:val="0"/>
      <w:marRight w:val="0"/>
      <w:marTop w:val="0"/>
      <w:marBottom w:val="0"/>
      <w:divBdr>
        <w:top w:val="none" w:sz="0" w:space="0" w:color="auto"/>
        <w:left w:val="none" w:sz="0" w:space="0" w:color="auto"/>
        <w:bottom w:val="none" w:sz="0" w:space="0" w:color="auto"/>
        <w:right w:val="none" w:sz="0" w:space="0" w:color="auto"/>
      </w:divBdr>
    </w:div>
    <w:div w:id="1869755011">
      <w:bodyDiv w:val="1"/>
      <w:marLeft w:val="0"/>
      <w:marRight w:val="0"/>
      <w:marTop w:val="0"/>
      <w:marBottom w:val="0"/>
      <w:divBdr>
        <w:top w:val="none" w:sz="0" w:space="0" w:color="auto"/>
        <w:left w:val="none" w:sz="0" w:space="0" w:color="auto"/>
        <w:bottom w:val="none" w:sz="0" w:space="0" w:color="auto"/>
        <w:right w:val="none" w:sz="0" w:space="0" w:color="auto"/>
      </w:divBdr>
    </w:div>
    <w:div w:id="1873109830">
      <w:bodyDiv w:val="1"/>
      <w:marLeft w:val="0"/>
      <w:marRight w:val="0"/>
      <w:marTop w:val="0"/>
      <w:marBottom w:val="0"/>
      <w:divBdr>
        <w:top w:val="none" w:sz="0" w:space="0" w:color="auto"/>
        <w:left w:val="none" w:sz="0" w:space="0" w:color="auto"/>
        <w:bottom w:val="none" w:sz="0" w:space="0" w:color="auto"/>
        <w:right w:val="none" w:sz="0" w:space="0" w:color="auto"/>
      </w:divBdr>
    </w:div>
    <w:div w:id="1873641226">
      <w:bodyDiv w:val="1"/>
      <w:marLeft w:val="0"/>
      <w:marRight w:val="0"/>
      <w:marTop w:val="0"/>
      <w:marBottom w:val="0"/>
      <w:divBdr>
        <w:top w:val="none" w:sz="0" w:space="0" w:color="auto"/>
        <w:left w:val="none" w:sz="0" w:space="0" w:color="auto"/>
        <w:bottom w:val="none" w:sz="0" w:space="0" w:color="auto"/>
        <w:right w:val="none" w:sz="0" w:space="0" w:color="auto"/>
      </w:divBdr>
    </w:div>
    <w:div w:id="1874034534">
      <w:bodyDiv w:val="1"/>
      <w:marLeft w:val="0"/>
      <w:marRight w:val="0"/>
      <w:marTop w:val="0"/>
      <w:marBottom w:val="0"/>
      <w:divBdr>
        <w:top w:val="none" w:sz="0" w:space="0" w:color="auto"/>
        <w:left w:val="none" w:sz="0" w:space="0" w:color="auto"/>
        <w:bottom w:val="none" w:sz="0" w:space="0" w:color="auto"/>
        <w:right w:val="none" w:sz="0" w:space="0" w:color="auto"/>
      </w:divBdr>
    </w:div>
    <w:div w:id="1875385563">
      <w:bodyDiv w:val="1"/>
      <w:marLeft w:val="0"/>
      <w:marRight w:val="0"/>
      <w:marTop w:val="0"/>
      <w:marBottom w:val="0"/>
      <w:divBdr>
        <w:top w:val="none" w:sz="0" w:space="0" w:color="auto"/>
        <w:left w:val="none" w:sz="0" w:space="0" w:color="auto"/>
        <w:bottom w:val="none" w:sz="0" w:space="0" w:color="auto"/>
        <w:right w:val="none" w:sz="0" w:space="0" w:color="auto"/>
      </w:divBdr>
    </w:div>
    <w:div w:id="1876036429">
      <w:bodyDiv w:val="1"/>
      <w:marLeft w:val="0"/>
      <w:marRight w:val="0"/>
      <w:marTop w:val="0"/>
      <w:marBottom w:val="0"/>
      <w:divBdr>
        <w:top w:val="none" w:sz="0" w:space="0" w:color="auto"/>
        <w:left w:val="none" w:sz="0" w:space="0" w:color="auto"/>
        <w:bottom w:val="none" w:sz="0" w:space="0" w:color="auto"/>
        <w:right w:val="none" w:sz="0" w:space="0" w:color="auto"/>
      </w:divBdr>
    </w:div>
    <w:div w:id="1876232643">
      <w:bodyDiv w:val="1"/>
      <w:marLeft w:val="0"/>
      <w:marRight w:val="0"/>
      <w:marTop w:val="0"/>
      <w:marBottom w:val="0"/>
      <w:divBdr>
        <w:top w:val="none" w:sz="0" w:space="0" w:color="auto"/>
        <w:left w:val="none" w:sz="0" w:space="0" w:color="auto"/>
        <w:bottom w:val="none" w:sz="0" w:space="0" w:color="auto"/>
        <w:right w:val="none" w:sz="0" w:space="0" w:color="auto"/>
      </w:divBdr>
    </w:div>
    <w:div w:id="1876311105">
      <w:bodyDiv w:val="1"/>
      <w:marLeft w:val="0"/>
      <w:marRight w:val="0"/>
      <w:marTop w:val="0"/>
      <w:marBottom w:val="0"/>
      <w:divBdr>
        <w:top w:val="none" w:sz="0" w:space="0" w:color="auto"/>
        <w:left w:val="none" w:sz="0" w:space="0" w:color="auto"/>
        <w:bottom w:val="none" w:sz="0" w:space="0" w:color="auto"/>
        <w:right w:val="none" w:sz="0" w:space="0" w:color="auto"/>
      </w:divBdr>
    </w:div>
    <w:div w:id="1878421872">
      <w:bodyDiv w:val="1"/>
      <w:marLeft w:val="0"/>
      <w:marRight w:val="0"/>
      <w:marTop w:val="0"/>
      <w:marBottom w:val="0"/>
      <w:divBdr>
        <w:top w:val="none" w:sz="0" w:space="0" w:color="auto"/>
        <w:left w:val="none" w:sz="0" w:space="0" w:color="auto"/>
        <w:bottom w:val="none" w:sz="0" w:space="0" w:color="auto"/>
        <w:right w:val="none" w:sz="0" w:space="0" w:color="auto"/>
      </w:divBdr>
    </w:div>
    <w:div w:id="1878469930">
      <w:bodyDiv w:val="1"/>
      <w:marLeft w:val="0"/>
      <w:marRight w:val="0"/>
      <w:marTop w:val="0"/>
      <w:marBottom w:val="0"/>
      <w:divBdr>
        <w:top w:val="none" w:sz="0" w:space="0" w:color="auto"/>
        <w:left w:val="none" w:sz="0" w:space="0" w:color="auto"/>
        <w:bottom w:val="none" w:sz="0" w:space="0" w:color="auto"/>
        <w:right w:val="none" w:sz="0" w:space="0" w:color="auto"/>
      </w:divBdr>
    </w:div>
    <w:div w:id="1878856400">
      <w:bodyDiv w:val="1"/>
      <w:marLeft w:val="0"/>
      <w:marRight w:val="0"/>
      <w:marTop w:val="0"/>
      <w:marBottom w:val="0"/>
      <w:divBdr>
        <w:top w:val="none" w:sz="0" w:space="0" w:color="auto"/>
        <w:left w:val="none" w:sz="0" w:space="0" w:color="auto"/>
        <w:bottom w:val="none" w:sz="0" w:space="0" w:color="auto"/>
        <w:right w:val="none" w:sz="0" w:space="0" w:color="auto"/>
      </w:divBdr>
    </w:div>
    <w:div w:id="1879851822">
      <w:bodyDiv w:val="1"/>
      <w:marLeft w:val="0"/>
      <w:marRight w:val="0"/>
      <w:marTop w:val="0"/>
      <w:marBottom w:val="0"/>
      <w:divBdr>
        <w:top w:val="none" w:sz="0" w:space="0" w:color="auto"/>
        <w:left w:val="none" w:sz="0" w:space="0" w:color="auto"/>
        <w:bottom w:val="none" w:sz="0" w:space="0" w:color="auto"/>
        <w:right w:val="none" w:sz="0" w:space="0" w:color="auto"/>
      </w:divBdr>
    </w:div>
    <w:div w:id="1880043607">
      <w:bodyDiv w:val="1"/>
      <w:marLeft w:val="0"/>
      <w:marRight w:val="0"/>
      <w:marTop w:val="0"/>
      <w:marBottom w:val="0"/>
      <w:divBdr>
        <w:top w:val="none" w:sz="0" w:space="0" w:color="auto"/>
        <w:left w:val="none" w:sz="0" w:space="0" w:color="auto"/>
        <w:bottom w:val="none" w:sz="0" w:space="0" w:color="auto"/>
        <w:right w:val="none" w:sz="0" w:space="0" w:color="auto"/>
      </w:divBdr>
    </w:div>
    <w:div w:id="1880240371">
      <w:bodyDiv w:val="1"/>
      <w:marLeft w:val="0"/>
      <w:marRight w:val="0"/>
      <w:marTop w:val="0"/>
      <w:marBottom w:val="0"/>
      <w:divBdr>
        <w:top w:val="none" w:sz="0" w:space="0" w:color="auto"/>
        <w:left w:val="none" w:sz="0" w:space="0" w:color="auto"/>
        <w:bottom w:val="none" w:sz="0" w:space="0" w:color="auto"/>
        <w:right w:val="none" w:sz="0" w:space="0" w:color="auto"/>
      </w:divBdr>
    </w:div>
    <w:div w:id="1881626294">
      <w:bodyDiv w:val="1"/>
      <w:marLeft w:val="0"/>
      <w:marRight w:val="0"/>
      <w:marTop w:val="0"/>
      <w:marBottom w:val="0"/>
      <w:divBdr>
        <w:top w:val="none" w:sz="0" w:space="0" w:color="auto"/>
        <w:left w:val="none" w:sz="0" w:space="0" w:color="auto"/>
        <w:bottom w:val="none" w:sz="0" w:space="0" w:color="auto"/>
        <w:right w:val="none" w:sz="0" w:space="0" w:color="auto"/>
      </w:divBdr>
    </w:div>
    <w:div w:id="1882668052">
      <w:bodyDiv w:val="1"/>
      <w:marLeft w:val="0"/>
      <w:marRight w:val="0"/>
      <w:marTop w:val="0"/>
      <w:marBottom w:val="0"/>
      <w:divBdr>
        <w:top w:val="none" w:sz="0" w:space="0" w:color="auto"/>
        <w:left w:val="none" w:sz="0" w:space="0" w:color="auto"/>
        <w:bottom w:val="none" w:sz="0" w:space="0" w:color="auto"/>
        <w:right w:val="none" w:sz="0" w:space="0" w:color="auto"/>
      </w:divBdr>
    </w:div>
    <w:div w:id="1883320844">
      <w:bodyDiv w:val="1"/>
      <w:marLeft w:val="0"/>
      <w:marRight w:val="0"/>
      <w:marTop w:val="0"/>
      <w:marBottom w:val="0"/>
      <w:divBdr>
        <w:top w:val="none" w:sz="0" w:space="0" w:color="auto"/>
        <w:left w:val="none" w:sz="0" w:space="0" w:color="auto"/>
        <w:bottom w:val="none" w:sz="0" w:space="0" w:color="auto"/>
        <w:right w:val="none" w:sz="0" w:space="0" w:color="auto"/>
      </w:divBdr>
    </w:div>
    <w:div w:id="1883399313">
      <w:bodyDiv w:val="1"/>
      <w:marLeft w:val="0"/>
      <w:marRight w:val="0"/>
      <w:marTop w:val="0"/>
      <w:marBottom w:val="0"/>
      <w:divBdr>
        <w:top w:val="none" w:sz="0" w:space="0" w:color="auto"/>
        <w:left w:val="none" w:sz="0" w:space="0" w:color="auto"/>
        <w:bottom w:val="none" w:sz="0" w:space="0" w:color="auto"/>
        <w:right w:val="none" w:sz="0" w:space="0" w:color="auto"/>
      </w:divBdr>
    </w:div>
    <w:div w:id="1885368845">
      <w:bodyDiv w:val="1"/>
      <w:marLeft w:val="0"/>
      <w:marRight w:val="0"/>
      <w:marTop w:val="0"/>
      <w:marBottom w:val="0"/>
      <w:divBdr>
        <w:top w:val="none" w:sz="0" w:space="0" w:color="auto"/>
        <w:left w:val="none" w:sz="0" w:space="0" w:color="auto"/>
        <w:bottom w:val="none" w:sz="0" w:space="0" w:color="auto"/>
        <w:right w:val="none" w:sz="0" w:space="0" w:color="auto"/>
      </w:divBdr>
    </w:div>
    <w:div w:id="1887183930">
      <w:bodyDiv w:val="1"/>
      <w:marLeft w:val="0"/>
      <w:marRight w:val="0"/>
      <w:marTop w:val="0"/>
      <w:marBottom w:val="0"/>
      <w:divBdr>
        <w:top w:val="none" w:sz="0" w:space="0" w:color="auto"/>
        <w:left w:val="none" w:sz="0" w:space="0" w:color="auto"/>
        <w:bottom w:val="none" w:sz="0" w:space="0" w:color="auto"/>
        <w:right w:val="none" w:sz="0" w:space="0" w:color="auto"/>
      </w:divBdr>
    </w:div>
    <w:div w:id="1887522617">
      <w:bodyDiv w:val="1"/>
      <w:marLeft w:val="0"/>
      <w:marRight w:val="0"/>
      <w:marTop w:val="0"/>
      <w:marBottom w:val="0"/>
      <w:divBdr>
        <w:top w:val="none" w:sz="0" w:space="0" w:color="auto"/>
        <w:left w:val="none" w:sz="0" w:space="0" w:color="auto"/>
        <w:bottom w:val="none" w:sz="0" w:space="0" w:color="auto"/>
        <w:right w:val="none" w:sz="0" w:space="0" w:color="auto"/>
      </w:divBdr>
      <w:divsChild>
        <w:div w:id="1448819032">
          <w:marLeft w:val="0"/>
          <w:marRight w:val="0"/>
          <w:marTop w:val="0"/>
          <w:marBottom w:val="0"/>
          <w:divBdr>
            <w:top w:val="none" w:sz="0" w:space="0" w:color="auto"/>
            <w:left w:val="none" w:sz="0" w:space="0" w:color="auto"/>
            <w:bottom w:val="none" w:sz="0" w:space="0" w:color="auto"/>
            <w:right w:val="none" w:sz="0" w:space="0" w:color="auto"/>
          </w:divBdr>
          <w:divsChild>
            <w:div w:id="296108562">
              <w:marLeft w:val="0"/>
              <w:marRight w:val="0"/>
              <w:marTop w:val="0"/>
              <w:marBottom w:val="0"/>
              <w:divBdr>
                <w:top w:val="none" w:sz="0" w:space="0" w:color="auto"/>
                <w:left w:val="none" w:sz="0" w:space="0" w:color="auto"/>
                <w:bottom w:val="none" w:sz="0" w:space="0" w:color="auto"/>
                <w:right w:val="none" w:sz="0" w:space="0" w:color="auto"/>
              </w:divBdr>
              <w:divsChild>
                <w:div w:id="1521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335250">
      <w:bodyDiv w:val="1"/>
      <w:marLeft w:val="0"/>
      <w:marRight w:val="0"/>
      <w:marTop w:val="0"/>
      <w:marBottom w:val="0"/>
      <w:divBdr>
        <w:top w:val="none" w:sz="0" w:space="0" w:color="auto"/>
        <w:left w:val="none" w:sz="0" w:space="0" w:color="auto"/>
        <w:bottom w:val="none" w:sz="0" w:space="0" w:color="auto"/>
        <w:right w:val="none" w:sz="0" w:space="0" w:color="auto"/>
      </w:divBdr>
    </w:div>
    <w:div w:id="1892885939">
      <w:bodyDiv w:val="1"/>
      <w:marLeft w:val="0"/>
      <w:marRight w:val="0"/>
      <w:marTop w:val="0"/>
      <w:marBottom w:val="0"/>
      <w:divBdr>
        <w:top w:val="none" w:sz="0" w:space="0" w:color="auto"/>
        <w:left w:val="none" w:sz="0" w:space="0" w:color="auto"/>
        <w:bottom w:val="none" w:sz="0" w:space="0" w:color="auto"/>
        <w:right w:val="none" w:sz="0" w:space="0" w:color="auto"/>
      </w:divBdr>
    </w:div>
    <w:div w:id="1893419969">
      <w:bodyDiv w:val="1"/>
      <w:marLeft w:val="0"/>
      <w:marRight w:val="0"/>
      <w:marTop w:val="0"/>
      <w:marBottom w:val="0"/>
      <w:divBdr>
        <w:top w:val="none" w:sz="0" w:space="0" w:color="auto"/>
        <w:left w:val="none" w:sz="0" w:space="0" w:color="auto"/>
        <w:bottom w:val="none" w:sz="0" w:space="0" w:color="auto"/>
        <w:right w:val="none" w:sz="0" w:space="0" w:color="auto"/>
      </w:divBdr>
    </w:div>
    <w:div w:id="1894153653">
      <w:bodyDiv w:val="1"/>
      <w:marLeft w:val="0"/>
      <w:marRight w:val="0"/>
      <w:marTop w:val="0"/>
      <w:marBottom w:val="0"/>
      <w:divBdr>
        <w:top w:val="none" w:sz="0" w:space="0" w:color="auto"/>
        <w:left w:val="none" w:sz="0" w:space="0" w:color="auto"/>
        <w:bottom w:val="none" w:sz="0" w:space="0" w:color="auto"/>
        <w:right w:val="none" w:sz="0" w:space="0" w:color="auto"/>
      </w:divBdr>
    </w:div>
    <w:div w:id="1894998738">
      <w:bodyDiv w:val="1"/>
      <w:marLeft w:val="0"/>
      <w:marRight w:val="0"/>
      <w:marTop w:val="0"/>
      <w:marBottom w:val="0"/>
      <w:divBdr>
        <w:top w:val="none" w:sz="0" w:space="0" w:color="auto"/>
        <w:left w:val="none" w:sz="0" w:space="0" w:color="auto"/>
        <w:bottom w:val="none" w:sz="0" w:space="0" w:color="auto"/>
        <w:right w:val="none" w:sz="0" w:space="0" w:color="auto"/>
      </w:divBdr>
    </w:div>
    <w:div w:id="1895046365">
      <w:bodyDiv w:val="1"/>
      <w:marLeft w:val="0"/>
      <w:marRight w:val="0"/>
      <w:marTop w:val="0"/>
      <w:marBottom w:val="0"/>
      <w:divBdr>
        <w:top w:val="none" w:sz="0" w:space="0" w:color="auto"/>
        <w:left w:val="none" w:sz="0" w:space="0" w:color="auto"/>
        <w:bottom w:val="none" w:sz="0" w:space="0" w:color="auto"/>
        <w:right w:val="none" w:sz="0" w:space="0" w:color="auto"/>
      </w:divBdr>
    </w:div>
    <w:div w:id="1902980778">
      <w:bodyDiv w:val="1"/>
      <w:marLeft w:val="0"/>
      <w:marRight w:val="0"/>
      <w:marTop w:val="0"/>
      <w:marBottom w:val="0"/>
      <w:divBdr>
        <w:top w:val="none" w:sz="0" w:space="0" w:color="auto"/>
        <w:left w:val="none" w:sz="0" w:space="0" w:color="auto"/>
        <w:bottom w:val="none" w:sz="0" w:space="0" w:color="auto"/>
        <w:right w:val="none" w:sz="0" w:space="0" w:color="auto"/>
      </w:divBdr>
    </w:div>
    <w:div w:id="1903829359">
      <w:bodyDiv w:val="1"/>
      <w:marLeft w:val="0"/>
      <w:marRight w:val="0"/>
      <w:marTop w:val="0"/>
      <w:marBottom w:val="0"/>
      <w:divBdr>
        <w:top w:val="none" w:sz="0" w:space="0" w:color="auto"/>
        <w:left w:val="none" w:sz="0" w:space="0" w:color="auto"/>
        <w:bottom w:val="none" w:sz="0" w:space="0" w:color="auto"/>
        <w:right w:val="none" w:sz="0" w:space="0" w:color="auto"/>
      </w:divBdr>
    </w:div>
    <w:div w:id="1903905621">
      <w:bodyDiv w:val="1"/>
      <w:marLeft w:val="0"/>
      <w:marRight w:val="0"/>
      <w:marTop w:val="0"/>
      <w:marBottom w:val="0"/>
      <w:divBdr>
        <w:top w:val="none" w:sz="0" w:space="0" w:color="auto"/>
        <w:left w:val="none" w:sz="0" w:space="0" w:color="auto"/>
        <w:bottom w:val="none" w:sz="0" w:space="0" w:color="auto"/>
        <w:right w:val="none" w:sz="0" w:space="0" w:color="auto"/>
      </w:divBdr>
    </w:div>
    <w:div w:id="1903984042">
      <w:bodyDiv w:val="1"/>
      <w:marLeft w:val="0"/>
      <w:marRight w:val="0"/>
      <w:marTop w:val="0"/>
      <w:marBottom w:val="0"/>
      <w:divBdr>
        <w:top w:val="none" w:sz="0" w:space="0" w:color="auto"/>
        <w:left w:val="none" w:sz="0" w:space="0" w:color="auto"/>
        <w:bottom w:val="none" w:sz="0" w:space="0" w:color="auto"/>
        <w:right w:val="none" w:sz="0" w:space="0" w:color="auto"/>
      </w:divBdr>
    </w:div>
    <w:div w:id="1905294446">
      <w:bodyDiv w:val="1"/>
      <w:marLeft w:val="0"/>
      <w:marRight w:val="0"/>
      <w:marTop w:val="0"/>
      <w:marBottom w:val="0"/>
      <w:divBdr>
        <w:top w:val="none" w:sz="0" w:space="0" w:color="auto"/>
        <w:left w:val="none" w:sz="0" w:space="0" w:color="auto"/>
        <w:bottom w:val="none" w:sz="0" w:space="0" w:color="auto"/>
        <w:right w:val="none" w:sz="0" w:space="0" w:color="auto"/>
      </w:divBdr>
    </w:div>
    <w:div w:id="1905414461">
      <w:bodyDiv w:val="1"/>
      <w:marLeft w:val="0"/>
      <w:marRight w:val="0"/>
      <w:marTop w:val="0"/>
      <w:marBottom w:val="0"/>
      <w:divBdr>
        <w:top w:val="none" w:sz="0" w:space="0" w:color="auto"/>
        <w:left w:val="none" w:sz="0" w:space="0" w:color="auto"/>
        <w:bottom w:val="none" w:sz="0" w:space="0" w:color="auto"/>
        <w:right w:val="none" w:sz="0" w:space="0" w:color="auto"/>
      </w:divBdr>
    </w:div>
    <w:div w:id="1905607351">
      <w:bodyDiv w:val="1"/>
      <w:marLeft w:val="0"/>
      <w:marRight w:val="0"/>
      <w:marTop w:val="0"/>
      <w:marBottom w:val="0"/>
      <w:divBdr>
        <w:top w:val="none" w:sz="0" w:space="0" w:color="auto"/>
        <w:left w:val="none" w:sz="0" w:space="0" w:color="auto"/>
        <w:bottom w:val="none" w:sz="0" w:space="0" w:color="auto"/>
        <w:right w:val="none" w:sz="0" w:space="0" w:color="auto"/>
      </w:divBdr>
    </w:div>
    <w:div w:id="1908490446">
      <w:bodyDiv w:val="1"/>
      <w:marLeft w:val="0"/>
      <w:marRight w:val="0"/>
      <w:marTop w:val="0"/>
      <w:marBottom w:val="0"/>
      <w:divBdr>
        <w:top w:val="none" w:sz="0" w:space="0" w:color="auto"/>
        <w:left w:val="none" w:sz="0" w:space="0" w:color="auto"/>
        <w:bottom w:val="none" w:sz="0" w:space="0" w:color="auto"/>
        <w:right w:val="none" w:sz="0" w:space="0" w:color="auto"/>
      </w:divBdr>
    </w:div>
    <w:div w:id="1910263194">
      <w:bodyDiv w:val="1"/>
      <w:marLeft w:val="0"/>
      <w:marRight w:val="0"/>
      <w:marTop w:val="0"/>
      <w:marBottom w:val="0"/>
      <w:divBdr>
        <w:top w:val="none" w:sz="0" w:space="0" w:color="auto"/>
        <w:left w:val="none" w:sz="0" w:space="0" w:color="auto"/>
        <w:bottom w:val="none" w:sz="0" w:space="0" w:color="auto"/>
        <w:right w:val="none" w:sz="0" w:space="0" w:color="auto"/>
      </w:divBdr>
    </w:div>
    <w:div w:id="1910729602">
      <w:bodyDiv w:val="1"/>
      <w:marLeft w:val="0"/>
      <w:marRight w:val="0"/>
      <w:marTop w:val="0"/>
      <w:marBottom w:val="0"/>
      <w:divBdr>
        <w:top w:val="none" w:sz="0" w:space="0" w:color="auto"/>
        <w:left w:val="none" w:sz="0" w:space="0" w:color="auto"/>
        <w:bottom w:val="none" w:sz="0" w:space="0" w:color="auto"/>
        <w:right w:val="none" w:sz="0" w:space="0" w:color="auto"/>
      </w:divBdr>
    </w:div>
    <w:div w:id="1912231880">
      <w:bodyDiv w:val="1"/>
      <w:marLeft w:val="0"/>
      <w:marRight w:val="0"/>
      <w:marTop w:val="0"/>
      <w:marBottom w:val="0"/>
      <w:divBdr>
        <w:top w:val="none" w:sz="0" w:space="0" w:color="auto"/>
        <w:left w:val="none" w:sz="0" w:space="0" w:color="auto"/>
        <w:bottom w:val="none" w:sz="0" w:space="0" w:color="auto"/>
        <w:right w:val="none" w:sz="0" w:space="0" w:color="auto"/>
      </w:divBdr>
    </w:div>
    <w:div w:id="1913007980">
      <w:bodyDiv w:val="1"/>
      <w:marLeft w:val="0"/>
      <w:marRight w:val="0"/>
      <w:marTop w:val="0"/>
      <w:marBottom w:val="0"/>
      <w:divBdr>
        <w:top w:val="none" w:sz="0" w:space="0" w:color="auto"/>
        <w:left w:val="none" w:sz="0" w:space="0" w:color="auto"/>
        <w:bottom w:val="none" w:sz="0" w:space="0" w:color="auto"/>
        <w:right w:val="none" w:sz="0" w:space="0" w:color="auto"/>
      </w:divBdr>
    </w:div>
    <w:div w:id="1914855509">
      <w:bodyDiv w:val="1"/>
      <w:marLeft w:val="0"/>
      <w:marRight w:val="0"/>
      <w:marTop w:val="0"/>
      <w:marBottom w:val="0"/>
      <w:divBdr>
        <w:top w:val="none" w:sz="0" w:space="0" w:color="auto"/>
        <w:left w:val="none" w:sz="0" w:space="0" w:color="auto"/>
        <w:bottom w:val="none" w:sz="0" w:space="0" w:color="auto"/>
        <w:right w:val="none" w:sz="0" w:space="0" w:color="auto"/>
      </w:divBdr>
    </w:div>
    <w:div w:id="1915041376">
      <w:bodyDiv w:val="1"/>
      <w:marLeft w:val="0"/>
      <w:marRight w:val="0"/>
      <w:marTop w:val="0"/>
      <w:marBottom w:val="0"/>
      <w:divBdr>
        <w:top w:val="none" w:sz="0" w:space="0" w:color="auto"/>
        <w:left w:val="none" w:sz="0" w:space="0" w:color="auto"/>
        <w:bottom w:val="none" w:sz="0" w:space="0" w:color="auto"/>
        <w:right w:val="none" w:sz="0" w:space="0" w:color="auto"/>
      </w:divBdr>
    </w:div>
    <w:div w:id="1916090683">
      <w:bodyDiv w:val="1"/>
      <w:marLeft w:val="0"/>
      <w:marRight w:val="0"/>
      <w:marTop w:val="0"/>
      <w:marBottom w:val="0"/>
      <w:divBdr>
        <w:top w:val="none" w:sz="0" w:space="0" w:color="auto"/>
        <w:left w:val="none" w:sz="0" w:space="0" w:color="auto"/>
        <w:bottom w:val="none" w:sz="0" w:space="0" w:color="auto"/>
        <w:right w:val="none" w:sz="0" w:space="0" w:color="auto"/>
      </w:divBdr>
    </w:div>
    <w:div w:id="1918785252">
      <w:bodyDiv w:val="1"/>
      <w:marLeft w:val="0"/>
      <w:marRight w:val="0"/>
      <w:marTop w:val="0"/>
      <w:marBottom w:val="0"/>
      <w:divBdr>
        <w:top w:val="none" w:sz="0" w:space="0" w:color="auto"/>
        <w:left w:val="none" w:sz="0" w:space="0" w:color="auto"/>
        <w:bottom w:val="none" w:sz="0" w:space="0" w:color="auto"/>
        <w:right w:val="none" w:sz="0" w:space="0" w:color="auto"/>
      </w:divBdr>
    </w:div>
    <w:div w:id="1918905849">
      <w:bodyDiv w:val="1"/>
      <w:marLeft w:val="0"/>
      <w:marRight w:val="0"/>
      <w:marTop w:val="0"/>
      <w:marBottom w:val="0"/>
      <w:divBdr>
        <w:top w:val="none" w:sz="0" w:space="0" w:color="auto"/>
        <w:left w:val="none" w:sz="0" w:space="0" w:color="auto"/>
        <w:bottom w:val="none" w:sz="0" w:space="0" w:color="auto"/>
        <w:right w:val="none" w:sz="0" w:space="0" w:color="auto"/>
      </w:divBdr>
    </w:div>
    <w:div w:id="1919443229">
      <w:bodyDiv w:val="1"/>
      <w:marLeft w:val="0"/>
      <w:marRight w:val="0"/>
      <w:marTop w:val="0"/>
      <w:marBottom w:val="0"/>
      <w:divBdr>
        <w:top w:val="none" w:sz="0" w:space="0" w:color="auto"/>
        <w:left w:val="none" w:sz="0" w:space="0" w:color="auto"/>
        <w:bottom w:val="none" w:sz="0" w:space="0" w:color="auto"/>
        <w:right w:val="none" w:sz="0" w:space="0" w:color="auto"/>
      </w:divBdr>
    </w:div>
    <w:div w:id="1920401794">
      <w:bodyDiv w:val="1"/>
      <w:marLeft w:val="0"/>
      <w:marRight w:val="0"/>
      <w:marTop w:val="0"/>
      <w:marBottom w:val="0"/>
      <w:divBdr>
        <w:top w:val="none" w:sz="0" w:space="0" w:color="auto"/>
        <w:left w:val="none" w:sz="0" w:space="0" w:color="auto"/>
        <w:bottom w:val="none" w:sz="0" w:space="0" w:color="auto"/>
        <w:right w:val="none" w:sz="0" w:space="0" w:color="auto"/>
      </w:divBdr>
    </w:div>
    <w:div w:id="1921019656">
      <w:bodyDiv w:val="1"/>
      <w:marLeft w:val="0"/>
      <w:marRight w:val="0"/>
      <w:marTop w:val="0"/>
      <w:marBottom w:val="0"/>
      <w:divBdr>
        <w:top w:val="none" w:sz="0" w:space="0" w:color="auto"/>
        <w:left w:val="none" w:sz="0" w:space="0" w:color="auto"/>
        <w:bottom w:val="none" w:sz="0" w:space="0" w:color="auto"/>
        <w:right w:val="none" w:sz="0" w:space="0" w:color="auto"/>
      </w:divBdr>
    </w:div>
    <w:div w:id="1923835740">
      <w:bodyDiv w:val="1"/>
      <w:marLeft w:val="0"/>
      <w:marRight w:val="0"/>
      <w:marTop w:val="0"/>
      <w:marBottom w:val="0"/>
      <w:divBdr>
        <w:top w:val="none" w:sz="0" w:space="0" w:color="auto"/>
        <w:left w:val="none" w:sz="0" w:space="0" w:color="auto"/>
        <w:bottom w:val="none" w:sz="0" w:space="0" w:color="auto"/>
        <w:right w:val="none" w:sz="0" w:space="0" w:color="auto"/>
      </w:divBdr>
    </w:div>
    <w:div w:id="1924411468">
      <w:bodyDiv w:val="1"/>
      <w:marLeft w:val="0"/>
      <w:marRight w:val="0"/>
      <w:marTop w:val="0"/>
      <w:marBottom w:val="0"/>
      <w:divBdr>
        <w:top w:val="none" w:sz="0" w:space="0" w:color="auto"/>
        <w:left w:val="none" w:sz="0" w:space="0" w:color="auto"/>
        <w:bottom w:val="none" w:sz="0" w:space="0" w:color="auto"/>
        <w:right w:val="none" w:sz="0" w:space="0" w:color="auto"/>
      </w:divBdr>
    </w:div>
    <w:div w:id="1925645354">
      <w:bodyDiv w:val="1"/>
      <w:marLeft w:val="0"/>
      <w:marRight w:val="0"/>
      <w:marTop w:val="0"/>
      <w:marBottom w:val="0"/>
      <w:divBdr>
        <w:top w:val="none" w:sz="0" w:space="0" w:color="auto"/>
        <w:left w:val="none" w:sz="0" w:space="0" w:color="auto"/>
        <w:bottom w:val="none" w:sz="0" w:space="0" w:color="auto"/>
        <w:right w:val="none" w:sz="0" w:space="0" w:color="auto"/>
      </w:divBdr>
    </w:div>
    <w:div w:id="1926647842">
      <w:bodyDiv w:val="1"/>
      <w:marLeft w:val="0"/>
      <w:marRight w:val="0"/>
      <w:marTop w:val="0"/>
      <w:marBottom w:val="0"/>
      <w:divBdr>
        <w:top w:val="none" w:sz="0" w:space="0" w:color="auto"/>
        <w:left w:val="none" w:sz="0" w:space="0" w:color="auto"/>
        <w:bottom w:val="none" w:sz="0" w:space="0" w:color="auto"/>
        <w:right w:val="none" w:sz="0" w:space="0" w:color="auto"/>
      </w:divBdr>
    </w:div>
    <w:div w:id="1926837298">
      <w:bodyDiv w:val="1"/>
      <w:marLeft w:val="0"/>
      <w:marRight w:val="0"/>
      <w:marTop w:val="0"/>
      <w:marBottom w:val="0"/>
      <w:divBdr>
        <w:top w:val="none" w:sz="0" w:space="0" w:color="auto"/>
        <w:left w:val="none" w:sz="0" w:space="0" w:color="auto"/>
        <w:bottom w:val="none" w:sz="0" w:space="0" w:color="auto"/>
        <w:right w:val="none" w:sz="0" w:space="0" w:color="auto"/>
      </w:divBdr>
    </w:div>
    <w:div w:id="1928418446">
      <w:bodyDiv w:val="1"/>
      <w:marLeft w:val="0"/>
      <w:marRight w:val="0"/>
      <w:marTop w:val="0"/>
      <w:marBottom w:val="0"/>
      <w:divBdr>
        <w:top w:val="none" w:sz="0" w:space="0" w:color="auto"/>
        <w:left w:val="none" w:sz="0" w:space="0" w:color="auto"/>
        <w:bottom w:val="none" w:sz="0" w:space="0" w:color="auto"/>
        <w:right w:val="none" w:sz="0" w:space="0" w:color="auto"/>
      </w:divBdr>
    </w:div>
    <w:div w:id="1928733478">
      <w:bodyDiv w:val="1"/>
      <w:marLeft w:val="0"/>
      <w:marRight w:val="0"/>
      <w:marTop w:val="0"/>
      <w:marBottom w:val="0"/>
      <w:divBdr>
        <w:top w:val="none" w:sz="0" w:space="0" w:color="auto"/>
        <w:left w:val="none" w:sz="0" w:space="0" w:color="auto"/>
        <w:bottom w:val="none" w:sz="0" w:space="0" w:color="auto"/>
        <w:right w:val="none" w:sz="0" w:space="0" w:color="auto"/>
      </w:divBdr>
    </w:div>
    <w:div w:id="1930191658">
      <w:bodyDiv w:val="1"/>
      <w:marLeft w:val="0"/>
      <w:marRight w:val="0"/>
      <w:marTop w:val="0"/>
      <w:marBottom w:val="0"/>
      <w:divBdr>
        <w:top w:val="none" w:sz="0" w:space="0" w:color="auto"/>
        <w:left w:val="none" w:sz="0" w:space="0" w:color="auto"/>
        <w:bottom w:val="none" w:sz="0" w:space="0" w:color="auto"/>
        <w:right w:val="none" w:sz="0" w:space="0" w:color="auto"/>
      </w:divBdr>
    </w:div>
    <w:div w:id="1930693055">
      <w:bodyDiv w:val="1"/>
      <w:marLeft w:val="0"/>
      <w:marRight w:val="0"/>
      <w:marTop w:val="0"/>
      <w:marBottom w:val="0"/>
      <w:divBdr>
        <w:top w:val="none" w:sz="0" w:space="0" w:color="auto"/>
        <w:left w:val="none" w:sz="0" w:space="0" w:color="auto"/>
        <w:bottom w:val="none" w:sz="0" w:space="0" w:color="auto"/>
        <w:right w:val="none" w:sz="0" w:space="0" w:color="auto"/>
      </w:divBdr>
    </w:div>
    <w:div w:id="1932198229">
      <w:bodyDiv w:val="1"/>
      <w:marLeft w:val="0"/>
      <w:marRight w:val="0"/>
      <w:marTop w:val="0"/>
      <w:marBottom w:val="0"/>
      <w:divBdr>
        <w:top w:val="none" w:sz="0" w:space="0" w:color="auto"/>
        <w:left w:val="none" w:sz="0" w:space="0" w:color="auto"/>
        <w:bottom w:val="none" w:sz="0" w:space="0" w:color="auto"/>
        <w:right w:val="none" w:sz="0" w:space="0" w:color="auto"/>
      </w:divBdr>
    </w:div>
    <w:div w:id="1932615790">
      <w:bodyDiv w:val="1"/>
      <w:marLeft w:val="0"/>
      <w:marRight w:val="0"/>
      <w:marTop w:val="0"/>
      <w:marBottom w:val="0"/>
      <w:divBdr>
        <w:top w:val="none" w:sz="0" w:space="0" w:color="auto"/>
        <w:left w:val="none" w:sz="0" w:space="0" w:color="auto"/>
        <w:bottom w:val="none" w:sz="0" w:space="0" w:color="auto"/>
        <w:right w:val="none" w:sz="0" w:space="0" w:color="auto"/>
      </w:divBdr>
    </w:div>
    <w:div w:id="1933471165">
      <w:bodyDiv w:val="1"/>
      <w:marLeft w:val="0"/>
      <w:marRight w:val="0"/>
      <w:marTop w:val="0"/>
      <w:marBottom w:val="0"/>
      <w:divBdr>
        <w:top w:val="none" w:sz="0" w:space="0" w:color="auto"/>
        <w:left w:val="none" w:sz="0" w:space="0" w:color="auto"/>
        <w:bottom w:val="none" w:sz="0" w:space="0" w:color="auto"/>
        <w:right w:val="none" w:sz="0" w:space="0" w:color="auto"/>
      </w:divBdr>
    </w:div>
    <w:div w:id="1933658155">
      <w:bodyDiv w:val="1"/>
      <w:marLeft w:val="0"/>
      <w:marRight w:val="0"/>
      <w:marTop w:val="0"/>
      <w:marBottom w:val="0"/>
      <w:divBdr>
        <w:top w:val="none" w:sz="0" w:space="0" w:color="auto"/>
        <w:left w:val="none" w:sz="0" w:space="0" w:color="auto"/>
        <w:bottom w:val="none" w:sz="0" w:space="0" w:color="auto"/>
        <w:right w:val="none" w:sz="0" w:space="0" w:color="auto"/>
      </w:divBdr>
    </w:div>
    <w:div w:id="1934822707">
      <w:bodyDiv w:val="1"/>
      <w:marLeft w:val="0"/>
      <w:marRight w:val="0"/>
      <w:marTop w:val="0"/>
      <w:marBottom w:val="0"/>
      <w:divBdr>
        <w:top w:val="none" w:sz="0" w:space="0" w:color="auto"/>
        <w:left w:val="none" w:sz="0" w:space="0" w:color="auto"/>
        <w:bottom w:val="none" w:sz="0" w:space="0" w:color="auto"/>
        <w:right w:val="none" w:sz="0" w:space="0" w:color="auto"/>
      </w:divBdr>
    </w:div>
    <w:div w:id="1935047218">
      <w:bodyDiv w:val="1"/>
      <w:marLeft w:val="0"/>
      <w:marRight w:val="0"/>
      <w:marTop w:val="0"/>
      <w:marBottom w:val="0"/>
      <w:divBdr>
        <w:top w:val="none" w:sz="0" w:space="0" w:color="auto"/>
        <w:left w:val="none" w:sz="0" w:space="0" w:color="auto"/>
        <w:bottom w:val="none" w:sz="0" w:space="0" w:color="auto"/>
        <w:right w:val="none" w:sz="0" w:space="0" w:color="auto"/>
      </w:divBdr>
    </w:div>
    <w:div w:id="1936789269">
      <w:bodyDiv w:val="1"/>
      <w:marLeft w:val="0"/>
      <w:marRight w:val="0"/>
      <w:marTop w:val="0"/>
      <w:marBottom w:val="0"/>
      <w:divBdr>
        <w:top w:val="none" w:sz="0" w:space="0" w:color="auto"/>
        <w:left w:val="none" w:sz="0" w:space="0" w:color="auto"/>
        <w:bottom w:val="none" w:sz="0" w:space="0" w:color="auto"/>
        <w:right w:val="none" w:sz="0" w:space="0" w:color="auto"/>
      </w:divBdr>
    </w:div>
    <w:div w:id="1937011066">
      <w:bodyDiv w:val="1"/>
      <w:marLeft w:val="0"/>
      <w:marRight w:val="0"/>
      <w:marTop w:val="0"/>
      <w:marBottom w:val="0"/>
      <w:divBdr>
        <w:top w:val="none" w:sz="0" w:space="0" w:color="auto"/>
        <w:left w:val="none" w:sz="0" w:space="0" w:color="auto"/>
        <w:bottom w:val="none" w:sz="0" w:space="0" w:color="auto"/>
        <w:right w:val="none" w:sz="0" w:space="0" w:color="auto"/>
      </w:divBdr>
    </w:div>
    <w:div w:id="1937663612">
      <w:bodyDiv w:val="1"/>
      <w:marLeft w:val="0"/>
      <w:marRight w:val="0"/>
      <w:marTop w:val="0"/>
      <w:marBottom w:val="0"/>
      <w:divBdr>
        <w:top w:val="none" w:sz="0" w:space="0" w:color="auto"/>
        <w:left w:val="none" w:sz="0" w:space="0" w:color="auto"/>
        <w:bottom w:val="none" w:sz="0" w:space="0" w:color="auto"/>
        <w:right w:val="none" w:sz="0" w:space="0" w:color="auto"/>
      </w:divBdr>
    </w:div>
    <w:div w:id="1939361553">
      <w:bodyDiv w:val="1"/>
      <w:marLeft w:val="0"/>
      <w:marRight w:val="0"/>
      <w:marTop w:val="0"/>
      <w:marBottom w:val="0"/>
      <w:divBdr>
        <w:top w:val="none" w:sz="0" w:space="0" w:color="auto"/>
        <w:left w:val="none" w:sz="0" w:space="0" w:color="auto"/>
        <w:bottom w:val="none" w:sz="0" w:space="0" w:color="auto"/>
        <w:right w:val="none" w:sz="0" w:space="0" w:color="auto"/>
      </w:divBdr>
    </w:div>
    <w:div w:id="1939872927">
      <w:bodyDiv w:val="1"/>
      <w:marLeft w:val="0"/>
      <w:marRight w:val="0"/>
      <w:marTop w:val="0"/>
      <w:marBottom w:val="0"/>
      <w:divBdr>
        <w:top w:val="none" w:sz="0" w:space="0" w:color="auto"/>
        <w:left w:val="none" w:sz="0" w:space="0" w:color="auto"/>
        <w:bottom w:val="none" w:sz="0" w:space="0" w:color="auto"/>
        <w:right w:val="none" w:sz="0" w:space="0" w:color="auto"/>
      </w:divBdr>
    </w:div>
    <w:div w:id="1940864970">
      <w:bodyDiv w:val="1"/>
      <w:marLeft w:val="0"/>
      <w:marRight w:val="0"/>
      <w:marTop w:val="0"/>
      <w:marBottom w:val="0"/>
      <w:divBdr>
        <w:top w:val="none" w:sz="0" w:space="0" w:color="auto"/>
        <w:left w:val="none" w:sz="0" w:space="0" w:color="auto"/>
        <w:bottom w:val="none" w:sz="0" w:space="0" w:color="auto"/>
        <w:right w:val="none" w:sz="0" w:space="0" w:color="auto"/>
      </w:divBdr>
    </w:div>
    <w:div w:id="1943299584">
      <w:bodyDiv w:val="1"/>
      <w:marLeft w:val="0"/>
      <w:marRight w:val="0"/>
      <w:marTop w:val="0"/>
      <w:marBottom w:val="0"/>
      <w:divBdr>
        <w:top w:val="none" w:sz="0" w:space="0" w:color="auto"/>
        <w:left w:val="none" w:sz="0" w:space="0" w:color="auto"/>
        <w:bottom w:val="none" w:sz="0" w:space="0" w:color="auto"/>
        <w:right w:val="none" w:sz="0" w:space="0" w:color="auto"/>
      </w:divBdr>
    </w:div>
    <w:div w:id="1945652243">
      <w:bodyDiv w:val="1"/>
      <w:marLeft w:val="0"/>
      <w:marRight w:val="0"/>
      <w:marTop w:val="0"/>
      <w:marBottom w:val="0"/>
      <w:divBdr>
        <w:top w:val="none" w:sz="0" w:space="0" w:color="auto"/>
        <w:left w:val="none" w:sz="0" w:space="0" w:color="auto"/>
        <w:bottom w:val="none" w:sz="0" w:space="0" w:color="auto"/>
        <w:right w:val="none" w:sz="0" w:space="0" w:color="auto"/>
      </w:divBdr>
    </w:div>
    <w:div w:id="1946501452">
      <w:bodyDiv w:val="1"/>
      <w:marLeft w:val="0"/>
      <w:marRight w:val="0"/>
      <w:marTop w:val="0"/>
      <w:marBottom w:val="0"/>
      <w:divBdr>
        <w:top w:val="none" w:sz="0" w:space="0" w:color="auto"/>
        <w:left w:val="none" w:sz="0" w:space="0" w:color="auto"/>
        <w:bottom w:val="none" w:sz="0" w:space="0" w:color="auto"/>
        <w:right w:val="none" w:sz="0" w:space="0" w:color="auto"/>
      </w:divBdr>
    </w:div>
    <w:div w:id="1947686368">
      <w:bodyDiv w:val="1"/>
      <w:marLeft w:val="0"/>
      <w:marRight w:val="0"/>
      <w:marTop w:val="0"/>
      <w:marBottom w:val="0"/>
      <w:divBdr>
        <w:top w:val="none" w:sz="0" w:space="0" w:color="auto"/>
        <w:left w:val="none" w:sz="0" w:space="0" w:color="auto"/>
        <w:bottom w:val="none" w:sz="0" w:space="0" w:color="auto"/>
        <w:right w:val="none" w:sz="0" w:space="0" w:color="auto"/>
      </w:divBdr>
    </w:div>
    <w:div w:id="1948273724">
      <w:bodyDiv w:val="1"/>
      <w:marLeft w:val="0"/>
      <w:marRight w:val="0"/>
      <w:marTop w:val="0"/>
      <w:marBottom w:val="0"/>
      <w:divBdr>
        <w:top w:val="none" w:sz="0" w:space="0" w:color="auto"/>
        <w:left w:val="none" w:sz="0" w:space="0" w:color="auto"/>
        <w:bottom w:val="none" w:sz="0" w:space="0" w:color="auto"/>
        <w:right w:val="none" w:sz="0" w:space="0" w:color="auto"/>
      </w:divBdr>
    </w:div>
    <w:div w:id="1949315051">
      <w:bodyDiv w:val="1"/>
      <w:marLeft w:val="0"/>
      <w:marRight w:val="0"/>
      <w:marTop w:val="0"/>
      <w:marBottom w:val="0"/>
      <w:divBdr>
        <w:top w:val="none" w:sz="0" w:space="0" w:color="auto"/>
        <w:left w:val="none" w:sz="0" w:space="0" w:color="auto"/>
        <w:bottom w:val="none" w:sz="0" w:space="0" w:color="auto"/>
        <w:right w:val="none" w:sz="0" w:space="0" w:color="auto"/>
      </w:divBdr>
    </w:div>
    <w:div w:id="1949392266">
      <w:bodyDiv w:val="1"/>
      <w:marLeft w:val="0"/>
      <w:marRight w:val="0"/>
      <w:marTop w:val="0"/>
      <w:marBottom w:val="0"/>
      <w:divBdr>
        <w:top w:val="none" w:sz="0" w:space="0" w:color="auto"/>
        <w:left w:val="none" w:sz="0" w:space="0" w:color="auto"/>
        <w:bottom w:val="none" w:sz="0" w:space="0" w:color="auto"/>
        <w:right w:val="none" w:sz="0" w:space="0" w:color="auto"/>
      </w:divBdr>
    </w:div>
    <w:div w:id="1950578247">
      <w:bodyDiv w:val="1"/>
      <w:marLeft w:val="0"/>
      <w:marRight w:val="0"/>
      <w:marTop w:val="0"/>
      <w:marBottom w:val="0"/>
      <w:divBdr>
        <w:top w:val="none" w:sz="0" w:space="0" w:color="auto"/>
        <w:left w:val="none" w:sz="0" w:space="0" w:color="auto"/>
        <w:bottom w:val="none" w:sz="0" w:space="0" w:color="auto"/>
        <w:right w:val="none" w:sz="0" w:space="0" w:color="auto"/>
      </w:divBdr>
    </w:div>
    <w:div w:id="1951007621">
      <w:bodyDiv w:val="1"/>
      <w:marLeft w:val="0"/>
      <w:marRight w:val="0"/>
      <w:marTop w:val="0"/>
      <w:marBottom w:val="0"/>
      <w:divBdr>
        <w:top w:val="none" w:sz="0" w:space="0" w:color="auto"/>
        <w:left w:val="none" w:sz="0" w:space="0" w:color="auto"/>
        <w:bottom w:val="none" w:sz="0" w:space="0" w:color="auto"/>
        <w:right w:val="none" w:sz="0" w:space="0" w:color="auto"/>
      </w:divBdr>
    </w:div>
    <w:div w:id="1953393351">
      <w:bodyDiv w:val="1"/>
      <w:marLeft w:val="0"/>
      <w:marRight w:val="0"/>
      <w:marTop w:val="0"/>
      <w:marBottom w:val="0"/>
      <w:divBdr>
        <w:top w:val="none" w:sz="0" w:space="0" w:color="auto"/>
        <w:left w:val="none" w:sz="0" w:space="0" w:color="auto"/>
        <w:bottom w:val="none" w:sz="0" w:space="0" w:color="auto"/>
        <w:right w:val="none" w:sz="0" w:space="0" w:color="auto"/>
      </w:divBdr>
    </w:div>
    <w:div w:id="1955356718">
      <w:bodyDiv w:val="1"/>
      <w:marLeft w:val="0"/>
      <w:marRight w:val="0"/>
      <w:marTop w:val="0"/>
      <w:marBottom w:val="0"/>
      <w:divBdr>
        <w:top w:val="none" w:sz="0" w:space="0" w:color="auto"/>
        <w:left w:val="none" w:sz="0" w:space="0" w:color="auto"/>
        <w:bottom w:val="none" w:sz="0" w:space="0" w:color="auto"/>
        <w:right w:val="none" w:sz="0" w:space="0" w:color="auto"/>
      </w:divBdr>
    </w:div>
    <w:div w:id="1956254961">
      <w:bodyDiv w:val="1"/>
      <w:marLeft w:val="0"/>
      <w:marRight w:val="0"/>
      <w:marTop w:val="0"/>
      <w:marBottom w:val="0"/>
      <w:divBdr>
        <w:top w:val="none" w:sz="0" w:space="0" w:color="auto"/>
        <w:left w:val="none" w:sz="0" w:space="0" w:color="auto"/>
        <w:bottom w:val="none" w:sz="0" w:space="0" w:color="auto"/>
        <w:right w:val="none" w:sz="0" w:space="0" w:color="auto"/>
      </w:divBdr>
    </w:div>
    <w:div w:id="1956406670">
      <w:bodyDiv w:val="1"/>
      <w:marLeft w:val="0"/>
      <w:marRight w:val="0"/>
      <w:marTop w:val="0"/>
      <w:marBottom w:val="0"/>
      <w:divBdr>
        <w:top w:val="none" w:sz="0" w:space="0" w:color="auto"/>
        <w:left w:val="none" w:sz="0" w:space="0" w:color="auto"/>
        <w:bottom w:val="none" w:sz="0" w:space="0" w:color="auto"/>
        <w:right w:val="none" w:sz="0" w:space="0" w:color="auto"/>
      </w:divBdr>
    </w:div>
    <w:div w:id="1957173938">
      <w:bodyDiv w:val="1"/>
      <w:marLeft w:val="0"/>
      <w:marRight w:val="0"/>
      <w:marTop w:val="0"/>
      <w:marBottom w:val="0"/>
      <w:divBdr>
        <w:top w:val="none" w:sz="0" w:space="0" w:color="auto"/>
        <w:left w:val="none" w:sz="0" w:space="0" w:color="auto"/>
        <w:bottom w:val="none" w:sz="0" w:space="0" w:color="auto"/>
        <w:right w:val="none" w:sz="0" w:space="0" w:color="auto"/>
      </w:divBdr>
    </w:div>
    <w:div w:id="1957760273">
      <w:bodyDiv w:val="1"/>
      <w:marLeft w:val="0"/>
      <w:marRight w:val="0"/>
      <w:marTop w:val="0"/>
      <w:marBottom w:val="0"/>
      <w:divBdr>
        <w:top w:val="none" w:sz="0" w:space="0" w:color="auto"/>
        <w:left w:val="none" w:sz="0" w:space="0" w:color="auto"/>
        <w:bottom w:val="none" w:sz="0" w:space="0" w:color="auto"/>
        <w:right w:val="none" w:sz="0" w:space="0" w:color="auto"/>
      </w:divBdr>
    </w:div>
    <w:div w:id="1959287479">
      <w:bodyDiv w:val="1"/>
      <w:marLeft w:val="0"/>
      <w:marRight w:val="0"/>
      <w:marTop w:val="0"/>
      <w:marBottom w:val="0"/>
      <w:divBdr>
        <w:top w:val="none" w:sz="0" w:space="0" w:color="auto"/>
        <w:left w:val="none" w:sz="0" w:space="0" w:color="auto"/>
        <w:bottom w:val="none" w:sz="0" w:space="0" w:color="auto"/>
        <w:right w:val="none" w:sz="0" w:space="0" w:color="auto"/>
      </w:divBdr>
    </w:div>
    <w:div w:id="1963808123">
      <w:bodyDiv w:val="1"/>
      <w:marLeft w:val="0"/>
      <w:marRight w:val="0"/>
      <w:marTop w:val="0"/>
      <w:marBottom w:val="0"/>
      <w:divBdr>
        <w:top w:val="none" w:sz="0" w:space="0" w:color="auto"/>
        <w:left w:val="none" w:sz="0" w:space="0" w:color="auto"/>
        <w:bottom w:val="none" w:sz="0" w:space="0" w:color="auto"/>
        <w:right w:val="none" w:sz="0" w:space="0" w:color="auto"/>
      </w:divBdr>
    </w:div>
    <w:div w:id="1967655332">
      <w:bodyDiv w:val="1"/>
      <w:marLeft w:val="0"/>
      <w:marRight w:val="0"/>
      <w:marTop w:val="0"/>
      <w:marBottom w:val="0"/>
      <w:divBdr>
        <w:top w:val="none" w:sz="0" w:space="0" w:color="auto"/>
        <w:left w:val="none" w:sz="0" w:space="0" w:color="auto"/>
        <w:bottom w:val="none" w:sz="0" w:space="0" w:color="auto"/>
        <w:right w:val="none" w:sz="0" w:space="0" w:color="auto"/>
      </w:divBdr>
    </w:div>
    <w:div w:id="1968581258">
      <w:bodyDiv w:val="1"/>
      <w:marLeft w:val="0"/>
      <w:marRight w:val="0"/>
      <w:marTop w:val="0"/>
      <w:marBottom w:val="0"/>
      <w:divBdr>
        <w:top w:val="none" w:sz="0" w:space="0" w:color="auto"/>
        <w:left w:val="none" w:sz="0" w:space="0" w:color="auto"/>
        <w:bottom w:val="none" w:sz="0" w:space="0" w:color="auto"/>
        <w:right w:val="none" w:sz="0" w:space="0" w:color="auto"/>
      </w:divBdr>
    </w:div>
    <w:div w:id="1968703217">
      <w:bodyDiv w:val="1"/>
      <w:marLeft w:val="0"/>
      <w:marRight w:val="0"/>
      <w:marTop w:val="0"/>
      <w:marBottom w:val="0"/>
      <w:divBdr>
        <w:top w:val="none" w:sz="0" w:space="0" w:color="auto"/>
        <w:left w:val="none" w:sz="0" w:space="0" w:color="auto"/>
        <w:bottom w:val="none" w:sz="0" w:space="0" w:color="auto"/>
        <w:right w:val="none" w:sz="0" w:space="0" w:color="auto"/>
      </w:divBdr>
    </w:div>
    <w:div w:id="1969434777">
      <w:bodyDiv w:val="1"/>
      <w:marLeft w:val="0"/>
      <w:marRight w:val="0"/>
      <w:marTop w:val="0"/>
      <w:marBottom w:val="0"/>
      <w:divBdr>
        <w:top w:val="none" w:sz="0" w:space="0" w:color="auto"/>
        <w:left w:val="none" w:sz="0" w:space="0" w:color="auto"/>
        <w:bottom w:val="none" w:sz="0" w:space="0" w:color="auto"/>
        <w:right w:val="none" w:sz="0" w:space="0" w:color="auto"/>
      </w:divBdr>
    </w:div>
    <w:div w:id="1969510804">
      <w:bodyDiv w:val="1"/>
      <w:marLeft w:val="0"/>
      <w:marRight w:val="0"/>
      <w:marTop w:val="0"/>
      <w:marBottom w:val="0"/>
      <w:divBdr>
        <w:top w:val="none" w:sz="0" w:space="0" w:color="auto"/>
        <w:left w:val="none" w:sz="0" w:space="0" w:color="auto"/>
        <w:bottom w:val="none" w:sz="0" w:space="0" w:color="auto"/>
        <w:right w:val="none" w:sz="0" w:space="0" w:color="auto"/>
      </w:divBdr>
    </w:div>
    <w:div w:id="1969704122">
      <w:bodyDiv w:val="1"/>
      <w:marLeft w:val="0"/>
      <w:marRight w:val="0"/>
      <w:marTop w:val="0"/>
      <w:marBottom w:val="0"/>
      <w:divBdr>
        <w:top w:val="none" w:sz="0" w:space="0" w:color="auto"/>
        <w:left w:val="none" w:sz="0" w:space="0" w:color="auto"/>
        <w:bottom w:val="none" w:sz="0" w:space="0" w:color="auto"/>
        <w:right w:val="none" w:sz="0" w:space="0" w:color="auto"/>
      </w:divBdr>
    </w:div>
    <w:div w:id="1970477649">
      <w:bodyDiv w:val="1"/>
      <w:marLeft w:val="0"/>
      <w:marRight w:val="0"/>
      <w:marTop w:val="0"/>
      <w:marBottom w:val="0"/>
      <w:divBdr>
        <w:top w:val="none" w:sz="0" w:space="0" w:color="auto"/>
        <w:left w:val="none" w:sz="0" w:space="0" w:color="auto"/>
        <w:bottom w:val="none" w:sz="0" w:space="0" w:color="auto"/>
        <w:right w:val="none" w:sz="0" w:space="0" w:color="auto"/>
      </w:divBdr>
    </w:div>
    <w:div w:id="1971813979">
      <w:bodyDiv w:val="1"/>
      <w:marLeft w:val="0"/>
      <w:marRight w:val="0"/>
      <w:marTop w:val="0"/>
      <w:marBottom w:val="0"/>
      <w:divBdr>
        <w:top w:val="none" w:sz="0" w:space="0" w:color="auto"/>
        <w:left w:val="none" w:sz="0" w:space="0" w:color="auto"/>
        <w:bottom w:val="none" w:sz="0" w:space="0" w:color="auto"/>
        <w:right w:val="none" w:sz="0" w:space="0" w:color="auto"/>
      </w:divBdr>
    </w:div>
    <w:div w:id="1972007765">
      <w:bodyDiv w:val="1"/>
      <w:marLeft w:val="0"/>
      <w:marRight w:val="0"/>
      <w:marTop w:val="0"/>
      <w:marBottom w:val="0"/>
      <w:divBdr>
        <w:top w:val="none" w:sz="0" w:space="0" w:color="auto"/>
        <w:left w:val="none" w:sz="0" w:space="0" w:color="auto"/>
        <w:bottom w:val="none" w:sz="0" w:space="0" w:color="auto"/>
        <w:right w:val="none" w:sz="0" w:space="0" w:color="auto"/>
      </w:divBdr>
    </w:div>
    <w:div w:id="1972856674">
      <w:bodyDiv w:val="1"/>
      <w:marLeft w:val="0"/>
      <w:marRight w:val="0"/>
      <w:marTop w:val="0"/>
      <w:marBottom w:val="0"/>
      <w:divBdr>
        <w:top w:val="none" w:sz="0" w:space="0" w:color="auto"/>
        <w:left w:val="none" w:sz="0" w:space="0" w:color="auto"/>
        <w:bottom w:val="none" w:sz="0" w:space="0" w:color="auto"/>
        <w:right w:val="none" w:sz="0" w:space="0" w:color="auto"/>
      </w:divBdr>
    </w:div>
    <w:div w:id="1975060591">
      <w:bodyDiv w:val="1"/>
      <w:marLeft w:val="0"/>
      <w:marRight w:val="0"/>
      <w:marTop w:val="0"/>
      <w:marBottom w:val="0"/>
      <w:divBdr>
        <w:top w:val="none" w:sz="0" w:space="0" w:color="auto"/>
        <w:left w:val="none" w:sz="0" w:space="0" w:color="auto"/>
        <w:bottom w:val="none" w:sz="0" w:space="0" w:color="auto"/>
        <w:right w:val="none" w:sz="0" w:space="0" w:color="auto"/>
      </w:divBdr>
    </w:div>
    <w:div w:id="1975868631">
      <w:bodyDiv w:val="1"/>
      <w:marLeft w:val="0"/>
      <w:marRight w:val="0"/>
      <w:marTop w:val="0"/>
      <w:marBottom w:val="0"/>
      <w:divBdr>
        <w:top w:val="none" w:sz="0" w:space="0" w:color="auto"/>
        <w:left w:val="none" w:sz="0" w:space="0" w:color="auto"/>
        <w:bottom w:val="none" w:sz="0" w:space="0" w:color="auto"/>
        <w:right w:val="none" w:sz="0" w:space="0" w:color="auto"/>
      </w:divBdr>
    </w:div>
    <w:div w:id="1977712596">
      <w:bodyDiv w:val="1"/>
      <w:marLeft w:val="0"/>
      <w:marRight w:val="0"/>
      <w:marTop w:val="0"/>
      <w:marBottom w:val="0"/>
      <w:divBdr>
        <w:top w:val="none" w:sz="0" w:space="0" w:color="auto"/>
        <w:left w:val="none" w:sz="0" w:space="0" w:color="auto"/>
        <w:bottom w:val="none" w:sz="0" w:space="0" w:color="auto"/>
        <w:right w:val="none" w:sz="0" w:space="0" w:color="auto"/>
      </w:divBdr>
    </w:div>
    <w:div w:id="1979337228">
      <w:bodyDiv w:val="1"/>
      <w:marLeft w:val="0"/>
      <w:marRight w:val="0"/>
      <w:marTop w:val="0"/>
      <w:marBottom w:val="0"/>
      <w:divBdr>
        <w:top w:val="none" w:sz="0" w:space="0" w:color="auto"/>
        <w:left w:val="none" w:sz="0" w:space="0" w:color="auto"/>
        <w:bottom w:val="none" w:sz="0" w:space="0" w:color="auto"/>
        <w:right w:val="none" w:sz="0" w:space="0" w:color="auto"/>
      </w:divBdr>
    </w:div>
    <w:div w:id="1979720552">
      <w:bodyDiv w:val="1"/>
      <w:marLeft w:val="0"/>
      <w:marRight w:val="0"/>
      <w:marTop w:val="0"/>
      <w:marBottom w:val="0"/>
      <w:divBdr>
        <w:top w:val="none" w:sz="0" w:space="0" w:color="auto"/>
        <w:left w:val="none" w:sz="0" w:space="0" w:color="auto"/>
        <w:bottom w:val="none" w:sz="0" w:space="0" w:color="auto"/>
        <w:right w:val="none" w:sz="0" w:space="0" w:color="auto"/>
      </w:divBdr>
    </w:div>
    <w:div w:id="1981643743">
      <w:bodyDiv w:val="1"/>
      <w:marLeft w:val="0"/>
      <w:marRight w:val="0"/>
      <w:marTop w:val="0"/>
      <w:marBottom w:val="0"/>
      <w:divBdr>
        <w:top w:val="none" w:sz="0" w:space="0" w:color="auto"/>
        <w:left w:val="none" w:sz="0" w:space="0" w:color="auto"/>
        <w:bottom w:val="none" w:sz="0" w:space="0" w:color="auto"/>
        <w:right w:val="none" w:sz="0" w:space="0" w:color="auto"/>
      </w:divBdr>
    </w:div>
    <w:div w:id="1982347784">
      <w:bodyDiv w:val="1"/>
      <w:marLeft w:val="0"/>
      <w:marRight w:val="0"/>
      <w:marTop w:val="0"/>
      <w:marBottom w:val="0"/>
      <w:divBdr>
        <w:top w:val="none" w:sz="0" w:space="0" w:color="auto"/>
        <w:left w:val="none" w:sz="0" w:space="0" w:color="auto"/>
        <w:bottom w:val="none" w:sz="0" w:space="0" w:color="auto"/>
        <w:right w:val="none" w:sz="0" w:space="0" w:color="auto"/>
      </w:divBdr>
    </w:div>
    <w:div w:id="1982803295">
      <w:bodyDiv w:val="1"/>
      <w:marLeft w:val="0"/>
      <w:marRight w:val="0"/>
      <w:marTop w:val="0"/>
      <w:marBottom w:val="0"/>
      <w:divBdr>
        <w:top w:val="none" w:sz="0" w:space="0" w:color="auto"/>
        <w:left w:val="none" w:sz="0" w:space="0" w:color="auto"/>
        <w:bottom w:val="none" w:sz="0" w:space="0" w:color="auto"/>
        <w:right w:val="none" w:sz="0" w:space="0" w:color="auto"/>
      </w:divBdr>
    </w:div>
    <w:div w:id="1983264528">
      <w:bodyDiv w:val="1"/>
      <w:marLeft w:val="0"/>
      <w:marRight w:val="0"/>
      <w:marTop w:val="0"/>
      <w:marBottom w:val="0"/>
      <w:divBdr>
        <w:top w:val="none" w:sz="0" w:space="0" w:color="auto"/>
        <w:left w:val="none" w:sz="0" w:space="0" w:color="auto"/>
        <w:bottom w:val="none" w:sz="0" w:space="0" w:color="auto"/>
        <w:right w:val="none" w:sz="0" w:space="0" w:color="auto"/>
      </w:divBdr>
    </w:div>
    <w:div w:id="1986545253">
      <w:bodyDiv w:val="1"/>
      <w:marLeft w:val="0"/>
      <w:marRight w:val="0"/>
      <w:marTop w:val="0"/>
      <w:marBottom w:val="0"/>
      <w:divBdr>
        <w:top w:val="none" w:sz="0" w:space="0" w:color="auto"/>
        <w:left w:val="none" w:sz="0" w:space="0" w:color="auto"/>
        <w:bottom w:val="none" w:sz="0" w:space="0" w:color="auto"/>
        <w:right w:val="none" w:sz="0" w:space="0" w:color="auto"/>
      </w:divBdr>
    </w:div>
    <w:div w:id="1987540884">
      <w:bodyDiv w:val="1"/>
      <w:marLeft w:val="0"/>
      <w:marRight w:val="0"/>
      <w:marTop w:val="0"/>
      <w:marBottom w:val="0"/>
      <w:divBdr>
        <w:top w:val="none" w:sz="0" w:space="0" w:color="auto"/>
        <w:left w:val="none" w:sz="0" w:space="0" w:color="auto"/>
        <w:bottom w:val="none" w:sz="0" w:space="0" w:color="auto"/>
        <w:right w:val="none" w:sz="0" w:space="0" w:color="auto"/>
      </w:divBdr>
    </w:div>
    <w:div w:id="1987736272">
      <w:bodyDiv w:val="1"/>
      <w:marLeft w:val="0"/>
      <w:marRight w:val="0"/>
      <w:marTop w:val="0"/>
      <w:marBottom w:val="0"/>
      <w:divBdr>
        <w:top w:val="none" w:sz="0" w:space="0" w:color="auto"/>
        <w:left w:val="none" w:sz="0" w:space="0" w:color="auto"/>
        <w:bottom w:val="none" w:sz="0" w:space="0" w:color="auto"/>
        <w:right w:val="none" w:sz="0" w:space="0" w:color="auto"/>
      </w:divBdr>
    </w:div>
    <w:div w:id="1987781131">
      <w:bodyDiv w:val="1"/>
      <w:marLeft w:val="0"/>
      <w:marRight w:val="0"/>
      <w:marTop w:val="0"/>
      <w:marBottom w:val="0"/>
      <w:divBdr>
        <w:top w:val="none" w:sz="0" w:space="0" w:color="auto"/>
        <w:left w:val="none" w:sz="0" w:space="0" w:color="auto"/>
        <w:bottom w:val="none" w:sz="0" w:space="0" w:color="auto"/>
        <w:right w:val="none" w:sz="0" w:space="0" w:color="auto"/>
      </w:divBdr>
    </w:div>
    <w:div w:id="1988128429">
      <w:bodyDiv w:val="1"/>
      <w:marLeft w:val="0"/>
      <w:marRight w:val="0"/>
      <w:marTop w:val="0"/>
      <w:marBottom w:val="0"/>
      <w:divBdr>
        <w:top w:val="none" w:sz="0" w:space="0" w:color="auto"/>
        <w:left w:val="none" w:sz="0" w:space="0" w:color="auto"/>
        <w:bottom w:val="none" w:sz="0" w:space="0" w:color="auto"/>
        <w:right w:val="none" w:sz="0" w:space="0" w:color="auto"/>
      </w:divBdr>
    </w:div>
    <w:div w:id="1988169989">
      <w:bodyDiv w:val="1"/>
      <w:marLeft w:val="0"/>
      <w:marRight w:val="0"/>
      <w:marTop w:val="0"/>
      <w:marBottom w:val="0"/>
      <w:divBdr>
        <w:top w:val="none" w:sz="0" w:space="0" w:color="auto"/>
        <w:left w:val="none" w:sz="0" w:space="0" w:color="auto"/>
        <w:bottom w:val="none" w:sz="0" w:space="0" w:color="auto"/>
        <w:right w:val="none" w:sz="0" w:space="0" w:color="auto"/>
      </w:divBdr>
    </w:div>
    <w:div w:id="1991519353">
      <w:bodyDiv w:val="1"/>
      <w:marLeft w:val="0"/>
      <w:marRight w:val="0"/>
      <w:marTop w:val="0"/>
      <w:marBottom w:val="0"/>
      <w:divBdr>
        <w:top w:val="none" w:sz="0" w:space="0" w:color="auto"/>
        <w:left w:val="none" w:sz="0" w:space="0" w:color="auto"/>
        <w:bottom w:val="none" w:sz="0" w:space="0" w:color="auto"/>
        <w:right w:val="none" w:sz="0" w:space="0" w:color="auto"/>
      </w:divBdr>
    </w:div>
    <w:div w:id="1992057951">
      <w:bodyDiv w:val="1"/>
      <w:marLeft w:val="0"/>
      <w:marRight w:val="0"/>
      <w:marTop w:val="0"/>
      <w:marBottom w:val="0"/>
      <w:divBdr>
        <w:top w:val="none" w:sz="0" w:space="0" w:color="auto"/>
        <w:left w:val="none" w:sz="0" w:space="0" w:color="auto"/>
        <w:bottom w:val="none" w:sz="0" w:space="0" w:color="auto"/>
        <w:right w:val="none" w:sz="0" w:space="0" w:color="auto"/>
      </w:divBdr>
    </w:div>
    <w:div w:id="1993364391">
      <w:bodyDiv w:val="1"/>
      <w:marLeft w:val="0"/>
      <w:marRight w:val="0"/>
      <w:marTop w:val="0"/>
      <w:marBottom w:val="0"/>
      <w:divBdr>
        <w:top w:val="none" w:sz="0" w:space="0" w:color="auto"/>
        <w:left w:val="none" w:sz="0" w:space="0" w:color="auto"/>
        <w:bottom w:val="none" w:sz="0" w:space="0" w:color="auto"/>
        <w:right w:val="none" w:sz="0" w:space="0" w:color="auto"/>
      </w:divBdr>
    </w:div>
    <w:div w:id="1993562306">
      <w:bodyDiv w:val="1"/>
      <w:marLeft w:val="0"/>
      <w:marRight w:val="0"/>
      <w:marTop w:val="0"/>
      <w:marBottom w:val="0"/>
      <w:divBdr>
        <w:top w:val="none" w:sz="0" w:space="0" w:color="auto"/>
        <w:left w:val="none" w:sz="0" w:space="0" w:color="auto"/>
        <w:bottom w:val="none" w:sz="0" w:space="0" w:color="auto"/>
        <w:right w:val="none" w:sz="0" w:space="0" w:color="auto"/>
      </w:divBdr>
    </w:div>
    <w:div w:id="1998341742">
      <w:bodyDiv w:val="1"/>
      <w:marLeft w:val="0"/>
      <w:marRight w:val="0"/>
      <w:marTop w:val="0"/>
      <w:marBottom w:val="0"/>
      <w:divBdr>
        <w:top w:val="none" w:sz="0" w:space="0" w:color="auto"/>
        <w:left w:val="none" w:sz="0" w:space="0" w:color="auto"/>
        <w:bottom w:val="none" w:sz="0" w:space="0" w:color="auto"/>
        <w:right w:val="none" w:sz="0" w:space="0" w:color="auto"/>
      </w:divBdr>
      <w:divsChild>
        <w:div w:id="122971181">
          <w:marLeft w:val="0"/>
          <w:marRight w:val="0"/>
          <w:marTop w:val="0"/>
          <w:marBottom w:val="0"/>
          <w:divBdr>
            <w:top w:val="none" w:sz="0" w:space="0" w:color="auto"/>
            <w:left w:val="none" w:sz="0" w:space="0" w:color="auto"/>
            <w:bottom w:val="none" w:sz="0" w:space="0" w:color="auto"/>
            <w:right w:val="none" w:sz="0" w:space="0" w:color="auto"/>
          </w:divBdr>
          <w:divsChild>
            <w:div w:id="357463982">
              <w:marLeft w:val="0"/>
              <w:marRight w:val="0"/>
              <w:marTop w:val="0"/>
              <w:marBottom w:val="0"/>
              <w:divBdr>
                <w:top w:val="none" w:sz="0" w:space="0" w:color="auto"/>
                <w:left w:val="none" w:sz="0" w:space="0" w:color="auto"/>
                <w:bottom w:val="none" w:sz="0" w:space="0" w:color="auto"/>
                <w:right w:val="none" w:sz="0" w:space="0" w:color="auto"/>
              </w:divBdr>
              <w:divsChild>
                <w:div w:id="818888235">
                  <w:marLeft w:val="0"/>
                  <w:marRight w:val="0"/>
                  <w:marTop w:val="0"/>
                  <w:marBottom w:val="0"/>
                  <w:divBdr>
                    <w:top w:val="none" w:sz="0" w:space="0" w:color="auto"/>
                    <w:left w:val="none" w:sz="0" w:space="0" w:color="auto"/>
                    <w:bottom w:val="none" w:sz="0" w:space="0" w:color="auto"/>
                    <w:right w:val="none" w:sz="0" w:space="0" w:color="auto"/>
                  </w:divBdr>
                  <w:divsChild>
                    <w:div w:id="1345860609">
                      <w:marLeft w:val="0"/>
                      <w:marRight w:val="0"/>
                      <w:marTop w:val="0"/>
                      <w:marBottom w:val="0"/>
                      <w:divBdr>
                        <w:top w:val="none" w:sz="0" w:space="0" w:color="auto"/>
                        <w:left w:val="none" w:sz="0" w:space="0" w:color="auto"/>
                        <w:bottom w:val="none" w:sz="0" w:space="0" w:color="auto"/>
                        <w:right w:val="none" w:sz="0" w:space="0" w:color="auto"/>
                      </w:divBdr>
                      <w:divsChild>
                        <w:div w:id="862590175">
                          <w:marLeft w:val="0"/>
                          <w:marRight w:val="0"/>
                          <w:marTop w:val="0"/>
                          <w:marBottom w:val="0"/>
                          <w:divBdr>
                            <w:top w:val="none" w:sz="0" w:space="0" w:color="auto"/>
                            <w:left w:val="none" w:sz="0" w:space="0" w:color="auto"/>
                            <w:bottom w:val="none" w:sz="0" w:space="0" w:color="auto"/>
                            <w:right w:val="none" w:sz="0" w:space="0" w:color="auto"/>
                          </w:divBdr>
                          <w:divsChild>
                            <w:div w:id="33777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452294">
      <w:bodyDiv w:val="1"/>
      <w:marLeft w:val="0"/>
      <w:marRight w:val="0"/>
      <w:marTop w:val="0"/>
      <w:marBottom w:val="0"/>
      <w:divBdr>
        <w:top w:val="none" w:sz="0" w:space="0" w:color="auto"/>
        <w:left w:val="none" w:sz="0" w:space="0" w:color="auto"/>
        <w:bottom w:val="none" w:sz="0" w:space="0" w:color="auto"/>
        <w:right w:val="none" w:sz="0" w:space="0" w:color="auto"/>
      </w:divBdr>
    </w:div>
    <w:div w:id="2000618632">
      <w:bodyDiv w:val="1"/>
      <w:marLeft w:val="0"/>
      <w:marRight w:val="0"/>
      <w:marTop w:val="0"/>
      <w:marBottom w:val="0"/>
      <w:divBdr>
        <w:top w:val="none" w:sz="0" w:space="0" w:color="auto"/>
        <w:left w:val="none" w:sz="0" w:space="0" w:color="auto"/>
        <w:bottom w:val="none" w:sz="0" w:space="0" w:color="auto"/>
        <w:right w:val="none" w:sz="0" w:space="0" w:color="auto"/>
      </w:divBdr>
    </w:div>
    <w:div w:id="2001736340">
      <w:bodyDiv w:val="1"/>
      <w:marLeft w:val="0"/>
      <w:marRight w:val="0"/>
      <w:marTop w:val="0"/>
      <w:marBottom w:val="0"/>
      <w:divBdr>
        <w:top w:val="none" w:sz="0" w:space="0" w:color="auto"/>
        <w:left w:val="none" w:sz="0" w:space="0" w:color="auto"/>
        <w:bottom w:val="none" w:sz="0" w:space="0" w:color="auto"/>
        <w:right w:val="none" w:sz="0" w:space="0" w:color="auto"/>
      </w:divBdr>
    </w:div>
    <w:div w:id="2002078091">
      <w:bodyDiv w:val="1"/>
      <w:marLeft w:val="0"/>
      <w:marRight w:val="0"/>
      <w:marTop w:val="0"/>
      <w:marBottom w:val="0"/>
      <w:divBdr>
        <w:top w:val="none" w:sz="0" w:space="0" w:color="auto"/>
        <w:left w:val="none" w:sz="0" w:space="0" w:color="auto"/>
        <w:bottom w:val="none" w:sz="0" w:space="0" w:color="auto"/>
        <w:right w:val="none" w:sz="0" w:space="0" w:color="auto"/>
      </w:divBdr>
    </w:div>
    <w:div w:id="2002806399">
      <w:bodyDiv w:val="1"/>
      <w:marLeft w:val="0"/>
      <w:marRight w:val="0"/>
      <w:marTop w:val="0"/>
      <w:marBottom w:val="0"/>
      <w:divBdr>
        <w:top w:val="none" w:sz="0" w:space="0" w:color="auto"/>
        <w:left w:val="none" w:sz="0" w:space="0" w:color="auto"/>
        <w:bottom w:val="none" w:sz="0" w:space="0" w:color="auto"/>
        <w:right w:val="none" w:sz="0" w:space="0" w:color="auto"/>
      </w:divBdr>
    </w:div>
    <w:div w:id="2005467936">
      <w:bodyDiv w:val="1"/>
      <w:marLeft w:val="0"/>
      <w:marRight w:val="0"/>
      <w:marTop w:val="0"/>
      <w:marBottom w:val="0"/>
      <w:divBdr>
        <w:top w:val="none" w:sz="0" w:space="0" w:color="auto"/>
        <w:left w:val="none" w:sz="0" w:space="0" w:color="auto"/>
        <w:bottom w:val="none" w:sz="0" w:space="0" w:color="auto"/>
        <w:right w:val="none" w:sz="0" w:space="0" w:color="auto"/>
      </w:divBdr>
    </w:div>
    <w:div w:id="2007201327">
      <w:bodyDiv w:val="1"/>
      <w:marLeft w:val="0"/>
      <w:marRight w:val="0"/>
      <w:marTop w:val="0"/>
      <w:marBottom w:val="0"/>
      <w:divBdr>
        <w:top w:val="none" w:sz="0" w:space="0" w:color="auto"/>
        <w:left w:val="none" w:sz="0" w:space="0" w:color="auto"/>
        <w:bottom w:val="none" w:sz="0" w:space="0" w:color="auto"/>
        <w:right w:val="none" w:sz="0" w:space="0" w:color="auto"/>
      </w:divBdr>
    </w:div>
    <w:div w:id="2008513671">
      <w:bodyDiv w:val="1"/>
      <w:marLeft w:val="0"/>
      <w:marRight w:val="0"/>
      <w:marTop w:val="0"/>
      <w:marBottom w:val="0"/>
      <w:divBdr>
        <w:top w:val="none" w:sz="0" w:space="0" w:color="auto"/>
        <w:left w:val="none" w:sz="0" w:space="0" w:color="auto"/>
        <w:bottom w:val="none" w:sz="0" w:space="0" w:color="auto"/>
        <w:right w:val="none" w:sz="0" w:space="0" w:color="auto"/>
      </w:divBdr>
    </w:div>
    <w:div w:id="2008704037">
      <w:bodyDiv w:val="1"/>
      <w:marLeft w:val="0"/>
      <w:marRight w:val="0"/>
      <w:marTop w:val="0"/>
      <w:marBottom w:val="0"/>
      <w:divBdr>
        <w:top w:val="none" w:sz="0" w:space="0" w:color="auto"/>
        <w:left w:val="none" w:sz="0" w:space="0" w:color="auto"/>
        <w:bottom w:val="none" w:sz="0" w:space="0" w:color="auto"/>
        <w:right w:val="none" w:sz="0" w:space="0" w:color="auto"/>
      </w:divBdr>
    </w:div>
    <w:div w:id="2008820485">
      <w:bodyDiv w:val="1"/>
      <w:marLeft w:val="0"/>
      <w:marRight w:val="0"/>
      <w:marTop w:val="0"/>
      <w:marBottom w:val="0"/>
      <w:divBdr>
        <w:top w:val="none" w:sz="0" w:space="0" w:color="auto"/>
        <w:left w:val="none" w:sz="0" w:space="0" w:color="auto"/>
        <w:bottom w:val="none" w:sz="0" w:space="0" w:color="auto"/>
        <w:right w:val="none" w:sz="0" w:space="0" w:color="auto"/>
      </w:divBdr>
    </w:div>
    <w:div w:id="2010449941">
      <w:bodyDiv w:val="1"/>
      <w:marLeft w:val="0"/>
      <w:marRight w:val="0"/>
      <w:marTop w:val="0"/>
      <w:marBottom w:val="0"/>
      <w:divBdr>
        <w:top w:val="none" w:sz="0" w:space="0" w:color="auto"/>
        <w:left w:val="none" w:sz="0" w:space="0" w:color="auto"/>
        <w:bottom w:val="none" w:sz="0" w:space="0" w:color="auto"/>
        <w:right w:val="none" w:sz="0" w:space="0" w:color="auto"/>
      </w:divBdr>
    </w:div>
    <w:div w:id="2012177073">
      <w:bodyDiv w:val="1"/>
      <w:marLeft w:val="0"/>
      <w:marRight w:val="0"/>
      <w:marTop w:val="0"/>
      <w:marBottom w:val="0"/>
      <w:divBdr>
        <w:top w:val="none" w:sz="0" w:space="0" w:color="auto"/>
        <w:left w:val="none" w:sz="0" w:space="0" w:color="auto"/>
        <w:bottom w:val="none" w:sz="0" w:space="0" w:color="auto"/>
        <w:right w:val="none" w:sz="0" w:space="0" w:color="auto"/>
      </w:divBdr>
    </w:div>
    <w:div w:id="2015060785">
      <w:bodyDiv w:val="1"/>
      <w:marLeft w:val="0"/>
      <w:marRight w:val="0"/>
      <w:marTop w:val="0"/>
      <w:marBottom w:val="0"/>
      <w:divBdr>
        <w:top w:val="none" w:sz="0" w:space="0" w:color="auto"/>
        <w:left w:val="none" w:sz="0" w:space="0" w:color="auto"/>
        <w:bottom w:val="none" w:sz="0" w:space="0" w:color="auto"/>
        <w:right w:val="none" w:sz="0" w:space="0" w:color="auto"/>
      </w:divBdr>
    </w:div>
    <w:div w:id="2015763055">
      <w:bodyDiv w:val="1"/>
      <w:marLeft w:val="0"/>
      <w:marRight w:val="0"/>
      <w:marTop w:val="0"/>
      <w:marBottom w:val="0"/>
      <w:divBdr>
        <w:top w:val="none" w:sz="0" w:space="0" w:color="auto"/>
        <w:left w:val="none" w:sz="0" w:space="0" w:color="auto"/>
        <w:bottom w:val="none" w:sz="0" w:space="0" w:color="auto"/>
        <w:right w:val="none" w:sz="0" w:space="0" w:color="auto"/>
      </w:divBdr>
    </w:div>
    <w:div w:id="2016687927">
      <w:bodyDiv w:val="1"/>
      <w:marLeft w:val="0"/>
      <w:marRight w:val="0"/>
      <w:marTop w:val="0"/>
      <w:marBottom w:val="0"/>
      <w:divBdr>
        <w:top w:val="none" w:sz="0" w:space="0" w:color="auto"/>
        <w:left w:val="none" w:sz="0" w:space="0" w:color="auto"/>
        <w:bottom w:val="none" w:sz="0" w:space="0" w:color="auto"/>
        <w:right w:val="none" w:sz="0" w:space="0" w:color="auto"/>
      </w:divBdr>
    </w:div>
    <w:div w:id="2016878784">
      <w:bodyDiv w:val="1"/>
      <w:marLeft w:val="0"/>
      <w:marRight w:val="0"/>
      <w:marTop w:val="0"/>
      <w:marBottom w:val="0"/>
      <w:divBdr>
        <w:top w:val="none" w:sz="0" w:space="0" w:color="auto"/>
        <w:left w:val="none" w:sz="0" w:space="0" w:color="auto"/>
        <w:bottom w:val="none" w:sz="0" w:space="0" w:color="auto"/>
        <w:right w:val="none" w:sz="0" w:space="0" w:color="auto"/>
      </w:divBdr>
    </w:div>
    <w:div w:id="2019114838">
      <w:bodyDiv w:val="1"/>
      <w:marLeft w:val="0"/>
      <w:marRight w:val="0"/>
      <w:marTop w:val="0"/>
      <w:marBottom w:val="0"/>
      <w:divBdr>
        <w:top w:val="none" w:sz="0" w:space="0" w:color="auto"/>
        <w:left w:val="none" w:sz="0" w:space="0" w:color="auto"/>
        <w:bottom w:val="none" w:sz="0" w:space="0" w:color="auto"/>
        <w:right w:val="none" w:sz="0" w:space="0" w:color="auto"/>
      </w:divBdr>
    </w:div>
    <w:div w:id="2019230111">
      <w:bodyDiv w:val="1"/>
      <w:marLeft w:val="0"/>
      <w:marRight w:val="0"/>
      <w:marTop w:val="0"/>
      <w:marBottom w:val="0"/>
      <w:divBdr>
        <w:top w:val="none" w:sz="0" w:space="0" w:color="auto"/>
        <w:left w:val="none" w:sz="0" w:space="0" w:color="auto"/>
        <w:bottom w:val="none" w:sz="0" w:space="0" w:color="auto"/>
        <w:right w:val="none" w:sz="0" w:space="0" w:color="auto"/>
      </w:divBdr>
    </w:div>
    <w:div w:id="2021156885">
      <w:bodyDiv w:val="1"/>
      <w:marLeft w:val="0"/>
      <w:marRight w:val="0"/>
      <w:marTop w:val="0"/>
      <w:marBottom w:val="0"/>
      <w:divBdr>
        <w:top w:val="none" w:sz="0" w:space="0" w:color="auto"/>
        <w:left w:val="none" w:sz="0" w:space="0" w:color="auto"/>
        <w:bottom w:val="none" w:sz="0" w:space="0" w:color="auto"/>
        <w:right w:val="none" w:sz="0" w:space="0" w:color="auto"/>
      </w:divBdr>
    </w:div>
    <w:div w:id="2022396323">
      <w:bodyDiv w:val="1"/>
      <w:marLeft w:val="0"/>
      <w:marRight w:val="0"/>
      <w:marTop w:val="0"/>
      <w:marBottom w:val="0"/>
      <w:divBdr>
        <w:top w:val="none" w:sz="0" w:space="0" w:color="auto"/>
        <w:left w:val="none" w:sz="0" w:space="0" w:color="auto"/>
        <w:bottom w:val="none" w:sz="0" w:space="0" w:color="auto"/>
        <w:right w:val="none" w:sz="0" w:space="0" w:color="auto"/>
      </w:divBdr>
    </w:div>
    <w:div w:id="2023314108">
      <w:bodyDiv w:val="1"/>
      <w:marLeft w:val="0"/>
      <w:marRight w:val="0"/>
      <w:marTop w:val="0"/>
      <w:marBottom w:val="0"/>
      <w:divBdr>
        <w:top w:val="none" w:sz="0" w:space="0" w:color="auto"/>
        <w:left w:val="none" w:sz="0" w:space="0" w:color="auto"/>
        <w:bottom w:val="none" w:sz="0" w:space="0" w:color="auto"/>
        <w:right w:val="none" w:sz="0" w:space="0" w:color="auto"/>
      </w:divBdr>
    </w:div>
    <w:div w:id="2024815029">
      <w:bodyDiv w:val="1"/>
      <w:marLeft w:val="0"/>
      <w:marRight w:val="0"/>
      <w:marTop w:val="0"/>
      <w:marBottom w:val="0"/>
      <w:divBdr>
        <w:top w:val="none" w:sz="0" w:space="0" w:color="auto"/>
        <w:left w:val="none" w:sz="0" w:space="0" w:color="auto"/>
        <w:bottom w:val="none" w:sz="0" w:space="0" w:color="auto"/>
        <w:right w:val="none" w:sz="0" w:space="0" w:color="auto"/>
      </w:divBdr>
    </w:div>
    <w:div w:id="2026202876">
      <w:bodyDiv w:val="1"/>
      <w:marLeft w:val="0"/>
      <w:marRight w:val="0"/>
      <w:marTop w:val="0"/>
      <w:marBottom w:val="0"/>
      <w:divBdr>
        <w:top w:val="none" w:sz="0" w:space="0" w:color="auto"/>
        <w:left w:val="none" w:sz="0" w:space="0" w:color="auto"/>
        <w:bottom w:val="none" w:sz="0" w:space="0" w:color="auto"/>
        <w:right w:val="none" w:sz="0" w:space="0" w:color="auto"/>
      </w:divBdr>
    </w:div>
    <w:div w:id="2027097283">
      <w:bodyDiv w:val="1"/>
      <w:marLeft w:val="0"/>
      <w:marRight w:val="0"/>
      <w:marTop w:val="0"/>
      <w:marBottom w:val="0"/>
      <w:divBdr>
        <w:top w:val="none" w:sz="0" w:space="0" w:color="auto"/>
        <w:left w:val="none" w:sz="0" w:space="0" w:color="auto"/>
        <w:bottom w:val="none" w:sz="0" w:space="0" w:color="auto"/>
        <w:right w:val="none" w:sz="0" w:space="0" w:color="auto"/>
      </w:divBdr>
    </w:div>
    <w:div w:id="2028368349">
      <w:bodyDiv w:val="1"/>
      <w:marLeft w:val="0"/>
      <w:marRight w:val="0"/>
      <w:marTop w:val="0"/>
      <w:marBottom w:val="0"/>
      <w:divBdr>
        <w:top w:val="none" w:sz="0" w:space="0" w:color="auto"/>
        <w:left w:val="none" w:sz="0" w:space="0" w:color="auto"/>
        <w:bottom w:val="none" w:sz="0" w:space="0" w:color="auto"/>
        <w:right w:val="none" w:sz="0" w:space="0" w:color="auto"/>
      </w:divBdr>
    </w:div>
    <w:div w:id="2028560593">
      <w:bodyDiv w:val="1"/>
      <w:marLeft w:val="0"/>
      <w:marRight w:val="0"/>
      <w:marTop w:val="0"/>
      <w:marBottom w:val="0"/>
      <w:divBdr>
        <w:top w:val="none" w:sz="0" w:space="0" w:color="auto"/>
        <w:left w:val="none" w:sz="0" w:space="0" w:color="auto"/>
        <w:bottom w:val="none" w:sz="0" w:space="0" w:color="auto"/>
        <w:right w:val="none" w:sz="0" w:space="0" w:color="auto"/>
      </w:divBdr>
    </w:div>
    <w:div w:id="2029062754">
      <w:bodyDiv w:val="1"/>
      <w:marLeft w:val="0"/>
      <w:marRight w:val="0"/>
      <w:marTop w:val="0"/>
      <w:marBottom w:val="0"/>
      <w:divBdr>
        <w:top w:val="none" w:sz="0" w:space="0" w:color="auto"/>
        <w:left w:val="none" w:sz="0" w:space="0" w:color="auto"/>
        <w:bottom w:val="none" w:sz="0" w:space="0" w:color="auto"/>
        <w:right w:val="none" w:sz="0" w:space="0" w:color="auto"/>
      </w:divBdr>
    </w:div>
    <w:div w:id="2029332797">
      <w:bodyDiv w:val="1"/>
      <w:marLeft w:val="0"/>
      <w:marRight w:val="0"/>
      <w:marTop w:val="0"/>
      <w:marBottom w:val="0"/>
      <w:divBdr>
        <w:top w:val="none" w:sz="0" w:space="0" w:color="auto"/>
        <w:left w:val="none" w:sz="0" w:space="0" w:color="auto"/>
        <w:bottom w:val="none" w:sz="0" w:space="0" w:color="auto"/>
        <w:right w:val="none" w:sz="0" w:space="0" w:color="auto"/>
      </w:divBdr>
    </w:div>
    <w:div w:id="2032026674">
      <w:bodyDiv w:val="1"/>
      <w:marLeft w:val="0"/>
      <w:marRight w:val="0"/>
      <w:marTop w:val="0"/>
      <w:marBottom w:val="0"/>
      <w:divBdr>
        <w:top w:val="none" w:sz="0" w:space="0" w:color="auto"/>
        <w:left w:val="none" w:sz="0" w:space="0" w:color="auto"/>
        <w:bottom w:val="none" w:sz="0" w:space="0" w:color="auto"/>
        <w:right w:val="none" w:sz="0" w:space="0" w:color="auto"/>
      </w:divBdr>
    </w:div>
    <w:div w:id="2032800601">
      <w:bodyDiv w:val="1"/>
      <w:marLeft w:val="0"/>
      <w:marRight w:val="0"/>
      <w:marTop w:val="0"/>
      <w:marBottom w:val="0"/>
      <w:divBdr>
        <w:top w:val="none" w:sz="0" w:space="0" w:color="auto"/>
        <w:left w:val="none" w:sz="0" w:space="0" w:color="auto"/>
        <w:bottom w:val="none" w:sz="0" w:space="0" w:color="auto"/>
        <w:right w:val="none" w:sz="0" w:space="0" w:color="auto"/>
      </w:divBdr>
    </w:div>
    <w:div w:id="2032950118">
      <w:bodyDiv w:val="1"/>
      <w:marLeft w:val="0"/>
      <w:marRight w:val="0"/>
      <w:marTop w:val="0"/>
      <w:marBottom w:val="0"/>
      <w:divBdr>
        <w:top w:val="none" w:sz="0" w:space="0" w:color="auto"/>
        <w:left w:val="none" w:sz="0" w:space="0" w:color="auto"/>
        <w:bottom w:val="none" w:sz="0" w:space="0" w:color="auto"/>
        <w:right w:val="none" w:sz="0" w:space="0" w:color="auto"/>
      </w:divBdr>
    </w:div>
    <w:div w:id="2033146362">
      <w:bodyDiv w:val="1"/>
      <w:marLeft w:val="0"/>
      <w:marRight w:val="0"/>
      <w:marTop w:val="0"/>
      <w:marBottom w:val="0"/>
      <w:divBdr>
        <w:top w:val="none" w:sz="0" w:space="0" w:color="auto"/>
        <w:left w:val="none" w:sz="0" w:space="0" w:color="auto"/>
        <w:bottom w:val="none" w:sz="0" w:space="0" w:color="auto"/>
        <w:right w:val="none" w:sz="0" w:space="0" w:color="auto"/>
      </w:divBdr>
    </w:div>
    <w:div w:id="2033529614">
      <w:bodyDiv w:val="1"/>
      <w:marLeft w:val="0"/>
      <w:marRight w:val="0"/>
      <w:marTop w:val="0"/>
      <w:marBottom w:val="0"/>
      <w:divBdr>
        <w:top w:val="none" w:sz="0" w:space="0" w:color="auto"/>
        <w:left w:val="none" w:sz="0" w:space="0" w:color="auto"/>
        <w:bottom w:val="none" w:sz="0" w:space="0" w:color="auto"/>
        <w:right w:val="none" w:sz="0" w:space="0" w:color="auto"/>
      </w:divBdr>
    </w:div>
    <w:div w:id="2034110556">
      <w:bodyDiv w:val="1"/>
      <w:marLeft w:val="0"/>
      <w:marRight w:val="0"/>
      <w:marTop w:val="0"/>
      <w:marBottom w:val="0"/>
      <w:divBdr>
        <w:top w:val="none" w:sz="0" w:space="0" w:color="auto"/>
        <w:left w:val="none" w:sz="0" w:space="0" w:color="auto"/>
        <w:bottom w:val="none" w:sz="0" w:space="0" w:color="auto"/>
        <w:right w:val="none" w:sz="0" w:space="0" w:color="auto"/>
      </w:divBdr>
    </w:div>
    <w:div w:id="2036687459">
      <w:bodyDiv w:val="1"/>
      <w:marLeft w:val="0"/>
      <w:marRight w:val="0"/>
      <w:marTop w:val="0"/>
      <w:marBottom w:val="0"/>
      <w:divBdr>
        <w:top w:val="none" w:sz="0" w:space="0" w:color="auto"/>
        <w:left w:val="none" w:sz="0" w:space="0" w:color="auto"/>
        <w:bottom w:val="none" w:sz="0" w:space="0" w:color="auto"/>
        <w:right w:val="none" w:sz="0" w:space="0" w:color="auto"/>
      </w:divBdr>
    </w:div>
    <w:div w:id="2041935145">
      <w:bodyDiv w:val="1"/>
      <w:marLeft w:val="0"/>
      <w:marRight w:val="0"/>
      <w:marTop w:val="0"/>
      <w:marBottom w:val="0"/>
      <w:divBdr>
        <w:top w:val="none" w:sz="0" w:space="0" w:color="auto"/>
        <w:left w:val="none" w:sz="0" w:space="0" w:color="auto"/>
        <w:bottom w:val="none" w:sz="0" w:space="0" w:color="auto"/>
        <w:right w:val="none" w:sz="0" w:space="0" w:color="auto"/>
      </w:divBdr>
    </w:div>
    <w:div w:id="2046061111">
      <w:bodyDiv w:val="1"/>
      <w:marLeft w:val="0"/>
      <w:marRight w:val="0"/>
      <w:marTop w:val="0"/>
      <w:marBottom w:val="0"/>
      <w:divBdr>
        <w:top w:val="none" w:sz="0" w:space="0" w:color="auto"/>
        <w:left w:val="none" w:sz="0" w:space="0" w:color="auto"/>
        <w:bottom w:val="none" w:sz="0" w:space="0" w:color="auto"/>
        <w:right w:val="none" w:sz="0" w:space="0" w:color="auto"/>
      </w:divBdr>
    </w:div>
    <w:div w:id="2050908022">
      <w:bodyDiv w:val="1"/>
      <w:marLeft w:val="0"/>
      <w:marRight w:val="0"/>
      <w:marTop w:val="0"/>
      <w:marBottom w:val="0"/>
      <w:divBdr>
        <w:top w:val="none" w:sz="0" w:space="0" w:color="auto"/>
        <w:left w:val="none" w:sz="0" w:space="0" w:color="auto"/>
        <w:bottom w:val="none" w:sz="0" w:space="0" w:color="auto"/>
        <w:right w:val="none" w:sz="0" w:space="0" w:color="auto"/>
      </w:divBdr>
    </w:div>
    <w:div w:id="2051103085">
      <w:bodyDiv w:val="1"/>
      <w:marLeft w:val="0"/>
      <w:marRight w:val="0"/>
      <w:marTop w:val="0"/>
      <w:marBottom w:val="0"/>
      <w:divBdr>
        <w:top w:val="none" w:sz="0" w:space="0" w:color="auto"/>
        <w:left w:val="none" w:sz="0" w:space="0" w:color="auto"/>
        <w:bottom w:val="none" w:sz="0" w:space="0" w:color="auto"/>
        <w:right w:val="none" w:sz="0" w:space="0" w:color="auto"/>
      </w:divBdr>
    </w:div>
    <w:div w:id="2051833777">
      <w:bodyDiv w:val="1"/>
      <w:marLeft w:val="0"/>
      <w:marRight w:val="0"/>
      <w:marTop w:val="0"/>
      <w:marBottom w:val="0"/>
      <w:divBdr>
        <w:top w:val="none" w:sz="0" w:space="0" w:color="auto"/>
        <w:left w:val="none" w:sz="0" w:space="0" w:color="auto"/>
        <w:bottom w:val="none" w:sz="0" w:space="0" w:color="auto"/>
        <w:right w:val="none" w:sz="0" w:space="0" w:color="auto"/>
      </w:divBdr>
    </w:div>
    <w:div w:id="2052075969">
      <w:bodyDiv w:val="1"/>
      <w:marLeft w:val="0"/>
      <w:marRight w:val="0"/>
      <w:marTop w:val="0"/>
      <w:marBottom w:val="0"/>
      <w:divBdr>
        <w:top w:val="none" w:sz="0" w:space="0" w:color="auto"/>
        <w:left w:val="none" w:sz="0" w:space="0" w:color="auto"/>
        <w:bottom w:val="none" w:sz="0" w:space="0" w:color="auto"/>
        <w:right w:val="none" w:sz="0" w:space="0" w:color="auto"/>
      </w:divBdr>
    </w:div>
    <w:div w:id="2054423205">
      <w:bodyDiv w:val="1"/>
      <w:marLeft w:val="0"/>
      <w:marRight w:val="0"/>
      <w:marTop w:val="0"/>
      <w:marBottom w:val="0"/>
      <w:divBdr>
        <w:top w:val="none" w:sz="0" w:space="0" w:color="auto"/>
        <w:left w:val="none" w:sz="0" w:space="0" w:color="auto"/>
        <w:bottom w:val="none" w:sz="0" w:space="0" w:color="auto"/>
        <w:right w:val="none" w:sz="0" w:space="0" w:color="auto"/>
      </w:divBdr>
    </w:div>
    <w:div w:id="2056000186">
      <w:bodyDiv w:val="1"/>
      <w:marLeft w:val="0"/>
      <w:marRight w:val="0"/>
      <w:marTop w:val="0"/>
      <w:marBottom w:val="0"/>
      <w:divBdr>
        <w:top w:val="none" w:sz="0" w:space="0" w:color="auto"/>
        <w:left w:val="none" w:sz="0" w:space="0" w:color="auto"/>
        <w:bottom w:val="none" w:sz="0" w:space="0" w:color="auto"/>
        <w:right w:val="none" w:sz="0" w:space="0" w:color="auto"/>
      </w:divBdr>
    </w:div>
    <w:div w:id="2057503518">
      <w:bodyDiv w:val="1"/>
      <w:marLeft w:val="0"/>
      <w:marRight w:val="0"/>
      <w:marTop w:val="0"/>
      <w:marBottom w:val="0"/>
      <w:divBdr>
        <w:top w:val="none" w:sz="0" w:space="0" w:color="auto"/>
        <w:left w:val="none" w:sz="0" w:space="0" w:color="auto"/>
        <w:bottom w:val="none" w:sz="0" w:space="0" w:color="auto"/>
        <w:right w:val="none" w:sz="0" w:space="0" w:color="auto"/>
      </w:divBdr>
    </w:div>
    <w:div w:id="2057580704">
      <w:bodyDiv w:val="1"/>
      <w:marLeft w:val="0"/>
      <w:marRight w:val="0"/>
      <w:marTop w:val="0"/>
      <w:marBottom w:val="0"/>
      <w:divBdr>
        <w:top w:val="none" w:sz="0" w:space="0" w:color="auto"/>
        <w:left w:val="none" w:sz="0" w:space="0" w:color="auto"/>
        <w:bottom w:val="none" w:sz="0" w:space="0" w:color="auto"/>
        <w:right w:val="none" w:sz="0" w:space="0" w:color="auto"/>
      </w:divBdr>
    </w:div>
    <w:div w:id="2059082743">
      <w:bodyDiv w:val="1"/>
      <w:marLeft w:val="0"/>
      <w:marRight w:val="0"/>
      <w:marTop w:val="0"/>
      <w:marBottom w:val="0"/>
      <w:divBdr>
        <w:top w:val="none" w:sz="0" w:space="0" w:color="auto"/>
        <w:left w:val="none" w:sz="0" w:space="0" w:color="auto"/>
        <w:bottom w:val="none" w:sz="0" w:space="0" w:color="auto"/>
        <w:right w:val="none" w:sz="0" w:space="0" w:color="auto"/>
      </w:divBdr>
    </w:div>
    <w:div w:id="2059282640">
      <w:bodyDiv w:val="1"/>
      <w:marLeft w:val="0"/>
      <w:marRight w:val="0"/>
      <w:marTop w:val="0"/>
      <w:marBottom w:val="0"/>
      <w:divBdr>
        <w:top w:val="none" w:sz="0" w:space="0" w:color="auto"/>
        <w:left w:val="none" w:sz="0" w:space="0" w:color="auto"/>
        <w:bottom w:val="none" w:sz="0" w:space="0" w:color="auto"/>
        <w:right w:val="none" w:sz="0" w:space="0" w:color="auto"/>
      </w:divBdr>
    </w:div>
    <w:div w:id="2061324117">
      <w:bodyDiv w:val="1"/>
      <w:marLeft w:val="0"/>
      <w:marRight w:val="0"/>
      <w:marTop w:val="0"/>
      <w:marBottom w:val="0"/>
      <w:divBdr>
        <w:top w:val="none" w:sz="0" w:space="0" w:color="auto"/>
        <w:left w:val="none" w:sz="0" w:space="0" w:color="auto"/>
        <w:bottom w:val="none" w:sz="0" w:space="0" w:color="auto"/>
        <w:right w:val="none" w:sz="0" w:space="0" w:color="auto"/>
      </w:divBdr>
    </w:div>
    <w:div w:id="2062247211">
      <w:bodyDiv w:val="1"/>
      <w:marLeft w:val="0"/>
      <w:marRight w:val="0"/>
      <w:marTop w:val="0"/>
      <w:marBottom w:val="0"/>
      <w:divBdr>
        <w:top w:val="none" w:sz="0" w:space="0" w:color="auto"/>
        <w:left w:val="none" w:sz="0" w:space="0" w:color="auto"/>
        <w:bottom w:val="none" w:sz="0" w:space="0" w:color="auto"/>
        <w:right w:val="none" w:sz="0" w:space="0" w:color="auto"/>
      </w:divBdr>
    </w:div>
    <w:div w:id="2064130681">
      <w:bodyDiv w:val="1"/>
      <w:marLeft w:val="0"/>
      <w:marRight w:val="0"/>
      <w:marTop w:val="0"/>
      <w:marBottom w:val="0"/>
      <w:divBdr>
        <w:top w:val="none" w:sz="0" w:space="0" w:color="auto"/>
        <w:left w:val="none" w:sz="0" w:space="0" w:color="auto"/>
        <w:bottom w:val="none" w:sz="0" w:space="0" w:color="auto"/>
        <w:right w:val="none" w:sz="0" w:space="0" w:color="auto"/>
      </w:divBdr>
    </w:div>
    <w:div w:id="2064208308">
      <w:bodyDiv w:val="1"/>
      <w:marLeft w:val="0"/>
      <w:marRight w:val="0"/>
      <w:marTop w:val="0"/>
      <w:marBottom w:val="0"/>
      <w:divBdr>
        <w:top w:val="none" w:sz="0" w:space="0" w:color="auto"/>
        <w:left w:val="none" w:sz="0" w:space="0" w:color="auto"/>
        <w:bottom w:val="none" w:sz="0" w:space="0" w:color="auto"/>
        <w:right w:val="none" w:sz="0" w:space="0" w:color="auto"/>
      </w:divBdr>
    </w:div>
    <w:div w:id="2068382353">
      <w:bodyDiv w:val="1"/>
      <w:marLeft w:val="0"/>
      <w:marRight w:val="0"/>
      <w:marTop w:val="0"/>
      <w:marBottom w:val="0"/>
      <w:divBdr>
        <w:top w:val="none" w:sz="0" w:space="0" w:color="auto"/>
        <w:left w:val="none" w:sz="0" w:space="0" w:color="auto"/>
        <w:bottom w:val="none" w:sz="0" w:space="0" w:color="auto"/>
        <w:right w:val="none" w:sz="0" w:space="0" w:color="auto"/>
      </w:divBdr>
    </w:div>
    <w:div w:id="2069067812">
      <w:bodyDiv w:val="1"/>
      <w:marLeft w:val="0"/>
      <w:marRight w:val="0"/>
      <w:marTop w:val="0"/>
      <w:marBottom w:val="0"/>
      <w:divBdr>
        <w:top w:val="none" w:sz="0" w:space="0" w:color="auto"/>
        <w:left w:val="none" w:sz="0" w:space="0" w:color="auto"/>
        <w:bottom w:val="none" w:sz="0" w:space="0" w:color="auto"/>
        <w:right w:val="none" w:sz="0" w:space="0" w:color="auto"/>
      </w:divBdr>
    </w:div>
    <w:div w:id="2071494256">
      <w:bodyDiv w:val="1"/>
      <w:marLeft w:val="0"/>
      <w:marRight w:val="0"/>
      <w:marTop w:val="0"/>
      <w:marBottom w:val="0"/>
      <w:divBdr>
        <w:top w:val="none" w:sz="0" w:space="0" w:color="auto"/>
        <w:left w:val="none" w:sz="0" w:space="0" w:color="auto"/>
        <w:bottom w:val="none" w:sz="0" w:space="0" w:color="auto"/>
        <w:right w:val="none" w:sz="0" w:space="0" w:color="auto"/>
      </w:divBdr>
    </w:div>
    <w:div w:id="2073692974">
      <w:bodyDiv w:val="1"/>
      <w:marLeft w:val="0"/>
      <w:marRight w:val="0"/>
      <w:marTop w:val="0"/>
      <w:marBottom w:val="0"/>
      <w:divBdr>
        <w:top w:val="none" w:sz="0" w:space="0" w:color="auto"/>
        <w:left w:val="none" w:sz="0" w:space="0" w:color="auto"/>
        <w:bottom w:val="none" w:sz="0" w:space="0" w:color="auto"/>
        <w:right w:val="none" w:sz="0" w:space="0" w:color="auto"/>
      </w:divBdr>
    </w:div>
    <w:div w:id="2074308517">
      <w:bodyDiv w:val="1"/>
      <w:marLeft w:val="0"/>
      <w:marRight w:val="0"/>
      <w:marTop w:val="0"/>
      <w:marBottom w:val="0"/>
      <w:divBdr>
        <w:top w:val="none" w:sz="0" w:space="0" w:color="auto"/>
        <w:left w:val="none" w:sz="0" w:space="0" w:color="auto"/>
        <w:bottom w:val="none" w:sz="0" w:space="0" w:color="auto"/>
        <w:right w:val="none" w:sz="0" w:space="0" w:color="auto"/>
      </w:divBdr>
    </w:div>
    <w:div w:id="2074573056">
      <w:bodyDiv w:val="1"/>
      <w:marLeft w:val="0"/>
      <w:marRight w:val="0"/>
      <w:marTop w:val="0"/>
      <w:marBottom w:val="0"/>
      <w:divBdr>
        <w:top w:val="none" w:sz="0" w:space="0" w:color="auto"/>
        <w:left w:val="none" w:sz="0" w:space="0" w:color="auto"/>
        <w:bottom w:val="none" w:sz="0" w:space="0" w:color="auto"/>
        <w:right w:val="none" w:sz="0" w:space="0" w:color="auto"/>
      </w:divBdr>
    </w:div>
    <w:div w:id="2076051105">
      <w:bodyDiv w:val="1"/>
      <w:marLeft w:val="0"/>
      <w:marRight w:val="0"/>
      <w:marTop w:val="0"/>
      <w:marBottom w:val="0"/>
      <w:divBdr>
        <w:top w:val="none" w:sz="0" w:space="0" w:color="auto"/>
        <w:left w:val="none" w:sz="0" w:space="0" w:color="auto"/>
        <w:bottom w:val="none" w:sz="0" w:space="0" w:color="auto"/>
        <w:right w:val="none" w:sz="0" w:space="0" w:color="auto"/>
      </w:divBdr>
    </w:div>
    <w:div w:id="2077702493">
      <w:bodyDiv w:val="1"/>
      <w:marLeft w:val="0"/>
      <w:marRight w:val="0"/>
      <w:marTop w:val="0"/>
      <w:marBottom w:val="0"/>
      <w:divBdr>
        <w:top w:val="none" w:sz="0" w:space="0" w:color="auto"/>
        <w:left w:val="none" w:sz="0" w:space="0" w:color="auto"/>
        <w:bottom w:val="none" w:sz="0" w:space="0" w:color="auto"/>
        <w:right w:val="none" w:sz="0" w:space="0" w:color="auto"/>
      </w:divBdr>
    </w:div>
    <w:div w:id="2082868964">
      <w:bodyDiv w:val="1"/>
      <w:marLeft w:val="0"/>
      <w:marRight w:val="0"/>
      <w:marTop w:val="0"/>
      <w:marBottom w:val="0"/>
      <w:divBdr>
        <w:top w:val="none" w:sz="0" w:space="0" w:color="auto"/>
        <w:left w:val="none" w:sz="0" w:space="0" w:color="auto"/>
        <w:bottom w:val="none" w:sz="0" w:space="0" w:color="auto"/>
        <w:right w:val="none" w:sz="0" w:space="0" w:color="auto"/>
      </w:divBdr>
    </w:div>
    <w:div w:id="2084251007">
      <w:bodyDiv w:val="1"/>
      <w:marLeft w:val="0"/>
      <w:marRight w:val="0"/>
      <w:marTop w:val="0"/>
      <w:marBottom w:val="0"/>
      <w:divBdr>
        <w:top w:val="none" w:sz="0" w:space="0" w:color="auto"/>
        <w:left w:val="none" w:sz="0" w:space="0" w:color="auto"/>
        <w:bottom w:val="none" w:sz="0" w:space="0" w:color="auto"/>
        <w:right w:val="none" w:sz="0" w:space="0" w:color="auto"/>
      </w:divBdr>
    </w:div>
    <w:div w:id="2085644683">
      <w:bodyDiv w:val="1"/>
      <w:marLeft w:val="0"/>
      <w:marRight w:val="0"/>
      <w:marTop w:val="0"/>
      <w:marBottom w:val="0"/>
      <w:divBdr>
        <w:top w:val="none" w:sz="0" w:space="0" w:color="auto"/>
        <w:left w:val="none" w:sz="0" w:space="0" w:color="auto"/>
        <w:bottom w:val="none" w:sz="0" w:space="0" w:color="auto"/>
        <w:right w:val="none" w:sz="0" w:space="0" w:color="auto"/>
      </w:divBdr>
    </w:div>
    <w:div w:id="2086107119">
      <w:bodyDiv w:val="1"/>
      <w:marLeft w:val="0"/>
      <w:marRight w:val="0"/>
      <w:marTop w:val="0"/>
      <w:marBottom w:val="0"/>
      <w:divBdr>
        <w:top w:val="none" w:sz="0" w:space="0" w:color="auto"/>
        <w:left w:val="none" w:sz="0" w:space="0" w:color="auto"/>
        <w:bottom w:val="none" w:sz="0" w:space="0" w:color="auto"/>
        <w:right w:val="none" w:sz="0" w:space="0" w:color="auto"/>
      </w:divBdr>
    </w:div>
    <w:div w:id="2086293595">
      <w:bodyDiv w:val="1"/>
      <w:marLeft w:val="0"/>
      <w:marRight w:val="0"/>
      <w:marTop w:val="0"/>
      <w:marBottom w:val="0"/>
      <w:divBdr>
        <w:top w:val="none" w:sz="0" w:space="0" w:color="auto"/>
        <w:left w:val="none" w:sz="0" w:space="0" w:color="auto"/>
        <w:bottom w:val="none" w:sz="0" w:space="0" w:color="auto"/>
        <w:right w:val="none" w:sz="0" w:space="0" w:color="auto"/>
      </w:divBdr>
    </w:div>
    <w:div w:id="2087723615">
      <w:bodyDiv w:val="1"/>
      <w:marLeft w:val="0"/>
      <w:marRight w:val="0"/>
      <w:marTop w:val="0"/>
      <w:marBottom w:val="0"/>
      <w:divBdr>
        <w:top w:val="none" w:sz="0" w:space="0" w:color="auto"/>
        <w:left w:val="none" w:sz="0" w:space="0" w:color="auto"/>
        <w:bottom w:val="none" w:sz="0" w:space="0" w:color="auto"/>
        <w:right w:val="none" w:sz="0" w:space="0" w:color="auto"/>
      </w:divBdr>
    </w:div>
    <w:div w:id="2089188974">
      <w:bodyDiv w:val="1"/>
      <w:marLeft w:val="0"/>
      <w:marRight w:val="0"/>
      <w:marTop w:val="0"/>
      <w:marBottom w:val="0"/>
      <w:divBdr>
        <w:top w:val="none" w:sz="0" w:space="0" w:color="auto"/>
        <w:left w:val="none" w:sz="0" w:space="0" w:color="auto"/>
        <w:bottom w:val="none" w:sz="0" w:space="0" w:color="auto"/>
        <w:right w:val="none" w:sz="0" w:space="0" w:color="auto"/>
      </w:divBdr>
    </w:div>
    <w:div w:id="2090423269">
      <w:bodyDiv w:val="1"/>
      <w:marLeft w:val="0"/>
      <w:marRight w:val="0"/>
      <w:marTop w:val="0"/>
      <w:marBottom w:val="0"/>
      <w:divBdr>
        <w:top w:val="none" w:sz="0" w:space="0" w:color="auto"/>
        <w:left w:val="none" w:sz="0" w:space="0" w:color="auto"/>
        <w:bottom w:val="none" w:sz="0" w:space="0" w:color="auto"/>
        <w:right w:val="none" w:sz="0" w:space="0" w:color="auto"/>
      </w:divBdr>
    </w:div>
    <w:div w:id="2091534173">
      <w:bodyDiv w:val="1"/>
      <w:marLeft w:val="0"/>
      <w:marRight w:val="0"/>
      <w:marTop w:val="0"/>
      <w:marBottom w:val="0"/>
      <w:divBdr>
        <w:top w:val="none" w:sz="0" w:space="0" w:color="auto"/>
        <w:left w:val="none" w:sz="0" w:space="0" w:color="auto"/>
        <w:bottom w:val="none" w:sz="0" w:space="0" w:color="auto"/>
        <w:right w:val="none" w:sz="0" w:space="0" w:color="auto"/>
      </w:divBdr>
    </w:div>
    <w:div w:id="2093164192">
      <w:bodyDiv w:val="1"/>
      <w:marLeft w:val="0"/>
      <w:marRight w:val="0"/>
      <w:marTop w:val="0"/>
      <w:marBottom w:val="0"/>
      <w:divBdr>
        <w:top w:val="none" w:sz="0" w:space="0" w:color="auto"/>
        <w:left w:val="none" w:sz="0" w:space="0" w:color="auto"/>
        <w:bottom w:val="none" w:sz="0" w:space="0" w:color="auto"/>
        <w:right w:val="none" w:sz="0" w:space="0" w:color="auto"/>
      </w:divBdr>
    </w:div>
    <w:div w:id="2096197375">
      <w:bodyDiv w:val="1"/>
      <w:marLeft w:val="0"/>
      <w:marRight w:val="0"/>
      <w:marTop w:val="0"/>
      <w:marBottom w:val="0"/>
      <w:divBdr>
        <w:top w:val="none" w:sz="0" w:space="0" w:color="auto"/>
        <w:left w:val="none" w:sz="0" w:space="0" w:color="auto"/>
        <w:bottom w:val="none" w:sz="0" w:space="0" w:color="auto"/>
        <w:right w:val="none" w:sz="0" w:space="0" w:color="auto"/>
      </w:divBdr>
    </w:div>
    <w:div w:id="2097507878">
      <w:bodyDiv w:val="1"/>
      <w:marLeft w:val="0"/>
      <w:marRight w:val="0"/>
      <w:marTop w:val="0"/>
      <w:marBottom w:val="0"/>
      <w:divBdr>
        <w:top w:val="none" w:sz="0" w:space="0" w:color="auto"/>
        <w:left w:val="none" w:sz="0" w:space="0" w:color="auto"/>
        <w:bottom w:val="none" w:sz="0" w:space="0" w:color="auto"/>
        <w:right w:val="none" w:sz="0" w:space="0" w:color="auto"/>
      </w:divBdr>
    </w:div>
    <w:div w:id="2100061517">
      <w:bodyDiv w:val="1"/>
      <w:marLeft w:val="0"/>
      <w:marRight w:val="0"/>
      <w:marTop w:val="0"/>
      <w:marBottom w:val="0"/>
      <w:divBdr>
        <w:top w:val="none" w:sz="0" w:space="0" w:color="auto"/>
        <w:left w:val="none" w:sz="0" w:space="0" w:color="auto"/>
        <w:bottom w:val="none" w:sz="0" w:space="0" w:color="auto"/>
        <w:right w:val="none" w:sz="0" w:space="0" w:color="auto"/>
      </w:divBdr>
    </w:div>
    <w:div w:id="2100367369">
      <w:bodyDiv w:val="1"/>
      <w:marLeft w:val="0"/>
      <w:marRight w:val="0"/>
      <w:marTop w:val="0"/>
      <w:marBottom w:val="0"/>
      <w:divBdr>
        <w:top w:val="none" w:sz="0" w:space="0" w:color="auto"/>
        <w:left w:val="none" w:sz="0" w:space="0" w:color="auto"/>
        <w:bottom w:val="none" w:sz="0" w:space="0" w:color="auto"/>
        <w:right w:val="none" w:sz="0" w:space="0" w:color="auto"/>
      </w:divBdr>
    </w:div>
    <w:div w:id="2102991225">
      <w:bodyDiv w:val="1"/>
      <w:marLeft w:val="0"/>
      <w:marRight w:val="0"/>
      <w:marTop w:val="0"/>
      <w:marBottom w:val="0"/>
      <w:divBdr>
        <w:top w:val="none" w:sz="0" w:space="0" w:color="auto"/>
        <w:left w:val="none" w:sz="0" w:space="0" w:color="auto"/>
        <w:bottom w:val="none" w:sz="0" w:space="0" w:color="auto"/>
        <w:right w:val="none" w:sz="0" w:space="0" w:color="auto"/>
      </w:divBdr>
    </w:div>
    <w:div w:id="2105567832">
      <w:bodyDiv w:val="1"/>
      <w:marLeft w:val="0"/>
      <w:marRight w:val="0"/>
      <w:marTop w:val="0"/>
      <w:marBottom w:val="0"/>
      <w:divBdr>
        <w:top w:val="none" w:sz="0" w:space="0" w:color="auto"/>
        <w:left w:val="none" w:sz="0" w:space="0" w:color="auto"/>
        <w:bottom w:val="none" w:sz="0" w:space="0" w:color="auto"/>
        <w:right w:val="none" w:sz="0" w:space="0" w:color="auto"/>
      </w:divBdr>
    </w:div>
    <w:div w:id="2106609068">
      <w:bodyDiv w:val="1"/>
      <w:marLeft w:val="0"/>
      <w:marRight w:val="0"/>
      <w:marTop w:val="0"/>
      <w:marBottom w:val="0"/>
      <w:divBdr>
        <w:top w:val="none" w:sz="0" w:space="0" w:color="auto"/>
        <w:left w:val="none" w:sz="0" w:space="0" w:color="auto"/>
        <w:bottom w:val="none" w:sz="0" w:space="0" w:color="auto"/>
        <w:right w:val="none" w:sz="0" w:space="0" w:color="auto"/>
      </w:divBdr>
    </w:div>
    <w:div w:id="2107142997">
      <w:bodyDiv w:val="1"/>
      <w:marLeft w:val="0"/>
      <w:marRight w:val="0"/>
      <w:marTop w:val="0"/>
      <w:marBottom w:val="0"/>
      <w:divBdr>
        <w:top w:val="none" w:sz="0" w:space="0" w:color="auto"/>
        <w:left w:val="none" w:sz="0" w:space="0" w:color="auto"/>
        <w:bottom w:val="none" w:sz="0" w:space="0" w:color="auto"/>
        <w:right w:val="none" w:sz="0" w:space="0" w:color="auto"/>
      </w:divBdr>
    </w:div>
    <w:div w:id="2108114032">
      <w:bodyDiv w:val="1"/>
      <w:marLeft w:val="0"/>
      <w:marRight w:val="0"/>
      <w:marTop w:val="0"/>
      <w:marBottom w:val="0"/>
      <w:divBdr>
        <w:top w:val="none" w:sz="0" w:space="0" w:color="auto"/>
        <w:left w:val="none" w:sz="0" w:space="0" w:color="auto"/>
        <w:bottom w:val="none" w:sz="0" w:space="0" w:color="auto"/>
        <w:right w:val="none" w:sz="0" w:space="0" w:color="auto"/>
      </w:divBdr>
    </w:div>
    <w:div w:id="2109620277">
      <w:bodyDiv w:val="1"/>
      <w:marLeft w:val="0"/>
      <w:marRight w:val="0"/>
      <w:marTop w:val="0"/>
      <w:marBottom w:val="0"/>
      <w:divBdr>
        <w:top w:val="none" w:sz="0" w:space="0" w:color="auto"/>
        <w:left w:val="none" w:sz="0" w:space="0" w:color="auto"/>
        <w:bottom w:val="none" w:sz="0" w:space="0" w:color="auto"/>
        <w:right w:val="none" w:sz="0" w:space="0" w:color="auto"/>
      </w:divBdr>
    </w:div>
    <w:div w:id="2111778680">
      <w:bodyDiv w:val="1"/>
      <w:marLeft w:val="0"/>
      <w:marRight w:val="0"/>
      <w:marTop w:val="0"/>
      <w:marBottom w:val="0"/>
      <w:divBdr>
        <w:top w:val="none" w:sz="0" w:space="0" w:color="auto"/>
        <w:left w:val="none" w:sz="0" w:space="0" w:color="auto"/>
        <w:bottom w:val="none" w:sz="0" w:space="0" w:color="auto"/>
        <w:right w:val="none" w:sz="0" w:space="0" w:color="auto"/>
      </w:divBdr>
    </w:div>
    <w:div w:id="2111851791">
      <w:bodyDiv w:val="1"/>
      <w:marLeft w:val="0"/>
      <w:marRight w:val="0"/>
      <w:marTop w:val="0"/>
      <w:marBottom w:val="0"/>
      <w:divBdr>
        <w:top w:val="none" w:sz="0" w:space="0" w:color="auto"/>
        <w:left w:val="none" w:sz="0" w:space="0" w:color="auto"/>
        <w:bottom w:val="none" w:sz="0" w:space="0" w:color="auto"/>
        <w:right w:val="none" w:sz="0" w:space="0" w:color="auto"/>
      </w:divBdr>
    </w:div>
    <w:div w:id="2112316034">
      <w:bodyDiv w:val="1"/>
      <w:marLeft w:val="0"/>
      <w:marRight w:val="0"/>
      <w:marTop w:val="0"/>
      <w:marBottom w:val="0"/>
      <w:divBdr>
        <w:top w:val="none" w:sz="0" w:space="0" w:color="auto"/>
        <w:left w:val="none" w:sz="0" w:space="0" w:color="auto"/>
        <w:bottom w:val="none" w:sz="0" w:space="0" w:color="auto"/>
        <w:right w:val="none" w:sz="0" w:space="0" w:color="auto"/>
      </w:divBdr>
    </w:div>
    <w:div w:id="2112771652">
      <w:bodyDiv w:val="1"/>
      <w:marLeft w:val="0"/>
      <w:marRight w:val="0"/>
      <w:marTop w:val="0"/>
      <w:marBottom w:val="0"/>
      <w:divBdr>
        <w:top w:val="none" w:sz="0" w:space="0" w:color="auto"/>
        <w:left w:val="none" w:sz="0" w:space="0" w:color="auto"/>
        <w:bottom w:val="none" w:sz="0" w:space="0" w:color="auto"/>
        <w:right w:val="none" w:sz="0" w:space="0" w:color="auto"/>
      </w:divBdr>
    </w:div>
    <w:div w:id="2114015900">
      <w:bodyDiv w:val="1"/>
      <w:marLeft w:val="0"/>
      <w:marRight w:val="0"/>
      <w:marTop w:val="0"/>
      <w:marBottom w:val="0"/>
      <w:divBdr>
        <w:top w:val="none" w:sz="0" w:space="0" w:color="auto"/>
        <w:left w:val="none" w:sz="0" w:space="0" w:color="auto"/>
        <w:bottom w:val="none" w:sz="0" w:space="0" w:color="auto"/>
        <w:right w:val="none" w:sz="0" w:space="0" w:color="auto"/>
      </w:divBdr>
    </w:div>
    <w:div w:id="2114981124">
      <w:bodyDiv w:val="1"/>
      <w:marLeft w:val="0"/>
      <w:marRight w:val="0"/>
      <w:marTop w:val="0"/>
      <w:marBottom w:val="0"/>
      <w:divBdr>
        <w:top w:val="none" w:sz="0" w:space="0" w:color="auto"/>
        <w:left w:val="none" w:sz="0" w:space="0" w:color="auto"/>
        <w:bottom w:val="none" w:sz="0" w:space="0" w:color="auto"/>
        <w:right w:val="none" w:sz="0" w:space="0" w:color="auto"/>
      </w:divBdr>
    </w:div>
    <w:div w:id="2115856549">
      <w:bodyDiv w:val="1"/>
      <w:marLeft w:val="0"/>
      <w:marRight w:val="0"/>
      <w:marTop w:val="0"/>
      <w:marBottom w:val="0"/>
      <w:divBdr>
        <w:top w:val="none" w:sz="0" w:space="0" w:color="auto"/>
        <w:left w:val="none" w:sz="0" w:space="0" w:color="auto"/>
        <w:bottom w:val="none" w:sz="0" w:space="0" w:color="auto"/>
        <w:right w:val="none" w:sz="0" w:space="0" w:color="auto"/>
      </w:divBdr>
    </w:div>
    <w:div w:id="2115903099">
      <w:bodyDiv w:val="1"/>
      <w:marLeft w:val="0"/>
      <w:marRight w:val="0"/>
      <w:marTop w:val="0"/>
      <w:marBottom w:val="0"/>
      <w:divBdr>
        <w:top w:val="none" w:sz="0" w:space="0" w:color="auto"/>
        <w:left w:val="none" w:sz="0" w:space="0" w:color="auto"/>
        <w:bottom w:val="none" w:sz="0" w:space="0" w:color="auto"/>
        <w:right w:val="none" w:sz="0" w:space="0" w:color="auto"/>
      </w:divBdr>
    </w:div>
    <w:div w:id="2116360709">
      <w:bodyDiv w:val="1"/>
      <w:marLeft w:val="0"/>
      <w:marRight w:val="0"/>
      <w:marTop w:val="0"/>
      <w:marBottom w:val="0"/>
      <w:divBdr>
        <w:top w:val="none" w:sz="0" w:space="0" w:color="auto"/>
        <w:left w:val="none" w:sz="0" w:space="0" w:color="auto"/>
        <w:bottom w:val="none" w:sz="0" w:space="0" w:color="auto"/>
        <w:right w:val="none" w:sz="0" w:space="0" w:color="auto"/>
      </w:divBdr>
    </w:div>
    <w:div w:id="2117483690">
      <w:bodyDiv w:val="1"/>
      <w:marLeft w:val="0"/>
      <w:marRight w:val="0"/>
      <w:marTop w:val="0"/>
      <w:marBottom w:val="0"/>
      <w:divBdr>
        <w:top w:val="none" w:sz="0" w:space="0" w:color="auto"/>
        <w:left w:val="none" w:sz="0" w:space="0" w:color="auto"/>
        <w:bottom w:val="none" w:sz="0" w:space="0" w:color="auto"/>
        <w:right w:val="none" w:sz="0" w:space="0" w:color="auto"/>
      </w:divBdr>
    </w:div>
    <w:div w:id="2117945474">
      <w:bodyDiv w:val="1"/>
      <w:marLeft w:val="0"/>
      <w:marRight w:val="0"/>
      <w:marTop w:val="0"/>
      <w:marBottom w:val="0"/>
      <w:divBdr>
        <w:top w:val="none" w:sz="0" w:space="0" w:color="auto"/>
        <w:left w:val="none" w:sz="0" w:space="0" w:color="auto"/>
        <w:bottom w:val="none" w:sz="0" w:space="0" w:color="auto"/>
        <w:right w:val="none" w:sz="0" w:space="0" w:color="auto"/>
      </w:divBdr>
    </w:div>
    <w:div w:id="2118256746">
      <w:bodyDiv w:val="1"/>
      <w:marLeft w:val="0"/>
      <w:marRight w:val="0"/>
      <w:marTop w:val="0"/>
      <w:marBottom w:val="0"/>
      <w:divBdr>
        <w:top w:val="none" w:sz="0" w:space="0" w:color="auto"/>
        <w:left w:val="none" w:sz="0" w:space="0" w:color="auto"/>
        <w:bottom w:val="none" w:sz="0" w:space="0" w:color="auto"/>
        <w:right w:val="none" w:sz="0" w:space="0" w:color="auto"/>
      </w:divBdr>
    </w:div>
    <w:div w:id="2121802743">
      <w:bodyDiv w:val="1"/>
      <w:marLeft w:val="0"/>
      <w:marRight w:val="0"/>
      <w:marTop w:val="0"/>
      <w:marBottom w:val="0"/>
      <w:divBdr>
        <w:top w:val="none" w:sz="0" w:space="0" w:color="auto"/>
        <w:left w:val="none" w:sz="0" w:space="0" w:color="auto"/>
        <w:bottom w:val="none" w:sz="0" w:space="0" w:color="auto"/>
        <w:right w:val="none" w:sz="0" w:space="0" w:color="auto"/>
      </w:divBdr>
    </w:div>
    <w:div w:id="2122650396">
      <w:bodyDiv w:val="1"/>
      <w:marLeft w:val="0"/>
      <w:marRight w:val="0"/>
      <w:marTop w:val="0"/>
      <w:marBottom w:val="0"/>
      <w:divBdr>
        <w:top w:val="none" w:sz="0" w:space="0" w:color="auto"/>
        <w:left w:val="none" w:sz="0" w:space="0" w:color="auto"/>
        <w:bottom w:val="none" w:sz="0" w:space="0" w:color="auto"/>
        <w:right w:val="none" w:sz="0" w:space="0" w:color="auto"/>
      </w:divBdr>
    </w:div>
    <w:div w:id="2125346229">
      <w:bodyDiv w:val="1"/>
      <w:marLeft w:val="0"/>
      <w:marRight w:val="0"/>
      <w:marTop w:val="0"/>
      <w:marBottom w:val="0"/>
      <w:divBdr>
        <w:top w:val="none" w:sz="0" w:space="0" w:color="auto"/>
        <w:left w:val="none" w:sz="0" w:space="0" w:color="auto"/>
        <w:bottom w:val="none" w:sz="0" w:space="0" w:color="auto"/>
        <w:right w:val="none" w:sz="0" w:space="0" w:color="auto"/>
      </w:divBdr>
    </w:div>
    <w:div w:id="2126919107">
      <w:bodyDiv w:val="1"/>
      <w:marLeft w:val="0"/>
      <w:marRight w:val="0"/>
      <w:marTop w:val="0"/>
      <w:marBottom w:val="0"/>
      <w:divBdr>
        <w:top w:val="none" w:sz="0" w:space="0" w:color="auto"/>
        <w:left w:val="none" w:sz="0" w:space="0" w:color="auto"/>
        <w:bottom w:val="none" w:sz="0" w:space="0" w:color="auto"/>
        <w:right w:val="none" w:sz="0" w:space="0" w:color="auto"/>
      </w:divBdr>
    </w:div>
    <w:div w:id="2129229974">
      <w:bodyDiv w:val="1"/>
      <w:marLeft w:val="0"/>
      <w:marRight w:val="0"/>
      <w:marTop w:val="0"/>
      <w:marBottom w:val="0"/>
      <w:divBdr>
        <w:top w:val="none" w:sz="0" w:space="0" w:color="auto"/>
        <w:left w:val="none" w:sz="0" w:space="0" w:color="auto"/>
        <w:bottom w:val="none" w:sz="0" w:space="0" w:color="auto"/>
        <w:right w:val="none" w:sz="0" w:space="0" w:color="auto"/>
      </w:divBdr>
    </w:div>
    <w:div w:id="2130120362">
      <w:bodyDiv w:val="1"/>
      <w:marLeft w:val="0"/>
      <w:marRight w:val="0"/>
      <w:marTop w:val="0"/>
      <w:marBottom w:val="0"/>
      <w:divBdr>
        <w:top w:val="none" w:sz="0" w:space="0" w:color="auto"/>
        <w:left w:val="none" w:sz="0" w:space="0" w:color="auto"/>
        <w:bottom w:val="none" w:sz="0" w:space="0" w:color="auto"/>
        <w:right w:val="none" w:sz="0" w:space="0" w:color="auto"/>
      </w:divBdr>
    </w:div>
    <w:div w:id="2130540574">
      <w:bodyDiv w:val="1"/>
      <w:marLeft w:val="0"/>
      <w:marRight w:val="0"/>
      <w:marTop w:val="0"/>
      <w:marBottom w:val="0"/>
      <w:divBdr>
        <w:top w:val="none" w:sz="0" w:space="0" w:color="auto"/>
        <w:left w:val="none" w:sz="0" w:space="0" w:color="auto"/>
        <w:bottom w:val="none" w:sz="0" w:space="0" w:color="auto"/>
        <w:right w:val="none" w:sz="0" w:space="0" w:color="auto"/>
      </w:divBdr>
    </w:div>
    <w:div w:id="2131049743">
      <w:bodyDiv w:val="1"/>
      <w:marLeft w:val="0"/>
      <w:marRight w:val="0"/>
      <w:marTop w:val="0"/>
      <w:marBottom w:val="0"/>
      <w:divBdr>
        <w:top w:val="none" w:sz="0" w:space="0" w:color="auto"/>
        <w:left w:val="none" w:sz="0" w:space="0" w:color="auto"/>
        <w:bottom w:val="none" w:sz="0" w:space="0" w:color="auto"/>
        <w:right w:val="none" w:sz="0" w:space="0" w:color="auto"/>
      </w:divBdr>
    </w:div>
    <w:div w:id="2131435576">
      <w:bodyDiv w:val="1"/>
      <w:marLeft w:val="0"/>
      <w:marRight w:val="0"/>
      <w:marTop w:val="0"/>
      <w:marBottom w:val="0"/>
      <w:divBdr>
        <w:top w:val="none" w:sz="0" w:space="0" w:color="auto"/>
        <w:left w:val="none" w:sz="0" w:space="0" w:color="auto"/>
        <w:bottom w:val="none" w:sz="0" w:space="0" w:color="auto"/>
        <w:right w:val="none" w:sz="0" w:space="0" w:color="auto"/>
      </w:divBdr>
    </w:div>
    <w:div w:id="2134011720">
      <w:bodyDiv w:val="1"/>
      <w:marLeft w:val="0"/>
      <w:marRight w:val="0"/>
      <w:marTop w:val="0"/>
      <w:marBottom w:val="0"/>
      <w:divBdr>
        <w:top w:val="none" w:sz="0" w:space="0" w:color="auto"/>
        <w:left w:val="none" w:sz="0" w:space="0" w:color="auto"/>
        <w:bottom w:val="none" w:sz="0" w:space="0" w:color="auto"/>
        <w:right w:val="none" w:sz="0" w:space="0" w:color="auto"/>
      </w:divBdr>
    </w:div>
    <w:div w:id="2138525463">
      <w:bodyDiv w:val="1"/>
      <w:marLeft w:val="0"/>
      <w:marRight w:val="0"/>
      <w:marTop w:val="0"/>
      <w:marBottom w:val="0"/>
      <w:divBdr>
        <w:top w:val="none" w:sz="0" w:space="0" w:color="auto"/>
        <w:left w:val="none" w:sz="0" w:space="0" w:color="auto"/>
        <w:bottom w:val="none" w:sz="0" w:space="0" w:color="auto"/>
        <w:right w:val="none" w:sz="0" w:space="0" w:color="auto"/>
      </w:divBdr>
    </w:div>
    <w:div w:id="2139060277">
      <w:bodyDiv w:val="1"/>
      <w:marLeft w:val="0"/>
      <w:marRight w:val="0"/>
      <w:marTop w:val="0"/>
      <w:marBottom w:val="0"/>
      <w:divBdr>
        <w:top w:val="none" w:sz="0" w:space="0" w:color="auto"/>
        <w:left w:val="none" w:sz="0" w:space="0" w:color="auto"/>
        <w:bottom w:val="none" w:sz="0" w:space="0" w:color="auto"/>
        <w:right w:val="none" w:sz="0" w:space="0" w:color="auto"/>
      </w:divBdr>
    </w:div>
    <w:div w:id="2140610583">
      <w:bodyDiv w:val="1"/>
      <w:marLeft w:val="0"/>
      <w:marRight w:val="0"/>
      <w:marTop w:val="0"/>
      <w:marBottom w:val="0"/>
      <w:divBdr>
        <w:top w:val="none" w:sz="0" w:space="0" w:color="auto"/>
        <w:left w:val="none" w:sz="0" w:space="0" w:color="auto"/>
        <w:bottom w:val="none" w:sz="0" w:space="0" w:color="auto"/>
        <w:right w:val="none" w:sz="0" w:space="0" w:color="auto"/>
      </w:divBdr>
    </w:div>
    <w:div w:id="2142382549">
      <w:bodyDiv w:val="1"/>
      <w:marLeft w:val="0"/>
      <w:marRight w:val="0"/>
      <w:marTop w:val="0"/>
      <w:marBottom w:val="0"/>
      <w:divBdr>
        <w:top w:val="none" w:sz="0" w:space="0" w:color="auto"/>
        <w:left w:val="none" w:sz="0" w:space="0" w:color="auto"/>
        <w:bottom w:val="none" w:sz="0" w:space="0" w:color="auto"/>
        <w:right w:val="none" w:sz="0" w:space="0" w:color="auto"/>
      </w:divBdr>
    </w:div>
    <w:div w:id="2143964037">
      <w:bodyDiv w:val="1"/>
      <w:marLeft w:val="0"/>
      <w:marRight w:val="0"/>
      <w:marTop w:val="0"/>
      <w:marBottom w:val="0"/>
      <w:divBdr>
        <w:top w:val="none" w:sz="0" w:space="0" w:color="auto"/>
        <w:left w:val="none" w:sz="0" w:space="0" w:color="auto"/>
        <w:bottom w:val="none" w:sz="0" w:space="0" w:color="auto"/>
        <w:right w:val="none" w:sz="0" w:space="0" w:color="auto"/>
      </w:divBdr>
    </w:div>
    <w:div w:id="2144888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2139/ssrn.3400677" TargetMode="External"/><Relationship Id="rId26" Type="http://schemas.openxmlformats.org/officeDocument/2006/relationships/hyperlink" Target="https://www.investopedia.com/terms/h/high_yield_bond.asp" TargetMode="External"/><Relationship Id="rId39" Type="http://schemas.openxmlformats.org/officeDocument/2006/relationships/image" Target="media/image16.png"/><Relationship Id="rId21" Type="http://schemas.openxmlformats.org/officeDocument/2006/relationships/hyperlink" Target="http://www.consultant.ru/document/cons_doc_LAW_32453/fbb01d3f17ffb46020bb29eea4d20cb0d0a84c5c/"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6.png"/><Relationship Id="rId11" Type="http://schemas.openxmlformats.org/officeDocument/2006/relationships/image" Target="media/image1.emf"/><Relationship Id="rId24" Type="http://schemas.openxmlformats.org/officeDocument/2006/relationships/hyperlink" Target="https://www.ra-national.ru/methodology/"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acra-ratings.ru/about-ratings/scales/" TargetMode="External"/><Relationship Id="rId14" Type="http://schemas.openxmlformats.org/officeDocument/2006/relationships/image" Target="media/image3.png"/><Relationship Id="rId22" Type="http://schemas.openxmlformats.org/officeDocument/2006/relationships/hyperlink" Target="https://www.moex.com/s1880" TargetMode="External"/><Relationship Id="rId27" Type="http://schemas.openxmlformats.org/officeDocument/2006/relationships/hyperlink" Target="https://www.nasdaq.com/glossary/s/speculative-grade-bond"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hyperlink" Target="https://ssrn.com/abstract=1298807" TargetMode="External"/><Relationship Id="rId25" Type="http://schemas.openxmlformats.org/officeDocument/2006/relationships/hyperlink" Target="https://www.raexpert.ru/ratings/methods/current"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emf"/><Relationship Id="rId20" Type="http://schemas.openxmlformats.org/officeDocument/2006/relationships/hyperlink" Target="https://cbr.ru/press/pr/?file=30122021_101000PR2021-12-30T10_03_38.htm&amp;fbclid=IwAR3fIOYibtZ_zZfmXCWSrEW8OQ_kXAJ_6kPwvrTM5oquOSk50ehYrfikGHY"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ratings.ru/methodologies/current/" TargetMode="External"/><Relationship Id="rId28" Type="http://schemas.openxmlformats.org/officeDocument/2006/relationships/hyperlink" Target="https://www.sec.gov/files/ib_high-yield.pdf"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chart" Target="charts/chart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rtempospelov\Desktop\&#1044;&#1080;&#1087;&#1083;&#1086;&#1084;%20&#1084;&#1086;&#1084;&#1077;&#1085;&#1090;&#1089;\DAT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tempospelov\Desktop\&#1044;&#1080;&#1087;&#1083;&#1086;&#1084;%20&#1084;&#1086;&#1084;&#1077;&#1085;&#1090;&#1089;\DATA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Распределение наблюдений по годам</a:t>
            </a:r>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col"/>
        <c:grouping val="clustered"/>
        <c:varyColors val="0"/>
        <c:ser>
          <c:idx val="0"/>
          <c:order val="0"/>
          <c:tx>
            <c:strRef>
              <c:f>sheet2!$AD$1</c:f>
              <c:strCache>
                <c:ptCount val="1"/>
                <c:pt idx="0">
                  <c:v>Частота</c:v>
                </c:pt>
              </c:strCache>
            </c:strRef>
          </c:tx>
          <c:spPr>
            <a:solidFill>
              <a:schemeClr val="accent1"/>
            </a:solidFill>
            <a:ln>
              <a:noFill/>
            </a:ln>
            <a:effectLst/>
          </c:spPr>
          <c:invertIfNegative val="0"/>
          <c:cat>
            <c:numRef>
              <c:f>sheet2!$AC$2:$AC$19</c:f>
              <c:numCache>
                <c:formatCode>m/d/yy</c:formatCode>
                <c:ptCount val="18"/>
                <c:pt idx="0">
                  <c:v>43373</c:v>
                </c:pt>
                <c:pt idx="1">
                  <c:v>43465</c:v>
                </c:pt>
                <c:pt idx="2">
                  <c:v>43555</c:v>
                </c:pt>
                <c:pt idx="3">
                  <c:v>43646</c:v>
                </c:pt>
                <c:pt idx="4">
                  <c:v>43738</c:v>
                </c:pt>
                <c:pt idx="5">
                  <c:v>43830</c:v>
                </c:pt>
                <c:pt idx="6">
                  <c:v>43921</c:v>
                </c:pt>
                <c:pt idx="7">
                  <c:v>44012</c:v>
                </c:pt>
                <c:pt idx="8">
                  <c:v>44104</c:v>
                </c:pt>
                <c:pt idx="9">
                  <c:v>44196</c:v>
                </c:pt>
                <c:pt idx="10">
                  <c:v>44286</c:v>
                </c:pt>
                <c:pt idx="11">
                  <c:v>44377</c:v>
                </c:pt>
                <c:pt idx="12">
                  <c:v>44469</c:v>
                </c:pt>
                <c:pt idx="13">
                  <c:v>44561</c:v>
                </c:pt>
                <c:pt idx="14">
                  <c:v>44651</c:v>
                </c:pt>
                <c:pt idx="15">
                  <c:v>44742</c:v>
                </c:pt>
                <c:pt idx="16">
                  <c:v>44834</c:v>
                </c:pt>
                <c:pt idx="17">
                  <c:v>44926</c:v>
                </c:pt>
              </c:numCache>
            </c:numRef>
          </c:cat>
          <c:val>
            <c:numRef>
              <c:f>sheet2!$AD$2:$AD$19</c:f>
              <c:numCache>
                <c:formatCode>General</c:formatCode>
                <c:ptCount val="18"/>
                <c:pt idx="0">
                  <c:v>1</c:v>
                </c:pt>
                <c:pt idx="1">
                  <c:v>4</c:v>
                </c:pt>
                <c:pt idx="2">
                  <c:v>1</c:v>
                </c:pt>
                <c:pt idx="3">
                  <c:v>2</c:v>
                </c:pt>
                <c:pt idx="4">
                  <c:v>3</c:v>
                </c:pt>
                <c:pt idx="5">
                  <c:v>7</c:v>
                </c:pt>
                <c:pt idx="6">
                  <c:v>1</c:v>
                </c:pt>
                <c:pt idx="7">
                  <c:v>5</c:v>
                </c:pt>
                <c:pt idx="8">
                  <c:v>7</c:v>
                </c:pt>
                <c:pt idx="9">
                  <c:v>14</c:v>
                </c:pt>
                <c:pt idx="10">
                  <c:v>6</c:v>
                </c:pt>
                <c:pt idx="11">
                  <c:v>13</c:v>
                </c:pt>
                <c:pt idx="12">
                  <c:v>15</c:v>
                </c:pt>
                <c:pt idx="13">
                  <c:v>22</c:v>
                </c:pt>
                <c:pt idx="14">
                  <c:v>7</c:v>
                </c:pt>
                <c:pt idx="15">
                  <c:v>11</c:v>
                </c:pt>
                <c:pt idx="16">
                  <c:v>20</c:v>
                </c:pt>
                <c:pt idx="17">
                  <c:v>20</c:v>
                </c:pt>
              </c:numCache>
            </c:numRef>
          </c:val>
          <c:extLst>
            <c:ext xmlns:c16="http://schemas.microsoft.com/office/drawing/2014/chart" uri="{C3380CC4-5D6E-409C-BE32-E72D297353CC}">
              <c16:uniqueId val="{00000000-30C4-574B-AE5F-7E72701585FE}"/>
            </c:ext>
          </c:extLst>
        </c:ser>
        <c:dLbls>
          <c:showLegendKey val="0"/>
          <c:showVal val="0"/>
          <c:showCatName val="0"/>
          <c:showSerName val="0"/>
          <c:showPercent val="0"/>
          <c:showBubbleSize val="0"/>
        </c:dLbls>
        <c:gapWidth val="219"/>
        <c:overlap val="-27"/>
        <c:axId val="1201262319"/>
        <c:axId val="1200677119"/>
      </c:barChart>
      <c:catAx>
        <c:axId val="1201262319"/>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00677119"/>
        <c:crosses val="autoZero"/>
        <c:auto val="0"/>
        <c:lblAlgn val="ctr"/>
        <c:lblOffset val="100"/>
        <c:noMultiLvlLbl val="0"/>
      </c:catAx>
      <c:valAx>
        <c:axId val="1200677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012623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40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Распределение по отраслям</a:t>
            </a:r>
          </a:p>
        </c:rich>
      </c:tx>
      <c:overlay val="0"/>
      <c:spPr>
        <a:noFill/>
        <a:ln>
          <a:noFill/>
        </a:ln>
        <a:effectLst/>
      </c:spPr>
      <c:txPr>
        <a:bodyPr rot="0" spcFirstLastPara="1" vertOverflow="ellipsis" vert="horz" wrap="square" anchor="ctr" anchorCtr="1"/>
        <a:lstStyle/>
        <a:p>
          <a:pPr>
            <a:defRPr sz="126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autoTitleDeleted val="0"/>
    <c:plotArea>
      <c:layout/>
      <c:barChart>
        <c:barDir val="bar"/>
        <c:grouping val="clustered"/>
        <c:varyColors val="0"/>
        <c:ser>
          <c:idx val="0"/>
          <c:order val="0"/>
          <c:tx>
            <c:strRef>
              <c:f>Лист1!$I$1</c:f>
              <c:strCache>
                <c:ptCount val="1"/>
                <c:pt idx="0">
                  <c:v>Столбец2</c:v>
                </c:pt>
              </c:strCache>
            </c:strRef>
          </c:tx>
          <c:spPr>
            <a:solidFill>
              <a:schemeClr val="accent1"/>
            </a:solidFill>
            <a:ln>
              <a:noFill/>
            </a:ln>
            <a:effectLst/>
          </c:spPr>
          <c:invertIfNegative val="0"/>
          <c:cat>
            <c:strRef>
              <c:f>Лист1!$H$2:$H$12</c:f>
              <c:strCache>
                <c:ptCount val="11"/>
                <c:pt idx="0">
                  <c:v>Прочее </c:v>
                </c:pt>
                <c:pt idx="1">
                  <c:v>Образование</c:v>
                </c:pt>
                <c:pt idx="2">
                  <c:v>Производство лекарств и биотехнологии</c:v>
                </c:pt>
                <c:pt idx="3">
                  <c:v>Производство продуктов и напитков</c:v>
                </c:pt>
                <c:pt idx="4">
                  <c:v>Производство строительных материалов</c:v>
                </c:pt>
                <c:pt idx="5">
                  <c:v>АПК и сельское хозяйство</c:v>
                </c:pt>
                <c:pt idx="6">
                  <c:v>ИТ сервисы и программное обеспечение</c:v>
                </c:pt>
                <c:pt idx="7">
                  <c:v>Специализированная розничная торговля</c:v>
                </c:pt>
                <c:pt idx="8">
                  <c:v>Прочее машиностроение и приборостроение</c:v>
                </c:pt>
                <c:pt idx="9">
                  <c:v>Оптовая торговля</c:v>
                </c:pt>
                <c:pt idx="10">
                  <c:v>Строительство зданий</c:v>
                </c:pt>
              </c:strCache>
            </c:strRef>
          </c:cat>
          <c:val>
            <c:numRef>
              <c:f>Лист1!$I$2:$I$12</c:f>
              <c:numCache>
                <c:formatCode>General</c:formatCode>
                <c:ptCount val="11"/>
                <c:pt idx="0">
                  <c:v>36</c:v>
                </c:pt>
                <c:pt idx="1">
                  <c:v>4</c:v>
                </c:pt>
                <c:pt idx="2">
                  <c:v>4</c:v>
                </c:pt>
                <c:pt idx="3">
                  <c:v>5</c:v>
                </c:pt>
                <c:pt idx="4">
                  <c:v>5</c:v>
                </c:pt>
                <c:pt idx="5">
                  <c:v>6</c:v>
                </c:pt>
                <c:pt idx="6">
                  <c:v>6</c:v>
                </c:pt>
                <c:pt idx="7">
                  <c:v>10</c:v>
                </c:pt>
                <c:pt idx="8">
                  <c:v>20</c:v>
                </c:pt>
                <c:pt idx="9">
                  <c:v>28</c:v>
                </c:pt>
                <c:pt idx="10">
                  <c:v>35</c:v>
                </c:pt>
              </c:numCache>
            </c:numRef>
          </c:val>
          <c:extLst>
            <c:ext xmlns:c16="http://schemas.microsoft.com/office/drawing/2014/chart" uri="{C3380CC4-5D6E-409C-BE32-E72D297353CC}">
              <c16:uniqueId val="{00000000-18F4-F54D-A65C-28839C0F9C0A}"/>
            </c:ext>
          </c:extLst>
        </c:ser>
        <c:dLbls>
          <c:showLegendKey val="0"/>
          <c:showVal val="0"/>
          <c:showCatName val="0"/>
          <c:showSerName val="0"/>
          <c:showPercent val="0"/>
          <c:showBubbleSize val="0"/>
        </c:dLbls>
        <c:gapWidth val="182"/>
        <c:axId val="1203991279"/>
        <c:axId val="1203898879"/>
      </c:barChart>
      <c:catAx>
        <c:axId val="12039912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03898879"/>
        <c:crosses val="autoZero"/>
        <c:auto val="1"/>
        <c:lblAlgn val="ctr"/>
        <c:lblOffset val="100"/>
        <c:noMultiLvlLbl val="0"/>
      </c:catAx>
      <c:valAx>
        <c:axId val="12038988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количество наблюдений</a:t>
                </a:r>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12039912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sz="1050">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Inv22</b:Tag>
    <b:SourceType>InternetSite</b:SourceType>
    <b:Guid>{64DF164F-2D7F-F04E-99FD-5ED294E4819C}</b:Guid>
    <b:LCID>ru-RU</b:LCID>
    <b:Title>High-Yield Bond: Definition, Types, and How to Invest</b:Title>
    <b:URL>https://www.investopedia.com/terms/h/high_yield_bond.asp</b:URL>
    <b:YearAccessed>2023</b:YearAccessed>
    <b:MonthAccessed>Апреля</b:MonthAccessed>
    <b:DayAccessed>20</b:DayAccessed>
    <b:Year>2022</b:Year>
    <b:Author>
      <b:Author>
        <b:Corporate>Investopedia</b:Corporate>
      </b:Author>
    </b:Author>
    <b:RefOrder>23</b:RefOrder>
  </b:Source>
  <b:Source xmlns:b="http://schemas.openxmlformats.org/officeDocument/2006/bibliography">
    <b:Tag>Alt94</b:Tag>
    <b:SourceType>JournalArticle</b:SourceType>
    <b:Guid>{FA197DED-1247-6549-A93A-6CBF4D2976B4}</b:Guid>
    <b:Title>The Investment Performance of Defaulted Bonds for 1994 and 1987-1994.</b:Title>
    <b:Year>1994</b:Year>
    <b:Author>
      <b:Author>
        <b:NameList>
          <b:Person>
            <b:Last>Altman</b:Last>
            <b:First>E.</b:First>
            <b:Middle>I.</b:Middle>
          </b:Person>
          <b:Person>
            <b:Last>Simon</b:Last>
            <b:First>B.</b:First>
            <b:Middle>E.</b:Middle>
          </b:Person>
        </b:NameList>
      </b:Author>
    </b:Author>
    <b:JournalName>NYU Working Paper No. FIN-94- 004 . https://ssrn.com/abstract=1298807</b:JournalName>
    <b:RefOrder>24</b:RefOrder>
  </b:Source>
  <b:Source>
    <b:Tag>Mar15</b:Tag>
    <b:SourceType>ArticleInAPeriodical</b:SourceType>
    <b:Guid>{2F13B58F-B507-FF4A-B41D-3BDB588FD786}</b:Guid>
    <b:Author>
      <b:Author>
        <b:NameList>
          <b:Person>
            <b:Last>Rosario</b:Last>
            <b:First>Martin</b:First>
          </b:Person>
        </b:NameList>
      </b:Author>
    </b:Author>
    <b:Title>High Yield Bond Market: Features and Risks of a Growing Market. SSRN Electronic Journal. https://doi.org/10.2139/ssrn.3400677</b:Title>
    <b:Year>2015</b:Year>
    <b:RefOrder>1</b:RefOrder>
  </b:Source>
  <b:Source>
    <b:Tag>Теп191</b:Tag>
    <b:SourceType>Book</b:SourceType>
    <b:Guid>{4683059C-841C-4F41-A1D2-4DED5CB0B6CE}</b:Guid>
    <b:Title>Высокодоходные облигации: от истории становления рынка в США до российских реалий</b:Title>
    <b:Year>2019</b:Year>
    <b:Author>
      <b:Author>
        <b:NameList>
          <b:Person>
            <b:Last>Теплова</b:Last>
            <b:Middle>А.</b:Middle>
            <b:First>В.</b:First>
          </b:Person>
          <b:Person>
            <b:Last>Родина</b:Last>
            <b:Middle>В.</b:Middle>
            <b:First>Т.</b:First>
          </b:Person>
        </b:NameList>
      </b:Author>
    </b:Author>
    <b:City>Москва</b:City>
    <b:Publisher>ИНФРА-М</b:Publisher>
    <b:RefOrder>2</b:RefOrder>
  </b:Source>
  <b:Source>
    <b:Tag>Vaz19</b:Tag>
    <b:SourceType>Book</b:SourceType>
    <b:Guid>{AE143425-2FD2-2148-B076-C9F4345518E6}</b:Guid>
    <b:Author>
      <b:Author>
        <b:NameList>
          <b:Person>
            <b:Last>Vazza</b:Last>
            <b:First>D.</b:First>
          </b:Person>
          <b:Person>
            <b:Last>Kraemer</b:Last>
            <b:First>N.</b:First>
          </b:Person>
          <b:Person>
            <b:Last>Gunter</b:Last>
            <b:First>E.</b:First>
          </b:Person>
        </b:NameList>
      </b:Author>
    </b:Author>
    <b:Title>Annual Global Corporate Default And Rating Transition Study. S&amp;P Global Ratings.</b:Title>
    <b:Year>2019</b:Year>
    <b:RefOrder>25</b:RefOrder>
  </b:Source>
  <b:Source>
    <b:Tag>Кар15</b:Tag>
    <b:SourceType>Book</b:SourceType>
    <b:Guid>{0010D9A6-F893-EE44-9752-994ECDB302EF}</b:Guid>
    <b:Title>Кредитные рейтинги и их моделирование</b:Title>
    <b:City>Москва</b:City>
    <b:Publisher>Издательский дом Высшей школы экономики</b:Publisher>
    <b:Year>2015</b:Year>
    <b:Author>
      <b:Author>
        <b:NameList>
          <b:Person>
            <b:Last>Карминский</b:Last>
            <b:Middle>М.</b:Middle>
            <b:First>А.</b:First>
          </b:Person>
        </b:NameList>
      </b:Author>
    </b:Author>
    <b:RefOrder>3</b:RefOrder>
  </b:Source>
  <b:Source>
    <b:Tag>SEC13</b:Tag>
    <b:SourceType>DocumentFromInternetSite</b:SourceType>
    <b:Guid>{B951EE16-2852-1348-9100-C47140288732}</b:Guid>
    <b:Year>2013</b:Year>
    <b:Author>
      <b:Author>
        <b:Corporate>SEC</b:Corporate>
      </b:Author>
    </b:Author>
    <b:InternetSiteTitle>What Are High-yield Corporate Bonds?</b:InternetSiteTitle>
    <b:URL>https://www.sec.gov/files/ib_high-yield.pdf</b:URL>
    <b:YearAccessed>2023</b:YearAccessed>
    <b:MonthAccessed>Апрель</b:MonthAccessed>
    <b:RefOrder>4</b:RefOrder>
  </b:Source>
  <b:Source>
    <b:Tag>Hic58</b:Tag>
    <b:SourceType>BookSection</b:SourceType>
    <b:Guid>{ACE54092-1064-C34C-8AA5-BE0E0B2A4D41}</b:Guid>
    <b:Author>
      <b:Author>
        <b:NameList>
          <b:Person>
            <b:Last>Hickman</b:Last>
            <b:First>B.</b:First>
          </b:Person>
        </b:NameList>
      </b:Author>
    </b:Author>
    <b:Title>Corporate Bond Quality and Investor Experience. Chapter 3: Agency Ratings.</b:Title>
    <b:Year>1958</b:Year>
    <b:City>Princeton</b:City>
    <b:Publisher>Princeton University Press</b:Publisher>
    <b:RefOrder>26</b:RefOrder>
  </b:Source>
  <b:Source>
    <b:Tag>NAS23</b:Tag>
    <b:SourceType>InternetSite</b:SourceType>
    <b:Guid>{FB0BBC69-3EE1-D34D-A191-DCAA255DE1D0}</b:Guid>
    <b:Author>
      <b:Author>
        <b:Corporate>NASDAQ</b:Corporate>
      </b:Author>
    </b:Author>
    <b:InternetSiteTitle>Speculative-grade bond</b:InternetSiteTitle>
    <b:URL>https://www.nasdaq.com/glossary/s/speculative-grade-bond</b:URL>
    <b:YearAccessed>2023</b:YearAccessed>
    <b:MonthAccessed>Апрель</b:MonthAccessed>
    <b:Year>2018</b:Year>
    <b:RefOrder>5</b:RefOrder>
  </b:Source>
  <b:Source>
    <b:Tag>Cbo231</b:Tag>
    <b:SourceType>InternetSite</b:SourceType>
    <b:Guid>{65B69F78-1F03-BC4B-B5A3-9B8EF5FCE26D}</b:Guid>
    <b:Author>
      <b:Author>
        <b:Corporate>Cbonds</b:Corporate>
      </b:Author>
    </b:Author>
    <b:Title>High-yield bonds in Russia | Высокодоходные облигации (ВДО) в России</b:Title>
    <b:URL>https://cbonds.ru/glossary/high-yield-bonds-in-russia/</b:URL>
    <b:YearAccessed>2023</b:YearAccessed>
    <b:MonthAccessed>Апрель</b:MonthAccessed>
    <b:RefOrder>7</b:RefOrder>
  </b:Source>
  <b:Source>
    <b:Tag>Сем14</b:Tag>
    <b:SourceType>JournalArticle</b:SourceType>
    <b:Guid>{E8D95C68-AC65-5241-A74E-1346E5C0860B}</b:Guid>
    <b:Title>Проблемы оценки кредитного качества эмитентов облигаций</b:Title>
    <b:Year>2014</b:Year>
    <b:JournalName>Финансы и кредит</b:JournalName>
    <b:Author>
      <b:Author>
        <b:NameList>
          <b:Person>
            <b:Last>Семерина</b:Last>
            <b:Middle>В.</b:Middle>
            <b:First>Ю.</b:First>
          </b:Person>
          <b:Person>
            <b:Last>Байбеков</b:Last>
            <b:Middle>Р.</b:Middle>
            <b:First>И.</b:First>
          </b:Person>
        </b:NameList>
      </b:Author>
    </b:Author>
    <b:Volume>№28 (604)</b:Volume>
    <b:RefOrder>8</b:RefOrder>
  </b:Source>
  <b:Source>
    <b:Tag>Cbo232</b:Tag>
    <b:SourceType>InternetSite</b:SourceType>
    <b:Guid>{99E60CB5-2565-624F-B949-972E430A4EDE}</b:Guid>
    <b:Title>Rating Agency | Рейтинговое агентство</b:Title>
    <b:Author>
      <b:Author>
        <b:Corporate>Cbonds</b:Corporate>
      </b:Author>
    </b:Author>
    <b:URL>https://cbonds.ru/glossary/rating-agency/</b:URL>
    <b:YearAccessed>2023</b:YearAccessed>
    <b:MonthAccessed>Апрель</b:MonthAccessed>
    <b:RefOrder>9</b:RefOrder>
  </b:Source>
  <b:Source>
    <b:Tag>Бан23</b:Tag>
    <b:SourceType>InternetSite</b:SourceType>
    <b:Guid>{62E12AC0-E545-D048-AACB-89B6A5B642A2}</b:Guid>
    <b:Author>
      <b:Author>
        <b:Corporate>Банк России</b:Corporate>
      </b:Author>
    </b:Author>
    <b:Title>Кредитные рейтинговые агентства</b:Title>
    <b:URL>Кредитные рейтинговые агентства</b:URL>
    <b:Year>2023</b:Year>
    <b:RefOrder>10</b:RefOrder>
  </b:Source>
  <b:Source>
    <b:Tag>НКР23</b:Tag>
    <b:SourceType>InternetSite</b:SourceType>
    <b:Guid>{483B266D-F45E-6747-86B6-29E51058C191}</b:Guid>
    <b:Author>
      <b:Author>
        <b:Corporate>НКР</b:Corporate>
      </b:Author>
    </b:Author>
    <b:InternetSiteTitle>Действующие методологии</b:InternetSiteTitle>
    <b:URL>https://ratings.ru/methodologies/current/</b:URL>
    <b:Year>2023</b:Year>
    <b:RefOrder>27</b:RefOrder>
  </b:Source>
  <b:Source>
    <b:Tag>Экс23</b:Tag>
    <b:SourceType>InternetSite</b:SourceType>
    <b:Guid>{0AB91F6A-64A7-D642-A360-F95E4C3ACE7F}</b:Guid>
    <b:Author>
      <b:Author>
        <b:Corporate>Эксперт Ра</b:Corporate>
      </b:Author>
    </b:Author>
    <b:InternetSiteTitle>Действующие методологии</b:InternetSiteTitle>
    <b:URL>https://www.raexpert.ru/ratings/methods/current</b:URL>
    <b:Year>2023</b:Year>
    <b:RefOrder>28</b:RefOrder>
  </b:Source>
  <b:Source>
    <b:Tag>НРА23</b:Tag>
    <b:SourceType>InternetSite</b:SourceType>
    <b:Guid>{8160DC43-9632-2B4B-8789-6019EF2D2443}</b:Guid>
    <b:Author>
      <b:Author>
        <b:Corporate>НРА</b:Corporate>
      </b:Author>
    </b:Author>
    <b:InternetSiteTitle>РЕЙТИНГОВЫЕ МЕТОДОЛОГИИ</b:InternetSiteTitle>
    <b:URL>https://www.ra-national.ru/methodology/</b:URL>
    <b:Year>2023</b:Year>
    <b:RefOrder>29</b:RefOrder>
  </b:Source>
  <b:Source>
    <b:Tag>АКР23</b:Tag>
    <b:SourceType>InternetSite</b:SourceType>
    <b:Guid>{90357DB3-1BE5-EE47-9C65-B609525893F3}</b:Guid>
    <b:Author>
      <b:Author>
        <b:Corporate>АКРА</b:Corporate>
      </b:Author>
    </b:Author>
    <b:Title>Рейтинговые шкалы</b:Title>
    <b:URL>https://www.acra-ratings.ru/about-ratings/scales/</b:URL>
    <b:Year>2023</b:Year>
    <b:RefOrder>30</b:RefOrder>
  </b:Source>
  <b:Source>
    <b:Tag>Mah97</b:Tag>
    <b:SourceType>JournalArticle</b:SourceType>
    <b:Guid>{2A225FD7-0F7D-0646-A628-567380C940D1}</b:Guid>
    <b:Author>
      <b:Author>
        <b:NameList>
          <b:Person>
            <b:Last>Maher</b:Last>
            <b:Middle>J.</b:Middle>
            <b:First>J.</b:First>
          </b:Person>
          <b:Person>
            <b:Last>Sen</b:Last>
            <b:Middle>K.</b:Middle>
            <b:First>T.</b:First>
          </b:Person>
        </b:NameList>
      </b:Author>
    </b:Author>
    <b:Title>Predicting Bond Ratings Using Neural Networks: A Comparison with Logistic Regression</b:Title>
    <b:Year>1997</b:Year>
    <b:JournalName>Intelligent Systems in Accounting, Finance and Management</b:JournalName>
    <b:Pages>59-72</b:Pages>
    <b:RefOrder>11</b:RefOrder>
  </b:Source>
  <b:Source>
    <b:Tag>Krä03</b:Tag>
    <b:SourceType>JournalArticle</b:SourceType>
    <b:Guid>{30DC0725-72DA-8F4D-8FBA-B30E1AA2A959}</b:Guid>
    <b:Author>
      <b:Author>
        <b:NameList>
          <b:Person>
            <b:Last>Kräussl</b:Last>
            <b:First>R.</b:First>
          </b:Person>
        </b:NameList>
      </b:Author>
    </b:Author>
    <b:Title>Do Credit Rating Agencies Add to the Dynamics of Emerging Market Crises? </b:Title>
    <b:JournalName>Center for Financial Studies, Working Paper No 2003/18.</b:JournalName>
    <b:Year>2003</b:Year>
    <b:RefOrder>12</b:RefOrder>
  </b:Source>
  <b:Source>
    <b:Tag>GOL20</b:Tag>
    <b:SourceType>JournalArticle</b:SourceType>
    <b:Guid>{457852F0-1B26-A548-A6AE-4FAB7D1528DA}</b:Guid>
    <b:Author>
      <b:Author>
        <b:NameList>
          <b:Person>
            <b:Last>GOLDSTEIN </b:Last>
            <b:First>ITAY </b:First>
          </b:Person>
          <b:Person>
            <b:Last>CHONG </b:Last>
            <b:First>HUANG </b:First>
          </b:Person>
        </b:NameList>
      </b:Author>
    </b:Author>
    <b:Title>Credit Rating Inflation and Firms' Investments</b:Title>
    <b:JournalName>The journal of  Finance</b:JournalName>
    <b:Year>2020</b:Year>
    <b:Pages>2929-2972</b:Pages>
    <b:RefOrder>31</b:RefOrder>
  </b:Source>
  <b:Source>
    <b:Tag>Бан21</b:Tag>
    <b:SourceType>InternetSite</b:SourceType>
    <b:Guid>{B58A1720-46BD-C84F-9B36-2EACB8A07F4F}</b:Guid>
    <b:Author>
      <b:Author>
        <b:Corporate>Банк России</b:Corporate>
      </b:Author>
    </b:Author>
    <b:Title>Информация о сопоставлении рейтинговых шкал российских кредитных рейтинговых агентств</b:Title>
    <b:Year>2021</b:Year>
    <b:URL>https://cbr.ru/press/pr/?file=30122021_101000PR2021-12-30T10_03_38.htm&amp;fbclid=IwAR3fIOYibtZ_zZfmXCWSrEW8OQ_kXAJ_6kPwvrTM5oquOSk50ehYrfikGHY</b:URL>
    <b:RefOrder>13</b:RefOrder>
  </b:Source>
  <b:Source>
    <b:Tag>Kar19</b:Tag>
    <b:SourceType>JournalArticle</b:SourceType>
    <b:Guid>{A06EC6B2-3CD5-D040-81CF-3F3870BE1B76}</b:Guid>
    <b:Title>The comparison of empirical methods for modeling credit ratings of industrial companies from BRICS countries. Авторы: . Год: 2019</b:Title>
    <b:Year>2019</b:Year>
    <b:Author>
      <b:Author>
        <b:NameList>
          <b:Person>
            <b:Last>Karminsky</b:Last>
            <b:First>Alexander,</b:First>
            <b:Middle>M.</b:Middle>
          </b:Person>
          <b:Person>
            <b:Last>Grishunin</b:Last>
            <b:First>Sergei</b:First>
          </b:Person>
          <b:Person>
            <b:Last>Dyachkova</b:Last>
            <b:First>Natalya</b:First>
          </b:Person>
          <b:Person>
            <b:Last>Bisenov</b:Last>
            <b:First>Maxim</b:First>
          </b:Person>
        </b:NameList>
      </b:Author>
    </b:Author>
    <b:JournalName>Eurasian Economic Review A Journal in Applied Macroeconomics and Finance</b:JournalName>
    <b:RefOrder>32</b:RefOrder>
  </b:Source>
  <b:Source>
    <b:Tag>Zho14</b:Tag>
    <b:SourceType>JournalArticle</b:SourceType>
    <b:Guid>{51785739-2009-2548-B278-5C81E07C6A8C}</b:Guid>
    <b:Author>
      <b:Author>
        <b:NameList>
          <b:Person>
            <b:Last>Zhong</b:Last>
            <b:First>H.</b:First>
          </b:Person>
          <b:Person>
            <b:Last>Miao</b:Last>
            <b:First>C.</b:First>
          </b:Person>
          <b:Person>
            <b:Last>Shen</b:Last>
            <b:First>Z.</b:First>
          </b:Person>
          <b:Person>
            <b:Last>Feng</b:Last>
            <b:First>Y.</b:First>
          </b:Person>
        </b:NameList>
      </b:Author>
    </b:Author>
    <b:Title>Comparing the learning effectiveness of bp, elm, i-elm, and svm for corporate credit ratings</b:Title>
    <b:JournalName>Neurocomputing</b:JournalName>
    <b:Year>2014</b:Year>
    <b:Pages>285–295</b:Pages>
    <b:RefOrder>33</b:RefOrder>
  </b:Source>
  <b:Source>
    <b:Tag>Par201</b:Tag>
    <b:SourceType>JournalArticle</b:SourceType>
    <b:Guid>{5CE19D4C-0839-664B-9D4F-94B427680A5A}</b:Guid>
    <b:Author>
      <b:Author>
        <b:NameList>
          <b:Person>
            <b:Last>Parisa</b:Last>
            <b:First>Golbayani,</b:First>
            <b:Middle>Ionuţ, Florescu, Rupak, Chatterjee</b:Middle>
          </b:Person>
        </b:NameList>
      </b:Author>
    </b:Author>
    <b:Title>A comparative study of forecasting corporate credit ratings using neural networks, support vector machines, and decision trees </b:Title>
    <b:JournalName>North American Journal of Economics and Finance</b:JournalName>
    <b:Year>2020</b:Year>
    <b:RefOrder>16</b:RefOrder>
  </b:Source>
  <b:Source>
    <b:Tag>Rud191</b:Tag>
    <b:SourceType>JournalArticle</b:SourceType>
    <b:Guid>{0DBC1EC8-B603-1345-94B7-AD975E34A592}</b:Guid>
    <b:Author>
      <b:Author>
        <b:NameList>
          <b:Person>
            <b:Last>Rudin</b:Last>
            <b:First>Cynthia</b:First>
          </b:Person>
        </b:NameList>
      </b:Author>
    </b:Author>
    <b:Title>Stop explaining black box machine learning models for high stakes decisions and use interpretable models instead</b:Title>
    <b:JournalName>Nature Machine Intelligence</b:JournalName>
    <b:Year>2019</b:Year>
    <b:Pages>206-215</b:Pages>
    <b:RefOrder>15</b:RefOrder>
  </b:Source>
  <b:Source>
    <b:Tag>Jie21</b:Tag>
    <b:SourceType>JournalArticle</b:SourceType>
    <b:Guid>{0B88699A-87AE-E44C-B077-1F84DD264169}</b:Guid>
    <b:Author>
      <b:Author>
        <b:NameList>
          <b:Person>
            <b:Last>Jiexian</b:Last>
            <b:First>You</b:First>
          </b:Person>
          <b:Person>
            <b:Last>Guolan</b:Last>
            <b:First>li</b:First>
          </b:Person>
          <b:Person>
            <b:Last>Hogjin</b:Last>
            <b:First>Wang</b:First>
          </b:Person>
        </b:NameList>
      </b:Author>
    </b:Author>
    <b:Title>Credit Grade Prediction Based on Decision Tree Model.</b:Title>
    <b:JournalName>2021 IEEE International Conference on Intelligent Systems and Knowledge Engineering</b:JournalName>
    <b:Year>2021</b:Year>
    <b:RefOrder>34</b:RefOrder>
  </b:Source>
  <b:Source>
    <b:Tag>Wei22</b:Tag>
    <b:SourceType>JournalArticle</b:SourceType>
    <b:Guid>{81E83FCC-9A3F-3F46-9997-518C6B40B4E0}</b:Guid>
    <b:Author>
      <b:Author>
        <b:NameList>
          <b:Person>
            <b:Last>Wei</b:Last>
            <b:First>Li</b:First>
          </b:Person>
        </b:NameList>
      </b:Author>
    </b:Author>
    <b:Title>Optimization and Application of Random Forest Algorithm for Applied Mathematics Specialty</b:Title>
    <b:JournalName>Machine Learning for Security and Communication Networks</b:JournalName>
    <b:Year>2022</b:Year>
    <b:RefOrder>18</b:RefOrder>
  </b:Source>
  <b:Source>
    <b:Tag>Hsu14</b:Tag>
    <b:SourceType>JournalArticle</b:SourceType>
    <b:Guid>{AE29511F-D8C9-0542-A9F2-B8A8B417E05C}</b:Guid>
    <b:Author>
      <b:Author>
        <b:NameList>
          <b:Person>
            <b:Last>Hsu-Che</b:Last>
            <b:First>Wu</b:First>
          </b:Person>
          <b:Person>
            <b:Last>Ya-Han</b:Last>
            <b:First>Hu</b:First>
          </b:Person>
          <b:Person>
            <b:Last>Yen-Hao</b:Last>
            <b:First>Huang</b:First>
          </b:Person>
        </b:NameList>
      </b:Author>
    </b:Author>
    <b:Title>Two-stage credit rating prediction using machine learning techniques</b:Title>
    <b:JournalName>Kybernetes</b:JournalName>
    <b:Year>2014</b:Year>
    <b:RefOrder>35</b:RefOrder>
  </b:Source>
  <b:Source>
    <b:Tag>Kür111</b:Tag>
    <b:SourceType>JournalArticle</b:SourceType>
    <b:Guid>{14CEC7B4-FA62-FA4E-BF67-0A74F2713C07}</b:Guid>
    <b:Author>
      <b:Author>
        <b:NameList>
          <b:Person>
            <b:Last>Kürüm</b:Last>
            <b:First>Efsun</b:First>
          </b:Person>
          <b:Person>
            <b:Last>Yildirak</b:Last>
            <b:First>Kasirga</b:First>
          </b:Person>
          <b:Person>
            <b:Last>Weber</b:Last>
            <b:First>Gerhard-Wilhelm</b:First>
          </b:Person>
        </b:NameList>
      </b:Author>
    </b:Author>
    <b:Title>A classification problem of credit risk rating investigated and solved by optimisation of the ROC curve.</b:Title>
    <b:JournalName>Central European Journal of Operations Research</b:JournalName>
    <b:Year>2011</b:Year>
    <b:Pages>529-527</b:Pages>
    <b:RefOrder>36</b:RefOrder>
  </b:Source>
  <b:Source>
    <b:Tag>Wan201</b:Tag>
    <b:SourceType>JournalArticle</b:SourceType>
    <b:Guid>{FACBD764-FAEF-004A-B8EB-6BFB4C9E5B04}</b:Guid>
    <b:Author>
      <b:Author>
        <b:NameList>
          <b:Person>
            <b:Last>Wang</b:Last>
            <b:First>G.,</b:First>
            <b:Middle>M.</b:Middle>
          </b:Person>
          <b:Person>
            <b:Last>Chen</b:Last>
            <b:First>J.,</b:First>
            <b:Middle>G.</b:Middle>
          </b:Person>
          <b:Person>
            <b:Last>Yang</b:Last>
            <b:First>Y.</b:First>
          </b:Person>
        </b:NameList>
      </b:Author>
    </b:Author>
    <b:Title>Financial distress prediction: Regularized sparse-based random subspace with ER aggregation rule incorporat- ing textual disclosures</b:Title>
    <b:JournalName>Applied Soft Computing</b:JournalName>
    <b:Year>2020</b:Year>
    <b:RefOrder>37</b:RefOrder>
  </b:Source>
  <b:Source>
    <b:Tag>Jin201</b:Tag>
    <b:SourceType>JournalArticle</b:SourceType>
    <b:Guid>{7BDC5E3A-2CE5-C048-9755-BB2B86C2AF98}</b:Guid>
    <b:Author>
      <b:Author>
        <b:NameList>
          <b:Person>
            <b:Last>Jing-Ping</b:Last>
            <b:First>Lia</b:First>
          </b:Person>
          <b:Person>
            <b:Last>Nawazish</b:Last>
            <b:First>Mirzab</b:First>
          </b:Person>
          <b:Person>
            <b:Last>Birjees</b:Last>
            <b:First>Rahatc</b:First>
          </b:Person>
          <b:Person>
            <b:Last>Deping</b:Last>
            <b:First>Xiongd</b:First>
          </b:Person>
        </b:NameList>
      </b:Author>
    </b:Author>
    <b:Title>Machine learning and credit ratings prediction in the age of fourth industrial revolution</b:Title>
    <b:JournalName>Technological Forecasting &amp; Social Change</b:JournalName>
    <b:Year>2020</b:Year>
    <b:RefOrder>38</b:RefOrder>
  </b:Source>
  <b:Source>
    <b:Tag>Che201</b:Tag>
    <b:SourceType>Book</b:SourceType>
    <b:Guid>{B06B46A8-06AB-AF4D-97DC-06D8170461C6}</b:Guid>
    <b:Author>
      <b:Author>
        <b:NameList>
          <b:Person>
            <b:Last>Cheng</b:Last>
            <b:First>Few,</b:First>
            <b:Middle>Lee</b:Middle>
          </b:Person>
        </b:NameList>
      </b:Author>
    </b:Author>
    <b:Title>Credit Analysis, Bond Rating Forecasting, and Default Probability Estimation</b:Title>
    <b:Year>2020</b:Year>
    <b:Pages>2635 - 2671</b:Pages>
    <b:RefOrder>19</b:RefOrder>
  </b:Source>
  <b:Source>
    <b:Tag>Há11</b:Tag>
    <b:SourceType>JournalArticle</b:SourceType>
    <b:Guid>{9F52105F-A220-1E49-80C2-6665950DB192}</b:Guid>
    <b:Author>
      <b:Author>
        <b:NameList>
          <b:Person>
            <b:Last>Ha ́jek</b:Last>
            <b:First>Petr</b:First>
          </b:Person>
          <b:Person>
            <b:Last>Olej</b:Last>
            <b:First>Vladim</b:First>
            <b:Middle>́ır</b:Middle>
          </b:Person>
        </b:NameList>
      </b:Author>
    </b:Author>
    <b:Title> Credit rating modelling by kernel-based approaches with supervised and semi-supervised learning </b:Title>
    <b:JournalName>Neural Comput &amp; Applic</b:JournalName>
    <b:Year>2011</b:Year>
    <b:Pages>761-773</b:Pages>
    <b:RefOrder>17</b:RefOrder>
  </b:Source>
  <b:Source>
    <b:Tag>Мос</b:Tag>
    <b:SourceType>InternetSite</b:SourceType>
    <b:Guid>{479B23DF-D780-1448-90CD-E73E5DD1E269}</b:Guid>
    <b:Title>Регистрация выпуска биржевых облигаций</b:Title>
    <b:Author>
      <b:Author>
        <b:Corporate>Московская Биржа</b:Corporate>
      </b:Author>
    </b:Author>
    <b:URL>https://www.moex.com/s1880</b:URL>
    <b:RefOrder>6</b:RefOrder>
  </b:Source>
  <b:Source>
    <b:Tag>Per84</b:Tag>
    <b:SourceType>JournalArticle</b:SourceType>
    <b:Guid>{FA9380DC-10BB-4C40-A2C8-EDC2663249DE}</b:Guid>
    <b:Title>Multivariate analysis of corporate bond ratings</b:Title>
    <b:Year>1984</b:Year>
    <b:Author>
      <b:Author>
        <b:NameList>
          <b:Person>
            <b:Last>Perry</b:Last>
            <b:First>L.G.</b:First>
          </b:Person>
          <b:Person>
            <b:Last>Henderson</b:Last>
            <b:First>G.V.</b:First>
          </b:Person>
          <b:Person>
            <b:Last>Jr</b:Last>
          </b:Person>
          <b:Person>
            <b:Last>Cronan</b:Last>
            <b:First>T.P.</b:First>
          </b:Person>
        </b:NameList>
      </b:Author>
    </b:Author>
    <b:JournalName>Journal of Intelligent Systems in and industry classifications</b:JournalName>
    <b:Pages>27-36</b:Pages>
    <b:RefOrder>22</b:RefOrder>
  </b:Source>
  <b:Source>
    <b:Tag>Wal19</b:Tag>
    <b:SourceType>JournalArticle</b:SourceType>
    <b:Guid>{DD05B785-1215-BF4D-9D2E-CBA968D5AA06}</b:Guid>
    <b:Author>
      <b:Author>
        <b:NameList>
          <b:Person>
            <b:Last>Wallis</b:Last>
            <b:First>M.</b:First>
          </b:Person>
          <b:Person>
            <b:Last>Kumar</b:Last>
            <b:First>K.</b:First>
          </b:Person>
          <b:Person>
            <b:Last>Gepp</b:Last>
            <b:First>A</b:First>
          </b:Person>
        </b:NameList>
      </b:Author>
    </b:Author>
    <b:Title>Credit rating forecasting using machine learning techniques. Managerial perspectives on intelligent big data analytics</b:Title>
    <b:JournalName>IGI Global</b:JournalName>
    <b:Year>2019</b:Year>
    <b:Pages>180-198</b:Pages>
    <b:RefOrder>39</b:RefOrder>
  </b:Source>
  <b:Source>
    <b:Tag>YeY08</b:Tag>
    <b:SourceType>JournalArticle</b:SourceType>
    <b:Guid>{071A1B72-F028-0F49-ADDC-C165AAEB1315}</b:Guid>
    <b:Author>
      <b:Author>
        <b:NameList>
          <b:Person>
            <b:Last>Ye</b:Last>
            <b:First>Y.</b:First>
          </b:Person>
          <b:Person>
            <b:Last>Liu</b:Last>
            <b:First>S.</b:First>
          </b:Person>
          <b:Person>
            <b:Last>Li</b:Last>
            <b:First>J.</b:First>
          </b:Person>
        </b:NameList>
      </b:Author>
    </b:Author>
    <b:Title>A multiclass machine learning approach to credit rating prediction</b:Title>
    <b:JournalName>IEEE</b:JournalName>
    <b:Year>2008</b:Year>
    <b:Pages>57-61</b:Pages>
    <b:RefOrder>40</b:RefOrder>
  </b:Source>
  <b:Source>
    <b:Tag>Shi01</b:Tag>
    <b:SourceType>JournalArticle</b:SourceType>
    <b:Guid>{B40B92BC-541D-B445-A1E5-77D42BD919AC}</b:Guid>
    <b:Author>
      <b:Author>
        <b:NameList>
          <b:Person>
            <b:Last>Shin</b:Last>
            <b:First>K.S.</b:First>
          </b:Person>
          <b:Person>
            <b:Last>&amp; Han</b:Last>
            <b:First>I.</b:First>
          </b:Person>
        </b:NameList>
      </b:Author>
    </b:Author>
    <b:Title>A case-based approach using inductive indexing for corporate bond rating</b:Title>
    <b:JournalName>Decision Support Systems, 32(1)</b:JournalName>
    <b:Year>2001</b:Year>
    <b:Pages>41-52</b:Pages>
    <b:RefOrder>41</b:RefOrder>
  </b:Source>
  <b:Source>
    <b:Tag>Khe15</b:Tag>
    <b:SourceType>JournalArticle</b:SourceType>
    <b:Guid>{C1448891-D2FE-DA4E-8E5C-90F9094C333A}</b:Guid>
    <b:Author>
      <b:Author>
        <b:NameList>
          <b:Person>
            <b:Last>Khemakhem</b:Last>
            <b:First>S.</b:First>
          </b:Person>
          <b:Person>
            <b:Last>Boujelbene</b:Last>
            <b:First>Y.</b:First>
          </b:Person>
        </b:NameList>
      </b:Author>
    </b:Author>
    <b:Title>Credit risk prediction: A comparative study between discriminant analysis and the neural network approach </b:Title>
    <b:JournalName>Accounting and Management Information Systems, 14(1), 60.</b:JournalName>
    <b:Year>2015</b:Year>
    <b:RefOrder>21</b:RefOrder>
  </b:Source>
  <b:Source>
    <b:Tag>Mir19</b:Tag>
    <b:SourceType>Report</b:SourceType>
    <b:Guid>{13E9D212-E932-DD46-A68C-865748E498B0}</b:Guid>
    <b:Author>
      <b:Author>
        <b:NameList>
          <b:Person>
            <b:Last>Mirko</b:Last>
            <b:First>Moscatelli</b:First>
          </b:Person>
          <b:Person>
            <b:Last>Simone</b:Last>
            <b:First>Narizzano</b:First>
          </b:Person>
          <b:Person>
            <b:Last>Fabio</b:Last>
            <b:First>Parlapiano</b:First>
          </b:Person>
          <b:Person>
            <b:Last>Gianluca</b:Last>
            <b:First>Viggiano</b:First>
          </b:Person>
        </b:NameList>
      </b:Author>
    </b:Author>
    <b:Title>Corporate default forecasting with machine learning</b:Title>
    <b:JournalName>Temi di discussione (Economic working papers) Economic Research and International Relations Area. Bank of Italy</b:JournalName>
    <b:Year>2019</b:Year>
    <b:Publisher>Bank of Italy, Economic Research and International Relations Area</b:Publisher>
    <b:ThesisType>Temi di discussione (Economic working papers)</b:ThesisType>
    <b:RefOrder>42</b:RefOrder>
  </b:Source>
  <b:Source>
    <b:Tag>GuS20</b:Tag>
    <b:SourceType>JournalArticle</b:SourceType>
    <b:Guid>{66BF57E9-0272-6941-B63B-5F5386798B64}</b:Guid>
    <b:Author>
      <b:Author>
        <b:NameList>
          <b:Person>
            <b:Last>Gu</b:Last>
            <b:First>S.</b:First>
          </b:Person>
          <b:Person>
            <b:Last>Kelly</b:Last>
            <b:First>B.</b:First>
          </b:Person>
          <b:Person>
            <b:Last>Xiu</b:Last>
            <b:First>D.</b:First>
          </b:Person>
        </b:NameList>
      </b:Author>
    </b:Author>
    <b:Title>Empirical asset pricing via machine learning</b:Title>
    <b:Year>2020</b:Year>
    <b:JournalName>The Review of Financial Studies</b:JournalName>
    <b:Pages>2223-2273</b:Pages>
    <b:Volume>33 №. 5.</b:Volume>
    <b:RefOrder>43</b:RefOrder>
  </b:Source>
  <b:Source>
    <b:Tag>Dan19</b:Tag>
    <b:SourceType>JournalArticle</b:SourceType>
    <b:Guid>{A35DC9D1-CA29-DC46-8EB6-1BDA5F39D044}</b:Guid>
    <b:Author>
      <b:Author>
        <b:NameList>
          <b:Person>
            <b:Last>Daniel</b:Last>
            <b:First>Caridad</b:First>
          </b:Person>
          <b:Person>
            <b:Last>Jana</b:Last>
            <b:First>Hančlová</b:First>
          </b:Person>
          <b:Person>
            <b:Last>Hosn</b:Last>
            <b:First>el</b:First>
            <b:Middle>Woujoud Bousselmi</b:Middle>
          </b:Person>
          <b:Person>
            <b:Last>Lorena</b:Last>
            <b:First>Caridad</b:First>
          </b:Person>
          <b:Person>
            <b:Last>López</b:Last>
            <b:First>del</b:First>
            <b:Middle>Río</b:Middle>
          </b:Person>
        </b:NameList>
      </b:Author>
    </b:Author>
    <b:Title>Corporate rating forecasting using Artificial Intelligence statistical techniques</b:Title>
    <b:Year>2019</b:Year>
    <b:JournalName>Investment Management and Financial Innovations</b:JournalName>
    <b:Volume>16</b:Volume>
    <b:Pages>295-312</b:Pages>
    <b:RefOrder>44</b:RefOrder>
  </b:Source>
  <b:Source>
    <b:Tag>Fis59</b:Tag>
    <b:SourceType>JournalArticle</b:SourceType>
    <b:Guid>{4D37231C-B5A7-9245-B933-5A20C67D4A1E}</b:Guid>
    <b:Title>Determinants  of  risk  premiums  on  cor-changes</b:Title>
    <b:Year>1959</b:Year>
    <b:Author>
      <b:Author>
        <b:NameList>
          <b:Person>
            <b:Last>Fisher</b:Last>
            <b:First>L.</b:First>
          </b:Person>
        </b:NameList>
      </b:Author>
    </b:Author>
    <b:JournalName>Journal of  Political  Economy</b:JournalName>
    <b:Pages>217-237</b:Pages>
    <b:RefOrder>45</b:RefOrder>
  </b:Source>
  <b:Source>
    <b:Tag>Hor96</b:Tag>
    <b:SourceType>JournalArticle</b:SourceType>
    <b:Guid>{18C760AC-C9C7-1E4A-8B2B-D4AC85E8165E}</b:Guid>
    <b:Author>
      <b:Author>
        <b:NameList>
          <b:Person>
            <b:Last>Horrigan</b:Last>
            <b:First>J.,O.</b:First>
          </b:Person>
        </b:NameList>
      </b:Author>
    </b:Author>
    <b:Title>The  determination  of  long  term  cre-produce  a  better prediction  model</b:Title>
    <b:JournalName>Journal of Accounting  Research</b:JournalName>
    <b:Year>1996</b:Year>
    <b:Pages>44-62</b:Pages>
    <b:RefOrder>46</b:RefOrder>
  </b:Source>
  <b:Source>
    <b:Tag>Pog96</b:Tag>
    <b:SourceType>JournalArticle</b:SourceType>
    <b:Guid>{CFA4B5F7-6B3A-3748-B5C0-8CC0E65BB422}</b:Guid>
    <b:Author>
      <b:Author>
        <b:NameList>
          <b:Person>
            <b:Last>Pogue</b:Last>
            <b:First>T.,F.</b:First>
          </b:Person>
          <b:Person>
            <b:Last>Soldofsky</b:Last>
            <b:First>R.,</b:First>
            <b:Middle>M.</b:Middle>
          </b:Person>
        </b:NameList>
      </b:Author>
    </b:Author>
    <b:Title>Journal of Finacial  and Quantitative Analysis</b:Title>
    <b:JournalName>‘What’s  in  a  bond rating?</b:JournalName>
    <b:Year>1996</b:Year>
    <b:Pages>201-228</b:Pages>
    <b:RefOrder>47</b:RefOrder>
  </b:Source>
  <b:Source>
    <b:Tag>Pin75</b:Tag>
    <b:SourceType>JournalArticle</b:SourceType>
    <b:Guid>{E493BBCC-894F-2D4B-9EF3-DE2D5FFB5E65}</b:Guid>
    <b:Author>
      <b:Author>
        <b:NameList>
          <b:Person>
            <b:Last>Pinches</b:Last>
            <b:First>G.,E.</b:First>
          </b:Person>
          <b:Person>
            <b:Last>Mingo</b:Last>
            <b:First>K.,A.</b:First>
          </b:Person>
        </b:NameList>
      </b:Author>
    </b:Author>
    <b:Title>The  role of  subordination  and  industrial  bond  ratings</b:Title>
    <b:JournalName>Journal  of  Finance, 28(1)</b:JournalName>
    <b:Year>1975</b:Year>
    <b:Pages>1-18</b:Pages>
    <b:RefOrder>14</b:RefOrder>
  </b:Source>
  <b:Source>
    <b:Tag>Kar211</b:Tag>
    <b:SourceType>JournalArticle</b:SourceType>
    <b:Guid>{A8F00EF9-0919-EA49-861F-252620A884DF}</b:Guid>
    <b:Author>
      <b:Author>
        <b:NameList>
          <b:Person>
            <b:Last>Karminsky</b:Last>
            <b:First>A,</b:First>
            <b:Middle>M.</b:Middle>
          </b:Person>
          <b:Person>
            <b:Last>Khromova</b:Last>
            <b:First>E.,</b:First>
            <b:Middle>P.</b:Middle>
          </b:Person>
          <b:Person>
            <b:Last>Kudrov</b:Last>
            <b:First>R,</b:First>
            <b:Middle>A.</b:Middle>
          </b:Person>
        </b:NameList>
      </b:Author>
    </b:Author>
    <b:Title>Empirical Modeling of International Banks’ Credit Risk: Assessment and Comparison of Credit Ratings</b:Title>
    <b:JournalName>Eurasian Business and Economics Perspectives</b:JournalName>
    <b:Year>2021</b:Year>
    <b:Pages>139-161</b:Pages>
    <b:RefOrder>48</b:RefOrder>
  </b:Source>
  <b:Source>
    <b:Tag>Cbo18</b:Tag>
    <b:SourceType>InternetSite</b:SourceType>
    <b:Guid>{9722FEF9-BCD4-364A-8179-AD4A13F489AE}</b:Guid>
    <b:Year>2022</b:Year>
    <b:Author>
      <b:Author>
        <b:Corporate>Cbonds</b:Corporate>
      </b:Author>
    </b:Author>
    <b:InternetSiteTitle>Cbonds-CBI RU High Yield</b:InternetSiteTitle>
    <b:URL>https://cbonds.ru/indexes/Cbonds-CBI-RU-High-Yield/</b:URL>
    <b:YearAccessed>2023</b:YearAccessed>
    <b:MonthAccessed>04</b:MonthAccessed>
    <b:RefOrder>20</b:RefOrder>
  </b:Source>
  <b:Source>
    <b:Tag>Кон23</b:Tag>
    <b:SourceType>DocumentFromInternetSite</b:SourceType>
    <b:Guid>{DE1F8AD6-51AC-2148-9FF2-BE4A6804241E}</b:Guid>
    <b:Author>
      <b:Author>
        <b:Corporate>КонсультантПлюс</b:Corporate>
      </b:Author>
    </b:Author>
    <b:Title>Справочная информация: "Формы бухгалтерской отчетности"</b:Title>
    <b:InternetSiteTitle>Отчет о движении денежных средств (ОКУД 0710005)</b:InternetSiteTitle>
    <b:URL>http://www.consultant.ru/document/cons_doc_LAW_32453/fbb01d3f17ffb46020bb29eea4d20cb0d0a84c5c/</b:URL>
    <b:YearAccessed>2023</b:YearAccessed>
    <b:MonthAccessed>04</b:MonthAccessed>
    <b:RefOrder>49</b:RefOrder>
  </b:Source>
</b:Sources>
</file>

<file path=customXml/itemProps1.xml><?xml version="1.0" encoding="utf-8"?>
<ds:datastoreItem xmlns:ds="http://schemas.openxmlformats.org/officeDocument/2006/customXml" ds:itemID="{56BA171D-345C-204C-A33E-B5453543E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17111</Words>
  <Characters>97535</Characters>
  <Application>Microsoft Office Word</Application>
  <DocSecurity>0</DocSecurity>
  <Lines>812</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Столяров Андрей Иванович</cp:lastModifiedBy>
  <cp:revision>2</cp:revision>
  <dcterms:created xsi:type="dcterms:W3CDTF">2023-10-08T18:23:00Z</dcterms:created>
  <dcterms:modified xsi:type="dcterms:W3CDTF">2023-10-08T18:23:00Z</dcterms:modified>
</cp:coreProperties>
</file>