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(OpenPedCan)</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d3b-center/OpenPedCan-manuscript@0cde5f1</w:t>
        </w:r>
      </w:hyperlink>
      <w:r>
        <w:t xml:space="preserve"> </w:t>
      </w:r>
      <w:r>
        <w:t xml:space="preserve">on 2024-06-04.</w:t>
      </w:r>
      <w:r>
        <w:t xml:space="preserve"> </w:t>
      </w:r>
    </w:p>
    <w:bookmarkStart w:id="346" w:name="authors"/>
    <w:p>
      <w:pPr>
        <w:pStyle w:val="Heading1"/>
      </w:pPr>
      <w:r>
        <w:t xml:space="preserve">Authors</w:t>
      </w:r>
    </w:p>
    <w:p>
      <w:pPr>
        <w:numPr>
          <w:ilvl w:val="0"/>
          <w:numId w:val="1001"/>
        </w:numPr>
      </w:pPr>
      <w:r>
        <w:rPr>
          <w:bCs/>
          <w:b/>
        </w:rPr>
        <w:t xml:space="preserve">Zhuangzhuang Geng</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Eric Wafula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Rocky Breslow</w:t>
      </w:r>
      <w:r>
        <w:t xml:space="preserve"> </w:t>
      </w:r>
      <w:r>
        <w:t xml:space="preserve"> </w:t>
      </w:r>
      <w:r>
        <w:t xml:space="preserve"> </w:t>
      </w:r>
      <w:r>
        <w:t xml:space="preserve">Center for Data-Driven Discovery in Biomedicine, Children’s Hospital of Philadelphia, Philadelphia, PA, 19104, USA</w:t>
      </w:r>
      <w:r>
        <w:t xml:space="preserve"> </w:t>
      </w:r>
    </w:p>
    <w:p>
      <w:pPr>
        <w:numPr>
          <w:ilvl w:val="0"/>
          <w:numId w:val="1001"/>
        </w:numPr>
      </w:pPr>
      <w:r>
        <w:rPr>
          <w:bCs/>
          <w:b/>
        </w:rPr>
        <w:t xml:space="preserve">Antonia Chroni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Ammar S. Naqvi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Joseph Dybas</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John M. Maris</w:t>
      </w:r>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Sarah Tasian</w:t>
      </w:r>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Start w:id="117" w:name="contact-information"/>
    <w:p>
      <w:pPr>
        <w:pStyle w:val="Heading2"/>
      </w:pPr>
      <w:r>
        <w:t xml:space="preserve">Contact information</w:t>
      </w:r>
    </w:p>
    <w:p>
      <w:pPr>
        <w:pStyle w:val="FirstParagraph"/>
      </w:pPr>
      <w:r>
        <w:t xml:space="preserve">✉Correspondence: Jo Lynne Rokita</w:t>
      </w:r>
      <w:r>
        <w:t xml:space="preserve"> </w:t>
      </w:r>
      <w:hyperlink r:id="rId116">
        <w:r>
          <w:rPr>
            <w:rStyle w:val="Hyperlink"/>
          </w:rPr>
          <w:t xml:space="preserve">rokita@chop.edu</w:t>
        </w:r>
      </w:hyperlink>
    </w:p>
    <w:bookmarkEnd w:id="117"/>
    <w:bookmarkStart w:id="121" w:name="abstract"/>
    <w:p>
      <w:pPr>
        <w:pStyle w:val="Heading2"/>
      </w:pPr>
      <w:r>
        <w:t xml:space="preserve">Abstract</w:t>
      </w:r>
    </w:p>
    <w:bookmarkStart w:id="118" w:name="background"/>
    <w:p>
      <w:pPr>
        <w:pStyle w:val="Heading3"/>
      </w:pPr>
      <w:r>
        <w:t xml:space="preserve">Background</w:t>
      </w:r>
    </w:p>
    <w:bookmarkEnd w:id="118"/>
    <w:bookmarkStart w:id="119" w:name="findings"/>
    <w:p>
      <w:pPr>
        <w:pStyle w:val="Heading3"/>
      </w:pPr>
      <w:r>
        <w:t xml:space="preserve">Findings</w:t>
      </w:r>
    </w:p>
    <w:bookmarkEnd w:id="119"/>
    <w:bookmarkStart w:id="120" w:name="conclusions"/>
    <w:p>
      <w:pPr>
        <w:pStyle w:val="Heading3"/>
      </w:pPr>
      <w:r>
        <w:t xml:space="preserve">Conclusions</w:t>
      </w:r>
    </w:p>
    <w:bookmarkEnd w:id="120"/>
    <w:bookmarkEnd w:id="121"/>
    <w:bookmarkStart w:id="122" w:name="keywords"/>
    <w:p>
      <w:pPr>
        <w:pStyle w:val="Heading2"/>
      </w:pPr>
      <w:r>
        <w:t xml:space="preserve">Keywords</w:t>
      </w:r>
    </w:p>
    <w:p>
      <w:pPr>
        <w:pStyle w:val="FirstParagraph"/>
      </w:pPr>
      <w:r>
        <w:t xml:space="preserve">Pediatric cancer, open science, reproducibility, multi-omics</w:t>
      </w:r>
    </w:p>
    <w:bookmarkEnd w:id="122"/>
    <w:bookmarkStart w:id="14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13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134">
        <w:r>
          <w:rPr>
            <w:rStyle w:val="Hyperlink"/>
            <w:bCs/>
            <w:b/>
          </w:rPr>
          <w:t xml:space="preserve">(PPTC)</w:t>
        </w:r>
      </w:hyperlink>
      <w:r>
        <w:t xml:space="preserve"> </w:t>
      </w:r>
      <w:r>
        <w:t xml:space="preserve">The National Cancer Institute’s (NCI) former PPTC, now the</w:t>
      </w:r>
      <w:r>
        <w:t xml:space="preserve"> </w:t>
      </w:r>
      <w:hyperlink r:id="rId13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6">
        <w:r>
          <w:rPr>
            <w:rStyle w:val="Hyperlink"/>
            <w:bCs/>
            <w:b/>
          </w:rPr>
          <w:t xml:space="preserve">(CHOP P30 Panel)</w:t>
        </w:r>
      </w:hyperlink>
      <w:r>
        <w:t xml:space="preserve"> </w:t>
      </w:r>
      <w:r>
        <w:t xml:space="preserve">CHOP’s</w:t>
      </w:r>
      <w:r>
        <w:t xml:space="preserve"> </w:t>
      </w:r>
      <w:hyperlink r:id="rId13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4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141">
        <w:r>
          <w:rPr>
            <w:rStyle w:val="Hyperlink"/>
          </w:rPr>
          <w:t xml:space="preserve">Center for Data-Driven Discovery in Biomedicine</w:t>
        </w:r>
      </w:hyperlink>
      <w:r>
        <w:t xml:space="preserve"> </w:t>
      </w:r>
      <w:r>
        <w:t xml:space="preserve">and</w:t>
      </w:r>
      <w:r>
        <w:t xml:space="preserve"> </w:t>
      </w:r>
      <w:hyperlink r:id="rId142">
        <w:r>
          <w:rPr>
            <w:rStyle w:val="Hyperlink"/>
          </w:rPr>
          <w:t xml:space="preserve">Department of Biomedical and Health Informatics</w:t>
        </w:r>
      </w:hyperlink>
      <w:r>
        <w:t xml:space="preserve"> </w:t>
      </w:r>
      <w:r>
        <w:t xml:space="preserve">at the Children’s Hospital of Philadelphia.</w:t>
      </w:r>
    </w:p>
    <w:bookmarkEnd w:id="143"/>
    <w:bookmarkStart w:id="14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144"/>
    <w:bookmarkStart w:id="206" w:name="methods"/>
    <w:p>
      <w:pPr>
        <w:pStyle w:val="Heading2"/>
      </w:pPr>
      <w:r>
        <w:t xml:space="preserve">Methods</w:t>
      </w:r>
    </w:p>
    <w:bookmarkStart w:id="184" w:name="method-details"/>
    <w:p>
      <w:pPr>
        <w:pStyle w:val="Heading3"/>
      </w:pPr>
      <w:r>
        <w:t xml:space="preserve">Method Details</w:t>
      </w:r>
    </w:p>
    <w:bookmarkStart w:id="14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145"/>
    <w:bookmarkStart w:id="14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146"/>
    <w:bookmarkStart w:id="14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7"/>
    <w:bookmarkStart w:id="14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14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8"/>
    <w:bookmarkEnd w:id="149"/>
    <w:bookmarkStart w:id="15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150">
        <w:r>
          <w:rPr>
            <w:rStyle w:val="Hyperlink"/>
          </w:rPr>
          <w:t xml:space="preserve">workflow</w:t>
        </w:r>
      </w:hyperlink>
      <w:r>
        <w:t xml:space="preserve">.</w:t>
      </w:r>
    </w:p>
    <w:bookmarkStart w:id="15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151"/>
    <w:bookmarkStart w:id="15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152"/>
    <w:bookmarkEnd w:id="153"/>
    <w:bookmarkStart w:id="15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15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155">
        <w:r>
          <w:rPr>
            <w:rStyle w:val="Hyperlink"/>
          </w:rPr>
          <w:t xml:space="preserve">mappability file</w:t>
        </w:r>
      </w:hyperlink>
      <w:r>
        <w:t xml:space="preserve">.</w:t>
      </w:r>
      <w:r>
        <w:t xml:space="preserve"> </w:t>
      </w:r>
      <w:r>
        <w:t xml:space="preserve">Both are also linked in the public</w:t>
      </w:r>
      <w:r>
        <w:t xml:space="preserve"> </w:t>
      </w:r>
      <w:hyperlink r:id="rId15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157">
        <w:r>
          <w:rPr>
            <w:rStyle w:val="Hyperlink"/>
          </w:rPr>
          <w:t xml:space="preserve">here</w:t>
        </w:r>
      </w:hyperlink>
      <w:r>
        <w:t xml:space="preserve">.</w:t>
      </w:r>
    </w:p>
    <w:bookmarkStart w:id="15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58"/>
    <w:bookmarkEnd w:id="159"/>
    <w:bookmarkStart w:id="16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60"/>
    <w:bookmarkStart w:id="167" w:name="methylation-analysis"/>
    <w:p>
      <w:pPr>
        <w:pStyle w:val="Heading4"/>
      </w:pPr>
      <w:r>
        <w:t xml:space="preserve">Methylation Analysis</w:t>
      </w:r>
    </w:p>
    <w:bookmarkStart w:id="16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61">
        <w:r>
          <w:rPr>
            <w:rStyle w:val="Hyperlink"/>
          </w:rPr>
          <w:t xml:space="preserve">OpenPedCan methylation-preprocessing module</w:t>
        </w:r>
      </w:hyperlink>
      <w:r>
        <w:t xml:space="preserve">.</w:t>
      </w:r>
    </w:p>
    <w:bookmarkEnd w:id="162"/>
    <w:bookmarkStart w:id="16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63">
        <w:r>
          <w:rPr>
            <w:rStyle w:val="Hyperlink"/>
          </w:rPr>
          <w:t xml:space="preserve">OpenPedCan methylation-summary module</w:t>
        </w:r>
      </w:hyperlink>
      <w:r>
        <w:t xml:space="preserve">.</w:t>
      </w:r>
    </w:p>
    <w:bookmarkEnd w:id="164"/>
    <w:bookmarkStart w:id="16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16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166"/>
    <w:bookmarkEnd w:id="167"/>
    <w:bookmarkStart w:id="178" w:name="gene-expression"/>
    <w:p>
      <w:pPr>
        <w:pStyle w:val="Heading4"/>
      </w:pPr>
      <w:r>
        <w:t xml:space="preserve">Gene Expression</w:t>
      </w:r>
    </w:p>
    <w:p>
      <w:pPr>
        <w:pStyle w:val="FirstParagraph"/>
      </w:pPr>
      <w:r>
        <w:t xml:space="preserve">The</w:t>
      </w:r>
      <w:r>
        <w:t xml:space="preserve"> </w:t>
      </w:r>
      <w:hyperlink r:id="rId16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16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70">
        <w:r>
          <w:rPr>
            <w:rStyle w:val="Hyperlink"/>
          </w:rPr>
          <w:t xml:space="preserve">Open Pediatric Cancer (OpenPedCan) Open Access</w:t>
        </w:r>
      </w:hyperlink>
      <w:r>
        <w:t xml:space="preserve">.</w:t>
      </w:r>
      <w:r>
        <w:t xml:space="preserve"> </w:t>
      </w:r>
      <w:r>
        <w:t xml:space="preserve">Refer to the module for detailed description and scripts.</w:t>
      </w:r>
    </w:p>
    <w:bookmarkStart w:id="17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17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17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73">
        <w:r>
          <w:rPr>
            <w:rStyle w:val="Hyperlink"/>
          </w:rPr>
          <w:t xml:space="preserve">collapse-rnaseq</w:t>
        </w:r>
      </w:hyperlink>
      <w:r>
        <w:t xml:space="preserve"> </w:t>
      </w:r>
      <w:r>
        <w:t xml:space="preserve">module for scripts and details.</w:t>
      </w:r>
    </w:p>
    <w:bookmarkEnd w:id="174"/>
    <w:bookmarkStart w:id="17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76"/>
    <w:bookmarkStart w:id="177" w:name="gene-fusion-detection"/>
    <w:p>
      <w:pPr>
        <w:pStyle w:val="Heading5"/>
      </w:pPr>
      <w:r>
        <w:t xml:space="preserve">Gene fusion detection</w:t>
      </w:r>
    </w:p>
    <w:bookmarkEnd w:id="177"/>
    <w:bookmarkEnd w:id="178"/>
    <w:bookmarkStart w:id="18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17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179"/>
    <w:bookmarkStart w:id="18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180"/>
    <w:bookmarkStart w:id="18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181"/>
    <w:bookmarkStart w:id="18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182"/>
    <w:bookmarkEnd w:id="183"/>
    <w:bookmarkEnd w:id="184"/>
    <w:bookmarkStart w:id="193" w:name="quantification-and-statistical-analysis"/>
    <w:p>
      <w:pPr>
        <w:pStyle w:val="Heading3"/>
      </w:pPr>
      <w:r>
        <w:t xml:space="preserve">QUANTIFICATION AND STATISTICAL ANALYSIS</w:t>
      </w:r>
    </w:p>
    <w:bookmarkStart w:id="18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8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86"/>
    <w:bookmarkStart w:id="18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87"/>
    <w:bookmarkStart w:id="18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8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189"/>
    <w:bookmarkStart w:id="19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19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191"/>
    <w:bookmarkStart w:id="19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2"/>
    <w:bookmarkEnd w:id="193"/>
    <w:bookmarkStart w:id="20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19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19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197">
        <w:r>
          <w:rPr>
            <w:rStyle w:val="Hyperlink"/>
          </w:rPr>
          <w:t xml:space="preserve">TMB Harmonization Project</w:t>
        </w:r>
      </w:hyperlink>
      <w:r>
        <w:t xml:space="preserve">.</w:t>
      </w:r>
    </w:p>
    <w:bookmarkStart w:id="200" w:name="clinical-data-harmonization"/>
    <w:p>
      <w:pPr>
        <w:pStyle w:val="Heading4"/>
      </w:pPr>
      <w:r>
        <w:t xml:space="preserve">Clinical Data Harmonization</w:t>
      </w:r>
    </w:p>
    <w:bookmarkStart w:id="198" w:name="who-classification-of-disease-types"/>
    <w:p>
      <w:pPr>
        <w:pStyle w:val="Heading5"/>
      </w:pPr>
      <w:r>
        <w:t xml:space="preserve">WHO Classification of Disease Types</w:t>
      </w:r>
    </w:p>
    <w:bookmarkEnd w:id="198"/>
    <w:bookmarkStart w:id="19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25</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26</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199"/>
    <w:bookmarkEnd w:id="200"/>
    <w:bookmarkStart w:id="20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1"/>
    <w:bookmarkStart w:id="20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2"/>
    <w:bookmarkStart w:id="20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4"/>
    <w:bookmarkEnd w:id="205"/>
    <w:bookmarkEnd w:id="206"/>
    <w:bookmarkStart w:id="20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20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20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209"/>
    <w:bookmarkStart w:id="213" w:name="data-availability"/>
    <w:p>
      <w:pPr>
        <w:pStyle w:val="Heading2"/>
      </w:pPr>
      <w:r>
        <w:t xml:space="preserve">Data Availability</w:t>
      </w:r>
    </w:p>
    <w:bookmarkStart w:id="21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27</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28</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29</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30</w:t>
        </w:r>
      </w:hyperlink>
      <w:r>
        <w:t xml:space="preserve">]</w:t>
      </w:r>
      <w:r>
        <w:t xml:space="preserve">.</w:t>
      </w:r>
    </w:p>
    <w:p>
      <w:pPr>
        <w:pStyle w:val="BodyText"/>
      </w:pPr>
      <w:r>
        <w:t xml:space="preserve">Merged summary files for the latest release of OpenPedCan are openly accessible in</w:t>
      </w:r>
      <w:r>
        <w:t xml:space="preserve"> </w:t>
      </w:r>
      <w:hyperlink r:id="rId21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20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211">
        <w:r>
          <w:rPr>
            <w:rStyle w:val="Hyperlink"/>
          </w:rPr>
          <w:t xml:space="preserve">PedcBioPortal</w:t>
        </w:r>
      </w:hyperlink>
    </w:p>
    <w:bookmarkEnd w:id="212"/>
    <w:bookmarkEnd w:id="213"/>
    <w:bookmarkStart w:id="21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p>
    <w:bookmarkEnd w:id="214"/>
    <w:bookmarkStart w:id="2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Eric Wafula</w:t>
            </w:r>
          </w:p>
        </w:tc>
        <w:tc>
          <w:tcPr/>
          <w:p>
            <w:pPr>
              <w:pStyle w:val="Compact"/>
              <w:jc w:val="left"/>
            </w:pPr>
            <w:r>
              <w:t xml:space="preserve">Formal analysis, Software, Investigation, Writing – Original draft</w:t>
            </w:r>
          </w:p>
        </w:tc>
      </w:tr>
      <w:tr>
        <w:tc>
          <w:tcPr/>
          <w:p>
            <w:pPr>
              <w:pStyle w:val="Compact"/>
              <w:jc w:val="left"/>
            </w:pPr>
            <w:r>
              <w:t xml:space="preserve">Yuanchao Zhang</w:t>
            </w:r>
          </w:p>
        </w:tc>
        <w:tc>
          <w:tcPr/>
          <w:p>
            <w:pPr>
              <w:pStyle w:val="Compact"/>
              <w:jc w:val="left"/>
            </w:pPr>
            <w:r>
              <w:t xml:space="preserve">Software, Formal Analysis, Methodology, Writing – Original draft</w:t>
            </w:r>
          </w:p>
        </w:tc>
      </w:tr>
      <w:tr>
        <w:tc>
          <w:tcPr/>
          <w:p>
            <w:pPr>
              <w:pStyle w:val="Compact"/>
              <w:jc w:val="left"/>
            </w:pPr>
            <w:r>
              <w:t xml:space="preserve">Ryan J. Corbett</w:t>
            </w:r>
          </w:p>
        </w:tc>
        <w:tc>
          <w:tcPr/>
          <w:p>
            <w:pPr>
              <w:pStyle w:val="Compact"/>
              <w:jc w:val="left"/>
            </w:pPr>
            <w:r>
              <w:t xml:space="preserve">Formal analysis, Writing - original draft</w:t>
            </w:r>
          </w:p>
        </w:tc>
      </w:tr>
      <w:tr>
        <w:tc>
          <w:tcPr/>
          <w:p>
            <w:pPr>
              <w:pStyle w:val="Compact"/>
              <w:jc w:val="left"/>
            </w:pPr>
            <w:r>
              <w:t xml:space="preserve">Run Jin</w:t>
            </w:r>
          </w:p>
        </w:tc>
        <w:tc>
          <w:tcPr/>
          <w:p>
            <w:pPr>
              <w:pStyle w:val="Compact"/>
              <w:jc w:val="left"/>
            </w:pPr>
            <w:r>
              <w:t xml:space="preserve">Formal analysis</w:t>
            </w:r>
          </w:p>
        </w:tc>
      </w:tr>
      <w:tr>
        <w:tc>
          <w:tcPr/>
          <w:p>
            <w:pPr>
              <w:pStyle w:val="Compact"/>
              <w:jc w:val="left"/>
            </w:pPr>
            <w:r>
              <w:t xml:space="preserve">Krutika S. Gaonkar</w:t>
            </w:r>
          </w:p>
        </w:tc>
        <w:tc>
          <w:tcPr/>
          <w:p>
            <w:pPr>
              <w:pStyle w:val="Compact"/>
              <w:jc w:val="left"/>
            </w:pPr>
            <w:r>
              <w:t xml:space="preserve">Data curation, Formal analysis, Investigation</w:t>
            </w:r>
          </w:p>
        </w:tc>
      </w:tr>
      <w:tr>
        <w:tc>
          <w:tcPr/>
          <w:p>
            <w:pPr>
              <w:pStyle w:val="Compact"/>
              <w:jc w:val="left"/>
            </w:pPr>
            <w:r>
              <w:t xml:space="preserve">Komal S. Rathi</w:t>
            </w:r>
          </w:p>
        </w:tc>
        <w:tc>
          <w:tcPr/>
          <w:p>
            <w:pPr>
              <w:pStyle w:val="Compact"/>
              <w:jc w:val="left"/>
            </w:pPr>
            <w:r>
              <w:t xml:space="preserve">Formal analysis, Investigation, Methodology</w:t>
            </w:r>
          </w:p>
        </w:tc>
      </w:tr>
      <w:tr>
        <w:tc>
          <w:tcPr/>
          <w:p>
            <w:pPr>
              <w:pStyle w:val="Compact"/>
              <w:jc w:val="left"/>
            </w:pPr>
            <w:r>
              <w:t xml:space="preserve">Sangeeta Shukla</w:t>
            </w:r>
          </w:p>
        </w:tc>
        <w:tc>
          <w:tcPr/>
          <w:p>
            <w:pPr>
              <w:pStyle w:val="Compact"/>
              <w:jc w:val="left"/>
            </w:pPr>
            <w:r>
              <w:t xml:space="preserve">Formal analysis, Investigation, Methodology, Writing – Original draft, Writing - Review and editing</w:t>
            </w:r>
          </w:p>
        </w:tc>
      </w:tr>
      <w:tr>
        <w:tc>
          <w:tcPr/>
          <w:p>
            <w:pPr>
              <w:pStyle w:val="Compact"/>
              <w:jc w:val="left"/>
            </w:pPr>
            <w:r>
              <w:t xml:space="preserve">Dave Hill</w:t>
            </w:r>
          </w:p>
        </w:tc>
        <w:tc>
          <w:tcPr/>
          <w:p>
            <w:pPr>
              <w:pStyle w:val="Compact"/>
              <w:jc w:val="left"/>
            </w:pPr>
            <w:r>
              <w:t xml:space="preserve">Formal analysis, Writing - original draft</w:t>
            </w:r>
          </w:p>
        </w:tc>
      </w:tr>
      <w:tr>
        <w:tc>
          <w:tcPr/>
          <w:p>
            <w:pPr>
              <w:pStyle w:val="Compact"/>
              <w:jc w:val="left"/>
            </w:pPr>
            <w:r>
              <w:t xml:space="preserve">Aditya Lahiri</w:t>
            </w:r>
          </w:p>
        </w:tc>
        <w:tc>
          <w:tcPr/>
          <w:p>
            <w:pPr>
              <w:pStyle w:val="Compact"/>
              <w:jc w:val="left"/>
            </w:pPr>
            <w:r>
              <w:t xml:space="preserve">Formal analysis, Investigation, Methodology, Writing – Original draft</w:t>
            </w:r>
          </w:p>
        </w:tc>
      </w:tr>
      <w:tr>
        <w:tc>
          <w:tcPr/>
          <w:p>
            <w:pPr>
              <w:pStyle w:val="Compact"/>
              <w:jc w:val="left"/>
            </w:pPr>
            <w:r>
              <w:t xml:space="preserve">Daniel P. Miller</w:t>
            </w:r>
          </w:p>
        </w:tc>
        <w:tc>
          <w:tcPr/>
          <w:p>
            <w:pPr>
              <w:pStyle w:val="Compact"/>
              <w:jc w:val="left"/>
            </w:pPr>
            <w:r>
              <w:t xml:space="preserve">Formal analysis, Writing – Original draft</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Writing - original draft, Formal Analysis</w:t>
            </w:r>
          </w:p>
        </w:tc>
      </w:tr>
      <w:tr>
        <w:tc>
          <w:tcPr/>
          <w:p>
            <w:pPr>
              <w:pStyle w:val="Compact"/>
              <w:jc w:val="left"/>
            </w:pPr>
            <w:r>
              <w:t xml:space="preserve">Christopher Blackden</w:t>
            </w:r>
          </w:p>
        </w:tc>
        <w:tc>
          <w:tcPr/>
          <w:p>
            <w:pPr>
              <w:pStyle w:val="Compact"/>
              <w:jc w:val="left"/>
            </w:pPr>
            <w:r>
              <w:t xml:space="preserve">Software</w:t>
            </w:r>
          </w:p>
        </w:tc>
      </w:tr>
      <w:tr>
        <w:tc>
          <w:tcPr/>
          <w:p>
            <w:pPr>
              <w:pStyle w:val="Compact"/>
              <w:jc w:val="left"/>
            </w:pPr>
            <w:r>
              <w:t xml:space="preserve">Rocky Breslow</w:t>
            </w:r>
          </w:p>
        </w:tc>
        <w:tc>
          <w:tcPr/>
          <w:p>
            <w:pPr>
              <w:pStyle w:val="Compact"/>
              <w:jc w:val="left"/>
            </w:pPr>
            <w:r>
              <w:t xml:space="preserve">Software</w:t>
            </w:r>
          </w:p>
        </w:tc>
      </w:tr>
      <w:tr>
        <w:tc>
          <w:tcPr/>
          <w:p>
            <w:pPr>
              <w:pStyle w:val="Compact"/>
              <w:jc w:val="left"/>
            </w:pPr>
            <w:r>
              <w:t xml:space="preserve">Antonia Chroni</w:t>
            </w:r>
          </w:p>
        </w:tc>
        <w:tc>
          <w:tcPr/>
          <w:p>
            <w:pPr>
              <w:pStyle w:val="Compact"/>
              <w:jc w:val="left"/>
            </w:pPr>
            <w:r>
              <w:t xml:space="preserve">Validation</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Miguel A. Brown</w:t>
            </w:r>
          </w:p>
        </w:tc>
        <w:tc>
          <w:tcPr/>
          <w:p>
            <w:pPr>
              <w:pStyle w:val="Compact"/>
              <w:jc w:val="left"/>
            </w:pPr>
            <w:r>
              <w:t xml:space="preserve">Data curation, Methodology, Formal analysis, Investigation, Software, Supervision, Writing – Original draft</w:t>
            </w:r>
          </w:p>
        </w:tc>
      </w:tr>
      <w:tr>
        <w:tc>
          <w:tcPr/>
          <w:p>
            <w:pPr>
              <w:pStyle w:val="Compact"/>
              <w:jc w:val="left"/>
            </w:pPr>
            <w:r>
              <w:t xml:space="preserve">Brian M. Ennis</w:t>
            </w:r>
          </w:p>
        </w:tc>
        <w:tc>
          <w:tcPr/>
          <w:p>
            <w:pPr>
              <w:pStyle w:val="Compact"/>
              <w:jc w:val="left"/>
            </w:pPr>
            <w:r>
              <w:t xml:space="preserve">Formal analysis</w:t>
            </w:r>
          </w:p>
        </w:tc>
      </w:tr>
      <w:tr>
        <w:tc>
          <w:tcPr/>
          <w:p>
            <w:pPr>
              <w:pStyle w:val="Compact"/>
              <w:jc w:val="left"/>
            </w:pPr>
            <w:r>
              <w:t xml:space="preserve">Ammar S. Naqvi</w:t>
            </w:r>
          </w:p>
        </w:tc>
        <w:tc>
          <w:tcPr/>
          <w:p>
            <w:pPr>
              <w:pStyle w:val="Compact"/>
              <w:jc w:val="left"/>
            </w:pPr>
            <w:r>
              <w:t xml:space="preserve">Methodology, Writing – Original draft</w:t>
            </w:r>
          </w:p>
        </w:tc>
      </w:tr>
      <w:tr>
        <w:tc>
          <w:tcPr/>
          <w:p>
            <w:pPr>
              <w:pStyle w:val="Compact"/>
              <w:jc w:val="left"/>
            </w:pPr>
            <w:r>
              <w:t xml:space="preserve">Sharon J. Diskin</w:t>
            </w:r>
          </w:p>
        </w:tc>
        <w:tc>
          <w:tcPr/>
          <w:p>
            <w:pPr>
              <w:pStyle w:val="Compact"/>
              <w:jc w:val="left"/>
            </w:pPr>
            <w:r>
              <w:t xml:space="preserve">Funding acquisition</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Joseph Dybas</w:t>
            </w:r>
          </w:p>
        </w:tc>
        <w:tc>
          <w:tcPr/>
          <w:p>
            <w:pPr>
              <w:pStyle w:val="Compact"/>
              <w:jc w:val="left"/>
            </w:pPr>
            <w:r>
              <w:t xml:space="preserve">Writing – Original draft, Methodology</w:t>
            </w:r>
          </w:p>
        </w:tc>
      </w:tr>
      <w:tr>
        <w:tc>
          <w:tcPr/>
          <w:p>
            <w:pPr>
              <w:pStyle w:val="Compact"/>
              <w:jc w:val="left"/>
            </w:pPr>
            <w:r>
              <w:t xml:space="preserve">Alvin Farrel</w:t>
            </w:r>
          </w:p>
        </w:tc>
        <w:tc>
          <w:tcPr/>
          <w:p>
            <w:pPr>
              <w:pStyle w:val="Compact"/>
              <w:jc w:val="left"/>
            </w:pPr>
            <w:r>
              <w:t xml:space="preserve">Supervision, Investigation, Methodology, Funding acquisition</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Bailey K. Farrow</w:t>
            </w:r>
          </w:p>
        </w:tc>
        <w:tc>
          <w:tcPr/>
          <w:p>
            <w:pPr>
              <w:pStyle w:val="Compact"/>
              <w:jc w:val="left"/>
            </w:pPr>
            <w:r>
              <w:t xml:space="preserve">Data curation, Software, Project Administration, Supervision</w:t>
            </w:r>
          </w:p>
        </w:tc>
      </w:tr>
      <w:tr>
        <w:tc>
          <w:tcPr/>
          <w:p>
            <w:pPr>
              <w:pStyle w:val="Compact"/>
              <w:jc w:val="left"/>
            </w:pPr>
            <w:r>
              <w:t xml:space="preserve">Yuankun Zhu</w:t>
            </w:r>
          </w:p>
        </w:tc>
        <w:tc>
          <w:tcPr/>
          <w:p>
            <w:pPr>
              <w:pStyle w:val="Compact"/>
              <w:jc w:val="left"/>
            </w:pPr>
            <w:r>
              <w:t xml:space="preserve">Supervision</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Mariarita Santi</w:t>
            </w:r>
          </w:p>
        </w:tc>
        <w:tc>
          <w:tcPr/>
          <w:p>
            <w:pPr>
              <w:pStyle w:val="Compact"/>
              <w:jc w:val="left"/>
            </w:pPr>
            <w:r>
              <w:t xml:space="preserve">Investigation, Validation</w:t>
            </w:r>
          </w:p>
        </w:tc>
      </w:tr>
      <w:tr>
        <w:tc>
          <w:tcPr/>
          <w:p>
            <w:pPr>
              <w:pStyle w:val="Compact"/>
              <w:jc w:val="left"/>
            </w:pPr>
            <w:r>
              <w:t xml:space="preserve">John M. Maris</w:t>
            </w:r>
          </w:p>
        </w:tc>
        <w:tc>
          <w:tcPr/>
          <w:p>
            <w:pPr>
              <w:pStyle w:val="Compact"/>
              <w:jc w:val="left"/>
            </w:pPr>
            <w:r>
              <w:t xml:space="preserve">Funding acquisition</w:t>
            </w:r>
          </w:p>
        </w:tc>
      </w:tr>
      <w:tr>
        <w:tc>
          <w:tcPr/>
          <w:p>
            <w:pPr>
              <w:pStyle w:val="Compact"/>
              <w:jc w:val="left"/>
            </w:pPr>
            <w:r>
              <w:t xml:space="preserve">Saksham Phul</w:t>
            </w:r>
          </w:p>
        </w:tc>
        <w:tc>
          <w:tcPr/>
          <w:p>
            <w:pPr>
              <w:pStyle w:val="Compact"/>
              <w:jc w:val="left"/>
            </w:pPr>
            <w:r>
              <w:t xml:space="preserve">Formal analysis</w:t>
            </w:r>
          </w:p>
        </w:tc>
      </w:tr>
      <w:tr>
        <w:tc>
          <w:tcPr/>
          <w:p>
            <w:pPr>
              <w:pStyle w:val="Compact"/>
              <w:jc w:val="left"/>
            </w:pPr>
            <w:r>
              <w:t xml:space="preserve">Xiaoyan Huang</w:t>
            </w:r>
          </w:p>
        </w:tc>
        <w:tc>
          <w:tcPr/>
          <w:p>
            <w:pPr>
              <w:pStyle w:val="Compact"/>
              <w:jc w:val="left"/>
            </w:pPr>
            <w:r>
              <w:t xml:space="preserve">Formal analysis, Software</w:t>
            </w:r>
          </w:p>
        </w:tc>
      </w:tr>
      <w:tr>
        <w:tc>
          <w:tcPr/>
          <w:p>
            <w:pPr>
              <w:pStyle w:val="Compact"/>
              <w:jc w:val="left"/>
            </w:pPr>
            <w:r>
              <w:t xml:space="preserve">Asif T Chinwalla</w:t>
            </w:r>
          </w:p>
        </w:tc>
        <w:tc>
          <w:tcPr/>
          <w:p>
            <w:pPr>
              <w:pStyle w:val="Compact"/>
              <w:jc w:val="left"/>
            </w:pPr>
            <w:r>
              <w:t xml:space="preserve">Project Administration, Supervision, Methodology, Investigation, Validation</w:t>
            </w:r>
          </w:p>
        </w:tc>
      </w:tr>
      <w:tr>
        <w:tc>
          <w:tcPr/>
          <w:p>
            <w:pPr>
              <w:pStyle w:val="Compact"/>
              <w:jc w:val="left"/>
            </w:pPr>
            <w:r>
              <w:t xml:space="preserve">Adam C. Resnick</w:t>
            </w:r>
          </w:p>
        </w:tc>
        <w:tc>
          <w:tcPr/>
          <w:p>
            <w:pPr>
              <w:pStyle w:val="Compact"/>
              <w:jc w:val="left"/>
            </w:pPr>
            <w:r>
              <w:t xml:space="preserve">Funding acquisition, Resources</w:t>
            </w:r>
          </w:p>
        </w:tc>
      </w:tr>
      <w:tr>
        <w:tc>
          <w:tcPr/>
          <w:p>
            <w:pPr>
              <w:pStyle w:val="Compact"/>
              <w:jc w:val="left"/>
            </w:pPr>
            <w:r>
              <w:t xml:space="preserve">Sarah Tasian</w:t>
            </w:r>
          </w:p>
        </w:tc>
        <w:tc>
          <w:tcPr/>
          <w:p>
            <w:pPr>
              <w:pStyle w:val="Compact"/>
              <w:jc w:val="left"/>
            </w:pPr>
            <w:r>
              <w:t xml:space="preserve">Funding acquisition</w:t>
            </w:r>
          </w:p>
        </w:tc>
      </w:tr>
      <w:tr>
        <w:tc>
          <w:tcPr/>
          <w:p>
            <w:pPr>
              <w:pStyle w:val="Compact"/>
              <w:jc w:val="left"/>
            </w:pPr>
            <w:r>
              <w:t xml:space="preserve">Deanne Taylor</w:t>
            </w:r>
          </w:p>
        </w:tc>
        <w:tc>
          <w:tcPr/>
          <w:p>
            <w:pPr>
              <w:pStyle w:val="Compact"/>
              <w:jc w:val="left"/>
            </w:pPr>
            <w:r>
              <w:t xml:space="preserve">Conceptualization, Data curation, Funding acquisition, Investigation, Methodology, Supervision, Project Administration</w:t>
            </w:r>
          </w:p>
        </w:tc>
      </w:tr>
      <w:tr>
        <w:tc>
          <w:tcPr/>
          <w:p>
            <w:pPr>
              <w:pStyle w:val="Compact"/>
              <w:jc w:val="left"/>
            </w:pPr>
            <w:r>
              <w:t xml:space="preserve">Jo Lynne Rokita</w:t>
            </w:r>
          </w:p>
        </w:tc>
        <w:tc>
          <w:tcPr/>
          <w:p>
            <w:pPr>
              <w:pStyle w:val="Compact"/>
              <w:jc w:val="left"/>
            </w:pPr>
            <w:r>
              <w:t xml:space="preserve">Conceptualization, Data curation, Formal analysis, Funding acquisition, Project Administration, Investigation, Methodology, Software, Supervision, Writing – Original draft, Writing - Review and editing</w:t>
            </w:r>
          </w:p>
        </w:tc>
      </w:tr>
    </w:tbl>
    <w:bookmarkEnd w:id="215"/>
    <w:bookmarkStart w:id="216" w:name="declarations-of-interest"/>
    <w:p>
      <w:pPr>
        <w:pStyle w:val="Heading2"/>
      </w:pPr>
      <w:r>
        <w:t xml:space="preserve">Declarations of Interest</w:t>
      </w:r>
    </w:p>
    <w:p>
      <w:pPr>
        <w:pStyle w:val="FirstParagraph"/>
      </w:pPr>
      <w:r>
        <w:t xml:space="preserve">The authors declare no conflicts.</w:t>
      </w:r>
    </w:p>
    <w:bookmarkEnd w:id="216"/>
    <w:bookmarkStart w:id="217" w:name="figure-titles-and-legends"/>
    <w:p>
      <w:pPr>
        <w:pStyle w:val="Heading2"/>
      </w:pPr>
      <w:r>
        <w:t xml:space="preserve">Figure Titles and Legends</w:t>
      </w:r>
    </w:p>
    <w:bookmarkEnd w:id="217"/>
    <w:bookmarkStart w:id="218" w:name="table-titles-and-legends"/>
    <w:p>
      <w:pPr>
        <w:pStyle w:val="Heading2"/>
      </w:pPr>
      <w:r>
        <w:t xml:space="preserve">Table Titles and Legends</w:t>
      </w:r>
    </w:p>
    <w:bookmarkEnd w:id="218"/>
    <w:bookmarkStart w:id="219" w:name="list-of-abbreviations"/>
    <w:p>
      <w:pPr>
        <w:pStyle w:val="Heading2"/>
      </w:pPr>
      <w:r>
        <w:t xml:space="preserve">List of Abbreviations</w:t>
      </w:r>
    </w:p>
    <w:bookmarkEnd w:id="219"/>
    <w:bookmarkStart w:id="220" w:name="X1cddf5a4622206ffc5dcb1185d7c97aa1d32bb6"/>
    <w:p>
      <w:pPr>
        <w:pStyle w:val="Heading2"/>
      </w:pPr>
      <w:r>
        <w:t xml:space="preserve">Supplemental Information Titles and Legends</w:t>
      </w:r>
    </w:p>
    <w:bookmarkEnd w:id="220"/>
    <w:bookmarkStart w:id="345" w:name="references"/>
    <w:p>
      <w:pPr>
        <w:pStyle w:val="Heading2"/>
      </w:pPr>
      <w:r>
        <w:t xml:space="preserve">References</w:t>
      </w:r>
    </w:p>
    <w:bookmarkStart w:id="344" w:name="refs"/>
    <w:bookmarkStart w:id="22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221">
        <w:r>
          <w:rPr>
            <w:rStyle w:val="Hyperlink"/>
          </w:rPr>
          <w:t xml:space="preserve">https://doi.org/gg596n</w:t>
        </w:r>
      </w:hyperlink>
      <w:r>
        <w:t xml:space="preserve"> </w:t>
      </w:r>
      <w:r>
        <w:t xml:space="preserve">DOI:</w:t>
      </w:r>
      <w:r>
        <w:t xml:space="preserve"> </w:t>
      </w:r>
      <w:hyperlink r:id="rId222">
        <w:r>
          <w:rPr>
            <w:rStyle w:val="Hyperlink"/>
          </w:rPr>
          <w:t xml:space="preserve">10.1016/j.celrep.2019.09.071</w:t>
        </w:r>
      </w:hyperlink>
      <w:r>
        <w:t xml:space="preserve"> </w:t>
      </w:r>
      <w:r>
        <w:t xml:space="preserve">· PMID:</w:t>
      </w:r>
      <w:r>
        <w:t xml:space="preserve"> </w:t>
      </w:r>
      <w:hyperlink r:id="rId223">
        <w:r>
          <w:rPr>
            <w:rStyle w:val="Hyperlink"/>
          </w:rPr>
          <w:t xml:space="preserve">31693904</w:t>
        </w:r>
      </w:hyperlink>
      <w:r>
        <w:t xml:space="preserve"> </w:t>
      </w:r>
      <w:r>
        <w:t xml:space="preserve">· PMCID:</w:t>
      </w:r>
      <w:r>
        <w:t xml:space="preserve"> </w:t>
      </w:r>
      <w:hyperlink r:id="rId224">
        <w:r>
          <w:rPr>
            <w:rStyle w:val="Hyperlink"/>
          </w:rPr>
          <w:t xml:space="preserve">PMC6880934</w:t>
        </w:r>
      </w:hyperlink>
    </w:p>
    <w:bookmarkEnd w:id="225"/>
    <w:bookmarkStart w:id="227" w:name="ref-ygVj7a6q"/>
    <w:p>
      <w:pPr>
        <w:pStyle w:val="Bibliography"/>
      </w:pPr>
      <w:r>
        <w:t xml:space="preserve">2.</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3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28">
        <w:r>
          <w:rPr>
            <w:rStyle w:val="Hyperlink"/>
          </w:rPr>
          <w:t xml:space="preserve">https://doi.org/ghqjkz</w:t>
        </w:r>
      </w:hyperlink>
      <w:r>
        <w:t xml:space="preserve"> </w:t>
      </w:r>
      <w:r>
        <w:t xml:space="preserve">DOI:</w:t>
      </w:r>
      <w:r>
        <w:t xml:space="preserve"> </w:t>
      </w:r>
      <w:hyperlink r:id="rId229">
        <w:r>
          <w:rPr>
            <w:rStyle w:val="Hyperlink"/>
          </w:rPr>
          <w:t xml:space="preserve">10.1016/j.cell.2020.10.044</w:t>
        </w:r>
      </w:hyperlink>
      <w:r>
        <w:t xml:space="preserve"> </w:t>
      </w:r>
      <w:r>
        <w:t xml:space="preserve">· PMID:</w:t>
      </w:r>
      <w:r>
        <w:t xml:space="preserve"> </w:t>
      </w:r>
      <w:hyperlink r:id="rId230">
        <w:r>
          <w:rPr>
            <w:rStyle w:val="Hyperlink"/>
          </w:rPr>
          <w:t xml:space="preserve">33242424</w:t>
        </w:r>
      </w:hyperlink>
      <w:r>
        <w:t xml:space="preserve"> </w:t>
      </w:r>
      <w:r>
        <w:t xml:space="preserve">· PMCID:</w:t>
      </w:r>
      <w:r>
        <w:t xml:space="preserve"> </w:t>
      </w:r>
      <w:hyperlink r:id="rId231">
        <w:r>
          <w:rPr>
            <w:rStyle w:val="Hyperlink"/>
          </w:rPr>
          <w:t xml:space="preserve">PMC8143193</w:t>
        </w:r>
      </w:hyperlink>
    </w:p>
    <w:bookmarkEnd w:id="232"/>
    <w:bookmarkStart w:id="23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33">
        <w:r>
          <w:rPr>
            <w:rStyle w:val="Hyperlink"/>
          </w:rPr>
          <w:t xml:space="preserve">https://doi.org/gh7whf</w:t>
        </w:r>
      </w:hyperlink>
      <w:r>
        <w:t xml:space="preserve"> </w:t>
      </w:r>
      <w:r>
        <w:t xml:space="preserve">DOI:</w:t>
      </w:r>
      <w:r>
        <w:t xml:space="preserve"> </w:t>
      </w:r>
      <w:hyperlink r:id="rId234">
        <w:r>
          <w:rPr>
            <w:rStyle w:val="Hyperlink"/>
          </w:rPr>
          <w:t xml:space="preserve">10.1016/j.ccell.2021.01.006</w:t>
        </w:r>
      </w:hyperlink>
      <w:r>
        <w:t xml:space="preserve"> </w:t>
      </w:r>
      <w:r>
        <w:t xml:space="preserve">· PMID:</w:t>
      </w:r>
      <w:r>
        <w:t xml:space="preserve"> </w:t>
      </w:r>
      <w:hyperlink r:id="rId235">
        <w:r>
          <w:rPr>
            <w:rStyle w:val="Hyperlink"/>
          </w:rPr>
          <w:t xml:space="preserve">33577785</w:t>
        </w:r>
      </w:hyperlink>
      <w:r>
        <w:t xml:space="preserve"> </w:t>
      </w:r>
      <w:r>
        <w:t xml:space="preserve">· PMCID:</w:t>
      </w:r>
      <w:r>
        <w:t xml:space="preserve"> </w:t>
      </w:r>
      <w:hyperlink r:id="rId236">
        <w:r>
          <w:rPr>
            <w:rStyle w:val="Hyperlink"/>
          </w:rPr>
          <w:t xml:space="preserve">PMC8044053</w:t>
        </w:r>
      </w:hyperlink>
    </w:p>
    <w:bookmarkEnd w:id="237"/>
    <w:bookmarkStart w:id="24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38">
        <w:r>
          <w:rPr>
            <w:rStyle w:val="Hyperlink"/>
          </w:rPr>
          <w:t xml:space="preserve">https://doi.org/gr92p6</w:t>
        </w:r>
      </w:hyperlink>
      <w:r>
        <w:t xml:space="preserve"> </w:t>
      </w:r>
      <w:r>
        <w:t xml:space="preserve">DOI:</w:t>
      </w:r>
      <w:r>
        <w:t xml:space="preserve"> </w:t>
      </w:r>
      <w:hyperlink r:id="rId239">
        <w:r>
          <w:rPr>
            <w:rStyle w:val="Hyperlink"/>
          </w:rPr>
          <w:t xml:space="preserve">10.1016/j.xgen.2023.100340</w:t>
        </w:r>
      </w:hyperlink>
      <w:r>
        <w:t xml:space="preserve"> </w:t>
      </w:r>
      <w:r>
        <w:t xml:space="preserve">· PMID:</w:t>
      </w:r>
      <w:r>
        <w:t xml:space="preserve"> </w:t>
      </w:r>
      <w:hyperlink r:id="rId240">
        <w:r>
          <w:rPr>
            <w:rStyle w:val="Hyperlink"/>
          </w:rPr>
          <w:t xml:space="preserve">37492101</w:t>
        </w:r>
      </w:hyperlink>
      <w:r>
        <w:t xml:space="preserve"> </w:t>
      </w:r>
      <w:r>
        <w:t xml:space="preserve">· PMCID:</w:t>
      </w:r>
      <w:r>
        <w:t xml:space="preserve"> </w:t>
      </w:r>
      <w:hyperlink r:id="rId241">
        <w:r>
          <w:rPr>
            <w:rStyle w:val="Hyperlink"/>
          </w:rPr>
          <w:t xml:space="preserve">PMC10363844</w:t>
        </w:r>
      </w:hyperlink>
    </w:p>
    <w:bookmarkEnd w:id="242"/>
    <w:bookmarkStart w:id="24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43">
        <w:r>
          <w:rPr>
            <w:rStyle w:val="Hyperlink"/>
          </w:rPr>
          <w:t xml:space="preserve">https://doi.org/gtsm62</w:t>
        </w:r>
      </w:hyperlink>
      <w:r>
        <w:t xml:space="preserve"> </w:t>
      </w:r>
      <w:r>
        <w:t xml:space="preserve">DOI:</w:t>
      </w:r>
      <w:r>
        <w:t xml:space="preserve"> </w:t>
      </w:r>
      <w:hyperlink r:id="rId244">
        <w:r>
          <w:rPr>
            <w:rStyle w:val="Hyperlink"/>
          </w:rPr>
          <w:t xml:space="preserve">10.1186/s13073-020-00761-2</w:t>
        </w:r>
      </w:hyperlink>
      <w:r>
        <w:t xml:space="preserve"> </w:t>
      </w:r>
      <w:r>
        <w:t xml:space="preserve">· PMID:</w:t>
      </w:r>
      <w:r>
        <w:t xml:space="preserve"> </w:t>
      </w:r>
      <w:hyperlink r:id="rId245">
        <w:r>
          <w:rPr>
            <w:rStyle w:val="Hyperlink"/>
          </w:rPr>
          <w:t xml:space="preserve">32664994</w:t>
        </w:r>
      </w:hyperlink>
      <w:r>
        <w:t xml:space="preserve"> </w:t>
      </w:r>
      <w:r>
        <w:t xml:space="preserve">· PMCID:</w:t>
      </w:r>
      <w:r>
        <w:t xml:space="preserve"> </w:t>
      </w:r>
      <w:hyperlink r:id="rId246">
        <w:r>
          <w:rPr>
            <w:rStyle w:val="Hyperlink"/>
          </w:rPr>
          <w:t xml:space="preserve">PMC7362544</w:t>
        </w:r>
      </w:hyperlink>
    </w:p>
    <w:bookmarkEnd w:id="247"/>
    <w:bookmarkStart w:id="25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8">
        <w:r>
          <w:rPr>
            <w:rStyle w:val="Hyperlink"/>
          </w:rPr>
          <w:t xml:space="preserve">https://doi.org/gdz75c</w:t>
        </w:r>
      </w:hyperlink>
      <w:r>
        <w:t xml:space="preserve"> </w:t>
      </w:r>
      <w:r>
        <w:t xml:space="preserve">DOI:</w:t>
      </w:r>
      <w:r>
        <w:t xml:space="preserve"> </w:t>
      </w:r>
      <w:hyperlink r:id="rId249">
        <w:r>
          <w:rPr>
            <w:rStyle w:val="Hyperlink"/>
          </w:rPr>
          <w:t xml:space="preserve">10.1186/s13059-016-0974-4</w:t>
        </w:r>
      </w:hyperlink>
      <w:r>
        <w:t xml:space="preserve"> </w:t>
      </w:r>
      <w:r>
        <w:t xml:space="preserve">· PMID:</w:t>
      </w:r>
      <w:r>
        <w:t xml:space="preserve"> </w:t>
      </w:r>
      <w:hyperlink r:id="rId250">
        <w:r>
          <w:rPr>
            <w:rStyle w:val="Hyperlink"/>
          </w:rPr>
          <w:t xml:space="preserve">27268795</w:t>
        </w:r>
      </w:hyperlink>
      <w:r>
        <w:t xml:space="preserve"> </w:t>
      </w:r>
      <w:r>
        <w:t xml:space="preserve">· PMCID:</w:t>
      </w:r>
      <w:r>
        <w:t xml:space="preserve"> </w:t>
      </w:r>
      <w:hyperlink r:id="rId251">
        <w:r>
          <w:rPr>
            <w:rStyle w:val="Hyperlink"/>
          </w:rPr>
          <w:t xml:space="preserve">PMC4893825</w:t>
        </w:r>
      </w:hyperlink>
    </w:p>
    <w:bookmarkEnd w:id="252"/>
    <w:bookmarkStart w:id="25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3">
        <w:r>
          <w:rPr>
            <w:rStyle w:val="Hyperlink"/>
          </w:rPr>
          <w:t xml:space="preserve">https://doi.org/gdwrp4</w:t>
        </w:r>
      </w:hyperlink>
      <w:r>
        <w:t xml:space="preserve"> </w:t>
      </w:r>
      <w:r>
        <w:t xml:space="preserve">DOI:</w:t>
      </w:r>
      <w:r>
        <w:t xml:space="preserve"> </w:t>
      </w:r>
      <w:hyperlink r:id="rId254">
        <w:r>
          <w:rPr>
            <w:rStyle w:val="Hyperlink"/>
          </w:rPr>
          <w:t xml:space="preserve">10.1038/s41592-018-0051-x</w:t>
        </w:r>
      </w:hyperlink>
      <w:r>
        <w:t xml:space="preserve"> </w:t>
      </w:r>
      <w:r>
        <w:t xml:space="preserve">· PMID:</w:t>
      </w:r>
      <w:r>
        <w:t xml:space="preserve"> </w:t>
      </w:r>
      <w:hyperlink r:id="rId255">
        <w:r>
          <w:rPr>
            <w:rStyle w:val="Hyperlink"/>
          </w:rPr>
          <w:t xml:space="preserve">30013048</w:t>
        </w:r>
      </w:hyperlink>
    </w:p>
    <w:bookmarkEnd w:id="256"/>
    <w:bookmarkStart w:id="25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7">
        <w:r>
          <w:rPr>
            <w:rStyle w:val="Hyperlink"/>
          </w:rPr>
          <w:t xml:space="preserve">https://doi.org/ggntwv</w:t>
        </w:r>
      </w:hyperlink>
      <w:r>
        <w:t xml:space="preserve"> </w:t>
      </w:r>
      <w:r>
        <w:t xml:space="preserve">DOI:</w:t>
      </w:r>
      <w:r>
        <w:t xml:space="preserve"> </w:t>
      </w:r>
      <w:hyperlink r:id="rId258">
        <w:r>
          <w:rPr>
            <w:rStyle w:val="Hyperlink"/>
          </w:rPr>
          <w:t xml:space="preserve">10.1101/861054</w:t>
        </w:r>
      </w:hyperlink>
    </w:p>
    <w:bookmarkEnd w:id="259"/>
    <w:bookmarkStart w:id="26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0">
        <w:r>
          <w:rPr>
            <w:rStyle w:val="Hyperlink"/>
          </w:rPr>
          <w:t xml:space="preserve">https://doi.org/gfcfr8</w:t>
        </w:r>
      </w:hyperlink>
      <w:r>
        <w:t xml:space="preserve"> </w:t>
      </w:r>
      <w:r>
        <w:t xml:space="preserve">DOI:</w:t>
      </w:r>
      <w:r>
        <w:t xml:space="preserve"> </w:t>
      </w:r>
      <w:hyperlink r:id="rId261">
        <w:r>
          <w:rPr>
            <w:rStyle w:val="Hyperlink"/>
          </w:rPr>
          <w:t xml:space="preserve">10.1038/s42003-018-0023-9</w:t>
        </w:r>
      </w:hyperlink>
      <w:r>
        <w:t xml:space="preserve"> </w:t>
      </w:r>
      <w:r>
        <w:t xml:space="preserve">· PMID:</w:t>
      </w:r>
      <w:r>
        <w:t xml:space="preserve"> </w:t>
      </w:r>
      <w:hyperlink r:id="rId262">
        <w:r>
          <w:rPr>
            <w:rStyle w:val="Hyperlink"/>
          </w:rPr>
          <w:t xml:space="preserve">30271907</w:t>
        </w:r>
      </w:hyperlink>
      <w:r>
        <w:t xml:space="preserve"> </w:t>
      </w:r>
      <w:r>
        <w:t xml:space="preserve">· PMCID:</w:t>
      </w:r>
      <w:r>
        <w:t xml:space="preserve"> </w:t>
      </w:r>
      <w:hyperlink r:id="rId263">
        <w:r>
          <w:rPr>
            <w:rStyle w:val="Hyperlink"/>
          </w:rPr>
          <w:t xml:space="preserve">PMC6123722</w:t>
        </w:r>
      </w:hyperlink>
    </w:p>
    <w:bookmarkEnd w:id="264"/>
    <w:bookmarkStart w:id="26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65">
        <w:r>
          <w:rPr>
            <w:rStyle w:val="Hyperlink"/>
          </w:rPr>
          <w:t xml:space="preserve">https://doi.org/ckt4vz</w:t>
        </w:r>
      </w:hyperlink>
      <w:r>
        <w:t xml:space="preserve"> </w:t>
      </w:r>
      <w:r>
        <w:t xml:space="preserve">DOI:</w:t>
      </w:r>
      <w:r>
        <w:t xml:space="preserve"> </w:t>
      </w:r>
      <w:hyperlink r:id="rId266">
        <w:r>
          <w:rPr>
            <w:rStyle w:val="Hyperlink"/>
          </w:rPr>
          <w:t xml:space="preserve">10.1093/bioinformatics/btr670</w:t>
        </w:r>
      </w:hyperlink>
      <w:r>
        <w:t xml:space="preserve"> </w:t>
      </w:r>
      <w:r>
        <w:t xml:space="preserve">· PMID:</w:t>
      </w:r>
      <w:r>
        <w:t xml:space="preserve"> </w:t>
      </w:r>
      <w:hyperlink r:id="rId267">
        <w:r>
          <w:rPr>
            <w:rStyle w:val="Hyperlink"/>
          </w:rPr>
          <w:t xml:space="preserve">22155870</w:t>
        </w:r>
      </w:hyperlink>
      <w:r>
        <w:t xml:space="preserve"> </w:t>
      </w:r>
      <w:r>
        <w:t xml:space="preserve">· PMCID:</w:t>
      </w:r>
      <w:r>
        <w:t xml:space="preserve"> </w:t>
      </w:r>
      <w:hyperlink r:id="rId268">
        <w:r>
          <w:rPr>
            <w:rStyle w:val="Hyperlink"/>
          </w:rPr>
          <w:t xml:space="preserve">PMC3268243</w:t>
        </w:r>
      </w:hyperlink>
    </w:p>
    <w:bookmarkEnd w:id="269"/>
    <w:bookmarkStart w:id="27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270">
        <w:r>
          <w:rPr>
            <w:rStyle w:val="Hyperlink"/>
          </w:rPr>
          <w:t xml:space="preserve">https://doi.org/c6bcps</w:t>
        </w:r>
      </w:hyperlink>
      <w:r>
        <w:t xml:space="preserve"> </w:t>
      </w:r>
      <w:r>
        <w:t xml:space="preserve">DOI:</w:t>
      </w:r>
      <w:r>
        <w:t xml:space="preserve"> </w:t>
      </w:r>
      <w:hyperlink r:id="rId271">
        <w:r>
          <w:rPr>
            <w:rStyle w:val="Hyperlink"/>
          </w:rPr>
          <w:t xml:space="preserve">10.1093/bioinformatics/btq635</w:t>
        </w:r>
      </w:hyperlink>
      <w:r>
        <w:t xml:space="preserve"> </w:t>
      </w:r>
      <w:r>
        <w:t xml:space="preserve">· PMID:</w:t>
      </w:r>
      <w:r>
        <w:t xml:space="preserve"> </w:t>
      </w:r>
      <w:hyperlink r:id="rId272">
        <w:r>
          <w:rPr>
            <w:rStyle w:val="Hyperlink"/>
          </w:rPr>
          <w:t xml:space="preserve">21081509</w:t>
        </w:r>
      </w:hyperlink>
      <w:r>
        <w:t xml:space="preserve"> </w:t>
      </w:r>
      <w:r>
        <w:t xml:space="preserve">· PMCID:</w:t>
      </w:r>
      <w:r>
        <w:t xml:space="preserve"> </w:t>
      </w:r>
      <w:hyperlink r:id="rId273">
        <w:r>
          <w:rPr>
            <w:rStyle w:val="Hyperlink"/>
          </w:rPr>
          <w:t xml:space="preserve">PMC3018818</w:t>
        </w:r>
      </w:hyperlink>
    </w:p>
    <w:bookmarkEnd w:id="274"/>
    <w:bookmarkStart w:id="27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275">
        <w:r>
          <w:rPr>
            <w:rStyle w:val="Hyperlink"/>
          </w:rPr>
          <w:t xml:space="preserve">https://doi.org/c9pd</w:t>
        </w:r>
      </w:hyperlink>
      <w:r>
        <w:t xml:space="preserve"> </w:t>
      </w:r>
      <w:r>
        <w:t xml:space="preserve">DOI:</w:t>
      </w:r>
      <w:r>
        <w:t xml:space="preserve"> </w:t>
      </w:r>
      <w:hyperlink r:id="rId276">
        <w:r>
          <w:rPr>
            <w:rStyle w:val="Hyperlink"/>
          </w:rPr>
          <w:t xml:space="preserve">10.1371/journal.pcbi.1004873</w:t>
        </w:r>
      </w:hyperlink>
      <w:r>
        <w:t xml:space="preserve"> </w:t>
      </w:r>
      <w:r>
        <w:t xml:space="preserve">· PMID:</w:t>
      </w:r>
      <w:r>
        <w:t xml:space="preserve"> </w:t>
      </w:r>
      <w:hyperlink r:id="rId277">
        <w:r>
          <w:rPr>
            <w:rStyle w:val="Hyperlink"/>
          </w:rPr>
          <w:t xml:space="preserve">27100738</w:t>
        </w:r>
      </w:hyperlink>
      <w:r>
        <w:t xml:space="preserve"> </w:t>
      </w:r>
      <w:r>
        <w:t xml:space="preserve">· PMCID:</w:t>
      </w:r>
      <w:r>
        <w:t xml:space="preserve"> </w:t>
      </w:r>
      <w:hyperlink r:id="rId278">
        <w:r>
          <w:rPr>
            <w:rStyle w:val="Hyperlink"/>
          </w:rPr>
          <w:t xml:space="preserve">PMC4839673</w:t>
        </w:r>
      </w:hyperlink>
    </w:p>
    <w:bookmarkEnd w:id="279"/>
    <w:bookmarkStart w:id="28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280">
        <w:r>
          <w:rPr>
            <w:rStyle w:val="Hyperlink"/>
          </w:rPr>
          <w:t xml:space="preserve">https://doi.org/bnzbn6</w:t>
        </w:r>
      </w:hyperlink>
      <w:r>
        <w:t xml:space="preserve"> </w:t>
      </w:r>
      <w:r>
        <w:t xml:space="preserve">DOI:</w:t>
      </w:r>
      <w:r>
        <w:t xml:space="preserve"> </w:t>
      </w:r>
      <w:hyperlink r:id="rId281">
        <w:r>
          <w:rPr>
            <w:rStyle w:val="Hyperlink"/>
          </w:rPr>
          <w:t xml:space="preserve">10.1101/gr.107524.110</w:t>
        </w:r>
      </w:hyperlink>
      <w:r>
        <w:t xml:space="preserve"> </w:t>
      </w:r>
      <w:r>
        <w:t xml:space="preserve">· PMID:</w:t>
      </w:r>
      <w:r>
        <w:t xml:space="preserve"> </w:t>
      </w:r>
      <w:hyperlink r:id="rId282">
        <w:r>
          <w:rPr>
            <w:rStyle w:val="Hyperlink"/>
          </w:rPr>
          <w:t xml:space="preserve">20644199</w:t>
        </w:r>
      </w:hyperlink>
      <w:r>
        <w:t xml:space="preserve"> </w:t>
      </w:r>
      <w:r>
        <w:t xml:space="preserve">· PMCID:</w:t>
      </w:r>
      <w:r>
        <w:t xml:space="preserve"> </w:t>
      </w:r>
      <w:hyperlink r:id="rId283">
        <w:r>
          <w:rPr>
            <w:rStyle w:val="Hyperlink"/>
          </w:rPr>
          <w:t xml:space="preserve">PMC2928508</w:t>
        </w:r>
      </w:hyperlink>
    </w:p>
    <w:bookmarkEnd w:id="284"/>
    <w:bookmarkStart w:id="28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85">
        <w:r>
          <w:rPr>
            <w:rStyle w:val="Hyperlink"/>
          </w:rPr>
          <w:t xml:space="preserve">https://doi.org/10.1186/gb-2011-12-4-r41</w:t>
        </w:r>
      </w:hyperlink>
      <w:r>
        <w:t xml:space="preserve"> </w:t>
      </w:r>
      <w:r>
        <w:t xml:space="preserve">DOI:</w:t>
      </w:r>
      <w:r>
        <w:t xml:space="preserve"> </w:t>
      </w:r>
      <w:hyperlink r:id="rId285">
        <w:r>
          <w:rPr>
            <w:rStyle w:val="Hyperlink"/>
          </w:rPr>
          <w:t xml:space="preserve">10.1186/gb-2011-12-4-r41</w:t>
        </w:r>
      </w:hyperlink>
    </w:p>
    <w:bookmarkEnd w:id="286"/>
    <w:bookmarkStart w:id="29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87">
        <w:r>
          <w:rPr>
            <w:rStyle w:val="Hyperlink"/>
          </w:rPr>
          <w:t xml:space="preserve">https://doi.org/f9x7kd</w:t>
        </w:r>
      </w:hyperlink>
      <w:r>
        <w:t xml:space="preserve"> </w:t>
      </w:r>
      <w:r>
        <w:t xml:space="preserve">DOI:</w:t>
      </w:r>
      <w:r>
        <w:t xml:space="preserve"> </w:t>
      </w:r>
      <w:hyperlink r:id="rId288">
        <w:r>
          <w:rPr>
            <w:rStyle w:val="Hyperlink"/>
          </w:rPr>
          <w:t xml:space="preserve">10.1093/bioinformatics/btw691</w:t>
        </w:r>
      </w:hyperlink>
      <w:r>
        <w:t xml:space="preserve"> </w:t>
      </w:r>
      <w:r>
        <w:t xml:space="preserve">· PMID:</w:t>
      </w:r>
      <w:r>
        <w:t xml:space="preserve"> </w:t>
      </w:r>
      <w:hyperlink r:id="rId289">
        <w:r>
          <w:rPr>
            <w:rStyle w:val="Hyperlink"/>
          </w:rPr>
          <w:t xml:space="preserve">28035024</w:t>
        </w:r>
      </w:hyperlink>
      <w:r>
        <w:t xml:space="preserve"> </w:t>
      </w:r>
      <w:r>
        <w:t xml:space="preserve">· PMCID:</w:t>
      </w:r>
      <w:r>
        <w:t xml:space="preserve"> </w:t>
      </w:r>
      <w:hyperlink r:id="rId290">
        <w:r>
          <w:rPr>
            <w:rStyle w:val="Hyperlink"/>
          </w:rPr>
          <w:t xml:space="preserve">PMC5408810</w:t>
        </w:r>
      </w:hyperlink>
    </w:p>
    <w:bookmarkEnd w:id="291"/>
    <w:bookmarkStart w:id="29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92">
        <w:r>
          <w:rPr>
            <w:rStyle w:val="Hyperlink"/>
          </w:rPr>
          <w:t xml:space="preserve">https://doi.org/gb9qvv</w:t>
        </w:r>
      </w:hyperlink>
      <w:r>
        <w:t xml:space="preserve"> </w:t>
      </w:r>
      <w:r>
        <w:t xml:space="preserve">DOI:</w:t>
      </w:r>
      <w:r>
        <w:t xml:space="preserve"> </w:t>
      </w:r>
      <w:hyperlink r:id="rId293">
        <w:r>
          <w:rPr>
            <w:rStyle w:val="Hyperlink"/>
          </w:rPr>
          <w:t xml:space="preserve">10.1038/bjc.2013.496</w:t>
        </w:r>
      </w:hyperlink>
      <w:r>
        <w:t xml:space="preserve"> </w:t>
      </w:r>
      <w:r>
        <w:t xml:space="preserve">· PMID:</w:t>
      </w:r>
      <w:r>
        <w:t xml:space="preserve"> </w:t>
      </w:r>
      <w:hyperlink r:id="rId294">
        <w:r>
          <w:rPr>
            <w:rStyle w:val="Hyperlink"/>
          </w:rPr>
          <w:t xml:space="preserve">23982603</w:t>
        </w:r>
      </w:hyperlink>
      <w:r>
        <w:t xml:space="preserve"> </w:t>
      </w:r>
      <w:r>
        <w:t xml:space="preserve">· PMCID:</w:t>
      </w:r>
      <w:r>
        <w:t xml:space="preserve"> </w:t>
      </w:r>
      <w:hyperlink r:id="rId295">
        <w:r>
          <w:rPr>
            <w:rStyle w:val="Hyperlink"/>
          </w:rPr>
          <w:t xml:space="preserve">PMC3777004</w:t>
        </w:r>
      </w:hyperlink>
    </w:p>
    <w:bookmarkEnd w:id="296"/>
    <w:bookmarkStart w:id="30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97">
        <w:r>
          <w:rPr>
            <w:rStyle w:val="Hyperlink"/>
          </w:rPr>
          <w:t xml:space="preserve">https://doi.org/gb3h5r</w:t>
        </w:r>
      </w:hyperlink>
      <w:r>
        <w:t xml:space="preserve"> </w:t>
      </w:r>
      <w:r>
        <w:t xml:space="preserve">DOI:</w:t>
      </w:r>
      <w:r>
        <w:t xml:space="preserve"> </w:t>
      </w:r>
      <w:hyperlink r:id="rId298">
        <w:r>
          <w:rPr>
            <w:rStyle w:val="Hyperlink"/>
          </w:rPr>
          <w:t xml:space="preserve">10.1186/s12864-015-2202-0</w:t>
        </w:r>
      </w:hyperlink>
      <w:r>
        <w:t xml:space="preserve"> </w:t>
      </w:r>
      <w:r>
        <w:t xml:space="preserve">· PMID:</w:t>
      </w:r>
      <w:r>
        <w:t xml:space="preserve"> </w:t>
      </w:r>
      <w:hyperlink r:id="rId299">
        <w:r>
          <w:rPr>
            <w:rStyle w:val="Hyperlink"/>
          </w:rPr>
          <w:t xml:space="preserve">26607064</w:t>
        </w:r>
      </w:hyperlink>
      <w:r>
        <w:t xml:space="preserve"> </w:t>
      </w:r>
      <w:r>
        <w:t xml:space="preserve">· PMCID:</w:t>
      </w:r>
      <w:r>
        <w:t xml:space="preserve"> </w:t>
      </w:r>
      <w:hyperlink r:id="rId300">
        <w:r>
          <w:rPr>
            <w:rStyle w:val="Hyperlink"/>
          </w:rPr>
          <w:t xml:space="preserve">PMC4659175</w:t>
        </w:r>
      </w:hyperlink>
    </w:p>
    <w:bookmarkEnd w:id="301"/>
    <w:bookmarkStart w:id="30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02">
        <w:r>
          <w:rPr>
            <w:rStyle w:val="Hyperlink"/>
          </w:rPr>
          <w:t xml:space="preserve">https://doi.org/gc5t36</w:t>
        </w:r>
      </w:hyperlink>
      <w:r>
        <w:t xml:space="preserve"> </w:t>
      </w:r>
      <w:r>
        <w:t xml:space="preserve">DOI:</w:t>
      </w:r>
      <w:r>
        <w:t xml:space="preserve"> </w:t>
      </w:r>
      <w:hyperlink r:id="rId303">
        <w:r>
          <w:rPr>
            <w:rStyle w:val="Hyperlink"/>
          </w:rPr>
          <w:t xml:space="preserve">10.1038/nature26000</w:t>
        </w:r>
      </w:hyperlink>
      <w:r>
        <w:t xml:space="preserve"> </w:t>
      </w:r>
      <w:r>
        <w:t xml:space="preserve">· PMID:</w:t>
      </w:r>
      <w:r>
        <w:t xml:space="preserve"> </w:t>
      </w:r>
      <w:hyperlink r:id="rId304">
        <w:r>
          <w:rPr>
            <w:rStyle w:val="Hyperlink"/>
          </w:rPr>
          <w:t xml:space="preserve">29539639</w:t>
        </w:r>
      </w:hyperlink>
      <w:r>
        <w:t xml:space="preserve"> </w:t>
      </w:r>
      <w:r>
        <w:t xml:space="preserve">· PMCID:</w:t>
      </w:r>
      <w:r>
        <w:t xml:space="preserve"> </w:t>
      </w:r>
      <w:hyperlink r:id="rId305">
        <w:r>
          <w:rPr>
            <w:rStyle w:val="Hyperlink"/>
          </w:rPr>
          <w:t xml:space="preserve">PMC6093218</w:t>
        </w:r>
      </w:hyperlink>
    </w:p>
    <w:bookmarkEnd w:id="306"/>
    <w:bookmarkStart w:id="31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07">
        <w:r>
          <w:rPr>
            <w:rStyle w:val="Hyperlink"/>
          </w:rPr>
          <w:t xml:space="preserve">https://doi.org/f9z6p7</w:t>
        </w:r>
      </w:hyperlink>
      <w:r>
        <w:t xml:space="preserve"> </w:t>
      </w:r>
      <w:r>
        <w:t xml:space="preserve">DOI:</w:t>
      </w:r>
      <w:r>
        <w:t xml:space="preserve"> </w:t>
      </w:r>
      <w:hyperlink r:id="rId308">
        <w:r>
          <w:rPr>
            <w:rStyle w:val="Hyperlink"/>
          </w:rPr>
          <w:t xml:space="preserve">10.1038/nmeth.4256</w:t>
        </w:r>
      </w:hyperlink>
      <w:r>
        <w:t xml:space="preserve"> </w:t>
      </w:r>
      <w:r>
        <w:t xml:space="preserve">· PMID:</w:t>
      </w:r>
      <w:r>
        <w:t xml:space="preserve"> </w:t>
      </w:r>
      <w:hyperlink r:id="rId309">
        <w:r>
          <w:rPr>
            <w:rStyle w:val="Hyperlink"/>
          </w:rPr>
          <w:t xml:space="preserve">28394336</w:t>
        </w:r>
      </w:hyperlink>
      <w:r>
        <w:t xml:space="preserve"> </w:t>
      </w:r>
      <w:r>
        <w:t xml:space="preserve">· PMCID:</w:t>
      </w:r>
      <w:r>
        <w:t xml:space="preserve"> </w:t>
      </w:r>
      <w:hyperlink r:id="rId310">
        <w:r>
          <w:rPr>
            <w:rStyle w:val="Hyperlink"/>
          </w:rPr>
          <w:t xml:space="preserve">PMC5409104</w:t>
        </w:r>
      </w:hyperlink>
    </w:p>
    <w:bookmarkEnd w:id="311"/>
    <w:bookmarkStart w:id="31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12">
        <w:r>
          <w:rPr>
            <w:rStyle w:val="Hyperlink"/>
          </w:rPr>
          <w:t xml:space="preserve">https://doi.org/gb5g57</w:t>
        </w:r>
      </w:hyperlink>
      <w:r>
        <w:t xml:space="preserve"> </w:t>
      </w:r>
      <w:r>
        <w:t xml:space="preserve">DOI:</w:t>
      </w:r>
      <w:r>
        <w:t xml:space="preserve"> </w:t>
      </w:r>
      <w:hyperlink r:id="rId313">
        <w:r>
          <w:rPr>
            <w:rStyle w:val="Hyperlink"/>
          </w:rPr>
          <w:t xml:space="preserve">10.1093/bioinformatics/btv437</w:t>
        </w:r>
      </w:hyperlink>
      <w:r>
        <w:t xml:space="preserve"> </w:t>
      </w:r>
      <w:r>
        <w:t xml:space="preserve">· PMID:</w:t>
      </w:r>
      <w:r>
        <w:t xml:space="preserve"> </w:t>
      </w:r>
      <w:hyperlink r:id="rId314">
        <w:r>
          <w:rPr>
            <w:rStyle w:val="Hyperlink"/>
          </w:rPr>
          <w:t xml:space="preserve">26243018</w:t>
        </w:r>
      </w:hyperlink>
      <w:r>
        <w:t xml:space="preserve"> </w:t>
      </w:r>
      <w:r>
        <w:t xml:space="preserve">· PMCID:</w:t>
      </w:r>
      <w:r>
        <w:t xml:space="preserve"> </w:t>
      </w:r>
      <w:hyperlink r:id="rId315">
        <w:r>
          <w:rPr>
            <w:rStyle w:val="Hyperlink"/>
          </w:rPr>
          <w:t xml:space="preserve">PMC4653383</w:t>
        </w:r>
      </w:hyperlink>
    </w:p>
    <w:bookmarkEnd w:id="316"/>
    <w:bookmarkStart w:id="32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17">
        <w:r>
          <w:rPr>
            <w:rStyle w:val="Hyperlink"/>
          </w:rPr>
          <w:t xml:space="preserve">https://doi.org/ggkdq8</w:t>
        </w:r>
      </w:hyperlink>
      <w:r>
        <w:t xml:space="preserve"> </w:t>
      </w:r>
      <w:r>
        <w:t xml:space="preserve">DOI:</w:t>
      </w:r>
      <w:r>
        <w:t xml:space="preserve"> </w:t>
      </w:r>
      <w:hyperlink r:id="rId318">
        <w:r>
          <w:rPr>
            <w:rStyle w:val="Hyperlink"/>
          </w:rPr>
          <w:t xml:space="preserve">10.1038/ncomms6277</w:t>
        </w:r>
      </w:hyperlink>
      <w:r>
        <w:t xml:space="preserve"> </w:t>
      </w:r>
      <w:r>
        <w:t xml:space="preserve">· PMID:</w:t>
      </w:r>
      <w:r>
        <w:t xml:space="preserve"> </w:t>
      </w:r>
      <w:hyperlink r:id="rId319">
        <w:r>
          <w:rPr>
            <w:rStyle w:val="Hyperlink"/>
          </w:rPr>
          <w:t xml:space="preserve">25358478</w:t>
        </w:r>
      </w:hyperlink>
      <w:r>
        <w:t xml:space="preserve"> </w:t>
      </w:r>
      <w:r>
        <w:t xml:space="preserve">· PMCID:</w:t>
      </w:r>
      <w:r>
        <w:t xml:space="preserve"> </w:t>
      </w:r>
      <w:hyperlink r:id="rId320">
        <w:r>
          <w:rPr>
            <w:rStyle w:val="Hyperlink"/>
          </w:rPr>
          <w:t xml:space="preserve">PMC5036525</w:t>
        </w:r>
      </w:hyperlink>
    </w:p>
    <w:bookmarkEnd w:id="321"/>
    <w:bookmarkStart w:id="32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22">
        <w:r>
          <w:rPr>
            <w:rStyle w:val="Hyperlink"/>
          </w:rPr>
          <w:t xml:space="preserve">https://doi.org/gb3gzt</w:t>
        </w:r>
      </w:hyperlink>
      <w:r>
        <w:t xml:space="preserve"> </w:t>
      </w:r>
      <w:r>
        <w:t xml:space="preserve">DOI:</w:t>
      </w:r>
      <w:r>
        <w:t xml:space="preserve"> </w:t>
      </w:r>
      <w:hyperlink r:id="rId323">
        <w:r>
          <w:rPr>
            <w:rStyle w:val="Hyperlink"/>
          </w:rPr>
          <w:t xml:space="preserve">10.1186/1471-2164-15-s1-s9</w:t>
        </w:r>
      </w:hyperlink>
      <w:r>
        <w:t xml:space="preserve"> </w:t>
      </w:r>
      <w:r>
        <w:t xml:space="preserve">· PMID:</w:t>
      </w:r>
      <w:r>
        <w:t xml:space="preserve"> </w:t>
      </w:r>
      <w:hyperlink r:id="rId324">
        <w:r>
          <w:rPr>
            <w:rStyle w:val="Hyperlink"/>
          </w:rPr>
          <w:t xml:space="preserve">24564718</w:t>
        </w:r>
      </w:hyperlink>
      <w:r>
        <w:t xml:space="preserve"> </w:t>
      </w:r>
      <w:r>
        <w:t xml:space="preserve">· PMCID:</w:t>
      </w:r>
      <w:r>
        <w:t xml:space="preserve"> </w:t>
      </w:r>
      <w:hyperlink r:id="rId325">
        <w:r>
          <w:rPr>
            <w:rStyle w:val="Hyperlink"/>
          </w:rPr>
          <w:t xml:space="preserve">PMC4046700</w:t>
        </w:r>
      </w:hyperlink>
    </w:p>
    <w:bookmarkEnd w:id="326"/>
    <w:bookmarkStart w:id="329"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27">
        <w:r>
          <w:rPr>
            <w:rStyle w:val="Hyperlink"/>
          </w:rPr>
          <w:t xml:space="preserve">https://doi.org/dbwqf4</w:t>
        </w:r>
      </w:hyperlink>
      <w:r>
        <w:t xml:space="preserve"> </w:t>
      </w:r>
      <w:r>
        <w:t xml:space="preserve">DOI:</w:t>
      </w:r>
      <w:r>
        <w:t xml:space="preserve"> </w:t>
      </w:r>
      <w:hyperlink r:id="rId328">
        <w:r>
          <w:rPr>
            <w:rStyle w:val="Hyperlink"/>
          </w:rPr>
          <w:t xml:space="preserve">10.1038/nbt1240</w:t>
        </w:r>
      </w:hyperlink>
    </w:p>
    <w:bookmarkEnd w:id="329"/>
    <w:bookmarkStart w:id="334" w:name="ref-5NHLHVO3"/>
    <w:p>
      <w:pPr>
        <w:pStyle w:val="Bibliography"/>
      </w:pPr>
      <w:r>
        <w:t xml:space="preserve">25.</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0">
        <w:r>
          <w:rPr>
            <w:rStyle w:val="Hyperlink"/>
          </w:rPr>
          <w:t xml:space="preserve">https://doi.org/gn3kcm</w:t>
        </w:r>
      </w:hyperlink>
      <w:r>
        <w:t xml:space="preserve"> </w:t>
      </w:r>
      <w:r>
        <w:t xml:space="preserve">DOI:</w:t>
      </w:r>
      <w:r>
        <w:t xml:space="preserve"> </w:t>
      </w:r>
      <w:hyperlink r:id="rId331">
        <w:r>
          <w:rPr>
            <w:rStyle w:val="Hyperlink"/>
          </w:rPr>
          <w:t xml:space="preserve">10.1093/neuonc/noz235</w:t>
        </w:r>
      </w:hyperlink>
      <w:r>
        <w:t xml:space="preserve"> </w:t>
      </w:r>
      <w:r>
        <w:t xml:space="preserve">· PMID:</w:t>
      </w:r>
      <w:r>
        <w:t xml:space="preserve"> </w:t>
      </w:r>
      <w:hyperlink r:id="rId332">
        <w:r>
          <w:rPr>
            <w:rStyle w:val="Hyperlink"/>
          </w:rPr>
          <w:t xml:space="preserve">31889194</w:t>
        </w:r>
      </w:hyperlink>
      <w:r>
        <w:t xml:space="preserve"> </w:t>
      </w:r>
      <w:r>
        <w:t xml:space="preserve">· PMCID:</w:t>
      </w:r>
      <w:r>
        <w:t xml:space="preserve"> </w:t>
      </w:r>
      <w:hyperlink r:id="rId333">
        <w:r>
          <w:rPr>
            <w:rStyle w:val="Hyperlink"/>
          </w:rPr>
          <w:t xml:space="preserve">PMC7229260</w:t>
        </w:r>
      </w:hyperlink>
    </w:p>
    <w:bookmarkEnd w:id="334"/>
    <w:bookmarkStart w:id="339" w:name="ref-12DKhuCiy"/>
    <w:p>
      <w:pPr>
        <w:pStyle w:val="Bibliography"/>
      </w:pPr>
      <w:r>
        <w:t xml:space="preserve">26.</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35">
        <w:r>
          <w:rPr>
            <w:rStyle w:val="Hyperlink"/>
          </w:rPr>
          <w:t xml:space="preserve">https://doi.org/gm84kq</w:t>
        </w:r>
      </w:hyperlink>
      <w:r>
        <w:t xml:space="preserve"> </w:t>
      </w:r>
      <w:r>
        <w:t xml:space="preserve">DOI:</w:t>
      </w:r>
      <w:r>
        <w:t xml:space="preserve"> </w:t>
      </w:r>
      <w:hyperlink r:id="rId336">
        <w:r>
          <w:rPr>
            <w:rStyle w:val="Hyperlink"/>
          </w:rPr>
          <w:t xml:space="preserve">10.1371/journal.pcbi.1008263</w:t>
        </w:r>
      </w:hyperlink>
      <w:r>
        <w:t xml:space="preserve"> </w:t>
      </w:r>
      <w:r>
        <w:t xml:space="preserve">· PMID:</w:t>
      </w:r>
      <w:r>
        <w:t xml:space="preserve"> </w:t>
      </w:r>
      <w:hyperlink r:id="rId337">
        <w:r>
          <w:rPr>
            <w:rStyle w:val="Hyperlink"/>
          </w:rPr>
          <w:t xml:space="preserve">33119584</w:t>
        </w:r>
      </w:hyperlink>
      <w:r>
        <w:t xml:space="preserve"> </w:t>
      </w:r>
      <w:r>
        <w:t xml:space="preserve">· PMCID:</w:t>
      </w:r>
      <w:r>
        <w:t xml:space="preserve"> </w:t>
      </w:r>
      <w:hyperlink r:id="rId338">
        <w:r>
          <w:rPr>
            <w:rStyle w:val="Hyperlink"/>
          </w:rPr>
          <w:t xml:space="preserve">PMC7654754</w:t>
        </w:r>
      </w:hyperlink>
    </w:p>
    <w:bookmarkEnd w:id="339"/>
    <w:bookmarkStart w:id="340" w:name="ref-17Erd7F9J"/>
    <w:p>
      <w:pPr>
        <w:pStyle w:val="Bibliography"/>
      </w:pPr>
      <w:r>
        <w:t xml:space="preserve">27.</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340"/>
    <w:bookmarkStart w:id="341" w:name="ref-UVwAVvuW"/>
    <w:p>
      <w:pPr>
        <w:pStyle w:val="Bibliography"/>
      </w:pPr>
      <w:r>
        <w:t xml:space="preserve">28.</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341"/>
    <w:bookmarkStart w:id="342" w:name="ref-16JieTeo0"/>
    <w:p>
      <w:pPr>
        <w:pStyle w:val="Bibliography"/>
      </w:pPr>
      <w:r>
        <w:t xml:space="preserve">29.</w:t>
      </w:r>
      <w:r>
        <w:t xml:space="preserve"> </w:t>
      </w:r>
      <w:r>
        <w:t xml:space="preserve">	</w:t>
      </w:r>
      <w:r>
        <w:rPr>
          <w:bCs/>
          <w:b/>
        </w:rPr>
        <w:t xml:space="preserve">dbGaP Study</w:t>
      </w:r>
      <w:r>
        <w:t xml:space="preserve"> </w:t>
      </w:r>
      <w:hyperlink r:id="rId132">
        <w:r>
          <w:rPr>
            <w:rStyle w:val="Hyperlink"/>
          </w:rPr>
          <w:t xml:space="preserve">https://www.ncbi.nlm.nih.gov/projects/gap/cgi-bin/study.cgi?study_id=phs002517.v2.p2</w:t>
        </w:r>
      </w:hyperlink>
    </w:p>
    <w:bookmarkEnd w:id="342"/>
    <w:bookmarkStart w:id="343" w:name="ref-A9rC7i7X"/>
    <w:p>
      <w:pPr>
        <w:pStyle w:val="Bibliography"/>
      </w:pPr>
      <w:r>
        <w:t xml:space="preserve">30.</w:t>
      </w:r>
      <w:r>
        <w:t xml:space="preserve"> </w:t>
      </w:r>
      <w:r>
        <w:t xml:space="preserve">	</w:t>
      </w:r>
      <w:r>
        <w:rPr>
          <w:bCs/>
          <w:b/>
        </w:rPr>
        <w:t xml:space="preserve">dbGaP Study</w:t>
      </w:r>
      <w:r>
        <w:t xml:space="preserve"> </w:t>
      </w:r>
      <w:hyperlink r:id="rId139">
        <w:r>
          <w:rPr>
            <w:rStyle w:val="Hyperlink"/>
          </w:rPr>
          <w:t xml:space="preserve">https://www.ncbi.nlm.nih.gov/projects/gap/cgi-bin/study.cgi?study_id=phs000178.v11.p8</w:t>
        </w:r>
      </w:hyperlink>
    </w:p>
    <w:bookmarkEnd w:id="343"/>
    <w:bookmarkEnd w:id="344"/>
    <w:bookmarkEnd w:id="345"/>
    <w:bookmarkEnd w:id="34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0cde5f1fa934987950e0fa7dcf72787da2b3ebc5/"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1"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6"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5" Target="https://doi.org/gm84kq" TargetMode="External" /><Relationship Type="http://schemas.openxmlformats.org/officeDocument/2006/relationships/hyperlink" Id="rId330"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0cde5f1fa934987950e0fa7dcf72787da2b3ebc5"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94" Target="https://orcid.org/0000-0001-6454-1285" TargetMode="External" /><Relationship Type="http://schemas.openxmlformats.org/officeDocument/2006/relationships/hyperlink" Id="rId79"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103"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106"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73" Target="https://orcid.org/0000-0002-0743-5379" TargetMode="External" /><Relationship Type="http://schemas.openxmlformats.org/officeDocument/2006/relationships/hyperlink" Id="rId46"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82" Target="https://orcid.org/0000-0002-2455-9525" TargetMode="External" /><Relationship Type="http://schemas.openxmlformats.org/officeDocument/2006/relationships/hyperlink" Id="rId67" Target="https://orcid.org/0000-0002-2653-5009" TargetMode="External" /><Relationship Type="http://schemas.openxmlformats.org/officeDocument/2006/relationships/hyperlink" Id="rId100"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31" Target="https://orcid.org/0000-0002-3478-0784" TargetMode="External" /><Relationship Type="http://schemas.openxmlformats.org/officeDocument/2006/relationships/hyperlink" Id="rId43" Target="https://orcid.org/0000-0002-3727-9602" TargetMode="External" /><Relationship Type="http://schemas.openxmlformats.org/officeDocument/2006/relationships/hyperlink" Id="rId97"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109"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76"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91" Target="https://orcid.org/0000-0003-2406-2735" TargetMode="External" /><Relationship Type="http://schemas.openxmlformats.org/officeDocument/2006/relationships/hyperlink" Id="rId85"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3"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8"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2"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7"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0cde5f1fa934987950e0fa7dcf72787da2b3ebc5/"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1"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6"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5" Target="https://doi.org/gm84kq" TargetMode="External" /><Relationship Type="http://schemas.openxmlformats.org/officeDocument/2006/relationships/hyperlink" Id="rId330"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0cde5f1fa934987950e0fa7dcf72787da2b3ebc5"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94" Target="https://orcid.org/0000-0001-6454-1285" TargetMode="External" /><Relationship Type="http://schemas.openxmlformats.org/officeDocument/2006/relationships/hyperlink" Id="rId79"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103"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106"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73" Target="https://orcid.org/0000-0002-0743-5379" TargetMode="External" /><Relationship Type="http://schemas.openxmlformats.org/officeDocument/2006/relationships/hyperlink" Id="rId46"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82" Target="https://orcid.org/0000-0002-2455-9525" TargetMode="External" /><Relationship Type="http://schemas.openxmlformats.org/officeDocument/2006/relationships/hyperlink" Id="rId67" Target="https://orcid.org/0000-0002-2653-5009" TargetMode="External" /><Relationship Type="http://schemas.openxmlformats.org/officeDocument/2006/relationships/hyperlink" Id="rId100"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31" Target="https://orcid.org/0000-0002-3478-0784" TargetMode="External" /><Relationship Type="http://schemas.openxmlformats.org/officeDocument/2006/relationships/hyperlink" Id="rId43" Target="https://orcid.org/0000-0002-3727-9602" TargetMode="External" /><Relationship Type="http://schemas.openxmlformats.org/officeDocument/2006/relationships/hyperlink" Id="rId97"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109"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76"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91" Target="https://orcid.org/0000-0003-2406-2735" TargetMode="External" /><Relationship Type="http://schemas.openxmlformats.org/officeDocument/2006/relationships/hyperlink" Id="rId85"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3"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8"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2"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7"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(OpenPedCan) Project</dc:title>
  <dc:creator/>
  <dc:language>en-US</dc:language>
  <cp:keywords>pediatric cancer, reproducibility, open science, multi-omics</cp:keywords>
  <dcterms:created xsi:type="dcterms:W3CDTF">2024-06-04T21:20:01Z</dcterms:created>
  <dcterms:modified xsi:type="dcterms:W3CDTF">2024-06-04T21:20:01Z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