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d3b-center/OpenPedCan-methods@5278431</w:t>
        </w:r>
      </w:hyperlink>
      <w:r>
        <w:t xml:space="preserve"> </w:t>
      </w:r>
      <w:r>
        <w:t xml:space="preserve">on June 5, 2023.</w:t>
      </w:r>
      <w:r>
        <w:t xml:space="preserve"> </w:t>
      </w:r>
    </w:p>
    <w:bookmarkStart w:id="7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bookmarkEnd w:id="77"/>
    <w:bookmarkStart w:id="79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78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78">
        <w:r>
          <w:rPr>
            <w:rStyle w:val="Hyperlink"/>
          </w:rPr>
          <w:t xml:space="preserve">rokita@chop.edu</w:t>
        </w:r>
      </w:hyperlink>
    </w:p>
    <w:bookmarkEnd w:id="79"/>
    <w:bookmarkStart w:id="80" w:name="in-brief"/>
    <w:p>
      <w:pPr>
        <w:pStyle w:val="Heading2"/>
      </w:pPr>
      <w:r>
        <w:t xml:space="preserve">In Brief</w:t>
      </w:r>
    </w:p>
    <w:bookmarkEnd w:id="80"/>
    <w:bookmarkStart w:id="81" w:name="highlights"/>
    <w:p>
      <w:pPr>
        <w:pStyle w:val="Heading2"/>
      </w:pPr>
      <w:r>
        <w:t xml:space="preserve">Highlights</w:t>
      </w:r>
    </w:p>
    <w:bookmarkEnd w:id="81"/>
    <w:bookmarkStart w:id="82" w:name="summary"/>
    <w:p>
      <w:pPr>
        <w:pStyle w:val="Heading2"/>
      </w:pPr>
      <w:r>
        <w:t xml:space="preserve">Summary</w:t>
      </w:r>
    </w:p>
    <w:bookmarkEnd w:id="82"/>
    <w:bookmarkStart w:id="83" w:name="keywords"/>
    <w:p>
      <w:pPr>
        <w:pStyle w:val="Heading2"/>
      </w:pPr>
      <w:r>
        <w:t xml:space="preserve">Keywords</w:t>
      </w:r>
    </w:p>
    <w:bookmarkEnd w:id="83"/>
    <w:bookmarkStart w:id="84" w:name="introduction"/>
    <w:p>
      <w:pPr>
        <w:pStyle w:val="Heading2"/>
      </w:pPr>
      <w:r>
        <w:t xml:space="preserve">Introduction</w:t>
      </w:r>
    </w:p>
    <w:bookmarkEnd w:id="84"/>
    <w:bookmarkStart w:id="85" w:name="results"/>
    <w:p>
      <w:pPr>
        <w:pStyle w:val="Heading2"/>
      </w:pPr>
      <w:r>
        <w:t xml:space="preserve">Results</w:t>
      </w:r>
    </w:p>
    <w:bookmarkEnd w:id="85"/>
    <w:bookmarkStart w:id="86" w:name="discussion"/>
    <w:p>
      <w:pPr>
        <w:pStyle w:val="Heading2"/>
      </w:pPr>
      <w:r>
        <w:t xml:space="preserve">Discussion</w:t>
      </w:r>
    </w:p>
    <w:bookmarkEnd w:id="86"/>
    <w:bookmarkStart w:id="87" w:name="acknowledgments"/>
    <w:p>
      <w:pPr>
        <w:pStyle w:val="Heading2"/>
      </w:pPr>
      <w:r>
        <w:t xml:space="preserve">Acknowledgments</w:t>
      </w:r>
    </w:p>
    <w:bookmarkEnd w:id="87"/>
    <w:bookmarkStart w:id="88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</w:tbl>
    <w:bookmarkEnd w:id="88"/>
    <w:bookmarkStart w:id="89" w:name="declarations-of-interest"/>
    <w:p>
      <w:pPr>
        <w:pStyle w:val="Heading2"/>
      </w:pPr>
      <w:r>
        <w:t xml:space="preserve">Declarations of Interest</w:t>
      </w:r>
    </w:p>
    <w:bookmarkEnd w:id="89"/>
    <w:bookmarkStart w:id="90" w:name="figure-titles-and-legends"/>
    <w:p>
      <w:pPr>
        <w:pStyle w:val="Heading2"/>
      </w:pPr>
      <w:r>
        <w:t xml:space="preserve">Figure Titles and Legends</w:t>
      </w:r>
    </w:p>
    <w:bookmarkEnd w:id="90"/>
    <w:bookmarkStart w:id="91" w:name="table-titles-and-legends"/>
    <w:p>
      <w:pPr>
        <w:pStyle w:val="Heading2"/>
      </w:pPr>
      <w:r>
        <w:t xml:space="preserve">Table Titles and Legends</w:t>
      </w:r>
    </w:p>
    <w:bookmarkEnd w:id="91"/>
    <w:bookmarkStart w:id="136" w:name="openpedcan-methods"/>
    <w:p>
      <w:pPr>
        <w:pStyle w:val="Heading2"/>
      </w:pPr>
      <w:r>
        <w:t xml:space="preserve">OPENPEDCAN METHODS</w:t>
      </w:r>
    </w:p>
    <w:bookmarkStart w:id="102" w:name="resource-availability"/>
    <w:p>
      <w:pPr>
        <w:pStyle w:val="Heading3"/>
      </w:pPr>
      <w:r>
        <w:t xml:space="preserve">RESOURCE AVAILABILITY</w:t>
      </w:r>
    </w:p>
    <w:bookmarkStart w:id="92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92"/>
    <w:bookmarkStart w:id="93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93"/>
    <w:bookmarkStart w:id="100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94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95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96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97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98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95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99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00"/>
    <w:bookmarkStart w:id="101" w:name="data-releases"/>
    <w:p>
      <w:pPr>
        <w:pStyle w:val="Heading4"/>
      </w:pPr>
      <w:r>
        <w:t xml:space="preserve">Data releases</w:t>
      </w:r>
    </w:p>
    <w:bookmarkEnd w:id="101"/>
    <w:bookmarkEnd w:id="102"/>
    <w:bookmarkStart w:id="103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03"/>
    <w:bookmarkStart w:id="122" w:name="method-details"/>
    <w:p>
      <w:pPr>
        <w:pStyle w:val="Heading3"/>
      </w:pPr>
      <w:r>
        <w:t xml:space="preserve">METHOD DETAILS</w:t>
      </w:r>
    </w:p>
    <w:bookmarkStart w:id="104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04"/>
    <w:bookmarkStart w:id="105" w:name="data-generation"/>
    <w:p>
      <w:pPr>
        <w:pStyle w:val="Heading4"/>
      </w:pPr>
      <w:r>
        <w:t xml:space="preserve">Data generation</w:t>
      </w:r>
    </w:p>
    <w:bookmarkEnd w:id="105"/>
    <w:bookmarkStart w:id="106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6"/>
    <w:bookmarkStart w:id="108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07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7"/>
    <w:bookmarkEnd w:id="108"/>
    <w:bookmarkStart w:id="113" w:name="somatic-mutation-calling"/>
    <w:p>
      <w:pPr>
        <w:pStyle w:val="Heading4"/>
      </w:pPr>
      <w:r>
        <w:t xml:space="preserve">Somatic Mutation Calling</w:t>
      </w:r>
    </w:p>
    <w:bookmarkStart w:id="109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9"/>
    <w:bookmarkStart w:id="110" w:name="vcf-annotation-and-maf-creation"/>
    <w:p>
      <w:pPr>
        <w:pStyle w:val="Heading5"/>
      </w:pPr>
      <w:r>
        <w:t xml:space="preserve">VCF annotation and MAF creation</w:t>
      </w:r>
    </w:p>
    <w:bookmarkEnd w:id="110"/>
    <w:bookmarkStart w:id="111" w:name="gather-snv-and-indel-hotspots"/>
    <w:p>
      <w:pPr>
        <w:pStyle w:val="Heading5"/>
      </w:pPr>
      <w:r>
        <w:t xml:space="preserve">Gather SNV and INDEL Hotspots</w:t>
      </w:r>
    </w:p>
    <w:bookmarkEnd w:id="111"/>
    <w:bookmarkStart w:id="112" w:name="consensus-snv-calling"/>
    <w:p>
      <w:pPr>
        <w:pStyle w:val="Heading5"/>
      </w:pPr>
      <w:r>
        <w:t xml:space="preserve">Consensus SNV Calling</w:t>
      </w:r>
    </w:p>
    <w:bookmarkEnd w:id="112"/>
    <w:bookmarkEnd w:id="113"/>
    <w:bookmarkStart w:id="115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14" w:name="consensus-cnv-calling"/>
    <w:p>
      <w:pPr>
        <w:pStyle w:val="Heading5"/>
      </w:pPr>
      <w:r>
        <w:t xml:space="preserve">Consensus CNV Calling</w:t>
      </w:r>
    </w:p>
    <w:bookmarkEnd w:id="114"/>
    <w:bookmarkEnd w:id="115"/>
    <w:bookmarkStart w:id="116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6"/>
    <w:bookmarkStart w:id="117" w:name="methylation-analysis"/>
    <w:p>
      <w:pPr>
        <w:pStyle w:val="Heading4"/>
      </w:pPr>
      <w:r>
        <w:t xml:space="preserve">Methylation Analysis</w:t>
      </w:r>
    </w:p>
    <w:bookmarkEnd w:id="117"/>
    <w:bookmarkStart w:id="121" w:name="gene-expression"/>
    <w:p>
      <w:pPr>
        <w:pStyle w:val="Heading4"/>
      </w:pPr>
      <w:r>
        <w:t xml:space="preserve">Gene Expression</w:t>
      </w:r>
    </w:p>
    <w:bookmarkStart w:id="118" w:name="abundance-estimation"/>
    <w:p>
      <w:pPr>
        <w:pStyle w:val="Heading5"/>
      </w:pPr>
      <w:r>
        <w:t xml:space="preserve">Abundance Estimation</w:t>
      </w:r>
    </w:p>
    <w:bookmarkEnd w:id="118"/>
    <w:bookmarkStart w:id="119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19"/>
    <w:bookmarkStart w:id="120" w:name="gene-fusion-detection"/>
    <w:p>
      <w:pPr>
        <w:pStyle w:val="Heading5"/>
      </w:pPr>
      <w:r>
        <w:t xml:space="preserve">Gene fusion detection</w:t>
      </w:r>
    </w:p>
    <w:bookmarkEnd w:id="120"/>
    <w:bookmarkEnd w:id="121"/>
    <w:bookmarkEnd w:id="122"/>
    <w:bookmarkStart w:id="127" w:name="quantification-and-statistical-analysis"/>
    <w:p>
      <w:pPr>
        <w:pStyle w:val="Heading3"/>
      </w:pPr>
      <w:r>
        <w:t xml:space="preserve">QUANTIFICATION AND STATISTICAL ANALYSIS</w:t>
      </w:r>
    </w:p>
    <w:bookmarkStart w:id="123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bookmarkEnd w:id="123"/>
    <w:bookmarkStart w:id="124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4"/>
    <w:bookmarkStart w:id="125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25"/>
    <w:bookmarkStart w:id="126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26"/>
    <w:bookmarkEnd w:id="127"/>
    <w:bookmarkStart w:id="135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31" w:name="clinical-data-harmonization"/>
    <w:p>
      <w:pPr>
        <w:pStyle w:val="Heading4"/>
      </w:pPr>
      <w:r>
        <w:t xml:space="preserve">Clinical Data Harmonization</w:t>
      </w:r>
    </w:p>
    <w:bookmarkStart w:id="128" w:name="who-classification-of-disease-types"/>
    <w:p>
      <w:pPr>
        <w:pStyle w:val="Heading5"/>
      </w:pPr>
      <w:r>
        <w:t xml:space="preserve">WHO Classification of Disease Types</w:t>
      </w:r>
    </w:p>
    <w:bookmarkEnd w:id="128"/>
    <w:bookmarkStart w:id="130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29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29"/>
    <w:bookmarkEnd w:id="130"/>
    <w:bookmarkEnd w:id="131"/>
    <w:bookmarkStart w:id="132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2"/>
    <w:bookmarkStart w:id="133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3"/>
    <w:bookmarkStart w:id="134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bookmarkEnd w:id="134"/>
    <w:bookmarkEnd w:id="135"/>
    <w:bookmarkEnd w:id="136"/>
    <w:bookmarkStart w:id="137" w:name="X1cddf5a4622206ffc5dcb1185d7c97aa1d32bb6"/>
    <w:p>
      <w:pPr>
        <w:pStyle w:val="Heading2"/>
      </w:pPr>
      <w:r>
        <w:t xml:space="preserve">Supplemental Information Titles and Legends</w:t>
      </w:r>
    </w:p>
    <w:bookmarkEnd w:id="137"/>
    <w:bookmarkStart w:id="138" w:name="consortia"/>
    <w:p>
      <w:pPr>
        <w:pStyle w:val="Heading2"/>
      </w:pPr>
      <w:r>
        <w:t xml:space="preserve">Consortia</w:t>
      </w:r>
    </w:p>
    <w:bookmarkEnd w:id="138"/>
    <w:bookmarkStart w:id="143" w:name="references"/>
    <w:p>
      <w:pPr>
        <w:pStyle w:val="Heading2"/>
      </w:pPr>
      <w:r>
        <w:t xml:space="preserve">References</w:t>
      </w:r>
    </w:p>
    <w:bookmarkStart w:id="142" w:name="refs"/>
    <w:bookmarkStart w:id="141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39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40">
        <w:r>
          <w:rPr>
            <w:rStyle w:val="Hyperlink"/>
          </w:rPr>
          <w:t xml:space="preserve">10.1016/j.xgen.2023.100340</w:t>
        </w:r>
      </w:hyperlink>
    </w:p>
    <w:bookmarkEnd w:id="141"/>
    <w:bookmarkEnd w:id="142"/>
    <w:bookmarkEnd w:id="143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94" Target="https://cavatica.sbgenomics.com/u/cavatica/opentarget" TargetMode="External" /><Relationship Type="http://schemas.openxmlformats.org/officeDocument/2006/relationships/hyperlink" Id="rId20" Target="https://d3b-center.github.io/OpenPedCan-methods/v/527843103fed7b9995af732485d22bd3b8f72fea/" TargetMode="External" /><Relationship Type="http://schemas.openxmlformats.org/officeDocument/2006/relationships/hyperlink" Id="rId140" Target="https://doi.org/10.1016/j.xgen.2023.100340" TargetMode="External" /><Relationship Type="http://schemas.openxmlformats.org/officeDocument/2006/relationships/hyperlink" Id="rId139" Target="https://doi.org/gr92p6" TargetMode="External" /><Relationship Type="http://schemas.openxmlformats.org/officeDocument/2006/relationships/hyperlink" Id="rId98" Target="https://github.com/AlexsLemonade/OpenPBTA-analysis" TargetMode="External" /><Relationship Type="http://schemas.openxmlformats.org/officeDocument/2006/relationships/hyperlink" Id="rId95" Target="https://github.com/PediatricOpenTargets/OpenPedCan-analysis" TargetMode="External" /><Relationship Type="http://schemas.openxmlformats.org/officeDocument/2006/relationships/hyperlink" Id="rId99" Target="https://github.com/PediatricOpenTargets/OpenPedCan-api" TargetMode="External" /><Relationship Type="http://schemas.openxmlformats.org/officeDocument/2006/relationships/hyperlink" Id="rId21" Target="https://github.com/d3b-center/OpenPedCan-methods/tree/527843103fed7b9995af732485d22bd3b8f72fea" TargetMode="External" /><Relationship Type="http://schemas.openxmlformats.org/officeDocument/2006/relationships/hyperlink" Id="rId96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67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0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1" Target="https://orcid.org/0000-0002-7200-8939" TargetMode="External" /><Relationship Type="http://schemas.openxmlformats.org/officeDocument/2006/relationships/hyperlink" Id="rId64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3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6" Target="https://orcid.org/0000-0003-2171-3627" TargetMode="External" /><Relationship Type="http://schemas.openxmlformats.org/officeDocument/2006/relationships/hyperlink" Id="rId97" Target="https://pedcbioportal.kidsfirstdrc.org/study/summary?id=openpedcan_v12" TargetMode="External" /><Relationship Type="http://schemas.openxmlformats.org/officeDocument/2006/relationships/hyperlink" Id="rId78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cavatica.sbgenomics.com/u/cavatica/opentarget" TargetMode="External" /><Relationship Type="http://schemas.openxmlformats.org/officeDocument/2006/relationships/hyperlink" Id="rId20" Target="https://d3b-center.github.io/OpenPedCan-methods/v/527843103fed7b9995af732485d22bd3b8f72fea/" TargetMode="External" /><Relationship Type="http://schemas.openxmlformats.org/officeDocument/2006/relationships/hyperlink" Id="rId140" Target="https://doi.org/10.1016/j.xgen.2023.100340" TargetMode="External" /><Relationship Type="http://schemas.openxmlformats.org/officeDocument/2006/relationships/hyperlink" Id="rId139" Target="https://doi.org/gr92p6" TargetMode="External" /><Relationship Type="http://schemas.openxmlformats.org/officeDocument/2006/relationships/hyperlink" Id="rId98" Target="https://github.com/AlexsLemonade/OpenPBTA-analysis" TargetMode="External" /><Relationship Type="http://schemas.openxmlformats.org/officeDocument/2006/relationships/hyperlink" Id="rId95" Target="https://github.com/PediatricOpenTargets/OpenPedCan-analysis" TargetMode="External" /><Relationship Type="http://schemas.openxmlformats.org/officeDocument/2006/relationships/hyperlink" Id="rId99" Target="https://github.com/PediatricOpenTargets/OpenPedCan-api" TargetMode="External" /><Relationship Type="http://schemas.openxmlformats.org/officeDocument/2006/relationships/hyperlink" Id="rId21" Target="https://github.com/d3b-center/OpenPedCan-methods/tree/527843103fed7b9995af732485d22bd3b8f72fea" TargetMode="External" /><Relationship Type="http://schemas.openxmlformats.org/officeDocument/2006/relationships/hyperlink" Id="rId96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67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0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1" Target="https://orcid.org/0000-0002-7200-8939" TargetMode="External" /><Relationship Type="http://schemas.openxmlformats.org/officeDocument/2006/relationships/hyperlink" Id="rId64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3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6" Target="https://orcid.org/0000-0003-2171-3627" TargetMode="External" /><Relationship Type="http://schemas.openxmlformats.org/officeDocument/2006/relationships/hyperlink" Id="rId97" Target="https://pedcbioportal.kidsfirstdrc.org/study/summary?id=openpedcan_v12" TargetMode="External" /><Relationship Type="http://schemas.openxmlformats.org/officeDocument/2006/relationships/hyperlink" Id="rId78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2023-06-05T18:44:51Z</dcterms:created>
  <dcterms:modified xsi:type="dcterms:W3CDTF">2023-06-05T18:44:51Z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