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(OpenPedCan)</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d3b-center/OpenPedCan-manuscript@ff446d4</w:t>
        </w:r>
      </w:hyperlink>
      <w:r>
        <w:t xml:space="preserve"> </w:t>
      </w:r>
      <w:r>
        <w:t xml:space="preserve">on 2024-05-31.</w:t>
      </w:r>
      <w:r>
        <w:t xml:space="preserve"> </w:t>
      </w:r>
    </w:p>
    <w:bookmarkStart w:id="347" w:name="authors"/>
    <w:p>
      <w:pPr>
        <w:pStyle w:val="Heading1"/>
      </w:pPr>
      <w:r>
        <w:t xml:space="preserve">Authors</w:t>
      </w:r>
    </w:p>
    <w:p>
      <w:pPr>
        <w:numPr>
          <w:ilvl w:val="0"/>
          <w:numId w:val="1001"/>
        </w:numPr>
      </w:pPr>
      <w:r>
        <w:rPr>
          <w:bCs/>
          <w:b/>
        </w:rPr>
        <w:t xml:space="preserve">Zhuangzhuang Geng</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Eric Wafula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Rocky Breslow</w:t>
      </w:r>
      <w:r>
        <w:t xml:space="preserve"> </w:t>
      </w:r>
      <w:r>
        <w:t xml:space="preserve"> </w:t>
      </w:r>
      <w:r>
        <w:t xml:space="preserve"> </w:t>
      </w:r>
      <w:r>
        <w:t xml:space="preserve">Center for Data-Driven Discovery in Biomedicine, Children’s Hospital of Philadelphia, Philadelphia, PA, 19104, USA</w:t>
      </w:r>
      <w:r>
        <w:t xml:space="preserve"> </w:t>
      </w:r>
    </w:p>
    <w:p>
      <w:pPr>
        <w:numPr>
          <w:ilvl w:val="0"/>
          <w:numId w:val="1001"/>
        </w:numPr>
      </w:pPr>
      <w:r>
        <w:rPr>
          <w:bCs/>
          <w:b/>
        </w:rPr>
        <w:t xml:space="preserve">Antonia Chroni</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Ammar S. Naqvi</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Joseph Dybas</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Start w:id="117" w:name="contact-information"/>
    <w:p>
      <w:pPr>
        <w:pStyle w:val="Heading2"/>
      </w:pPr>
      <w:r>
        <w:t xml:space="preserve">Contact information</w:t>
      </w:r>
    </w:p>
    <w:p>
      <w:pPr>
        <w:pStyle w:val="FirstParagraph"/>
      </w:pPr>
      <w:r>
        <w:t xml:space="preserve">✉Correspondence: Jo Lynne Rokita</w:t>
      </w:r>
      <w:r>
        <w:t xml:space="preserve"> </w:t>
      </w:r>
      <w:hyperlink r:id="rId116">
        <w:r>
          <w:rPr>
            <w:rStyle w:val="Hyperlink"/>
          </w:rPr>
          <w:t xml:space="preserve">rokita@chop.edu</w:t>
        </w:r>
      </w:hyperlink>
    </w:p>
    <w:bookmarkEnd w:id="117"/>
    <w:bookmarkStart w:id="121" w:name="abstract"/>
    <w:p>
      <w:pPr>
        <w:pStyle w:val="Heading2"/>
      </w:pPr>
      <w:r>
        <w:t xml:space="preserve">Abstract</w:t>
      </w:r>
    </w:p>
    <w:bookmarkStart w:id="118" w:name="background"/>
    <w:p>
      <w:pPr>
        <w:pStyle w:val="Heading3"/>
      </w:pPr>
      <w:r>
        <w:t xml:space="preserve">Background</w:t>
      </w:r>
    </w:p>
    <w:bookmarkEnd w:id="118"/>
    <w:bookmarkStart w:id="119" w:name="findings"/>
    <w:p>
      <w:pPr>
        <w:pStyle w:val="Heading3"/>
      </w:pPr>
      <w:r>
        <w:t xml:space="preserve">Findings</w:t>
      </w:r>
    </w:p>
    <w:bookmarkEnd w:id="119"/>
    <w:bookmarkStart w:id="120" w:name="conclusions"/>
    <w:p>
      <w:pPr>
        <w:pStyle w:val="Heading3"/>
      </w:pPr>
      <w:r>
        <w:t xml:space="preserve">Conclusions</w:t>
      </w:r>
    </w:p>
    <w:bookmarkEnd w:id="120"/>
    <w:bookmarkEnd w:id="121"/>
    <w:bookmarkStart w:id="122" w:name="keywords"/>
    <w:p>
      <w:pPr>
        <w:pStyle w:val="Heading2"/>
      </w:pPr>
      <w:r>
        <w:t xml:space="preserve">Keywords</w:t>
      </w:r>
    </w:p>
    <w:p>
      <w:pPr>
        <w:pStyle w:val="FirstParagraph"/>
      </w:pPr>
      <w:r>
        <w:t xml:space="preserve">Pediatric cancer, open science, reproducibility, multi-omics</w:t>
      </w:r>
    </w:p>
    <w:bookmarkEnd w:id="122"/>
    <w:bookmarkStart w:id="143" w:name="data-description"/>
    <w:p>
      <w:pPr>
        <w:pStyle w:val="Heading2"/>
      </w:pPr>
      <w:r>
        <w:t xml:space="preserve">Data Description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We harmonized, aggregated, and analyzed data from multiple pediatric and adult data sources.</w:t>
      </w:r>
      <w:r>
        <w:t xml:space="preserve"> </w:t>
      </w:r>
      <w:r>
        <w:t xml:space="preserve">Building on the work of OpenPBTA, OPC contains additional data from the following studies:</w:t>
      </w:r>
      <w:r>
        <w:t xml:space="preserve"> </w:t>
      </w:r>
      <w:r>
        <w:t xml:space="preserve">OpenPedCan currently include the following datasets, described more fully below:</w:t>
      </w:r>
    </w:p>
    <w:p>
      <w:pPr>
        <w:numPr>
          <w:ilvl w:val="0"/>
          <w:numId w:val="1002"/>
        </w:numPr>
        <w:pStyle w:val="Compact"/>
      </w:pPr>
      <w:r>
        <w:t xml:space="preserve">OpenPBTA</w:t>
      </w:r>
    </w:p>
    <w:p>
      <w:pPr>
        <w:numPr>
          <w:ilvl w:val="0"/>
          <w:numId w:val="1002"/>
        </w:numPr>
        <w:pStyle w:val="Compact"/>
      </w:pPr>
      <w:r>
        <w:t xml:space="preserve">TARGET</w:t>
      </w:r>
    </w:p>
    <w:p>
      <w:pPr>
        <w:numPr>
          <w:ilvl w:val="0"/>
          <w:numId w:val="1002"/>
        </w:numPr>
        <w:pStyle w:val="Compact"/>
      </w:pPr>
      <w:r>
        <w:t xml:space="preserve">Kids First Neuroblastoma (X01)</w:t>
      </w:r>
    </w:p>
    <w:p>
      <w:pPr>
        <w:numPr>
          <w:ilvl w:val="0"/>
          <w:numId w:val="1002"/>
        </w:numPr>
        <w:pStyle w:val="Compact"/>
      </w:pPr>
      <w:r>
        <w:t xml:space="preserve">Kids First PBTA (X01)</w:t>
      </w:r>
    </w:p>
    <w:p>
      <w:pPr>
        <w:numPr>
          <w:ilvl w:val="0"/>
          <w:numId w:val="1002"/>
        </w:numPr>
        <w:pStyle w:val="Compact"/>
      </w:pPr>
      <w:r>
        <w:t xml:space="preserve">Chordoma Foundation</w:t>
      </w:r>
    </w:p>
    <w:p>
      <w:pPr>
        <w:numPr>
          <w:ilvl w:val="0"/>
          <w:numId w:val="1002"/>
        </w:numPr>
        <w:pStyle w:val="Compact"/>
      </w:pPr>
      <w:r>
        <w:t xml:space="preserve">PPTC</w:t>
      </w:r>
    </w:p>
    <w:p>
      <w:pPr>
        <w:numPr>
          <w:ilvl w:val="0"/>
          <w:numId w:val="1002"/>
        </w:numPr>
        <w:pStyle w:val="Compact"/>
      </w:pPr>
      <w:r>
        <w:t xml:space="preserve">Maris</w:t>
      </w:r>
    </w:p>
    <w:p>
      <w:pPr>
        <w:numPr>
          <w:ilvl w:val="0"/>
          <w:numId w:val="1002"/>
        </w:numPr>
        <w:pStyle w:val="Compact"/>
      </w:pPr>
      <w:r>
        <w:t xml:space="preserve">MI-ONCOSEQ Study</w:t>
      </w:r>
    </w:p>
    <w:p>
      <w:pPr>
        <w:numPr>
          <w:ilvl w:val="0"/>
          <w:numId w:val="1002"/>
        </w:numPr>
        <w:pStyle w:val="Compact"/>
      </w:pPr>
      <w:r>
        <w:t xml:space="preserve">DGD (CHOP P30 Panel)</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CPTAC PBTA</w:t>
      </w:r>
    </w:p>
    <w:p>
      <w:pPr>
        <w:numPr>
          <w:ilvl w:val="0"/>
          <w:numId w:val="1002"/>
        </w:numPr>
        <w:pStyle w:val="Compact"/>
      </w:pPr>
      <w:r>
        <w:t xml:space="preserve">CPTAC GBM</w:t>
      </w:r>
    </w:p>
    <w:p>
      <w:pPr>
        <w:numPr>
          <w:ilvl w:val="0"/>
          <w:numId w:val="1002"/>
        </w:numPr>
        <w:pStyle w:val="Compact"/>
      </w:pPr>
      <w:r>
        <w:t xml:space="preserve">HOPE proteomics</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w:t>
      </w:r>
      <w:r>
        <w:rPr>
          <w:bCs/>
          <w:b/>
        </w:rPr>
        <w:t xml:space="preserve"> </w:t>
      </w:r>
      <w:hyperlink r:id="rId131">
        <w:r>
          <w:rPr>
            <w:rStyle w:val="Hyperlink"/>
            <w:bCs/>
            <w:b/>
          </w:rPr>
          <w:t xml:space="preserve">(Neuroblastoma)</w:t>
        </w:r>
      </w:hyperlink>
      <w:r>
        <w:rPr>
          <w:bCs/>
          <w:b/>
        </w:rPr>
        <w:t xml:space="preserve"> </w:t>
      </w:r>
      <w:r>
        <w:rPr>
          <w:bCs/>
          <w:b/>
        </w:rPr>
        <w:t xml:space="preserve">and</w:t>
      </w:r>
      <w:r>
        <w:rPr>
          <w:bCs/>
          <w:b/>
        </w:rPr>
        <w:t xml:space="preserve"> </w:t>
      </w:r>
      <w:hyperlink r:id="rId132">
        <w:r>
          <w:rPr>
            <w:rStyle w:val="Hyperlink"/>
            <w:bCs/>
            <w:b/>
          </w:rPr>
          <w:t xml:space="preserve">PBTA</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and PBTA data from the Kids First projects.</w:t>
      </w:r>
    </w:p>
    <w:p>
      <w:pPr>
        <w:pStyle w:val="BodyText"/>
      </w:pPr>
      <w:hyperlink r:id="rId133">
        <w:r>
          <w:rPr>
            <w:rStyle w:val="Hyperlink"/>
            <w:bCs/>
            <w:b/>
          </w:rPr>
          <w:t xml:space="preserve">Chordoma Foundation</w:t>
        </w:r>
      </w:hyperlink>
      <w:r>
        <w:t xml:space="preserve"> </w:t>
      </w:r>
      <w:r>
        <w:t xml:space="preserve">The Chordoma Foundation seeks to advance research and improve healthcare for patients diagnosed with chordoma.</w:t>
      </w:r>
    </w:p>
    <w:p>
      <w:pPr>
        <w:pStyle w:val="BodyText"/>
      </w:pPr>
      <w:r>
        <w:rPr>
          <w:bCs/>
          <w:b/>
        </w:rPr>
        <w:t xml:space="preserve">Pediatric Preclinical Testing Consortium</w:t>
      </w:r>
      <w:r>
        <w:rPr>
          <w:bCs/>
          <w:b/>
        </w:rPr>
        <w:t xml:space="preserve"> </w:t>
      </w:r>
      <w:hyperlink r:id="rId134">
        <w:r>
          <w:rPr>
            <w:rStyle w:val="Hyperlink"/>
            <w:bCs/>
            <w:b/>
          </w:rPr>
          <w:t xml:space="preserve">(PPTC)</w:t>
        </w:r>
      </w:hyperlink>
      <w:r>
        <w:t xml:space="preserve"> </w:t>
      </w:r>
      <w:r>
        <w:t xml:space="preserve">The National Cancer Institute’s (NCI) former PPTC, now the</w:t>
      </w:r>
      <w:r>
        <w:t xml:space="preserve"> </w:t>
      </w:r>
      <w:hyperlink r:id="rId135">
        <w:r>
          <w:rPr>
            <w:rStyle w:val="Hyperlink"/>
          </w:rPr>
          <w:t xml:space="preserve">Pediatric Preclinical in Vivo Testing (PIVOT) Program</w:t>
        </w:r>
      </w:hyperlink>
      <w:r>
        <w:t xml:space="preserve">, molecularly and pharmacologically characterizes cell-derived and patient-derived xenograft (PDX) models.</w:t>
      </w:r>
      <w:r>
        <w:t xml:space="preserve"> </w:t>
      </w:r>
      <w:r>
        <w:t xml:space="preserve">OpenPedCan includes re-harmonized RNA-Seq data for 244 models from the initial PPTC study</w:t>
      </w:r>
      <w:r>
        <w:t xml:space="preserve"> </w:t>
      </w:r>
      <w:r>
        <w:t xml:space="preserve">[</w:t>
      </w:r>
      <w:hyperlink w:anchor="ref-SDwYl8uA">
        <w:r>
          <w:rPr>
            <w:rStyle w:val="Hyperlink"/>
          </w:rPr>
          <w:t xml:space="preserve">1</w:t>
        </w:r>
      </w:hyperlink>
      <w:r>
        <w:t xml:space="preserve">]</w:t>
      </w:r>
      <w:r>
        <w:t xml:space="preserve">.</w:t>
      </w:r>
    </w:p>
    <w:p>
      <w:pPr>
        <w:pStyle w:val="BodyText"/>
      </w:pPr>
      <w:r>
        <w:rPr>
          <w:bCs/>
          <w:b/>
        </w:rPr>
        <w:t xml:space="preserve">MI-ONCOSEQ Study</w:t>
      </w:r>
      <w:r>
        <w:rPr>
          <w:bCs/>
          <w:b/>
        </w:rPr>
        <w:t xml:space="preserve"> </w:t>
      </w:r>
      <w:r>
        <w:rPr>
          <w:bCs/>
          <w:b/>
        </w:rPr>
        <w:t xml:space="preserve">[</w:t>
      </w:r>
      <w:hyperlink w:anchor="ref-ygVj7a6q">
        <w:r>
          <w:rPr>
            <w:rStyle w:val="Hyperlink"/>
            <w:bCs/>
            <w:b/>
          </w:rPr>
          <w:t xml:space="preserve">2</w:t>
        </w:r>
      </w:hyperlink>
      <w:r>
        <w:rPr>
          <w:bCs/>
          <w:b/>
        </w:rPr>
        <w:t xml:space="preserve">]</w:t>
      </w:r>
      <w:r>
        <w:t xml:space="preserve"> </w:t>
      </w:r>
      <w:r>
        <w:t xml:space="preserve">These clinical sequencing data from the University of Michigan were donated to CBTN and added to the PBTA cohort.</w:t>
      </w:r>
    </w:p>
    <w:p>
      <w:pPr>
        <w:pStyle w:val="BodyText"/>
      </w:pPr>
      <w:r>
        <w:rPr>
          <w:bCs/>
          <w:b/>
        </w:rPr>
        <w:t xml:space="preserve">DGD</w:t>
      </w:r>
      <w:r>
        <w:rPr>
          <w:bCs/>
          <w:b/>
        </w:rPr>
        <w:t xml:space="preserve"> </w:t>
      </w:r>
      <w:hyperlink r:id="rId136">
        <w:r>
          <w:rPr>
            <w:rStyle w:val="Hyperlink"/>
            <w:bCs/>
            <w:b/>
          </w:rPr>
          <w:t xml:space="preserve">(CHOP P30 Panel)</w:t>
        </w:r>
      </w:hyperlink>
      <w:r>
        <w:t xml:space="preserve"> </w:t>
      </w:r>
      <w:r>
        <w:t xml:space="preserve">CHOP’s</w:t>
      </w:r>
      <w:r>
        <w:t xml:space="preserve"> </w:t>
      </w:r>
      <w:hyperlink r:id="rId137">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rPr>
          <w:bCs/>
          <w:b/>
        </w:rPr>
        <w:t xml:space="preserve">The Genotype-Tissue Expression</w:t>
      </w:r>
      <w:r>
        <w:rPr>
          <w:bCs/>
          <w:b/>
        </w:rPr>
        <w:t xml:space="preserve"> </w:t>
      </w:r>
      <w:hyperlink r:id="rId138">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WXS,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9">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40">
        <w:r>
          <w:rPr>
            <w:rStyle w:val="Hyperlink"/>
          </w:rPr>
          <w:t xml:space="preserve">33 cancer types</w:t>
        </w:r>
      </w:hyperlink>
      <w:r>
        <w:t xml:space="preserve">.</w:t>
      </w:r>
    </w:p>
    <w:p>
      <w:pPr>
        <w:pStyle w:val="BodyText"/>
      </w:pPr>
      <w:r>
        <w:rPr>
          <w:bCs/>
          <w:b/>
        </w:rPr>
        <w:t xml:space="preserve">Clinical Proteomic Tumor Analysis Consortium (CPTAC) PBTA proteomics study</w:t>
      </w:r>
      <w:r>
        <w:t xml:space="preserve"> </w:t>
      </w:r>
      <w:r>
        <w:t xml:space="preserve">The CPTAC pediatric pan-brain tumor study</w:t>
      </w:r>
      <w:r>
        <w:t xml:space="preserve"> </w:t>
      </w:r>
      <w:r>
        <w:t xml:space="preserve">[</w:t>
      </w:r>
      <w:hyperlink w:anchor="ref-meH98mKZ">
        <w:r>
          <w:rPr>
            <w:rStyle w:val="Hyperlink"/>
          </w:rPr>
          <w:t xml:space="preserve">3</w:t>
        </w:r>
      </w:hyperlink>
      <w:r>
        <w:t xml:space="preserve">]</w:t>
      </w:r>
      <w:r>
        <w:t xml:space="preserve"> </w:t>
      </w:r>
      <w:r>
        <w:t xml:space="preserve">contains 218 tumors profiled by proteogenomics and are included in OPC.</w:t>
      </w:r>
    </w:p>
    <w:p>
      <w:pPr>
        <w:pStyle w:val="BodyText"/>
      </w:pPr>
      <w:r>
        <w:rPr>
          <w:bCs/>
          <w:b/>
        </w:rPr>
        <w:t xml:space="preserve">CPTAC adult GBM proteomics study</w:t>
      </w:r>
      <w:r>
        <w:t xml:space="preserve"> </w:t>
      </w:r>
      <w:r>
        <w:t xml:space="preserve">This CPTAC adult GBM study</w:t>
      </w:r>
      <w:r>
        <w:t xml:space="preserve"> </w:t>
      </w:r>
      <w:r>
        <w:t xml:space="preserve">[</w:t>
      </w:r>
      <w:hyperlink w:anchor="ref-XOVss5Jf">
        <w:r>
          <w:rPr>
            <w:rStyle w:val="Hyperlink"/>
          </w:rPr>
          <w:t xml:space="preserve">4</w:t>
        </w:r>
      </w:hyperlink>
      <w:r>
        <w:t xml:space="preserve">]</w:t>
      </w:r>
      <w:r>
        <w:t xml:space="preserve"> </w:t>
      </w:r>
      <w:r>
        <w:t xml:space="preserve">contains 99 tumors profiled by proteogenomics and are included in OPC.</w:t>
      </w:r>
    </w:p>
    <w:p>
      <w:pPr>
        <w:pStyle w:val="BodyText"/>
      </w:pPr>
      <w:r>
        <w:rPr>
          <w:bCs/>
          <w:b/>
        </w:rPr>
        <w:t xml:space="preserve">Project HOPE proteomics study</w:t>
      </w:r>
      <w:r>
        <w:t xml:space="preserve"> </w:t>
      </w:r>
      <w:r>
        <w:t xml:space="preserve">Project HOPE is an adolescent and young adult high-grade glioma study (in preparation for publication) that contains 90 tumors profiled by proteogenomics and are included in OPC.</w:t>
      </w:r>
    </w:p>
    <w:p>
      <w:pPr>
        <w:pStyle w:val="BodyText"/>
      </w:pPr>
      <w:r>
        <w:t xml:space="preserve">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We maintained a data release folder on Amazon S3, downloadable directly from S3 or our open-access CAVATICA project, with merged files for each analysis.</w:t>
      </w:r>
      <w:r>
        <w:t xml:space="preserve"> </w:t>
      </w:r>
      <w:r>
        <w:t xml:space="preserve">As we produced new results, identified data issues, or added additional data, we created new data releases in a versioned manner.</w:t>
      </w:r>
    </w:p>
    <w:p>
      <w:pPr>
        <w:pStyle w:val="BodyText"/>
      </w:pPr>
      <w:r>
        <w:t xml:space="preserve">The project maintainers includes scientists from the</w:t>
      </w:r>
      <w:r>
        <w:t xml:space="preserve"> </w:t>
      </w:r>
      <w:hyperlink r:id="rId141">
        <w:r>
          <w:rPr>
            <w:rStyle w:val="Hyperlink"/>
          </w:rPr>
          <w:t xml:space="preserve">Center for Data-Driven Discovery in Biomedicine</w:t>
        </w:r>
      </w:hyperlink>
      <w:r>
        <w:t xml:space="preserve"> </w:t>
      </w:r>
      <w:r>
        <w:t xml:space="preserve">and</w:t>
      </w:r>
      <w:r>
        <w:t xml:space="preserve"> </w:t>
      </w:r>
      <w:hyperlink r:id="rId142">
        <w:r>
          <w:rPr>
            <w:rStyle w:val="Hyperlink"/>
          </w:rPr>
          <w:t xml:space="preserve">Department of Biomedical and Health Informatics</w:t>
        </w:r>
      </w:hyperlink>
      <w:r>
        <w:t xml:space="preserve"> </w:t>
      </w:r>
      <w:r>
        <w:t xml:space="preserve">at the Children’s Hospital of Philadelphia.</w:t>
      </w:r>
    </w:p>
    <w:bookmarkEnd w:id="143"/>
    <w:bookmarkStart w:id="144" w:name="context"/>
    <w:p>
      <w:pPr>
        <w:pStyle w:val="Heading2"/>
      </w:pPr>
      <w:r>
        <w:t xml:space="preserve">Context</w:t>
      </w:r>
    </w:p>
    <w:p>
      <w:pPr>
        <w:pStyle w:val="FirstParagraph"/>
      </w:pPr>
      <w:r>
        <w:t xml:space="preserve">Creation of this dataset had multiple motivations.</w:t>
      </w:r>
      <w:r>
        <w:t xml:space="preserve"> </w:t>
      </w:r>
      <w:r>
        <w:t xml:space="preserve">First, we sought to harmonize, summarize, and contextualize pediatric cancer genomics data among normal tissues (GTEx) and adult cancer tissues (TCGA) to enable the creation of the National Cancer Institute’s Molecular Targets Platform (MTP) at https://moleculartargets.ccdi.cancer.gov/.</w:t>
      </w:r>
      <w:r>
        <w:t xml:space="preserve"> </w:t>
      </w:r>
      <w:r>
        <w:t xml:space="preserve">Next, we created this resource for broad community use to promote rapid reuse and accelerate the discovery of additional mechanisms contributing to the pathogenesis of pediatric cancers.</w:t>
      </w:r>
    </w:p>
    <w:bookmarkEnd w:id="144"/>
    <w:bookmarkStart w:id="206" w:name="methods"/>
    <w:p>
      <w:pPr>
        <w:pStyle w:val="Heading2"/>
      </w:pPr>
      <w:r>
        <w:t xml:space="preserve">Methods</w:t>
      </w:r>
    </w:p>
    <w:bookmarkStart w:id="184" w:name="method-details"/>
    <w:p>
      <w:pPr>
        <w:pStyle w:val="Heading3"/>
      </w:pPr>
      <w:r>
        <w:t xml:space="preserve">Method Details</w:t>
      </w:r>
    </w:p>
    <w:bookmarkStart w:id="145"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rPr>
          <w:bCs/>
          <w:b/>
        </w:rPr>
        <w:t xml:space="preserve">miRNA Extraction and Library Preparation</w:t>
      </w:r>
      <w:r>
        <w:t xml:space="preserve"> </w:t>
      </w:r>
      <w:r>
        <w:t xml:space="preserve">Total RNA for CBTN samples was extracted as described in OpenPBTA</w:t>
      </w:r>
      <w:r>
        <w:t xml:space="preserve"> </w:t>
      </w:r>
      <w:r>
        <w:t xml:space="preserve">[</w:t>
      </w:r>
      <w:hyperlink w:anchor="ref-5VXMHJ7N">
        <w:r>
          <w:rPr>
            <w:rStyle w:val="Hyperlink"/>
          </w:rPr>
          <w:t xml:space="preserve">5</w:t>
        </w:r>
      </w:hyperlink>
      <w:r>
        <w:t xml:space="preserve">]</w:t>
      </w:r>
      <w:r>
        <w:t xml:space="preserve"> </w:t>
      </w:r>
      <w:r>
        <w:t xml:space="preserve">and prepared according to the HTG Edge Seq protocol for the extracted RNA miRNA Whole transcriptome assay (WTA).</w:t>
      </w:r>
      <w:r>
        <w:t xml:space="preserve"> </w:t>
      </w:r>
      <w:r>
        <w:t xml:space="preserve">15ng of RNA were mixed in 25ul of lysis buffer, which were then loaded onto a 96-well plate.</w:t>
      </w:r>
      <w:r>
        <w:t xml:space="preserve"> </w:t>
      </w:r>
      <w:r>
        <w:t xml:space="preserve">Human Fetal Brain Total RNA (Takara Bio USA, #636526) and Human Brain Total RNA (Ambion, Inc., Austin, TX, USA) were used as controls.</w:t>
      </w:r>
      <w:r>
        <w:t xml:space="preserve"> </w:t>
      </w:r>
      <w:r>
        <w:t xml:space="preserve">The plate was loaded into the HTG EdgeSeq processor along with the miRNA WTA assay reagent pack.</w:t>
      </w:r>
      <w:r>
        <w:t xml:space="preserve"> </w:t>
      </w:r>
      <w:r>
        <w:t xml:space="preserve">Samples were processed for 18-20 hours, then were barcoded and amplified using a unique forward and reverse primer combination.</w:t>
      </w:r>
      <w:r>
        <w:t xml:space="preserve"> </w:t>
      </w:r>
      <w:r>
        <w:t xml:space="preserve">PCR settings used for barcoding and amplification were 95C for 4 min, 16 cycles of (95C for 15 sec, 56C for 45 sec, 68C for 45 sec), and 68C for 10 min.</w:t>
      </w:r>
      <w:r>
        <w:t xml:space="preserve"> </w:t>
      </w:r>
      <w:r>
        <w:t xml:space="preserve">Barcoded and amplified samples were cleaned using AMPure magnetic beads (Ampure XP,Cat# A63881).</w:t>
      </w:r>
      <w:r>
        <w:t xml:space="preserve"> </w:t>
      </w:r>
      <w:r>
        <w:t xml:space="preserve">Libraries were quantified using the KAPA Biosystem assay qPCR kit (Kapa Biosystems Cat#KK4824) and CT values were used to determine the pM concentration of each library.</w:t>
      </w:r>
    </w:p>
    <w:bookmarkEnd w:id="145"/>
    <w:bookmarkStart w:id="146"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p>
      <w:pPr>
        <w:pStyle w:val="BodyText"/>
      </w:pPr>
      <w:r>
        <w:rPr>
          <w:bCs/>
          <w:b/>
        </w:rPr>
        <w:t xml:space="preserve">PBTA miRNA Sequencing</w:t>
      </w:r>
      <w:r>
        <w:t xml:space="preserve"> </w:t>
      </w:r>
      <w:r>
        <w:t xml:space="preserve">Libraries were pooled, denatured, and loaded onto sequencing cartridge.</w:t>
      </w:r>
      <w:r>
        <w:t xml:space="preserve"> </w:t>
      </w:r>
      <w:r>
        <w:t xml:space="preserve">Libraries were sequenced using an Illumina Nextseq 500 per manufacturer guidelines.</w:t>
      </w:r>
      <w:r>
        <w:t xml:space="preserve"> </w:t>
      </w:r>
      <w:r>
        <w:t xml:space="preserve">FASTQ files were generated from raw sequencing data using Illumina BaseSpace and analyzed with the HTG EdgeSeq Parser software v5.4.0.7543 to generate an excel file containing quantification of 2083 miRNAs per sample.</w:t>
      </w:r>
      <w:r>
        <w:t xml:space="preserve"> </w:t>
      </w:r>
      <w:r>
        <w:t xml:space="preserve">Any sample that did not pass the quality control set by the HTG REVEAL software version 2.0.1 (Tuscon, AR, USA) was excluded from the analysis.</w:t>
      </w:r>
    </w:p>
    <w:bookmarkEnd w:id="146"/>
    <w:bookmarkStart w:id="147"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47"/>
    <w:bookmarkStart w:id="149"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6</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148"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48"/>
    <w:bookmarkEnd w:id="149"/>
    <w:bookmarkStart w:id="153"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5</w:t>
        </w:r>
      </w:hyperlink>
      <w:r>
        <w:t xml:space="preserve">]</w:t>
      </w:r>
      <w:r>
        <w:t xml:space="preserve">.</w:t>
      </w:r>
      <w:r>
        <w:t xml:space="preserve"> </w:t>
      </w:r>
      <w:r>
        <w:t xml:space="preserve">For tumor only samples, we ran Mutect2 from GATK v4.2.2.0 using the following</w:t>
      </w:r>
      <w:r>
        <w:t xml:space="preserve"> </w:t>
      </w:r>
      <w:hyperlink r:id="rId150">
        <w:r>
          <w:rPr>
            <w:rStyle w:val="Hyperlink"/>
          </w:rPr>
          <w:t xml:space="preserve">workflow</w:t>
        </w:r>
      </w:hyperlink>
      <w:r>
        <w:t xml:space="preserve">.</w:t>
      </w:r>
    </w:p>
    <w:bookmarkStart w:id="151"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7</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151"/>
    <w:bookmarkStart w:id="152"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5</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8</w:t>
        </w:r>
      </w:hyperlink>
      <w:r>
        <w:t xml:space="preserve">]</w:t>
      </w:r>
      <w:r>
        <w:t xml:space="preserve">, Mutect2</w:t>
      </w:r>
      <w:r>
        <w:t xml:space="preserve">[</w:t>
      </w:r>
      <w:hyperlink w:anchor="ref-149BEKISi">
        <w:r>
          <w:rPr>
            <w:rStyle w:val="Hyperlink"/>
          </w:rPr>
          <w:t xml:space="preserve">9</w:t>
        </w:r>
      </w:hyperlink>
      <w:r>
        <w:t xml:space="preserve">]</w:t>
      </w:r>
      <w:r>
        <w:t xml:space="preserve">, Lancet</w:t>
      </w:r>
      <w:r>
        <w:t xml:space="preserve">[</w:t>
      </w:r>
      <w:hyperlink w:anchor="ref-V6KdWVYi">
        <w:r>
          <w:rPr>
            <w:rStyle w:val="Hyperlink"/>
          </w:rPr>
          <w:t xml:space="preserve">10</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152"/>
    <w:bookmarkEnd w:id="153"/>
    <w:bookmarkStart w:id="159"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11</w:t>
        </w:r>
      </w:hyperlink>
      <w:r>
        <w:t xml:space="preserve">,</w:t>
      </w:r>
      <w:hyperlink w:anchor="ref-1F3i4BvCt">
        <w:r>
          <w:rPr>
            <w:rStyle w:val="Hyperlink"/>
          </w:rPr>
          <w:t xml:space="preserve">12</w:t>
        </w:r>
      </w:hyperlink>
      <w:r>
        <w:t xml:space="preserve">]</w:t>
      </w:r>
      <w:r>
        <w:t xml:space="preserve"> </w:t>
      </w:r>
      <w:r>
        <w:t xml:space="preserve">and CNVkit</w:t>
      </w:r>
      <w:r>
        <w:t xml:space="preserve"> </w:t>
      </w:r>
      <w:r>
        <w:t xml:space="preserve">[</w:t>
      </w:r>
      <w:hyperlink w:anchor="ref-UTxRcYIQ">
        <w:r>
          <w:rPr>
            <w:rStyle w:val="Hyperlink"/>
          </w:rPr>
          <w:t xml:space="preserve">13</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5</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14</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154">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155">
        <w:r>
          <w:rPr>
            <w:rStyle w:val="Hyperlink"/>
          </w:rPr>
          <w:t xml:space="preserve">mappability file</w:t>
        </w:r>
      </w:hyperlink>
      <w:r>
        <w:t xml:space="preserve">.</w:t>
      </w:r>
      <w:r>
        <w:t xml:space="preserve"> </w:t>
      </w:r>
      <w:r>
        <w:t xml:space="preserve">Both are also linked in the public</w:t>
      </w:r>
      <w:r>
        <w:t xml:space="preserve"> </w:t>
      </w:r>
      <w:hyperlink r:id="rId156">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157">
        <w:r>
          <w:rPr>
            <w:rStyle w:val="Hyperlink"/>
          </w:rPr>
          <w:t xml:space="preserve">here</w:t>
        </w:r>
      </w:hyperlink>
      <w:r>
        <w:t xml:space="preserve">.</w:t>
      </w:r>
    </w:p>
    <w:bookmarkStart w:id="158"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5</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11</w:t>
        </w:r>
      </w:hyperlink>
      <w:r>
        <w:t xml:space="preserve">,</w:t>
      </w:r>
      <w:hyperlink w:anchor="ref-1F3i4BvCt">
        <w:r>
          <w:rPr>
            <w:rStyle w:val="Hyperlink"/>
          </w:rPr>
          <w:t xml:space="preserve">12</w:t>
        </w:r>
      </w:hyperlink>
      <w:r>
        <w:t xml:space="preserve">]</w:t>
      </w:r>
      <w:r>
        <w:t xml:space="preserve">, CNVkit</w:t>
      </w:r>
      <w:r>
        <w:t xml:space="preserve"> </w:t>
      </w:r>
      <w:r>
        <w:t xml:space="preserve">[</w:t>
      </w:r>
      <w:hyperlink w:anchor="ref-UTxRcYIQ">
        <w:r>
          <w:rPr>
            <w:rStyle w:val="Hyperlink"/>
          </w:rPr>
          <w:t xml:space="preserve">13</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15</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58"/>
    <w:bookmarkEnd w:id="159"/>
    <w:bookmarkStart w:id="160"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60"/>
    <w:bookmarkStart w:id="167" w:name="methylation-analysis"/>
    <w:p>
      <w:pPr>
        <w:pStyle w:val="Heading4"/>
      </w:pPr>
      <w:r>
        <w:t xml:space="preserve">Methylation Analysis</w:t>
      </w:r>
    </w:p>
    <w:bookmarkStart w:id="162"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16</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17</w:t>
        </w:r>
      </w:hyperlink>
      <w:r>
        <w:t xml:space="preserve">]</w:t>
      </w:r>
      <w:r>
        <w:t xml:space="preserve">, which could affect DNA methylation measurements</w:t>
      </w:r>
      <w:r>
        <w:t xml:space="preserve"> </w:t>
      </w:r>
      <w:r>
        <w:t xml:space="preserve">[</w:t>
      </w:r>
      <w:hyperlink w:anchor="ref-HOfcb651">
        <w:r>
          <w:rPr>
            <w:rStyle w:val="Hyperlink"/>
          </w:rPr>
          <w:t xml:space="preserve">18</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61">
        <w:r>
          <w:rPr>
            <w:rStyle w:val="Hyperlink"/>
          </w:rPr>
          <w:t xml:space="preserve">OpenPedCan methylation-preprocessing module</w:t>
        </w:r>
      </w:hyperlink>
      <w:r>
        <w:t xml:space="preserve">.</w:t>
      </w:r>
    </w:p>
    <w:bookmarkEnd w:id="162"/>
    <w:bookmarkStart w:id="164"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63">
        <w:r>
          <w:rPr>
            <w:rStyle w:val="Hyperlink"/>
          </w:rPr>
          <w:t xml:space="preserve">OpenPedCan methylation-summary module</w:t>
        </w:r>
      </w:hyperlink>
      <w:r>
        <w:t xml:space="preserve">.</w:t>
      </w:r>
    </w:p>
    <w:bookmarkEnd w:id="164"/>
    <w:bookmarkStart w:id="166" w:name="methylation-sample-classification"/>
    <w:p>
      <w:pPr>
        <w:pStyle w:val="Heading5"/>
      </w:pPr>
      <w:r>
        <w:t xml:space="preserve">Methylation sample classification</w:t>
      </w:r>
    </w:p>
    <w:p>
      <w:pPr>
        <w:pStyle w:val="FirstParagraph"/>
      </w:pPr>
      <w:r>
        <w:t xml:space="preserve">The Clinical Methylation Unit Laboratory of Pathology at the National Cancer Institute Center for Cancer Research ran the</w:t>
      </w:r>
      <w:r>
        <w:t xml:space="preserve"> </w:t>
      </w:r>
      <w:hyperlink r:id="rId165">
        <w:r>
          <w:rPr>
            <w:rStyle w:val="Hyperlink"/>
          </w:rPr>
          <w:t xml:space="preserve">DKFZ brain classifier version 12.6</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19</w:t>
        </w:r>
      </w:hyperlink>
      <w:r>
        <w:t xml:space="preserve">]</w:t>
      </w:r>
      <w:r>
        <w:t xml:space="preserve"> </w:t>
      </w:r>
      <w:r>
        <w:t xml:space="preserve">and/or the Bethesda Brain tumor classifier v2.0 (NIH_v2) and the combo reporter pipeline v2.0 on docker container trust1/bethesda:latest.</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r>
        <w:t xml:space="preserve"> </w:t>
      </w:r>
      <w:r>
        <w:rPr>
          <w:rStyle w:val="VerbatimChar"/>
        </w:rPr>
        <w:t xml:space="preserve">NIH_v2_methylation_Superfamily</w:t>
      </w:r>
      <w:r>
        <w:t xml:space="preserve">,</w:t>
      </w:r>
      <w:r>
        <w:t xml:space="preserve"> </w:t>
      </w:r>
      <w:r>
        <w:rPr>
          <w:rStyle w:val="VerbatimChar"/>
        </w:rPr>
        <w:t xml:space="preserve">NIH_v2_methylation_Superfamily_mean_score</w:t>
      </w:r>
      <w:r>
        <w:t xml:space="preserve">,</w:t>
      </w:r>
      <w:r>
        <w:t xml:space="preserve"> </w:t>
      </w:r>
      <w:r>
        <w:rPr>
          <w:rStyle w:val="VerbatimChar"/>
        </w:rPr>
        <w:t xml:space="preserve">NIH_v2_methylation_Superfamily_Consistency_score</w:t>
      </w:r>
      <w:r>
        <w:t xml:space="preserve">,</w:t>
      </w:r>
      <w:r>
        <w:t xml:space="preserve"> </w:t>
      </w:r>
      <w:r>
        <w:rPr>
          <w:rStyle w:val="VerbatimChar"/>
        </w:rPr>
        <w:t xml:space="preserve">NIH_v2_methylation_Class</w:t>
      </w:r>
      <w:r>
        <w:t xml:space="preserve">,</w:t>
      </w:r>
      <w:r>
        <w:t xml:space="preserve"> </w:t>
      </w:r>
      <w:r>
        <w:rPr>
          <w:rStyle w:val="VerbatimChar"/>
        </w:rPr>
        <w:t xml:space="preserve">NIH_v2_methylation_Class_mean_score</w:t>
      </w:r>
      <w:r>
        <w:t xml:space="preserve">,</w:t>
      </w:r>
      <w:r>
        <w:t xml:space="preserve"> </w:t>
      </w:r>
      <w:r>
        <w:rPr>
          <w:rStyle w:val="VerbatimChar"/>
        </w:rPr>
        <w:t xml:space="preserve">NIH_v2_methylation_Class_consistency_score</w:t>
      </w:r>
      <w:r>
        <w:t xml:space="preserve">,</w:t>
      </w:r>
      <w:r>
        <w:t xml:space="preserve"> </w:t>
      </w:r>
      <w:r>
        <w:rPr>
          <w:rStyle w:val="VerbatimChar"/>
        </w:rPr>
        <w:t xml:space="preserve">NIH_v2_methylation_Superfamily_match</w:t>
      </w:r>
      <w:r>
        <w:t xml:space="preserve">, and</w:t>
      </w:r>
      <w:r>
        <w:t xml:space="preserve"> </w:t>
      </w:r>
      <w:r>
        <w:rPr>
          <w:rStyle w:val="VerbatimChar"/>
        </w:rPr>
        <w:t xml:space="preserve">NIH_v2_methylation_Class_match</w:t>
      </w:r>
      <w:r>
        <w:t xml:space="preserve">.</w:t>
      </w:r>
    </w:p>
    <w:bookmarkEnd w:id="166"/>
    <w:bookmarkEnd w:id="167"/>
    <w:bookmarkStart w:id="178" w:name="gene-expression"/>
    <w:p>
      <w:pPr>
        <w:pStyle w:val="Heading4"/>
      </w:pPr>
      <w:r>
        <w:t xml:space="preserve">Gene Expression</w:t>
      </w:r>
    </w:p>
    <w:p>
      <w:pPr>
        <w:pStyle w:val="FirstParagraph"/>
      </w:pPr>
      <w:r>
        <w:t xml:space="preserve">The</w:t>
      </w:r>
      <w:r>
        <w:t xml:space="preserve"> </w:t>
      </w:r>
      <w:hyperlink r:id="rId168">
        <w:r>
          <w:rPr>
            <w:rStyle w:val="VerbatimChar"/>
          </w:rPr>
          <w:t xml:space="preserve">tumor-normal-differential-expression</w:t>
        </w:r>
      </w:hyperlink>
      <w:r>
        <w:t xml:space="preserve"> </w:t>
      </w:r>
      <w:r>
        <w:t xml:space="preserve">module performs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102x52=5304 CPUs) using the</w:t>
      </w:r>
      <w:r>
        <w:t xml:space="preserve"> </w:t>
      </w:r>
      <w:hyperlink r:id="rId169">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70">
        <w:r>
          <w:rPr>
            <w:rStyle w:val="Hyperlink"/>
          </w:rPr>
          <w:t xml:space="preserve">Open Pediatric Cancer (OpenPedCan) Open Access</w:t>
        </w:r>
      </w:hyperlink>
      <w:r>
        <w:t xml:space="preserve">.</w:t>
      </w:r>
      <w:r>
        <w:t xml:space="preserve"> </w:t>
      </w:r>
      <w:r>
        <w:t xml:space="preserve">Refer to the module for detailed description and scripts.</w:t>
      </w:r>
    </w:p>
    <w:bookmarkStart w:id="174" w:name="abundance-estimation"/>
    <w:p>
      <w:pPr>
        <w:pStyle w:val="Heading5"/>
      </w:pPr>
      <w:r>
        <w:t xml:space="preserve">Abundance Estimation</w:t>
      </w:r>
    </w:p>
    <w:p>
      <w:pPr>
        <w:pStyle w:val="FirstParagraph"/>
      </w:pPr>
      <w:r>
        <w:t xml:space="preserve">Among the data sources used for OpenPedCan, GTEx and TCGA used GENCODE v26 and v36, respectively.</w:t>
      </w:r>
      <w:r>
        <w:t xml:space="preserve"> </w:t>
      </w:r>
      <w:r>
        <w:t xml:space="preserve">Therefore, the gene symbols had to be harmonized to GENCODE v39 for compatibility with the rest of the dataset.</w:t>
      </w:r>
      <w:r>
        <w:t xml:space="preserve"> </w:t>
      </w:r>
      <w:r>
        <w:t xml:space="preserve">The liftover process was done via a</w:t>
      </w:r>
      <w:r>
        <w:t xml:space="preserve"> </w:t>
      </w:r>
      <w:hyperlink r:id="rId171">
        <w:r>
          <w:rPr>
            <w:rStyle w:val="Hyperlink"/>
          </w:rPr>
          <w:t xml:space="preserve">custom script</w:t>
        </w:r>
      </w:hyperlink>
      <w:r>
        <w:t xml:space="preserve">.</w:t>
      </w:r>
      <w:r>
        <w:t xml:space="preserve"> </w:t>
      </w:r>
      <w:r>
        <w:t xml:space="preserve">The script first constructs an object detailing the gene symbol changes from the</w:t>
      </w:r>
      <w:r>
        <w:t xml:space="preserve"> </w:t>
      </w:r>
      <w:hyperlink r:id="rId172">
        <w:r>
          <w:rPr>
            <w:rStyle w:val="Hyperlink"/>
          </w:rPr>
          <w:t xml:space="preserve">HGNC symbol database</w:t>
        </w:r>
      </w:hyperlink>
      <w:r>
        <w:t xml:space="preserve">.</w:t>
      </w:r>
      <w:r>
        <w:t xml:space="preserve"> </w:t>
      </w:r>
      <w:r>
        <w:t xml:space="preserve">Using the symbol-change object, the script updates any columns containing gene symbols.</w:t>
      </w:r>
      <w:r>
        <w:t xml:space="preserve"> </w:t>
      </w:r>
      <w:r>
        <w:t xml:space="preserve">This liftover process was used on GTEx RNA-Seq, TCGA RNA-Seq, DGD fusions, and DNA hotspot files.</w:t>
      </w:r>
    </w:p>
    <w:p>
      <w:pPr>
        <w:pStyle w:val="BodyText"/>
      </w:pP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73">
        <w:r>
          <w:rPr>
            <w:rStyle w:val="Hyperlink"/>
          </w:rPr>
          <w:t xml:space="preserve">collapse-rnaseq</w:t>
        </w:r>
      </w:hyperlink>
      <w:r>
        <w:t xml:space="preserve"> </w:t>
      </w:r>
      <w:r>
        <w:t xml:space="preserve">module for scripts and details.</w:t>
      </w:r>
    </w:p>
    <w:bookmarkEnd w:id="174"/>
    <w:bookmarkStart w:id="176"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75">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76"/>
    <w:bookmarkStart w:id="177" w:name="gene-fusion-detection"/>
    <w:p>
      <w:pPr>
        <w:pStyle w:val="Heading5"/>
      </w:pPr>
      <w:r>
        <w:t xml:space="preserve">Gene fusion detection</w:t>
      </w:r>
    </w:p>
    <w:bookmarkEnd w:id="177"/>
    <w:bookmarkEnd w:id="178"/>
    <w:bookmarkStart w:id="183" w:name="X002861f1d17d24aaba55d148778cbe068d86ce3"/>
    <w:p>
      <w:pPr>
        <w:pStyle w:val="Heading4"/>
      </w:pPr>
      <w:r>
        <w:t xml:space="preserve">CPTAC PBTA, CPTAC GBM, and HOPE proteogenomics</w:t>
      </w:r>
    </w:p>
    <w:p>
      <w:pPr>
        <w:pStyle w:val="FirstParagraph"/>
      </w:pPr>
      <w:r>
        <w:t xml:space="preserve">The following methods are the general proteomics approaches used for the CPTAC PBTA</w:t>
      </w:r>
      <w:r>
        <w:t xml:space="preserve"> </w:t>
      </w:r>
      <w:r>
        <w:t xml:space="preserve">[</w:t>
      </w:r>
      <w:hyperlink w:anchor="ref-meH98mKZ">
        <w:r>
          <w:rPr>
            <w:rStyle w:val="Hyperlink"/>
          </w:rPr>
          <w:t xml:space="preserve">3</w:t>
        </w:r>
      </w:hyperlink>
      <w:r>
        <w:t xml:space="preserve">]</w:t>
      </w:r>
      <w:r>
        <w:t xml:space="preserve">, CPTAC GBM</w:t>
      </w:r>
      <w:r>
        <w:t xml:space="preserve"> </w:t>
      </w:r>
      <w:r>
        <w:t xml:space="preserve">[</w:t>
      </w:r>
      <w:hyperlink w:anchor="ref-XOVss5Jf">
        <w:r>
          <w:rPr>
            <w:rStyle w:val="Hyperlink"/>
          </w:rPr>
          <w:t xml:space="preserve">4</w:t>
        </w:r>
      </w:hyperlink>
      <w:r>
        <w:t xml:space="preserve">]</w:t>
      </w:r>
      <w:r>
        <w:t xml:space="preserve">, and HOPE (pre-publication, correspondence with Dr. Pei Wang) studies.</w:t>
      </w:r>
      <w:r>
        <w:t xml:space="preserve"> </w:t>
      </w:r>
      <w:r>
        <w:t xml:space="preserve">For specific descriptions of sample preparation, mass spectrometry instrumentation and approaches, and data generation, processing, or analysis please refer to the relevant publications.</w:t>
      </w:r>
    </w:p>
    <w:bookmarkStart w:id="179" w:name="X468b4788df1f86af81544111c6564d98f694012"/>
    <w:p>
      <w:pPr>
        <w:pStyle w:val="Heading5"/>
      </w:pPr>
      <w:r>
        <w:t xml:space="preserve">TMT-11 Labeling and Phosphopeptide Enrichment</w:t>
      </w:r>
    </w:p>
    <w:p>
      <w:pPr>
        <w:pStyle w:val="FirstParagraph"/>
      </w:pPr>
      <w:r>
        <w:t xml:space="preserve">Proteome and phosphoproteome analysis of brain cancer samples in the CPTAC PBTA (pediatric), CPTAC GBM (adult), and HOPE (adolescent and young adult, AYA) cohort studies were structured as TMT11-plex experiments.</w:t>
      </w:r>
      <w:r>
        <w:t xml:space="preserve"> </w:t>
      </w:r>
      <w:r>
        <w:t xml:space="preserve">Tumor samples were digested with LysC and trypsin.</w:t>
      </w:r>
      <w:r>
        <w:t xml:space="preserve"> </w:t>
      </w:r>
      <w:r>
        <w:t xml:space="preserve">Digested peptides were labeled with TMT11-plex reagent and prepared for phosphopeptide enrichment.</w:t>
      </w:r>
      <w:r>
        <w:t xml:space="preserve"> </w:t>
      </w:r>
      <w:r>
        <w:t xml:space="preserve">For each dataset, a common reference sample was compiled from representative samples within the cohort.</w:t>
      </w:r>
      <w:r>
        <w:t xml:space="preserve"> </w:t>
      </w:r>
      <w:r>
        <w:t xml:space="preserve">Phosphopeptides were enriched using Immobilized Metal Affinity Chromatography (IMAC) with Fe3+-NTA-agarose bead kits.</w:t>
      </w:r>
    </w:p>
    <w:bookmarkEnd w:id="179"/>
    <w:bookmarkStart w:id="180" w:name="Xa145fe57e3d4b586e84f85fee0ded44556a6225"/>
    <w:p>
      <w:pPr>
        <w:pStyle w:val="Heading5"/>
      </w:pPr>
      <w:r>
        <w:t xml:space="preserve">Liquid Chromatography with Tandem Mass Spectrometry (LC-MS/MS) Analysis</w:t>
      </w:r>
    </w:p>
    <w:p>
      <w:pPr>
        <w:pStyle w:val="FirstParagraph"/>
      </w:pPr>
      <w:r>
        <w:t xml:space="preserve">To reduce sample complexity, peptide samples were separated by high pH reversed phase HPLC fractionation.</w:t>
      </w:r>
      <w:r>
        <w:t xml:space="preserve"> </w:t>
      </w:r>
      <w:r>
        <w:t xml:space="preserve">For CPTAC PBTA a total of 96 fractions were consolidated into 12 final fractions for LC-MS/MS analysis.</w:t>
      </w:r>
      <w:r>
        <w:t xml:space="preserve"> </w:t>
      </w:r>
      <w:r>
        <w:t xml:space="preserve">For CPTAC GBM and HOPE cohorts a total of 96 fractions were consolidated into 24 fractions.</w:t>
      </w:r>
      <w:r>
        <w:t xml:space="preserve"> </w:t>
      </w:r>
      <w:r>
        <w:t xml:space="preserve">For CPTAC PBTA, global proteome mass spectrometry analyses were performed on an Orbitrap Fusion Tribrid Mass Spectrometer and phosphoproteome analyses were performed on an Orbitrap Fusion Lumos Tribrid Mass Spectrometer.</w:t>
      </w:r>
      <w:r>
        <w:t xml:space="preserve"> </w:t>
      </w:r>
      <w:r>
        <w:t xml:space="preserve">For CPTAC GBM and HOPE studies, mass spectrometry analysis was performed using an Orbitrap Fusion Lumos Mass Spectrometer.</w:t>
      </w:r>
    </w:p>
    <w:bookmarkEnd w:id="180"/>
    <w:bookmarkStart w:id="181" w:name="protein-identification"/>
    <w:p>
      <w:pPr>
        <w:pStyle w:val="Heading5"/>
      </w:pPr>
      <w:r>
        <w:t xml:space="preserve">Protein Identification</w:t>
      </w:r>
    </w:p>
    <w:p>
      <w:pPr>
        <w:pStyle w:val="FirstParagraph"/>
      </w:pPr>
      <w:r>
        <w:t xml:space="preserve">The CPTAC PBTA spectra data were analyzed with MSFragger version 20190628</w:t>
      </w:r>
      <w:r>
        <w:t xml:space="preserve"> </w:t>
      </w:r>
      <w:r>
        <w:t xml:space="preserve">[</w:t>
      </w:r>
      <w:hyperlink w:anchor="ref-bKpYR6PB">
        <w:r>
          <w:rPr>
            <w:rStyle w:val="Hyperlink"/>
          </w:rPr>
          <w:t xml:space="preserve">20</w:t>
        </w:r>
      </w:hyperlink>
      <w:r>
        <w:t xml:space="preserve">]</w:t>
      </w:r>
      <w:r>
        <w:t xml:space="preserve"> </w:t>
      </w:r>
      <w:r>
        <w:t xml:space="preserve">searching against a CPTAC harmonized RefSeq-based sequence database containing 41,457 proteins mapped to the human reference genome (GRCh38/hg38) obtained via the UCSC Table Browser on June 29, 2018, with the addition of 13 proteins encoded in the human mitochondrial genome, 264 common laboratory contaminant proteins, and an equal number of decoy sequences.</w:t>
      </w:r>
      <w:r>
        <w:t xml:space="preserve"> </w:t>
      </w:r>
      <w:r>
        <w:t xml:space="preserve">The CPTAC GBM and HOPE spectra data were analyzed with MS-GF+ v9881</w:t>
      </w:r>
      <w:r>
        <w:t xml:space="preserve"> </w:t>
      </w:r>
      <w:r>
        <w:t xml:space="preserve">[</w:t>
      </w:r>
      <w:hyperlink w:anchor="ref-2rzcFP4J">
        <w:r>
          <w:rPr>
            <w:rStyle w:val="Hyperlink"/>
          </w:rPr>
          <w:t xml:space="preserve">21</w:t>
        </w:r>
      </w:hyperlink>
      <w:r>
        <w:t xml:space="preserve">,</w:t>
      </w:r>
      <w:hyperlink w:anchor="ref-1B2RVFOKK">
        <w:r>
          <w:rPr>
            <w:rStyle w:val="Hyperlink"/>
          </w:rPr>
          <w:t xml:space="preserve">22</w:t>
        </w:r>
      </w:hyperlink>
      <w:r>
        <w:t xml:space="preserve">,</w:t>
      </w:r>
      <w:hyperlink w:anchor="ref-G4kbj7VC">
        <w:r>
          <w:rPr>
            <w:rStyle w:val="Hyperlink"/>
          </w:rPr>
          <w:t xml:space="preserve">23</w:t>
        </w:r>
      </w:hyperlink>
      <w:r>
        <w:t xml:space="preserve">]</w:t>
      </w:r>
      <w:r>
        <w:t xml:space="preserve"> </w:t>
      </w:r>
      <w:r>
        <w:t xml:space="preserve">searching against the RefSeq human protein sequence database downloaded on June 29, 2018 (hg38; 41,734 proteins), combined with 264 contaminants, and a decoy database composed of the forward and reversed protein sequences.</w:t>
      </w:r>
    </w:p>
    <w:bookmarkEnd w:id="181"/>
    <w:bookmarkStart w:id="182" w:name="protein-quantification-and-data-analysis"/>
    <w:p>
      <w:pPr>
        <w:pStyle w:val="Heading5"/>
      </w:pPr>
      <w:r>
        <w:t xml:space="preserve">Protein Quantification and Data Analysis</w:t>
      </w:r>
    </w:p>
    <w:p>
      <w:pPr>
        <w:pStyle w:val="FirstParagraph"/>
      </w:pPr>
      <w:r>
        <w:t xml:space="preserve">Relative protein (gene) abundance was calculated as the ratio of sample abundance to reference abundance using the summed reporter ion intensities from peptides mapped to the respective gene.</w:t>
      </w:r>
      <w:r>
        <w:t xml:space="preserve"> </w:t>
      </w:r>
      <w:r>
        <w:t xml:space="preserve">For phosphoproteomic datasets, data were not summarized by protein but left at the phosphopeptide level.</w:t>
      </w:r>
      <w:r>
        <w:t xml:space="preserve"> </w:t>
      </w:r>
      <w:r>
        <w:t xml:space="preserve">Global normalization was performed on the gene-level abundance matrix (log2 ratio) for global proteomic and on the site-level abundance matrix (log2 ratio) for phosphoproteomic data.</w:t>
      </w:r>
      <w:r>
        <w:t xml:space="preserve"> </w:t>
      </w:r>
      <w:r>
        <w:t xml:space="preserve">The median, log2 relative protein or peptide abundance for each sample was calculated and used to normalize each sample to achieve a common median of 0.</w:t>
      </w:r>
      <w:r>
        <w:t xml:space="preserve"> </w:t>
      </w:r>
      <w:r>
        <w:t xml:space="preserve">To identify TMT outliers, inter-TMT t-tests were performed for each individual protein or phosphopeptide.</w:t>
      </w:r>
      <w:r>
        <w:t xml:space="preserve"> </w:t>
      </w:r>
      <w:r>
        <w:t xml:space="preserve">Batch effects were checked using the log2 relative protein or phosphopeptide abundance and corrected using the Combat algorithm</w:t>
      </w:r>
      <w:r>
        <w:t xml:space="preserve"> </w:t>
      </w:r>
      <w:r>
        <w:t xml:space="preserve">[</w:t>
      </w:r>
      <w:hyperlink w:anchor="ref-VLwxfMaF">
        <w:r>
          <w:rPr>
            <w:rStyle w:val="Hyperlink"/>
          </w:rPr>
          <w:t xml:space="preserve">24</w:t>
        </w:r>
      </w:hyperlink>
      <w:r>
        <w:t xml:space="preserve">]</w:t>
      </w:r>
      <w:r>
        <w:t xml:space="preserve">.</w:t>
      </w:r>
      <w:r>
        <w:t xml:space="preserve"> </w:t>
      </w:r>
      <w:r>
        <w:t xml:space="preserve">Imputation was performed after batch effect correction for proteins or phosphopeptides with a missing rate &lt; 50%.</w:t>
      </w:r>
      <w:r>
        <w:t xml:space="preserve"> </w:t>
      </w:r>
      <w:r>
        <w:t xml:space="preserve">For the phosphopeptide datasets, 440 markers associated with cold-regulated ischemia genes were filtered and removed.</w:t>
      </w:r>
    </w:p>
    <w:bookmarkEnd w:id="182"/>
    <w:bookmarkEnd w:id="183"/>
    <w:bookmarkEnd w:id="184"/>
    <w:bookmarkStart w:id="193" w:name="quantification-and-statistical-analysis"/>
    <w:p>
      <w:pPr>
        <w:pStyle w:val="Heading3"/>
      </w:pPr>
      <w:r>
        <w:t xml:space="preserve">QUANTIFICATION AND STATISTICAL ANALYSIS</w:t>
      </w:r>
    </w:p>
    <w:bookmarkStart w:id="186"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5</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85">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86"/>
    <w:bookmarkStart w:id="187"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187"/>
    <w:bookmarkStart w:id="189"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88">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189"/>
    <w:bookmarkStart w:id="191"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190">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191"/>
    <w:bookmarkStart w:id="192"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92"/>
    <w:bookmarkEnd w:id="193"/>
    <w:bookmarkStart w:id="205"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94">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195">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5</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196">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p>
    <w:p>
      <w:pPr>
        <w:pStyle w:val="BodyText"/>
      </w:pP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p>
    <w:p>
      <w:pPr>
        <w:pStyle w:val="BodyText"/>
      </w:pP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197">
        <w:r>
          <w:rPr>
            <w:rStyle w:val="Hyperlink"/>
          </w:rPr>
          <w:t xml:space="preserve">TMB Harmonization Project</w:t>
        </w:r>
      </w:hyperlink>
      <w:r>
        <w:t xml:space="preserve">.</w:t>
      </w:r>
    </w:p>
    <w:bookmarkStart w:id="200" w:name="clinical-data-harmonization"/>
    <w:p>
      <w:pPr>
        <w:pStyle w:val="Heading4"/>
      </w:pPr>
      <w:r>
        <w:t xml:space="preserve">Clinical Data Harmonization</w:t>
      </w:r>
    </w:p>
    <w:bookmarkStart w:id="198" w:name="who-classification-of-disease-types"/>
    <w:p>
      <w:pPr>
        <w:pStyle w:val="Heading5"/>
      </w:pPr>
      <w:r>
        <w:t xml:space="preserve">WHO Classification of Disease Types</w:t>
      </w:r>
    </w:p>
    <w:bookmarkEnd w:id="198"/>
    <w:bookmarkStart w:id="199"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5</w:t>
        </w:r>
      </w:hyperlink>
      <w:r>
        <w:t xml:space="preserve">]</w:t>
      </w:r>
      <w:r>
        <w:t xml:space="preserve">.</w:t>
      </w:r>
    </w:p>
    <w:p>
      <w:pPr>
        <w:pStyle w:val="BodyText"/>
      </w:pPr>
      <w:r>
        <w:rPr>
          <w:bCs/>
          <w:b/>
        </w:rPr>
        <w:t xml:space="preserve">High-grade gliomas.</w:t>
      </w:r>
      <w:r>
        <w:t xml:space="preserve"> </w:t>
      </w:r>
    </w:p>
    <w:p>
      <w:pPr>
        <w:pStyle w:val="BodyText"/>
      </w:pPr>
      <w:r>
        <w:t xml:space="preserve">High-grade gliomas (HGG) were categorized based on a combination of clinical information, molecular features, and DNA methylation data.</w:t>
      </w:r>
      <w:r>
        <w:t xml:space="preserve"> </w:t>
      </w:r>
      <w:r>
        <w:t xml:space="preserve">H3 K28-altered diffuse midline gliomas (DMG) were classified based on the presence of a p.K28M or p.K28I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a high-confidence DKFZ methylation score (&gt;=0.8) in the appropriate subclass.</w:t>
      </w:r>
      <w:r>
        <w:t xml:space="preserve"> </w:t>
      </w:r>
      <w:r>
        <w:t xml:space="preserve">Oligodendroglioma, IDH-mutant tumors were classified based on high-confidence</w:t>
      </w:r>
      <w:r>
        <w:t xml:space="preserve"> </w:t>
      </w:r>
      <w:r>
        <w:t xml:space="preserve">“</w:t>
      </w:r>
      <w:r>
        <w:t xml:space="preserve">O_IDH</w:t>
      </w:r>
      <w:r>
        <w:t xml:space="preserve">”</w:t>
      </w:r>
      <w:r>
        <w:t xml:space="preserve"> </w:t>
      </w:r>
      <w:r>
        <w:t xml:space="preserve">methylation classifications, and oligosarcoma, IDH-mutant tumors were defined as those with high-confidence</w:t>
      </w:r>
      <w:r>
        <w:t xml:space="preserve"> </w:t>
      </w:r>
      <w:r>
        <w:t xml:space="preserve">“</w:t>
      </w:r>
      <w:r>
        <w:t xml:space="preserve">OLIGOSARC_IDH</w:t>
      </w:r>
      <w:r>
        <w:t xml:space="preserve">”</w:t>
      </w:r>
      <w:r>
        <w:t xml:space="preserve"> </w:t>
      </w:r>
      <w:r>
        <w:t xml:space="preserve">methylation classifications.</w:t>
      </w:r>
      <w:r>
        <w:t xml:space="preserve"> </w:t>
      </w:r>
      <w:r>
        <w:t xml:space="preserve">Pleomorphic xanthoastrocytomas (PXA) were classified using the following criteria: 1) methylation subtype is high-confidence</w:t>
      </w:r>
      <w:r>
        <w:t xml:space="preserve"> </w:t>
      </w:r>
      <w:r>
        <w:t xml:space="preserve">“</w:t>
      </w:r>
      <w:r>
        <w:t xml:space="preserve">PXA</w:t>
      </w:r>
      <w:r>
        <w:t xml:space="preserve">”</w:t>
      </w:r>
      <w:r>
        <w:t xml:space="preserve"> </w:t>
      </w:r>
      <w:r>
        <w:t xml:space="preserve">or</w:t>
      </w:r>
      <w:r>
        <w:t xml:space="preserve"> </w:t>
      </w:r>
      <w:r>
        <w:rPr>
          <w:rStyle w:val="VerbatimChar"/>
        </w:rPr>
        <w:t xml:space="preserve">pathology_free_text_diagnosis</w:t>
      </w:r>
      <w:r>
        <w:t xml:space="preserve"> </w:t>
      </w:r>
      <w:r>
        <w:t xml:space="preserve">contains</w:t>
      </w:r>
      <w:r>
        <w:t xml:space="preserve"> </w:t>
      </w:r>
      <w:r>
        <w:t xml:space="preserve">“</w:t>
      </w:r>
      <w:r>
        <w:t xml:space="preserve">pleomorphic xanthoastrocytoma</w:t>
      </w:r>
      <w:r>
        <w:t xml:space="preserve">”</w:t>
      </w:r>
      <w:r>
        <w:t xml:space="preserve"> </w:t>
      </w:r>
      <w:r>
        <w:t xml:space="preserve">or</w:t>
      </w:r>
      <w:r>
        <w:t xml:space="preserve"> </w:t>
      </w:r>
      <w:r>
        <w:t xml:space="preserve">“</w:t>
      </w:r>
      <w:r>
        <w:t xml:space="preserve">pxa</w:t>
      </w:r>
      <w:r>
        <w:t xml:space="preserve">”</w:t>
      </w:r>
      <w:r>
        <w:t xml:space="preserve">, and 2) tumor contains a BRAF V600E mutation and a</w:t>
      </w:r>
      <w:r>
        <w:t xml:space="preserve"> </w:t>
      </w:r>
      <w:r>
        <w:rPr>
          <w:iCs/>
          <w:i/>
        </w:rPr>
        <w:t xml:space="preserve">CDKN2A</w:t>
      </w:r>
      <w:r>
        <w:t xml:space="preserve"> </w:t>
      </w:r>
      <w:r>
        <w:t xml:space="preserve">or</w:t>
      </w:r>
      <w:r>
        <w:t xml:space="preserve"> </w:t>
      </w:r>
      <w:r>
        <w:rPr>
          <w:iCs/>
          <w:i/>
        </w:rPr>
        <w:t xml:space="preserve">CDKN2B</w:t>
      </w:r>
      <w:r>
        <w:t xml:space="preserve"> </w:t>
      </w:r>
      <w:r>
        <w:t xml:space="preserve">homozygous deletion.</w:t>
      </w:r>
      <w:r>
        <w:t xml:space="preserve"> </w:t>
      </w:r>
      <w:r>
        <w:t xml:space="preserve">Methylation classifications were used in classifying the following subtypes:</w:t>
      </w:r>
    </w:p>
    <w:p>
      <w:pPr>
        <w:numPr>
          <w:ilvl w:val="0"/>
          <w:numId w:val="1003"/>
        </w:numPr>
        <w:pStyle w:val="Compact"/>
      </w:pPr>
      <w:r>
        <w:t xml:space="preserve">DHG, H3 G35 (</w:t>
      </w:r>
      <w:r>
        <w:t xml:space="preserve">“</w:t>
      </w:r>
      <w:r>
        <w:t xml:space="preserve">DHG_G34</w:t>
      </w:r>
      <w:r>
        <w:t xml:space="preserve">”</w:t>
      </w:r>
      <w:r>
        <w:t xml:space="preserve"> </w:t>
      </w:r>
      <w:r>
        <w:t xml:space="preserve">and</w:t>
      </w:r>
      <w:r>
        <w:t xml:space="preserve"> </w:t>
      </w:r>
      <w:r>
        <w:t xml:space="preserve">“</w:t>
      </w:r>
      <w:r>
        <w:t xml:space="preserve">GBM_G34</w:t>
      </w:r>
      <w:r>
        <w:t xml:space="preserve">”</w:t>
      </w:r>
      <w:r>
        <w:t xml:space="preserve"> </w:t>
      </w:r>
      <w:r>
        <w:t xml:space="preserve">classifications)</w:t>
      </w:r>
    </w:p>
    <w:p>
      <w:pPr>
        <w:numPr>
          <w:ilvl w:val="0"/>
          <w:numId w:val="1003"/>
        </w:numPr>
        <w:pStyle w:val="Compact"/>
      </w:pPr>
      <w:r>
        <w:t xml:space="preserve">HGG, IDH (</w:t>
      </w:r>
      <w:r>
        <w:t xml:space="preserve">“</w:t>
      </w:r>
      <w:r>
        <w:t xml:space="preserve">A_IDH_HG</w:t>
      </w:r>
      <w:r>
        <w:t xml:space="preserve">”</w:t>
      </w:r>
      <w:r>
        <w:t xml:space="preserve"> </w:t>
      </w:r>
      <w:r>
        <w:t xml:space="preserve">and</w:t>
      </w:r>
      <w:r>
        <w:t xml:space="preserve"> </w:t>
      </w:r>
      <w:r>
        <w:t xml:space="preserve">“</w:t>
      </w:r>
      <w:r>
        <w:t xml:space="preserve">GBM_IDH</w:t>
      </w:r>
      <w:r>
        <w:t xml:space="preserve">”</w:t>
      </w:r>
      <w:r>
        <w:t xml:space="preserve"> </w:t>
      </w:r>
      <w:r>
        <w:t xml:space="preserve">classifications)</w:t>
      </w:r>
    </w:p>
    <w:p>
      <w:pPr>
        <w:numPr>
          <w:ilvl w:val="0"/>
          <w:numId w:val="1003"/>
        </w:numPr>
        <w:pStyle w:val="Compact"/>
      </w:pPr>
      <w:r>
        <w:t xml:space="preserve">HGG, H3 wild type (methylation classification contains</w:t>
      </w:r>
      <w:r>
        <w:t xml:space="preserve"> </w:t>
      </w:r>
      <w:r>
        <w:t xml:space="preserve">“</w:t>
      </w:r>
      <w:r>
        <w:t xml:space="preserve">GBM_MES</w:t>
      </w:r>
      <w:r>
        <w:t xml:space="preserve">”</w:t>
      </w:r>
      <w:r>
        <w:t xml:space="preserve">,</w:t>
      </w:r>
      <w:r>
        <w:t xml:space="preserve"> </w:t>
      </w:r>
      <w:r>
        <w:t xml:space="preserve">“</w:t>
      </w:r>
      <w:r>
        <w:t xml:space="preserve">GBM_RTK</w:t>
      </w:r>
      <w:r>
        <w:t xml:space="preserve">”</w:t>
      </w:r>
      <w:r>
        <w:t xml:space="preserve">,</w:t>
      </w:r>
      <w:r>
        <w:t xml:space="preserve"> </w:t>
      </w:r>
      <w:r>
        <w:t xml:space="preserve">“</w:t>
      </w:r>
      <w:r>
        <w:t xml:space="preserve">HGG_</w:t>
      </w:r>
      <w:r>
        <w:t xml:space="preserve">”</w:t>
      </w:r>
      <w:r>
        <w:t xml:space="preserve">,</w:t>
      </w:r>
      <w:r>
        <w:t xml:space="preserve"> </w:t>
      </w:r>
      <w:r>
        <w:t xml:space="preserve">“</w:t>
      </w:r>
      <w:r>
        <w:t xml:space="preserve">HGAP</w:t>
      </w:r>
      <w:r>
        <w:t xml:space="preserve">”</w:t>
      </w:r>
      <w:r>
        <w:t xml:space="preserve">,</w:t>
      </w:r>
      <w:r>
        <w:t xml:space="preserve"> </w:t>
      </w:r>
      <w:r>
        <w:t xml:space="preserve">“</w:t>
      </w:r>
      <w:r>
        <w:t xml:space="preserve">AAP</w:t>
      </w:r>
      <w:r>
        <w:t xml:space="preserve">”</w:t>
      </w:r>
      <w:r>
        <w:t xml:space="preserve">, or</w:t>
      </w:r>
      <w:r>
        <w:t xml:space="preserve"> </w:t>
      </w:r>
      <w:r>
        <w:t xml:space="preserve">“</w:t>
      </w:r>
      <w:r>
        <w:t xml:space="preserve">ped_</w:t>
      </w:r>
      <w:r>
        <w:t xml:space="preserve">”</w:t>
      </w:r>
      <w:r>
        <w:t xml:space="preserve">)</w:t>
      </w:r>
    </w:p>
    <w:p>
      <w:pPr>
        <w:pStyle w:val="FirstParagraph"/>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19</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25</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p>
      <w:pPr>
        <w:pStyle w:val="BodyText"/>
      </w:pPr>
      <w:r>
        <w:rPr>
          <w:bCs/>
          <w:b/>
        </w:rPr>
        <w:t xml:space="preserve">Craniopharyngiomas</w:t>
      </w:r>
    </w:p>
    <w:p>
      <w:pPr>
        <w:pStyle w:val="BodyText"/>
      </w:pPr>
      <w:r>
        <w:t xml:space="preserve">In addition to molecular criteria established in OpenPBTA</w:t>
      </w:r>
      <w:r>
        <w:t xml:space="preserve"> </w:t>
      </w:r>
      <w:r>
        <w:t xml:space="preserve">[</w:t>
      </w:r>
      <w:hyperlink w:anchor="ref-5VXMHJ7N">
        <w:r>
          <w:rPr>
            <w:rStyle w:val="Hyperlink"/>
          </w:rPr>
          <w:t xml:space="preserve">5</w:t>
        </w:r>
      </w:hyperlink>
      <w:r>
        <w:t xml:space="preserve">]</w:t>
      </w:r>
      <w:r>
        <w:t xml:space="preserve">, craniopharyngiomas (CRANIO) are now subtyped using DNA methylation classifiers.</w:t>
      </w:r>
      <w:r>
        <w:t xml:space="preserve"> </w:t>
      </w:r>
      <w:r>
        <w:t xml:space="preserve">Craniopharyngiomas with a high-confidence methylation subclass containing</w:t>
      </w:r>
      <w:r>
        <w:t xml:space="preserve"> </w:t>
      </w:r>
      <w:r>
        <w:t xml:space="preserve">“</w:t>
      </w:r>
      <w:r>
        <w:t xml:space="preserve">CPH_PAP</w:t>
      </w:r>
      <w:r>
        <w:t xml:space="preserve">”</w:t>
      </w:r>
      <w:r>
        <w:t xml:space="preserve"> </w:t>
      </w:r>
      <w:r>
        <w:t xml:space="preserve">were classified as papillary (CRANIO, PAP), and those with high-confidence methylation subclass containing</w:t>
      </w:r>
      <w:r>
        <w:t xml:space="preserve"> </w:t>
      </w:r>
      <w:r>
        <w:t xml:space="preserve">“</w:t>
      </w:r>
      <w:r>
        <w:t xml:space="preserve">CPH_ADM</w:t>
      </w:r>
      <w:r>
        <w:t xml:space="preserve">”</w:t>
      </w:r>
      <w:r>
        <w:t xml:space="preserve"> </w:t>
      </w:r>
      <w:r>
        <w:t xml:space="preserve">were classified as adamantinomatous (CRANIO, ADAM), respectively.</w:t>
      </w:r>
    </w:p>
    <w:p>
      <w:pPr>
        <w:pStyle w:val="BodyText"/>
      </w:pPr>
      <w:r>
        <w:rPr>
          <w:bCs/>
          <w:b/>
        </w:rPr>
        <w:t xml:space="preserve">Ependymomas</w:t>
      </w:r>
    </w:p>
    <w:p>
      <w:pPr>
        <w:pStyle w:val="BodyText"/>
      </w:pPr>
      <w:r>
        <w:t xml:space="preserve">Ependymomas (EPN) are subtyped using the following criteria:</w:t>
      </w:r>
    </w:p>
    <w:p>
      <w:pPr>
        <w:numPr>
          <w:ilvl w:val="0"/>
          <w:numId w:val="1004"/>
        </w:numPr>
        <w:pStyle w:val="Compact"/>
      </w:pPr>
      <w:r>
        <w:t xml:space="preserve">Any spinal tumor with</w:t>
      </w:r>
      <w:r>
        <w:t xml:space="preserve"> </w:t>
      </w:r>
      <w:r>
        <w:rPr>
          <w:iCs/>
          <w:i/>
        </w:rPr>
        <w:t xml:space="preserve">MYCN</w:t>
      </w:r>
      <w:r>
        <w:t xml:space="preserve"> </w:t>
      </w:r>
      <w:r>
        <w:t xml:space="preserve">amplification or with a high-confidence</w:t>
      </w:r>
      <w:r>
        <w:t xml:space="preserve"> </w:t>
      </w:r>
      <w:r>
        <w:t xml:space="preserve">“</w:t>
      </w:r>
      <w:r>
        <w:t xml:space="preserve">EPN, SP-MYCN</w:t>
      </w:r>
      <w:r>
        <w:t xml:space="preserve">”</w:t>
      </w:r>
      <w:r>
        <w:t xml:space="preserve"> </w:t>
      </w:r>
      <w:r>
        <w:t xml:space="preserve">methylation classification was subtyped as EPN, spinal and MYCN-amplified (SP-MYCN).</w:t>
      </w:r>
    </w:p>
    <w:p>
      <w:pPr>
        <w:numPr>
          <w:ilvl w:val="0"/>
          <w:numId w:val="1004"/>
        </w:numPr>
        <w:pStyle w:val="Compact"/>
      </w:pPr>
      <w:r>
        <w:t xml:space="preserve">EPN tumors containing one or more gene fusions of</w:t>
      </w:r>
      <w:r>
        <w:t xml:space="preserve"> </w:t>
      </w:r>
      <w:r>
        <w:rPr>
          <w:iCs/>
          <w:i/>
        </w:rPr>
        <w:t xml:space="preserve">YAP1::MAMLD1</w:t>
      </w:r>
      <w:r>
        <w:t xml:space="preserve">,</w:t>
      </w:r>
      <w:r>
        <w:t xml:space="preserve"> </w:t>
      </w:r>
      <w:r>
        <w:rPr>
          <w:iCs/>
          <w:i/>
        </w:rPr>
        <w:t xml:space="preserve">YAP1::MAML2</w:t>
      </w:r>
      <w:r>
        <w:t xml:space="preserve">, or</w:t>
      </w:r>
      <w:r>
        <w:t xml:space="preserve"> </w:t>
      </w:r>
      <w:r>
        <w:rPr>
          <w:iCs/>
          <w:i/>
        </w:rPr>
        <w:t xml:space="preserve">YAP1::FAM118B</w:t>
      </w:r>
      <w:r>
        <w:t xml:space="preserve">, or else had a high-confidence</w:t>
      </w:r>
      <w:r>
        <w:t xml:space="preserve"> </w:t>
      </w:r>
      <w:r>
        <w:t xml:space="preserve">“</w:t>
      </w:r>
      <w:r>
        <w:t xml:space="preserve">EPN, ST YAP1</w:t>
      </w:r>
      <w:r>
        <w:t xml:space="preserve">”</w:t>
      </w:r>
      <w:r>
        <w:t xml:space="preserve"> </w:t>
      </w:r>
      <w:r>
        <w:t xml:space="preserve">methylation classification were subtyped as EPN, ST YAP1.</w:t>
      </w:r>
    </w:p>
    <w:p>
      <w:pPr>
        <w:numPr>
          <w:ilvl w:val="0"/>
          <w:numId w:val="1004"/>
        </w:numPr>
        <w:pStyle w:val="Compact"/>
      </w:pPr>
      <w:r>
        <w:t xml:space="preserve">EPN tumors containing one or more gene fusions of</w:t>
      </w:r>
      <w:r>
        <w:t xml:space="preserve"> </w:t>
      </w:r>
      <w:r>
        <w:rPr>
          <w:iCs/>
          <w:i/>
        </w:rPr>
        <w:t xml:space="preserve">ZFTA::RELA</w:t>
      </w:r>
      <w:r>
        <w:t xml:space="preserve"> </w:t>
      </w:r>
      <w:r>
        <w:t xml:space="preserve">or</w:t>
      </w:r>
      <w:r>
        <w:t xml:space="preserve"> </w:t>
      </w:r>
      <w:r>
        <w:rPr>
          <w:iCs/>
          <w:i/>
        </w:rPr>
        <w:t xml:space="preserve">ZFTA::MAML2</w:t>
      </w:r>
      <w:r>
        <w:t xml:space="preserve">, or else had a high-confidence</w:t>
      </w:r>
      <w:r>
        <w:t xml:space="preserve"> </w:t>
      </w:r>
      <w:r>
        <w:t xml:space="preserve">“</w:t>
      </w:r>
      <w:r>
        <w:t xml:space="preserve">EPN, ST ZFTA</w:t>
      </w:r>
      <w:r>
        <w:t xml:space="preserve">”</w:t>
      </w:r>
      <w:r>
        <w:t xml:space="preserve"> </w:t>
      </w:r>
      <w:r>
        <w:t xml:space="preserve">methylation classification were subtyped as EPN, ST ZFTA.</w:t>
      </w:r>
      <w:r>
        <w:t xml:space="preserve"> </w:t>
      </w:r>
      <w:r>
        <w:t xml:space="preserve">This reflects an update to WHO classifications that now characterizes this subtype based on</w:t>
      </w:r>
      <w:r>
        <w:t xml:space="preserve"> </w:t>
      </w:r>
      <w:r>
        <w:rPr>
          <w:iCs/>
          <w:i/>
        </w:rPr>
        <w:t xml:space="preserve">ZFTA</w:t>
      </w:r>
      <w:r>
        <w:t xml:space="preserve"> </w:t>
      </w:r>
      <w:r>
        <w:t xml:space="preserve">fusions rather than</w:t>
      </w:r>
      <w:r>
        <w:t xml:space="preserve"> </w:t>
      </w:r>
      <w:r>
        <w:rPr>
          <w:iCs/>
          <w:i/>
        </w:rPr>
        <w:t xml:space="preserve">RELA</w:t>
      </w:r>
      <w:r>
        <w:t xml:space="preserve"> </w:t>
      </w:r>
      <w:r>
        <w:t xml:space="preserve">fusions.</w:t>
      </w:r>
    </w:p>
    <w:p>
      <w:pPr>
        <w:numPr>
          <w:ilvl w:val="0"/>
          <w:numId w:val="1004"/>
        </w:numPr>
        <w:pStyle w:val="Compact"/>
      </w:pPr>
      <w:r>
        <w:t xml:space="preserve">EPN tumors with 1) chromosome 1q gain and</w:t>
      </w:r>
      <w:r>
        <w:t xml:space="preserve"> </w:t>
      </w:r>
      <w:r>
        <w:rPr>
          <w:iCs/>
          <w:i/>
        </w:rPr>
        <w:t xml:space="preserve">TKTL1</w:t>
      </w:r>
      <w:r>
        <w:t xml:space="preserve"> </w:t>
      </w:r>
      <w:r>
        <w:t xml:space="preserve">over-expression, or 2)</w:t>
      </w:r>
      <w:r>
        <w:t xml:space="preserve"> </w:t>
      </w:r>
      <w:r>
        <w:rPr>
          <w:iCs/>
          <w:i/>
        </w:rPr>
        <w:t xml:space="preserve">EZHIP</w:t>
      </w:r>
      <w:r>
        <w:t xml:space="preserve"> </w:t>
      </w:r>
      <w:r>
        <w:t xml:space="preserve">over-expression, or 3) posterior fossa anatomical location and a histone H3 K28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4) a high-confidence</w:t>
      </w:r>
      <w:r>
        <w:t xml:space="preserve"> </w:t>
      </w:r>
      <w:r>
        <w:t xml:space="preserve">“</w:t>
      </w:r>
      <w:r>
        <w:t xml:space="preserve">EPN, PF A</w:t>
      </w:r>
      <w:r>
        <w:t xml:space="preserve">”</w:t>
      </w:r>
      <w:r>
        <w:t xml:space="preserve"> </w:t>
      </w:r>
      <w:r>
        <w:t xml:space="preserve">methylation classification were subtyped as posterior fossa group A ependymomas (EPN, PF A).</w:t>
      </w:r>
    </w:p>
    <w:p>
      <w:pPr>
        <w:numPr>
          <w:ilvl w:val="0"/>
          <w:numId w:val="1004"/>
        </w:numPr>
        <w:pStyle w:val="Compact"/>
      </w:pPr>
      <w:r>
        <w:t xml:space="preserve">Tumors with 1) chr 6p or 6q loss and</w:t>
      </w:r>
      <w:r>
        <w:t xml:space="preserve"> </w:t>
      </w:r>
      <w:r>
        <w:rPr>
          <w:iCs/>
          <w:i/>
        </w:rPr>
        <w:t xml:space="preserve">GPBP1</w:t>
      </w:r>
      <w:r>
        <w:t xml:space="preserve"> </w:t>
      </w:r>
      <w:r>
        <w:t xml:space="preserve">or</w:t>
      </w:r>
      <w:r>
        <w:t xml:space="preserve"> </w:t>
      </w:r>
      <w:r>
        <w:rPr>
          <w:iCs/>
          <w:i/>
        </w:rPr>
        <w:t xml:space="preserve">IFT46</w:t>
      </w:r>
      <w:r>
        <w:t xml:space="preserve"> </w:t>
      </w:r>
      <w:r>
        <w:t xml:space="preserve">over-expression, or 2) a high-confidence</w:t>
      </w:r>
      <w:r>
        <w:t xml:space="preserve"> </w:t>
      </w:r>
      <w:r>
        <w:t xml:space="preserve">“</w:t>
      </w:r>
      <w:r>
        <w:t xml:space="preserve">EPN, PF B</w:t>
      </w:r>
      <w:r>
        <w:t xml:space="preserve">”</w:t>
      </w:r>
      <w:r>
        <w:t xml:space="preserve"> </w:t>
      </w:r>
      <w:r>
        <w:t xml:space="preserve">methylation classification were subtyped as posterior fossa group B ependymomas (EPN, PF B).</w:t>
      </w:r>
    </w:p>
    <w:p>
      <w:pPr>
        <w:numPr>
          <w:ilvl w:val="0"/>
          <w:numId w:val="1004"/>
        </w:numPr>
        <w:pStyle w:val="Compact"/>
      </w:pPr>
      <w:r>
        <w:t xml:space="preserve">EPN tumors with a high-confidence</w:t>
      </w:r>
      <w:r>
        <w:t xml:space="preserve"> </w:t>
      </w:r>
      <w:r>
        <w:t xml:space="preserve">“</w:t>
      </w:r>
      <w:r>
        <w:t xml:space="preserve">EPN, MPE</w:t>
      </w:r>
      <w:r>
        <w:t xml:space="preserve">”</w:t>
      </w:r>
      <w:r>
        <w:t xml:space="preserve"> </w:t>
      </w:r>
      <w:r>
        <w:t xml:space="preserve">methylation classification were subtyped as myxopapillary ependymomas (EPN, MPE).</w:t>
      </w:r>
    </w:p>
    <w:p>
      <w:pPr>
        <w:numPr>
          <w:ilvl w:val="0"/>
          <w:numId w:val="1004"/>
        </w:numPr>
        <w:pStyle w:val="Compact"/>
      </w:pPr>
      <w:r>
        <w:t xml:space="preserve">EPN tumors with a high-confidence</w:t>
      </w:r>
      <w:r>
        <w:t xml:space="preserve"> </w:t>
      </w:r>
      <w:r>
        <w:t xml:space="preserve">“</w:t>
      </w:r>
      <w:r>
        <w:t xml:space="preserve">EPN, PF SE</w:t>
      </w:r>
      <w:r>
        <w:t xml:space="preserve">”</w:t>
      </w:r>
      <w:r>
        <w:t xml:space="preserve"> </w:t>
      </w:r>
      <w:r>
        <w:t xml:space="preserve">methylation classification were subtyped as posterior fossa subependymomas (EPN, PF SE).</w:t>
      </w:r>
    </w:p>
    <w:p>
      <w:pPr>
        <w:numPr>
          <w:ilvl w:val="0"/>
          <w:numId w:val="1004"/>
        </w:numPr>
        <w:pStyle w:val="Compact"/>
      </w:pPr>
      <w:r>
        <w:t xml:space="preserve">EPN tumors with a high-confidence</w:t>
      </w:r>
      <w:r>
        <w:t xml:space="preserve"> </w:t>
      </w:r>
      <w:r>
        <w:t xml:space="preserve">“</w:t>
      </w:r>
      <w:r>
        <w:t xml:space="preserve">EPN, SP SE</w:t>
      </w:r>
      <w:r>
        <w:t xml:space="preserve">”</w:t>
      </w:r>
      <w:r>
        <w:t xml:space="preserve"> </w:t>
      </w:r>
      <w:r>
        <w:t xml:space="preserve">methylation classification were subtyped as spinal subependymomas (EPN, SP SE).</w:t>
      </w:r>
    </w:p>
    <w:p>
      <w:pPr>
        <w:numPr>
          <w:ilvl w:val="0"/>
          <w:numId w:val="1004"/>
        </w:numPr>
        <w:pStyle w:val="Compact"/>
      </w:pPr>
      <w:r>
        <w:t xml:space="preserve">EPN tumors with a high-confidence</w:t>
      </w:r>
      <w:r>
        <w:t xml:space="preserve"> </w:t>
      </w:r>
      <w:r>
        <w:t xml:space="preserve">“</w:t>
      </w:r>
      <w:r>
        <w:t xml:space="preserve">EPN, SP</w:t>
      </w:r>
      <w:r>
        <w:t xml:space="preserve">”</w:t>
      </w:r>
      <w:r>
        <w:t xml:space="preserve"> </w:t>
      </w:r>
      <w:r>
        <w:t xml:space="preserve">methylation classification were subtyped as spinal ependymomas (EPN, SP).</w:t>
      </w:r>
    </w:p>
    <w:p>
      <w:pPr>
        <w:numPr>
          <w:ilvl w:val="0"/>
          <w:numId w:val="1004"/>
        </w:numPr>
        <w:pStyle w:val="Compact"/>
      </w:pPr>
      <w:r>
        <w:t xml:space="preserve">All other EPN tumors were classified as</w:t>
      </w:r>
      <w:r>
        <w:t xml:space="preserve"> </w:t>
      </w:r>
      <w:r>
        <w:t xml:space="preserve">“</w:t>
      </w:r>
      <w:r>
        <w:t xml:space="preserve">EPN, To be classified</w:t>
      </w:r>
      <w:r>
        <w:t xml:space="preserve">”</w:t>
      </w:r>
      <w:r>
        <w:t xml:space="preserve">.</w:t>
      </w:r>
    </w:p>
    <w:p>
      <w:pPr>
        <w:pStyle w:val="FirstParagraph"/>
      </w:pPr>
      <w:r>
        <w:rPr>
          <w:bCs/>
          <w:b/>
        </w:rPr>
        <w:t xml:space="preserve">Low-grade gliomas</w:t>
      </w:r>
    </w:p>
    <w:p>
      <w:pPr>
        <w:pStyle w:val="BodyText"/>
      </w:pPr>
      <w:r>
        <w:t xml:space="preserve">In addition to subtyping methods described in OpenPBTA</w:t>
      </w:r>
      <w:r>
        <w:t xml:space="preserve"> </w:t>
      </w:r>
      <w:r>
        <w:t xml:space="preserve">[</w:t>
      </w:r>
      <w:hyperlink w:anchor="ref-5VXMHJ7N">
        <w:r>
          <w:rPr>
            <w:rStyle w:val="Hyperlink"/>
          </w:rPr>
          <w:t xml:space="preserve">5</w:t>
        </w:r>
      </w:hyperlink>
      <w:r>
        <w:t xml:space="preserve">]</w:t>
      </w:r>
      <w:r>
        <w:t xml:space="preserve">, high-confidence methylation classifications are now used in classifying the following low-grade glioma (LGG) subtypes:</w:t>
      </w:r>
    </w:p>
    <w:p>
      <w:pPr>
        <w:numPr>
          <w:ilvl w:val="0"/>
          <w:numId w:val="1005"/>
        </w:numPr>
        <w:pStyle w:val="Compact"/>
      </w:pPr>
      <w:r>
        <w:t xml:space="preserve">LGG, other MAPK-altered (methylation subclass</w:t>
      </w:r>
      <w:r>
        <w:t xml:space="preserve"> </w:t>
      </w:r>
      <w:r>
        <w:t xml:space="preserve">“</w:t>
      </w:r>
      <w:r>
        <w:t xml:space="preserve">PA_MID</w:t>
      </w:r>
      <w:r>
        <w:t xml:space="preserve">”</w:t>
      </w:r>
      <w:r>
        <w:t xml:space="preserve"> </w:t>
      </w:r>
      <w:r>
        <w:t xml:space="preserve">or</w:t>
      </w:r>
      <w:r>
        <w:t xml:space="preserve"> </w:t>
      </w:r>
      <w:r>
        <w:t xml:space="preserve">“</w:t>
      </w:r>
      <w:r>
        <w:t xml:space="preserve">PLNTY</w:t>
      </w:r>
      <w:r>
        <w:t xml:space="preserve">”</w:t>
      </w:r>
      <w:r>
        <w:t xml:space="preserve">)</w:t>
      </w:r>
    </w:p>
    <w:p>
      <w:pPr>
        <w:numPr>
          <w:ilvl w:val="0"/>
          <w:numId w:val="1005"/>
        </w:numPr>
        <w:pStyle w:val="Compact"/>
      </w:pPr>
      <w:r>
        <w:t xml:space="preserve">LGG, FGFR-altered (methylation subclass</w:t>
      </w:r>
      <w:r>
        <w:t xml:space="preserve"> </w:t>
      </w:r>
      <w:r>
        <w:t xml:space="preserve">“</w:t>
      </w:r>
      <w:r>
        <w:t xml:space="preserve">PA_INF_FGFR</w:t>
      </w:r>
      <w:r>
        <w:t xml:space="preserve">”</w:t>
      </w:r>
      <w:r>
        <w:t xml:space="preserve">)</w:t>
      </w:r>
    </w:p>
    <w:p>
      <w:pPr>
        <w:numPr>
          <w:ilvl w:val="0"/>
          <w:numId w:val="1005"/>
        </w:numPr>
        <w:pStyle w:val="Compact"/>
      </w:pPr>
      <w:r>
        <w:t xml:space="preserve">LGG, IDH-altered (methylation subclass</w:t>
      </w:r>
      <w:r>
        <w:t xml:space="preserve"> </w:t>
      </w:r>
      <w:r>
        <w:t xml:space="preserve">“</w:t>
      </w:r>
      <w:r>
        <w:t xml:space="preserve">A_IDH_LG</w:t>
      </w:r>
      <w:r>
        <w:t xml:space="preserve">”</w:t>
      </w:r>
      <w:r>
        <w:t xml:space="preserve">)</w:t>
      </w:r>
    </w:p>
    <w:p>
      <w:pPr>
        <w:numPr>
          <w:ilvl w:val="0"/>
          <w:numId w:val="1005"/>
        </w:numPr>
        <w:pStyle w:val="Compact"/>
      </w:pPr>
      <w:r>
        <w:t xml:space="preserve">LGG, MYB/MYBL1 fusion (methylation subclass</w:t>
      </w:r>
      <w:r>
        <w:t xml:space="preserve"> </w:t>
      </w:r>
      <w:r>
        <w:t xml:space="preserve">“</w:t>
      </w:r>
      <w:r>
        <w:t xml:space="preserve">AG_MYB</w:t>
      </w:r>
      <w:r>
        <w:t xml:space="preserve">”</w:t>
      </w:r>
      <w:r>
        <w:t xml:space="preserve"> </w:t>
      </w:r>
      <w:r>
        <w:t xml:space="preserve">or</w:t>
      </w:r>
      <w:r>
        <w:t xml:space="preserve"> </w:t>
      </w:r>
      <w:r>
        <w:t xml:space="preserve">“</w:t>
      </w:r>
      <w:r>
        <w:t xml:space="preserve">LGG_MYB</w:t>
      </w:r>
      <w:r>
        <w:t xml:space="preserve">”</w:t>
      </w:r>
      <w:r>
        <w:t xml:space="preserve">)</w:t>
      </w:r>
    </w:p>
    <w:p>
      <w:pPr>
        <w:numPr>
          <w:ilvl w:val="0"/>
          <w:numId w:val="1005"/>
        </w:numPr>
        <w:pStyle w:val="Compact"/>
      </w:pPr>
      <w:r>
        <w:t xml:space="preserve">LGG, MAPK-altered (methylation subclass</w:t>
      </w:r>
      <w:r>
        <w:t xml:space="preserve"> </w:t>
      </w:r>
      <w:r>
        <w:t xml:space="preserve">“</w:t>
      </w:r>
      <w:r>
        <w:t xml:space="preserve">LGG, MAPK</w:t>
      </w:r>
      <w:r>
        <w:t xml:space="preserve">”</w:t>
      </w:r>
      <w:r>
        <w:t xml:space="preserve">)</w:t>
      </w:r>
    </w:p>
    <w:p>
      <w:pPr>
        <w:numPr>
          <w:ilvl w:val="0"/>
          <w:numId w:val="1005"/>
        </w:numPr>
        <w:pStyle w:val="Compact"/>
      </w:pPr>
      <w:r>
        <w:t xml:space="preserve">LGG, BRAF- and MAPK-altered (methylation subclass</w:t>
      </w:r>
      <w:r>
        <w:t xml:space="preserve"> </w:t>
      </w:r>
      <w:r>
        <w:t xml:space="preserve">“</w:t>
      </w:r>
      <w:r>
        <w:t xml:space="preserve">LGG, BRAF/MAPK</w:t>
      </w:r>
      <w:r>
        <w:t xml:space="preserve">”</w:t>
      </w:r>
      <w:r>
        <w:t xml:space="preserve">)</w:t>
      </w:r>
    </w:p>
    <w:p>
      <w:pPr>
        <w:numPr>
          <w:ilvl w:val="0"/>
          <w:numId w:val="1005"/>
        </w:numPr>
        <w:pStyle w:val="Compact"/>
      </w:pPr>
      <w:r>
        <w:t xml:space="preserve">SEGA, to be classified (methylation subclass</w:t>
      </w:r>
      <w:r>
        <w:t xml:space="preserve"> </w:t>
      </w:r>
      <w:r>
        <w:t xml:space="preserve">“</w:t>
      </w:r>
      <w:r>
        <w:t xml:space="preserve">SEGA, To be classified</w:t>
      </w:r>
      <w:r>
        <w:t xml:space="preserve">”</w:t>
      </w:r>
      <w:r>
        <w:t xml:space="preserve">)</w:t>
      </w:r>
    </w:p>
    <w:p>
      <w:pPr>
        <w:pStyle w:val="FirstParagraph"/>
      </w:pPr>
      <w:r>
        <w:rPr>
          <w:bCs/>
          <w:b/>
        </w:rPr>
        <w:t xml:space="preserve">Medulloblastoma</w:t>
      </w:r>
    </w:p>
    <w:p>
      <w:pPr>
        <w:pStyle w:val="BodyText"/>
      </w:pPr>
      <w:r>
        <w:t xml:space="preserve">Medulloblastomas (MB) are now subtyped using high-confidence methylation classifications in addition to MedulloClassifier</w:t>
      </w:r>
      <w:r>
        <w:t xml:space="preserve"> </w:t>
      </w:r>
      <w:r>
        <w:t xml:space="preserve">[</w:t>
      </w:r>
      <w:hyperlink w:anchor="ref-12DKhuCiy">
        <w:r>
          <w:rPr>
            <w:rStyle w:val="Hyperlink"/>
          </w:rPr>
          <w:t xml:space="preserve">26</w:t>
        </w:r>
      </w:hyperlink>
      <w:r>
        <w:t xml:space="preserve">]</w:t>
      </w:r>
      <w:r>
        <w:t xml:space="preserve"> </w:t>
      </w:r>
      <w:r>
        <w:t xml:space="preserve">as follows:</w:t>
      </w:r>
    </w:p>
    <w:p>
      <w:pPr>
        <w:numPr>
          <w:ilvl w:val="0"/>
          <w:numId w:val="1006"/>
        </w:numPr>
        <w:pStyle w:val="Compact"/>
      </w:pPr>
      <w:r>
        <w:t xml:space="preserve">MB tumors with methylation classification that contains</w:t>
      </w:r>
      <w:r>
        <w:t xml:space="preserve"> </w:t>
      </w:r>
      <w:r>
        <w:t xml:space="preserve">“</w:t>
      </w:r>
      <w:r>
        <w:t xml:space="preserve">MB_SHH</w:t>
      </w:r>
      <w:r>
        <w:t xml:space="preserve">”</w:t>
      </w:r>
      <w:r>
        <w:t xml:space="preserve"> </w:t>
      </w:r>
      <w:r>
        <w:t xml:space="preserve">are subtyped as SHH-activated medulloblastoma (MB, SHH)</w:t>
      </w:r>
    </w:p>
    <w:p>
      <w:pPr>
        <w:numPr>
          <w:ilvl w:val="0"/>
          <w:numId w:val="1006"/>
        </w:numPr>
        <w:pStyle w:val="Compact"/>
      </w:pPr>
      <w:r>
        <w:t xml:space="preserve">MB tumors with</w:t>
      </w:r>
      <w:r>
        <w:t xml:space="preserve"> </w:t>
      </w:r>
      <w:r>
        <w:t xml:space="preserve">“</w:t>
      </w:r>
      <w:r>
        <w:t xml:space="preserve">MB_G34_I</w:t>
      </w:r>
      <w:r>
        <w:t xml:space="preserve">”</w:t>
      </w:r>
      <w:r>
        <w:t xml:space="preserve">,</w:t>
      </w:r>
      <w:r>
        <w:t xml:space="preserve"> </w:t>
      </w:r>
      <w:r>
        <w:t xml:space="preserve">“</w:t>
      </w:r>
      <w:r>
        <w:t xml:space="preserve">MB_G34_II</w:t>
      </w:r>
      <w:r>
        <w:t xml:space="preserve">”</w:t>
      </w:r>
      <w:r>
        <w:t xml:space="preserve">,</w:t>
      </w:r>
      <w:r>
        <w:t xml:space="preserve"> </w:t>
      </w:r>
      <w:r>
        <w:t xml:space="preserve">“</w:t>
      </w:r>
      <w:r>
        <w:t xml:space="preserve">MB_G34_III</w:t>
      </w:r>
      <w:r>
        <w:t xml:space="preserve">”</w:t>
      </w:r>
      <w:r>
        <w:t xml:space="preserve">, and</w:t>
      </w:r>
      <w:r>
        <w:t xml:space="preserve"> </w:t>
      </w:r>
      <w:r>
        <w:t xml:space="preserve">“</w:t>
      </w:r>
      <w:r>
        <w:t xml:space="preserve">MB_G334_IV</w:t>
      </w:r>
      <w:r>
        <w:t xml:space="preserve">”</w:t>
      </w:r>
      <w:r>
        <w:t xml:space="preserve"> </w:t>
      </w:r>
      <w:r>
        <w:t xml:space="preserve">methylation classifications are subtyped as medulloblastoma group 3 (MB, group 3)</w:t>
      </w:r>
    </w:p>
    <w:p>
      <w:pPr>
        <w:numPr>
          <w:ilvl w:val="0"/>
          <w:numId w:val="1006"/>
        </w:numPr>
        <w:pStyle w:val="Compact"/>
      </w:pPr>
      <w:r>
        <w:t xml:space="preserve">MB tumors with</w:t>
      </w:r>
      <w:r>
        <w:t xml:space="preserve"> </w:t>
      </w:r>
      <w:r>
        <w:t xml:space="preserve">“</w:t>
      </w:r>
      <w:r>
        <w:t xml:space="preserve">MB_G34_V</w:t>
      </w:r>
      <w:r>
        <w:t xml:space="preserve">”</w:t>
      </w:r>
      <w:r>
        <w:t xml:space="preserve">,</w:t>
      </w:r>
      <w:r>
        <w:t xml:space="preserve"> </w:t>
      </w:r>
      <w:r>
        <w:t xml:space="preserve">“</w:t>
      </w:r>
      <w:r>
        <w:t xml:space="preserve">MB_G34_VI</w:t>
      </w:r>
      <w:r>
        <w:t xml:space="preserve">”</w:t>
      </w:r>
      <w:r>
        <w:t xml:space="preserve">,</w:t>
      </w:r>
      <w:r>
        <w:t xml:space="preserve"> </w:t>
      </w:r>
      <w:r>
        <w:t xml:space="preserve">“</w:t>
      </w:r>
      <w:r>
        <w:t xml:space="preserve">MB_G34_VII</w:t>
      </w:r>
      <w:r>
        <w:t xml:space="preserve">”</w:t>
      </w:r>
      <w:r>
        <w:t xml:space="preserve">, and</w:t>
      </w:r>
      <w:r>
        <w:t xml:space="preserve"> </w:t>
      </w:r>
      <w:r>
        <w:t xml:space="preserve">“</w:t>
      </w:r>
      <w:r>
        <w:t xml:space="preserve">MB_G334_VIII</w:t>
      </w:r>
      <w:r>
        <w:t xml:space="preserve">”</w:t>
      </w:r>
      <w:r>
        <w:t xml:space="preserve"> </w:t>
      </w:r>
      <w:r>
        <w:t xml:space="preserve">methylation classifications are subtyped as medulloblastoma group 4 (MB, group 4)</w:t>
      </w:r>
    </w:p>
    <w:p>
      <w:pPr>
        <w:numPr>
          <w:ilvl w:val="0"/>
          <w:numId w:val="1006"/>
        </w:numPr>
        <w:pStyle w:val="Compact"/>
      </w:pPr>
      <w:r>
        <w:t xml:space="preserve">MB tumors with</w:t>
      </w:r>
      <w:r>
        <w:t xml:space="preserve"> </w:t>
      </w:r>
      <w:r>
        <w:t xml:space="preserve">“</w:t>
      </w:r>
      <w:r>
        <w:t xml:space="preserve">MB_WNT</w:t>
      </w:r>
      <w:r>
        <w:t xml:space="preserve">”</w:t>
      </w:r>
      <w:r>
        <w:t xml:space="preserve"> </w:t>
      </w:r>
      <w:r>
        <w:t xml:space="preserve">methylation classification are subtyped as WNT-activated MB (MB, WNT)</w:t>
      </w:r>
    </w:p>
    <w:p>
      <w:pPr>
        <w:numPr>
          <w:ilvl w:val="0"/>
          <w:numId w:val="1006"/>
        </w:numPr>
        <w:pStyle w:val="Compact"/>
      </w:pPr>
      <w:r>
        <w:t xml:space="preserve">MB tumors with</w:t>
      </w:r>
      <w:r>
        <w:t xml:space="preserve"> </w:t>
      </w:r>
      <w:r>
        <w:t xml:space="preserve">“</w:t>
      </w:r>
      <w:r>
        <w:t xml:space="preserve">MB_MYO</w:t>
      </w:r>
      <w:r>
        <w:t xml:space="preserve">”</w:t>
      </w:r>
      <w:r>
        <w:t xml:space="preserve"> </w:t>
      </w:r>
      <w:r>
        <w:t xml:space="preserve">methylation classification are subtyped as medulloblastomas with myogenic differentiation (MB, MYO)</w:t>
      </w:r>
    </w:p>
    <w:p>
      <w:pPr>
        <w:pStyle w:val="FirstParagraph"/>
      </w:pPr>
      <w:r>
        <w:rPr>
          <w:bCs/>
          <w:b/>
        </w:rPr>
        <w:t xml:space="preserve">Pineoblastomas</w:t>
      </w:r>
    </w:p>
    <w:p>
      <w:pPr>
        <w:pStyle w:val="BodyText"/>
      </w:pPr>
      <w:r>
        <w:t xml:space="preserve">Pineoblastomas (PB) are classified as follows using high-confidence methylation classifications:</w:t>
      </w:r>
    </w:p>
    <w:p>
      <w:pPr>
        <w:numPr>
          <w:ilvl w:val="0"/>
          <w:numId w:val="1007"/>
        </w:numPr>
        <w:pStyle w:val="Compact"/>
      </w:pPr>
      <w:r>
        <w:t xml:space="preserve">Pineoblastoma, MYC/FOXR2-activated (</w:t>
      </w:r>
      <w:r>
        <w:t xml:space="preserve">“</w:t>
      </w:r>
      <w:r>
        <w:t xml:space="preserve">PB_FOXR2</w:t>
      </w:r>
      <w:r>
        <w:t xml:space="preserve">”</w:t>
      </w:r>
      <w:r>
        <w:t xml:space="preserve"> </w:t>
      </w:r>
      <w:r>
        <w:t xml:space="preserve">methylation classification)</w:t>
      </w:r>
    </w:p>
    <w:p>
      <w:pPr>
        <w:numPr>
          <w:ilvl w:val="0"/>
          <w:numId w:val="1007"/>
        </w:numPr>
        <w:pStyle w:val="Compact"/>
      </w:pPr>
      <w:r>
        <w:t xml:space="preserve">Pineoblastoma, RB1-altered (</w:t>
      </w:r>
      <w:r>
        <w:t xml:space="preserve">“</w:t>
      </w:r>
      <w:r>
        <w:t xml:space="preserve">PB_RB1</w:t>
      </w:r>
      <w:r>
        <w:t xml:space="preserve">”</w:t>
      </w:r>
      <w:r>
        <w:t xml:space="preserve"> </w:t>
      </w:r>
      <w:r>
        <w:t xml:space="preserve">methylation classification)</w:t>
      </w:r>
    </w:p>
    <w:p>
      <w:pPr>
        <w:numPr>
          <w:ilvl w:val="0"/>
          <w:numId w:val="1007"/>
        </w:numPr>
        <w:pStyle w:val="Compact"/>
      </w:pPr>
      <w:r>
        <w:t xml:space="preserve">Pineoblastoma, group 1 (</w:t>
      </w:r>
      <w:r>
        <w:t xml:space="preserve">“</w:t>
      </w:r>
      <w:r>
        <w:t xml:space="preserve">PB_GRP1A</w:t>
      </w:r>
      <w:r>
        <w:t xml:space="preserve">”</w:t>
      </w:r>
      <w:r>
        <w:t xml:space="preserve"> </w:t>
      </w:r>
      <w:r>
        <w:t xml:space="preserve">and</w:t>
      </w:r>
      <w:r>
        <w:t xml:space="preserve"> </w:t>
      </w:r>
      <w:r>
        <w:t xml:space="preserve">“</w:t>
      </w:r>
      <w:r>
        <w:t xml:space="preserve">PB_GRP1B</w:t>
      </w:r>
      <w:r>
        <w:t xml:space="preserve">”</w:t>
      </w:r>
      <w:r>
        <w:t xml:space="preserve"> </w:t>
      </w:r>
      <w:r>
        <w:t xml:space="preserve">methylation classifications)</w:t>
      </w:r>
    </w:p>
    <w:p>
      <w:pPr>
        <w:numPr>
          <w:ilvl w:val="0"/>
          <w:numId w:val="1007"/>
        </w:numPr>
        <w:pStyle w:val="Compact"/>
      </w:pPr>
      <w:r>
        <w:t xml:space="preserve">Pineoblastoma, group 2 (</w:t>
      </w:r>
      <w:r>
        <w:t xml:space="preserve">“</w:t>
      </w:r>
      <w:r>
        <w:t xml:space="preserve">PB_GRP2</w:t>
      </w:r>
      <w:r>
        <w:t xml:space="preserve">”</w:t>
      </w:r>
      <w:r>
        <w:t xml:space="preserve"> </w:t>
      </w:r>
      <w:r>
        <w:t xml:space="preserve">methylation classification)</w:t>
      </w:r>
    </w:p>
    <w:p>
      <w:pPr>
        <w:numPr>
          <w:ilvl w:val="0"/>
          <w:numId w:val="1007"/>
        </w:numPr>
        <w:pStyle w:val="Compact"/>
      </w:pPr>
      <w:r>
        <w:t xml:space="preserve">All other pineoblastomas were classified as</w:t>
      </w:r>
      <w:r>
        <w:t xml:space="preserve"> </w:t>
      </w:r>
      <w:r>
        <w:t xml:space="preserve">“</w:t>
      </w:r>
      <w:r>
        <w:t xml:space="preserve">PB, To be classified</w:t>
      </w:r>
      <w:r>
        <w:t xml:space="preserve">”</w:t>
      </w:r>
    </w:p>
    <w:p>
      <w:pPr>
        <w:pStyle w:val="FirstParagraph"/>
      </w:pPr>
      <w:r>
        <w:rPr>
          <w:bCs/>
          <w:b/>
        </w:rPr>
        <w:t xml:space="preserve">non-MB, non-ATRT Embryonal Tumors</w:t>
      </w:r>
    </w:p>
    <w:p>
      <w:pPr>
        <w:pStyle w:val="BodyText"/>
      </w:pPr>
      <w:r>
        <w:t xml:space="preserve">Updates were made to non-MB, non-ATRT embryonal tumor subtyping as follows:</w:t>
      </w:r>
    </w:p>
    <w:p>
      <w:pPr>
        <w:numPr>
          <w:ilvl w:val="0"/>
          <w:numId w:val="1008"/>
        </w:numPr>
        <w:pStyle w:val="Compact"/>
      </w:pPr>
      <w:r>
        <w:t xml:space="preserve">Embryonal tumors with multilayered rosettes and C19MC-altered (ETMR, C19MC-altered) were classified based on 1) high-confidence</w:t>
      </w:r>
      <w:r>
        <w:t xml:space="preserve"> </w:t>
      </w:r>
      <w:r>
        <w:t xml:space="preserve">“</w:t>
      </w:r>
      <w:r>
        <w:t xml:space="preserve">ETMR_C19MC</w:t>
      </w:r>
      <w:r>
        <w:t xml:space="preserve">”</w:t>
      </w:r>
      <w:r>
        <w:t xml:space="preserve"> </w:t>
      </w:r>
      <w:r>
        <w:t xml:space="preserve">methylation classification or 2)</w:t>
      </w:r>
      <w:r>
        <w:t xml:space="preserve"> </w:t>
      </w:r>
      <w:r>
        <w:rPr>
          <w:iCs/>
          <w:i/>
        </w:rPr>
        <w:t xml:space="preserve">TTYH1</w:t>
      </w:r>
      <w:r>
        <w:t xml:space="preserve"> </w:t>
      </w:r>
      <w:r>
        <w:t xml:space="preserve">gene fusion and either chromosome 19 amplification or</w:t>
      </w:r>
      <w:r>
        <w:t xml:space="preserve"> </w:t>
      </w:r>
      <w:r>
        <w:rPr>
          <w:iCs/>
          <w:i/>
        </w:rPr>
        <w:t xml:space="preserve">LIN28A</w:t>
      </w:r>
      <w:r>
        <w:t xml:space="preserve"> </w:t>
      </w:r>
      <w:r>
        <w:t xml:space="preserve">over-expression.</w:t>
      </w:r>
    </w:p>
    <w:p>
      <w:pPr>
        <w:numPr>
          <w:ilvl w:val="0"/>
          <w:numId w:val="1008"/>
        </w:numPr>
        <w:pStyle w:val="Compact"/>
      </w:pPr>
      <w:r>
        <w:t xml:space="preserve">ETMR, not otherwise specified (NOS) were classified based on</w:t>
      </w:r>
      <w:r>
        <w:t xml:space="preserve"> </w:t>
      </w:r>
      <w:r>
        <w:rPr>
          <w:iCs/>
          <w:i/>
        </w:rPr>
        <w:t xml:space="preserve">LIN28A</w:t>
      </w:r>
      <w:r>
        <w:t xml:space="preserve"> </w:t>
      </w:r>
      <w:r>
        <w:t xml:space="preserve">over-expression and no</w:t>
      </w:r>
      <w:r>
        <w:t xml:space="preserve"> </w:t>
      </w:r>
      <w:r>
        <w:rPr>
          <w:iCs/>
          <w:i/>
        </w:rPr>
        <w:t xml:space="preserve">TTYH1</w:t>
      </w:r>
      <w:r>
        <w:t xml:space="preserve"> </w:t>
      </w:r>
      <w:r>
        <w:t xml:space="preserve">gene fusion.</w:t>
      </w:r>
    </w:p>
    <w:bookmarkEnd w:id="199"/>
    <w:bookmarkEnd w:id="200"/>
    <w:bookmarkStart w:id="201"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01"/>
    <w:bookmarkStart w:id="202"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02"/>
    <w:bookmarkStart w:id="204"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03">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04"/>
    <w:bookmarkEnd w:id="205"/>
    <w:bookmarkEnd w:id="206"/>
    <w:bookmarkStart w:id="209" w:name="X3e066af15c8d97436bf8db638ddd567e1b87548"/>
    <w:p>
      <w:pPr>
        <w:pStyle w:val="Heading2"/>
      </w:pPr>
      <w:r>
        <w:t xml:space="preserve">Availability of source code and requirements</w:t>
      </w:r>
    </w:p>
    <w:p>
      <w:pPr>
        <w:pStyle w:val="FirstParagraph"/>
      </w:pPr>
      <w:r>
        <w:t xml:space="preserve">Project name: The Open Pediatric Cancer (OpenPedCan) Project</w:t>
      </w:r>
      <w:r>
        <w:t xml:space="preserve"> </w:t>
      </w:r>
      <w:r>
        <w:t xml:space="preserve">Project home page: https://github.com/d3b-center/OpenPedCan-analysis</w:t>
      </w:r>
      <w:r>
        <w:t xml:space="preserve"> </w:t>
      </w:r>
      <w:r>
        <w:t xml:space="preserve">Operating system(s): Platform independent</w:t>
      </w:r>
      <w:r>
        <w:t xml:space="preserve"> </w:t>
      </w:r>
      <w:r>
        <w:t xml:space="preserve">Programming languages: R, Python, bash</w:t>
      </w:r>
      <w:r>
        <w:t xml:space="preserve"> </w:t>
      </w:r>
      <w:r>
        <w:t xml:space="preserve">Other requirements: CAVATICA, Docker image at pgc-images.sbgenomics.com/d3b-bixu/openpedcanverse:latest</w:t>
      </w:r>
      <w:r>
        <w:t xml:space="preserve"> </w:t>
      </w:r>
      <w:r>
        <w:t xml:space="preserve">License: CC-BY 4.0</w:t>
      </w:r>
    </w:p>
    <w:p>
      <w:pPr>
        <w:pStyle w:val="BodyText"/>
      </w:pPr>
      <w:r>
        <w:t xml:space="preserve">Primary analyses were performed using Gabriella Miller Kids First pipelines and are listed in the methods section.</w:t>
      </w:r>
      <w:r>
        <w:t xml:space="preserve"> </w:t>
      </w:r>
      <w:r>
        <w:t xml:space="preserve">Analysis modules were developed within</w:t>
      </w:r>
      <w:r>
        <w:t xml:space="preserve"> </w:t>
      </w:r>
      <w:hyperlink r:id="rId207">
        <w:r>
          <w:rPr>
            <w:rStyle w:val="Hyperlink"/>
          </w:rPr>
          <w:t xml:space="preserve">https://github.com/AlexsLemonade/OpenPBTA-analysis</w:t>
        </w:r>
      </w:hyperlink>
      <w:r>
        <w:t xml:space="preserve"> </w:t>
      </w:r>
      <w:r>
        <w:t xml:space="preserve">[</w:t>
      </w:r>
      <w:hyperlink w:anchor="ref-5VXMHJ7N">
        <w:r>
          <w:rPr>
            <w:rStyle w:val="Hyperlink"/>
          </w:rPr>
          <w:t xml:space="preserve">5</w:t>
        </w:r>
      </w:hyperlink>
      <w:r>
        <w:t xml:space="preserve">]</w:t>
      </w:r>
      <w:r>
        <w:t xml:space="preserve">, modified based on OpenPBTA, or newly created and can be found within the</w:t>
      </w:r>
      <w:r>
        <w:t xml:space="preserve"> </w:t>
      </w:r>
      <w:hyperlink r:id="rId208">
        <w:r>
          <w:rPr>
            <w:rStyle w:val="Hyperlink"/>
          </w:rPr>
          <w:t xml:space="preserve">https://github.com/d3b-center/OpenPedCan-analysis</w:t>
        </w:r>
      </w:hyperlink>
      <w:r>
        <w:t xml:space="preserve"> </w:t>
      </w:r>
      <w:r>
        <w:t xml:space="preserve">publicly available repository.</w:t>
      </w:r>
    </w:p>
    <w:p>
      <w:pPr>
        <w:pStyle w:val="BodyText"/>
      </w:pPr>
      <w:r>
        <w:t xml:space="preserve">Software versions are documented in</w:t>
      </w:r>
      <w:r>
        <w:t xml:space="preserve"> </w:t>
      </w:r>
      <w:r>
        <w:rPr>
          <w:bCs/>
          <w:b/>
        </w:rPr>
        <w:t xml:space="preserve">Table XX</w:t>
      </w:r>
      <w:r>
        <w:t xml:space="preserve">.</w:t>
      </w:r>
    </w:p>
    <w:bookmarkEnd w:id="209"/>
    <w:bookmarkStart w:id="213" w:name="data-availability"/>
    <w:p>
      <w:pPr>
        <w:pStyle w:val="Heading2"/>
      </w:pPr>
      <w:r>
        <w:t xml:space="preserve">Data Availability</w:t>
      </w:r>
    </w:p>
    <w:bookmarkStart w:id="212" w:name="datasets"/>
    <w:p>
      <w:pPr>
        <w:pStyle w:val="Heading3"/>
      </w:pPr>
      <w:r>
        <w:t xml:space="preserve">Datasets</w:t>
      </w:r>
    </w:p>
    <w:p>
      <w:pPr>
        <w:pStyle w:val="FirstParagraph"/>
      </w:pPr>
      <w:r>
        <w:t xml:space="preserve">The datasets supporting this study are available as follows:</w:t>
      </w:r>
      <w:r>
        <w:t xml:space="preserve"> </w:t>
      </w:r>
      <w:r>
        <w:t xml:space="preserve">The TARGET dataset is available in dbGAP under phs000218.v23.p8</w:t>
      </w:r>
      <w:r>
        <w:t xml:space="preserve"> </w:t>
      </w:r>
      <w:r>
        <w:t xml:space="preserve">[</w:t>
      </w:r>
      <w:hyperlink w:anchor="ref-17Erd7F9J">
        <w:r>
          <w:rPr>
            <w:rStyle w:val="Hyperlink"/>
          </w:rPr>
          <w:t xml:space="preserve">27</w:t>
        </w:r>
      </w:hyperlink>
      <w:r>
        <w:t xml:space="preserve">]</w:t>
      </w:r>
      <w:r>
        <w:t xml:space="preserve">.</w:t>
      </w:r>
      <w:r>
        <w:t xml:space="preserve"> </w:t>
      </w:r>
      <w:r>
        <w:t xml:space="preserve">The GMKF Neuroblastoma dataset is available in dbGAP under phs001436.v1.p1</w:t>
      </w:r>
      <w:r>
        <w:t xml:space="preserve">[</w:t>
      </w:r>
      <w:hyperlink w:anchor="ref-UVwAVvuW">
        <w:r>
          <w:rPr>
            <w:rStyle w:val="Hyperlink"/>
          </w:rPr>
          <w:t xml:space="preserve">28</w:t>
        </w:r>
      </w:hyperlink>
      <w:r>
        <w:t xml:space="preserve">]</w:t>
      </w:r>
      <w:r>
        <w:t xml:space="preserve">.</w:t>
      </w:r>
      <w:r>
        <w:t xml:space="preserve"> </w:t>
      </w:r>
      <w:r>
        <w:t xml:space="preserve">The Pediatric Brain Tumor Atlas data (PBTA), containing the subcohorts OpenPBTA, Kids First PBTA (X01), Chordoma Foundation, MI-ONCOSEQ Study, PNOC, and DGD is available in dbGAP under phs002517.v2.p2</w:t>
      </w:r>
      <w:r>
        <w:t xml:space="preserve"> </w:t>
      </w:r>
      <w:r>
        <w:t xml:space="preserve">[</w:t>
      </w:r>
      <w:hyperlink w:anchor="ref-16JieTeo0">
        <w:r>
          <w:rPr>
            <w:rStyle w:val="Hyperlink"/>
          </w:rPr>
          <w:t xml:space="preserve">29</w:t>
        </w:r>
      </w:hyperlink>
      <w:r>
        <w:t xml:space="preserve">]</w:t>
      </w:r>
      <w:r>
        <w:t xml:space="preserve"> </w:t>
      </w:r>
      <w:r>
        <w:t xml:space="preserve">or in the Kids First Portal (kidsfirstdrc.org).</w:t>
      </w:r>
      <w:r>
        <w:t xml:space="preserve"> </w:t>
      </w:r>
      <w:r>
        <w:t xml:space="preserve">The raw Genotype-Tissue Expression (GTEx) dataset is available in dbGAP under phs000424.v9.p2 and publicly available at https://gtexportal.org/home/.</w:t>
      </w:r>
      <w:r>
        <w:t xml:space="preserve"> </w:t>
      </w:r>
      <w:r>
        <w:t xml:space="preserve">The Cancer Genome Atlas (TCGA) dataset is available in dbGAP under phs000178.v11.p8</w:t>
      </w:r>
      <w:r>
        <w:t xml:space="preserve"> </w:t>
      </w:r>
      <w:r>
        <w:t xml:space="preserve">[</w:t>
      </w:r>
      <w:hyperlink w:anchor="ref-A9rC7i7X">
        <w:r>
          <w:rPr>
            <w:rStyle w:val="Hyperlink"/>
          </w:rPr>
          <w:t xml:space="preserve">30</w:t>
        </w:r>
      </w:hyperlink>
      <w:r>
        <w:t xml:space="preserve">]</w:t>
      </w:r>
      <w:r>
        <w:t xml:space="preserve">.</w:t>
      </w:r>
    </w:p>
    <w:p>
      <w:pPr>
        <w:pStyle w:val="BodyText"/>
      </w:pPr>
      <w:r>
        <w:t xml:space="preserve">Merged summary files for the latest release of OpenPedCan are openly accessible in</w:t>
      </w:r>
      <w:r>
        <w:t xml:space="preserve"> </w:t>
      </w:r>
      <w:hyperlink r:id="rId210">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208">
        <w:r>
          <w:rPr>
            <w:rStyle w:val="Hyperlink"/>
          </w:rPr>
          <w:t xml:space="preserve">https://github.com/d3b-center/OpenPedCan-analysis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12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211">
        <w:r>
          <w:rPr>
            <w:rStyle w:val="Hyperlink"/>
          </w:rPr>
          <w:t xml:space="preserve">PedcBioPortal</w:t>
        </w:r>
      </w:hyperlink>
    </w:p>
    <w:bookmarkEnd w:id="212"/>
    <w:bookmarkEnd w:id="213"/>
    <w:bookmarkStart w:id="214" w:name="acknowledgments"/>
    <w:p>
      <w:pPr>
        <w:pStyle w:val="Heading2"/>
      </w:pPr>
      <w:r>
        <w:t xml:space="preserve">Acknowledgments</w:t>
      </w:r>
    </w:p>
    <w:p>
      <w:pPr>
        <w:pStyle w:val="FirstParagraph"/>
      </w:pPr>
      <w:r>
        <w:t xml:space="preserve">We are incredibly grateful to each patient and family for donating tissue and associated metadata and clinical data to their respective consortia.</w:t>
      </w:r>
    </w:p>
    <w:bookmarkEnd w:id="214"/>
    <w:bookmarkStart w:id="215"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Rocky Breslow</w:t>
            </w:r>
          </w:p>
        </w:tc>
        <w:tc>
          <w:tcPr/>
          <w:p>
            <w:pPr>
              <w:pStyle w:val="Compact"/>
              <w:jc w:val="left"/>
            </w:pPr>
            <w:r>
              <w:t xml:space="preserve">Software</w:t>
            </w:r>
          </w:p>
        </w:tc>
      </w:tr>
      <w:tr>
        <w:tc>
          <w:tcPr/>
          <w:p>
            <w:pPr>
              <w:pStyle w:val="Compact"/>
              <w:jc w:val="left"/>
            </w:pPr>
            <w:r>
              <w:t xml:space="preserve">Antonia Chroni</w:t>
            </w:r>
          </w:p>
        </w:tc>
        <w:tc>
          <w:tcPr/>
          <w:p>
            <w:pPr>
              <w:pStyle w:val="Compact"/>
              <w:jc w:val="left"/>
            </w:pPr>
            <w:r>
              <w:t xml:space="preserve">Validation</w:t>
            </w:r>
          </w:p>
        </w:tc>
      </w:tr>
      <w:tr>
        <w:tc>
          <w:tcPr/>
          <w:p>
            <w:pPr>
              <w:pStyle w:val="Compact"/>
              <w:jc w:val="left"/>
            </w:pPr>
            <w:r>
              <w:t xml:space="preserve">Christopher Blackden</w:t>
            </w:r>
          </w:p>
        </w:tc>
        <w:tc>
          <w:tcPr/>
          <w:p>
            <w:pPr>
              <w:pStyle w:val="Compact"/>
              <w:jc w:val="left"/>
            </w:pPr>
            <w:r>
              <w:t xml:space="preserve">Software</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Ammar S. Naqvi</w:t>
            </w:r>
          </w:p>
        </w:tc>
        <w:tc>
          <w:tcPr/>
          <w:p>
            <w:pPr>
              <w:pStyle w:val="Compact"/>
              <w:jc w:val="left"/>
            </w:pPr>
            <w:r>
              <w:t xml:space="preserve">Methodology, Writing</w:t>
            </w:r>
          </w:p>
        </w:tc>
      </w:tr>
      <w:tr>
        <w:tc>
          <w:tcPr/>
          <w:p>
            <w:pPr>
              <w:pStyle w:val="Compact"/>
              <w:jc w:val="left"/>
            </w:pPr>
            <w:r>
              <w:t xml:space="preserve">Joseph Dybas</w:t>
            </w:r>
          </w:p>
        </w:tc>
        <w:tc>
          <w:tcPr/>
          <w:p>
            <w:pPr>
              <w:pStyle w:val="Compact"/>
              <w:jc w:val="left"/>
            </w:pPr>
            <w:r>
              <w:t xml:space="preserve">Writing, Methodology</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215"/>
    <w:bookmarkStart w:id="216" w:name="declarations-of-interest"/>
    <w:p>
      <w:pPr>
        <w:pStyle w:val="Heading2"/>
      </w:pPr>
      <w:r>
        <w:t xml:space="preserve">Declarations of Interest</w:t>
      </w:r>
    </w:p>
    <w:p>
      <w:pPr>
        <w:pStyle w:val="FirstParagraph"/>
      </w:pPr>
      <w:r>
        <w:t xml:space="preserve">The authors declare no conflicts.</w:t>
      </w:r>
    </w:p>
    <w:bookmarkEnd w:id="216"/>
    <w:bookmarkStart w:id="217" w:name="figure-titles-and-legends"/>
    <w:p>
      <w:pPr>
        <w:pStyle w:val="Heading2"/>
      </w:pPr>
      <w:r>
        <w:t xml:space="preserve">Figure Titles and Legends</w:t>
      </w:r>
    </w:p>
    <w:bookmarkEnd w:id="217"/>
    <w:bookmarkStart w:id="218" w:name="table-titles-and-legends"/>
    <w:p>
      <w:pPr>
        <w:pStyle w:val="Heading2"/>
      </w:pPr>
      <w:r>
        <w:t xml:space="preserve">Table Titles and Legends</w:t>
      </w:r>
    </w:p>
    <w:bookmarkEnd w:id="218"/>
    <w:bookmarkStart w:id="219" w:name="list-of-abbreviations"/>
    <w:p>
      <w:pPr>
        <w:pStyle w:val="Heading2"/>
      </w:pPr>
      <w:r>
        <w:t xml:space="preserve">List of Abbreviations</w:t>
      </w:r>
    </w:p>
    <w:bookmarkEnd w:id="219"/>
    <w:bookmarkStart w:id="220" w:name="X1cddf5a4622206ffc5dcb1185d7c97aa1d32bb6"/>
    <w:p>
      <w:pPr>
        <w:pStyle w:val="Heading2"/>
      </w:pPr>
      <w:r>
        <w:t xml:space="preserve">Supplemental Information Titles and Legends</w:t>
      </w:r>
    </w:p>
    <w:bookmarkEnd w:id="220"/>
    <w:bookmarkStart w:id="346" w:name="references"/>
    <w:p>
      <w:pPr>
        <w:pStyle w:val="Heading2"/>
      </w:pPr>
      <w:r>
        <w:t xml:space="preserve">References</w:t>
      </w:r>
    </w:p>
    <w:bookmarkStart w:id="345" w:name="refs"/>
    <w:bookmarkStart w:id="225" w:name="ref-SDwYl8uA"/>
    <w:p>
      <w:pPr>
        <w:pStyle w:val="Bibliography"/>
      </w:pPr>
      <w:r>
        <w:t xml:space="preserve">1.</w:t>
      </w:r>
      <w:r>
        <w:t xml:space="preserve"> </w:t>
      </w:r>
      <w:r>
        <w:t xml:space="preserve">	</w:t>
      </w:r>
      <w:r>
        <w:rPr>
          <w:bCs/>
          <w:b/>
        </w:rPr>
        <w:t xml:space="preserve">Genomic Profiling of Childhood Tumor Patient-Derived Xenograft Models to Enable Rational Clinical Trial Design</w:t>
      </w:r>
      <w:r>
        <w:t xml:space="preserve"> </w:t>
      </w:r>
      <w:r>
        <w:t xml:space="preserve">Jo Lynne Rokita, Komal S Rathi, Maria F Cardenas, Kristen A Upton, Joy Jayaseelan, Katherine L Cross, Jacob Pfeil, Laura E Egolf, Gregory P Way, Alvin Farrel, … John M Maris</w:t>
      </w:r>
      <w:r>
        <w:t xml:space="preserve"> </w:t>
      </w:r>
      <w:r>
        <w:rPr>
          <w:iCs/>
          <w:i/>
        </w:rPr>
        <w:t xml:space="preserve">Cell Reports</w:t>
      </w:r>
      <w:r>
        <w:t xml:space="preserve"> </w:t>
      </w:r>
      <w:r>
        <w:t xml:space="preserve">(2019-11)</w:t>
      </w:r>
      <w:r>
        <w:t xml:space="preserve"> </w:t>
      </w:r>
      <w:hyperlink r:id="rId221">
        <w:r>
          <w:rPr>
            <w:rStyle w:val="Hyperlink"/>
          </w:rPr>
          <w:t xml:space="preserve">https://doi.org/gg596n</w:t>
        </w:r>
      </w:hyperlink>
      <w:r>
        <w:t xml:space="preserve"> </w:t>
      </w:r>
      <w:r>
        <w:t xml:space="preserve">DOI:</w:t>
      </w:r>
      <w:r>
        <w:t xml:space="preserve"> </w:t>
      </w:r>
      <w:hyperlink r:id="rId222">
        <w:r>
          <w:rPr>
            <w:rStyle w:val="Hyperlink"/>
          </w:rPr>
          <w:t xml:space="preserve">10.1016/j.celrep.2019.09.071</w:t>
        </w:r>
      </w:hyperlink>
      <w:r>
        <w:t xml:space="preserve"> </w:t>
      </w:r>
      <w:r>
        <w:t xml:space="preserve">· PMID:</w:t>
      </w:r>
      <w:r>
        <w:t xml:space="preserve"> </w:t>
      </w:r>
      <w:hyperlink r:id="rId223">
        <w:r>
          <w:rPr>
            <w:rStyle w:val="Hyperlink"/>
          </w:rPr>
          <w:t xml:space="preserve">31693904</w:t>
        </w:r>
      </w:hyperlink>
      <w:r>
        <w:t xml:space="preserve"> </w:t>
      </w:r>
      <w:r>
        <w:t xml:space="preserve">· PMCID:</w:t>
      </w:r>
      <w:r>
        <w:t xml:space="preserve"> </w:t>
      </w:r>
      <w:hyperlink r:id="rId224">
        <w:r>
          <w:rPr>
            <w:rStyle w:val="Hyperlink"/>
          </w:rPr>
          <w:t xml:space="preserve">PMC6880934</w:t>
        </w:r>
      </w:hyperlink>
    </w:p>
    <w:bookmarkEnd w:id="225"/>
    <w:bookmarkStart w:id="227" w:name="ref-ygVj7a6q"/>
    <w:p>
      <w:pPr>
        <w:pStyle w:val="Bibliography"/>
      </w:pPr>
      <w:r>
        <w:t xml:space="preserve">2.</w:t>
      </w:r>
      <w:r>
        <w:t xml:space="preserve"> </w:t>
      </w:r>
      <w:r>
        <w:t xml:space="preserve">	</w:t>
      </w:r>
      <w:r>
        <w:rPr>
          <w:bCs/>
          <w:b/>
        </w:rPr>
        <w:t xml:space="preserve">Michigan Center for Translational Pathology</w:t>
      </w:r>
      <w:r>
        <w:t xml:space="preserve"> </w:t>
      </w:r>
      <w:hyperlink r:id="rId226">
        <w:r>
          <w:rPr>
            <w:rStyle w:val="Hyperlink"/>
          </w:rPr>
          <w:t xml:space="preserve">https://mctp.med.umich.edu</w:t>
        </w:r>
      </w:hyperlink>
    </w:p>
    <w:bookmarkEnd w:id="227"/>
    <w:bookmarkStart w:id="232" w:name="ref-meH98mKZ"/>
    <w:p>
      <w:pPr>
        <w:pStyle w:val="Bibliography"/>
      </w:pPr>
      <w:r>
        <w:t xml:space="preserve">3.</w:t>
      </w:r>
      <w:r>
        <w:t xml:space="preserve"> </w:t>
      </w:r>
      <w:r>
        <w:t xml:space="preserve">	</w:t>
      </w:r>
      <w:r>
        <w:rPr>
          <w:bCs/>
          <w:b/>
        </w:rPr>
        <w:t xml:space="preserve">Integrated Proteogenomic Characterization across Major Histological Types of Pediatric Brain Cancer</w:t>
      </w:r>
      <w:r>
        <w:t xml:space="preserve"> </w:t>
      </w:r>
      <w:r>
        <w:t xml:space="preserve">Francesca Petralia, Nicole Tignor, Boris Reva, Mateusz Koptyra, Shrabanti Chowdhury, Dmitry Rykunov, Azra Krek, Weiping Ma, Yuankun Zhu, Jiayi Ji, … William E Bocik</w:t>
      </w:r>
      <w:r>
        <w:t xml:space="preserve"> </w:t>
      </w:r>
      <w:r>
        <w:rPr>
          <w:iCs/>
          <w:i/>
        </w:rPr>
        <w:t xml:space="preserve">Cell</w:t>
      </w:r>
      <w:r>
        <w:t xml:space="preserve"> </w:t>
      </w:r>
      <w:r>
        <w:t xml:space="preserve">(2020-12)</w:t>
      </w:r>
      <w:r>
        <w:t xml:space="preserve"> </w:t>
      </w:r>
      <w:hyperlink r:id="rId228">
        <w:r>
          <w:rPr>
            <w:rStyle w:val="Hyperlink"/>
          </w:rPr>
          <w:t xml:space="preserve">https://doi.org/ghqjkz</w:t>
        </w:r>
      </w:hyperlink>
      <w:r>
        <w:t xml:space="preserve"> </w:t>
      </w:r>
      <w:r>
        <w:t xml:space="preserve">DOI:</w:t>
      </w:r>
      <w:r>
        <w:t xml:space="preserve"> </w:t>
      </w:r>
      <w:hyperlink r:id="rId229">
        <w:r>
          <w:rPr>
            <w:rStyle w:val="Hyperlink"/>
          </w:rPr>
          <w:t xml:space="preserve">10.1016/j.cell.2020.10.044</w:t>
        </w:r>
      </w:hyperlink>
      <w:r>
        <w:t xml:space="preserve"> </w:t>
      </w:r>
      <w:r>
        <w:t xml:space="preserve">· PMID:</w:t>
      </w:r>
      <w:r>
        <w:t xml:space="preserve"> </w:t>
      </w:r>
      <w:hyperlink r:id="rId230">
        <w:r>
          <w:rPr>
            <w:rStyle w:val="Hyperlink"/>
          </w:rPr>
          <w:t xml:space="preserve">33242424</w:t>
        </w:r>
      </w:hyperlink>
      <w:r>
        <w:t xml:space="preserve"> </w:t>
      </w:r>
      <w:r>
        <w:t xml:space="preserve">· PMCID:</w:t>
      </w:r>
      <w:r>
        <w:t xml:space="preserve"> </w:t>
      </w:r>
      <w:hyperlink r:id="rId231">
        <w:r>
          <w:rPr>
            <w:rStyle w:val="Hyperlink"/>
          </w:rPr>
          <w:t xml:space="preserve">PMC8143193</w:t>
        </w:r>
      </w:hyperlink>
    </w:p>
    <w:bookmarkEnd w:id="232"/>
    <w:bookmarkStart w:id="237" w:name="ref-XOVss5Jf"/>
    <w:p>
      <w:pPr>
        <w:pStyle w:val="Bibliography"/>
      </w:pPr>
      <w:r>
        <w:t xml:space="preserve">4.</w:t>
      </w:r>
      <w:r>
        <w:t xml:space="preserve"> </w:t>
      </w:r>
      <w:r>
        <w:t xml:space="preserve">	</w:t>
      </w:r>
      <w:r>
        <w:rPr>
          <w:bCs/>
          <w:b/>
        </w:rPr>
        <w:t xml:space="preserve">Proteogenomic and metabolomic characterization of human glioblastoma</w:t>
      </w:r>
      <w:r>
        <w:t xml:space="preserve"> </w:t>
      </w:r>
      <w:r>
        <w:t xml:space="preserve">Liang-Bo Wang, Alla Karpova, Marina A Gritsenko, Jennifer E Kyle, Song Cao, Yize Li, Dmitry Rykunov, Antonio Colaprico, Joseph H Rothstein, Runyu Hong, … Jun Zhu</w:t>
      </w:r>
      <w:r>
        <w:t xml:space="preserve"> </w:t>
      </w:r>
      <w:r>
        <w:rPr>
          <w:iCs/>
          <w:i/>
        </w:rPr>
        <w:t xml:space="preserve">Cancer Cell</w:t>
      </w:r>
      <w:r>
        <w:t xml:space="preserve"> </w:t>
      </w:r>
      <w:r>
        <w:t xml:space="preserve">(2021-04)</w:t>
      </w:r>
      <w:r>
        <w:t xml:space="preserve"> </w:t>
      </w:r>
      <w:hyperlink r:id="rId233">
        <w:r>
          <w:rPr>
            <w:rStyle w:val="Hyperlink"/>
          </w:rPr>
          <w:t xml:space="preserve">https://doi.org/gh7whf</w:t>
        </w:r>
      </w:hyperlink>
      <w:r>
        <w:t xml:space="preserve"> </w:t>
      </w:r>
      <w:r>
        <w:t xml:space="preserve">DOI:</w:t>
      </w:r>
      <w:r>
        <w:t xml:space="preserve"> </w:t>
      </w:r>
      <w:hyperlink r:id="rId234">
        <w:r>
          <w:rPr>
            <w:rStyle w:val="Hyperlink"/>
          </w:rPr>
          <w:t xml:space="preserve">10.1016/j.ccell.2021.01.006</w:t>
        </w:r>
      </w:hyperlink>
      <w:r>
        <w:t xml:space="preserve"> </w:t>
      </w:r>
      <w:r>
        <w:t xml:space="preserve">· PMID:</w:t>
      </w:r>
      <w:r>
        <w:t xml:space="preserve"> </w:t>
      </w:r>
      <w:hyperlink r:id="rId235">
        <w:r>
          <w:rPr>
            <w:rStyle w:val="Hyperlink"/>
          </w:rPr>
          <w:t xml:space="preserve">33577785</w:t>
        </w:r>
      </w:hyperlink>
      <w:r>
        <w:t xml:space="preserve"> </w:t>
      </w:r>
      <w:r>
        <w:t xml:space="preserve">· PMCID:</w:t>
      </w:r>
      <w:r>
        <w:t xml:space="preserve"> </w:t>
      </w:r>
      <w:hyperlink r:id="rId236">
        <w:r>
          <w:rPr>
            <w:rStyle w:val="Hyperlink"/>
          </w:rPr>
          <w:t xml:space="preserve">PMC8044053</w:t>
        </w:r>
      </w:hyperlink>
    </w:p>
    <w:bookmarkEnd w:id="237"/>
    <w:bookmarkStart w:id="242" w:name="ref-5VXMHJ7N"/>
    <w:p>
      <w:pPr>
        <w:pStyle w:val="Bibliography"/>
      </w:pPr>
      <w:r>
        <w:t xml:space="preserve">5.</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38">
        <w:r>
          <w:rPr>
            <w:rStyle w:val="Hyperlink"/>
          </w:rPr>
          <w:t xml:space="preserve">https://doi.org/gr92p6</w:t>
        </w:r>
      </w:hyperlink>
      <w:r>
        <w:t xml:space="preserve"> </w:t>
      </w:r>
      <w:r>
        <w:t xml:space="preserve">DOI:</w:t>
      </w:r>
      <w:r>
        <w:t xml:space="preserve"> </w:t>
      </w:r>
      <w:hyperlink r:id="rId239">
        <w:r>
          <w:rPr>
            <w:rStyle w:val="Hyperlink"/>
          </w:rPr>
          <w:t xml:space="preserve">10.1016/j.xgen.2023.100340</w:t>
        </w:r>
      </w:hyperlink>
      <w:r>
        <w:t xml:space="preserve"> </w:t>
      </w:r>
      <w:r>
        <w:t xml:space="preserve">· PMID:</w:t>
      </w:r>
      <w:r>
        <w:t xml:space="preserve"> </w:t>
      </w:r>
      <w:hyperlink r:id="rId240">
        <w:r>
          <w:rPr>
            <w:rStyle w:val="Hyperlink"/>
          </w:rPr>
          <w:t xml:space="preserve">37492101</w:t>
        </w:r>
      </w:hyperlink>
      <w:r>
        <w:t xml:space="preserve"> </w:t>
      </w:r>
      <w:r>
        <w:t xml:space="preserve">· PMCID:</w:t>
      </w:r>
      <w:r>
        <w:t xml:space="preserve"> </w:t>
      </w:r>
      <w:hyperlink r:id="rId241">
        <w:r>
          <w:rPr>
            <w:rStyle w:val="Hyperlink"/>
          </w:rPr>
          <w:t xml:space="preserve">PMC10363844</w:t>
        </w:r>
      </w:hyperlink>
    </w:p>
    <w:bookmarkEnd w:id="242"/>
    <w:bookmarkStart w:id="247" w:name="ref-eoDdE9oT"/>
    <w:p>
      <w:pPr>
        <w:pStyle w:val="Bibliography"/>
      </w:pPr>
      <w:r>
        <w:t xml:space="preserve">6.</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243">
        <w:r>
          <w:rPr>
            <w:rStyle w:val="Hyperlink"/>
          </w:rPr>
          <w:t xml:space="preserve">https://doi.org/gtsm62</w:t>
        </w:r>
      </w:hyperlink>
      <w:r>
        <w:t xml:space="preserve"> </w:t>
      </w:r>
      <w:r>
        <w:t xml:space="preserve">DOI:</w:t>
      </w:r>
      <w:r>
        <w:t xml:space="preserve"> </w:t>
      </w:r>
      <w:hyperlink r:id="rId244">
        <w:r>
          <w:rPr>
            <w:rStyle w:val="Hyperlink"/>
          </w:rPr>
          <w:t xml:space="preserve">10.1186/s13073-020-00761-2</w:t>
        </w:r>
      </w:hyperlink>
      <w:r>
        <w:t xml:space="preserve"> </w:t>
      </w:r>
      <w:r>
        <w:t xml:space="preserve">· PMID:</w:t>
      </w:r>
      <w:r>
        <w:t xml:space="preserve"> </w:t>
      </w:r>
      <w:hyperlink r:id="rId245">
        <w:r>
          <w:rPr>
            <w:rStyle w:val="Hyperlink"/>
          </w:rPr>
          <w:t xml:space="preserve">32664994</w:t>
        </w:r>
      </w:hyperlink>
      <w:r>
        <w:t xml:space="preserve"> </w:t>
      </w:r>
      <w:r>
        <w:t xml:space="preserve">· PMCID:</w:t>
      </w:r>
      <w:r>
        <w:t xml:space="preserve"> </w:t>
      </w:r>
      <w:hyperlink r:id="rId246">
        <w:r>
          <w:rPr>
            <w:rStyle w:val="Hyperlink"/>
          </w:rPr>
          <w:t xml:space="preserve">PMC7362544</w:t>
        </w:r>
      </w:hyperlink>
    </w:p>
    <w:bookmarkEnd w:id="247"/>
    <w:bookmarkStart w:id="252" w:name="ref-p1f5DxRQ"/>
    <w:p>
      <w:pPr>
        <w:pStyle w:val="Bibliography"/>
      </w:pPr>
      <w:r>
        <w:t xml:space="preserve">7.</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48">
        <w:r>
          <w:rPr>
            <w:rStyle w:val="Hyperlink"/>
          </w:rPr>
          <w:t xml:space="preserve">https://doi.org/gdz75c</w:t>
        </w:r>
      </w:hyperlink>
      <w:r>
        <w:t xml:space="preserve"> </w:t>
      </w:r>
      <w:r>
        <w:t xml:space="preserve">DOI:</w:t>
      </w:r>
      <w:r>
        <w:t xml:space="preserve"> </w:t>
      </w:r>
      <w:hyperlink r:id="rId249">
        <w:r>
          <w:rPr>
            <w:rStyle w:val="Hyperlink"/>
          </w:rPr>
          <w:t xml:space="preserve">10.1186/s13059-016-0974-4</w:t>
        </w:r>
      </w:hyperlink>
      <w:r>
        <w:t xml:space="preserve"> </w:t>
      </w:r>
      <w:r>
        <w:t xml:space="preserve">· PMID:</w:t>
      </w:r>
      <w:r>
        <w:t xml:space="preserve"> </w:t>
      </w:r>
      <w:hyperlink r:id="rId250">
        <w:r>
          <w:rPr>
            <w:rStyle w:val="Hyperlink"/>
          </w:rPr>
          <w:t xml:space="preserve">27268795</w:t>
        </w:r>
      </w:hyperlink>
      <w:r>
        <w:t xml:space="preserve"> </w:t>
      </w:r>
      <w:r>
        <w:t xml:space="preserve">· PMCID:</w:t>
      </w:r>
      <w:r>
        <w:t xml:space="preserve"> </w:t>
      </w:r>
      <w:hyperlink r:id="rId251">
        <w:r>
          <w:rPr>
            <w:rStyle w:val="Hyperlink"/>
          </w:rPr>
          <w:t xml:space="preserve">PMC4893825</w:t>
        </w:r>
      </w:hyperlink>
    </w:p>
    <w:bookmarkEnd w:id="252"/>
    <w:bookmarkStart w:id="256" w:name="ref-REfkDUtE"/>
    <w:p>
      <w:pPr>
        <w:pStyle w:val="Bibliography"/>
      </w:pPr>
      <w:r>
        <w:t xml:space="preserve">8.</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53">
        <w:r>
          <w:rPr>
            <w:rStyle w:val="Hyperlink"/>
          </w:rPr>
          <w:t xml:space="preserve">https://doi.org/gdwrp4</w:t>
        </w:r>
      </w:hyperlink>
      <w:r>
        <w:t xml:space="preserve"> </w:t>
      </w:r>
      <w:r>
        <w:t xml:space="preserve">DOI:</w:t>
      </w:r>
      <w:r>
        <w:t xml:space="preserve"> </w:t>
      </w:r>
      <w:hyperlink r:id="rId254">
        <w:r>
          <w:rPr>
            <w:rStyle w:val="Hyperlink"/>
          </w:rPr>
          <w:t xml:space="preserve">10.1038/s41592-018-0051-x</w:t>
        </w:r>
      </w:hyperlink>
      <w:r>
        <w:t xml:space="preserve"> </w:t>
      </w:r>
      <w:r>
        <w:t xml:space="preserve">· PMID:</w:t>
      </w:r>
      <w:r>
        <w:t xml:space="preserve"> </w:t>
      </w:r>
      <w:hyperlink r:id="rId255">
        <w:r>
          <w:rPr>
            <w:rStyle w:val="Hyperlink"/>
          </w:rPr>
          <w:t xml:space="preserve">30013048</w:t>
        </w:r>
      </w:hyperlink>
    </w:p>
    <w:bookmarkEnd w:id="256"/>
    <w:bookmarkStart w:id="259" w:name="ref-149BEKISi"/>
    <w:p>
      <w:pPr>
        <w:pStyle w:val="Bibliography"/>
      </w:pPr>
      <w:r>
        <w:t xml:space="preserve">9.</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57">
        <w:r>
          <w:rPr>
            <w:rStyle w:val="Hyperlink"/>
          </w:rPr>
          <w:t xml:space="preserve">https://doi.org/ggntwv</w:t>
        </w:r>
      </w:hyperlink>
      <w:r>
        <w:t xml:space="preserve"> </w:t>
      </w:r>
      <w:r>
        <w:t xml:space="preserve">DOI:</w:t>
      </w:r>
      <w:r>
        <w:t xml:space="preserve"> </w:t>
      </w:r>
      <w:hyperlink r:id="rId258">
        <w:r>
          <w:rPr>
            <w:rStyle w:val="Hyperlink"/>
          </w:rPr>
          <w:t xml:space="preserve">10.1101/861054</w:t>
        </w:r>
      </w:hyperlink>
    </w:p>
    <w:bookmarkEnd w:id="259"/>
    <w:bookmarkStart w:id="264" w:name="ref-V6KdWVYi"/>
    <w:p>
      <w:pPr>
        <w:pStyle w:val="Bibliography"/>
      </w:pPr>
      <w:r>
        <w:t xml:space="preserve">10.</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60">
        <w:r>
          <w:rPr>
            <w:rStyle w:val="Hyperlink"/>
          </w:rPr>
          <w:t xml:space="preserve">https://doi.org/gfcfr8</w:t>
        </w:r>
      </w:hyperlink>
      <w:r>
        <w:t xml:space="preserve"> </w:t>
      </w:r>
      <w:r>
        <w:t xml:space="preserve">DOI:</w:t>
      </w:r>
      <w:r>
        <w:t xml:space="preserve"> </w:t>
      </w:r>
      <w:hyperlink r:id="rId261">
        <w:r>
          <w:rPr>
            <w:rStyle w:val="Hyperlink"/>
          </w:rPr>
          <w:t xml:space="preserve">10.1038/s42003-018-0023-9</w:t>
        </w:r>
      </w:hyperlink>
      <w:r>
        <w:t xml:space="preserve"> </w:t>
      </w:r>
      <w:r>
        <w:t xml:space="preserve">· PMID:</w:t>
      </w:r>
      <w:r>
        <w:t xml:space="preserve"> </w:t>
      </w:r>
      <w:hyperlink r:id="rId262">
        <w:r>
          <w:rPr>
            <w:rStyle w:val="Hyperlink"/>
          </w:rPr>
          <w:t xml:space="preserve">30271907</w:t>
        </w:r>
      </w:hyperlink>
      <w:r>
        <w:t xml:space="preserve"> </w:t>
      </w:r>
      <w:r>
        <w:t xml:space="preserve">· PMCID:</w:t>
      </w:r>
      <w:r>
        <w:t xml:space="preserve"> </w:t>
      </w:r>
      <w:hyperlink r:id="rId263">
        <w:r>
          <w:rPr>
            <w:rStyle w:val="Hyperlink"/>
          </w:rPr>
          <w:t xml:space="preserve">PMC6123722</w:t>
        </w:r>
      </w:hyperlink>
    </w:p>
    <w:bookmarkEnd w:id="264"/>
    <w:bookmarkStart w:id="269" w:name="ref-ZQ0L3o1q"/>
    <w:p>
      <w:pPr>
        <w:pStyle w:val="Bibliography"/>
      </w:pPr>
      <w:r>
        <w:t xml:space="preserve">11.</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265">
        <w:r>
          <w:rPr>
            <w:rStyle w:val="Hyperlink"/>
          </w:rPr>
          <w:t xml:space="preserve">https://doi.org/ckt4vz</w:t>
        </w:r>
      </w:hyperlink>
      <w:r>
        <w:t xml:space="preserve"> </w:t>
      </w:r>
      <w:r>
        <w:t xml:space="preserve">DOI:</w:t>
      </w:r>
      <w:r>
        <w:t xml:space="preserve"> </w:t>
      </w:r>
      <w:hyperlink r:id="rId266">
        <w:r>
          <w:rPr>
            <w:rStyle w:val="Hyperlink"/>
          </w:rPr>
          <w:t xml:space="preserve">10.1093/bioinformatics/btr670</w:t>
        </w:r>
      </w:hyperlink>
      <w:r>
        <w:t xml:space="preserve"> </w:t>
      </w:r>
      <w:r>
        <w:t xml:space="preserve">· PMID:</w:t>
      </w:r>
      <w:r>
        <w:t xml:space="preserve"> </w:t>
      </w:r>
      <w:hyperlink r:id="rId267">
        <w:r>
          <w:rPr>
            <w:rStyle w:val="Hyperlink"/>
          </w:rPr>
          <w:t xml:space="preserve">22155870</w:t>
        </w:r>
      </w:hyperlink>
      <w:r>
        <w:t xml:space="preserve"> </w:t>
      </w:r>
      <w:r>
        <w:t xml:space="preserve">· PMCID:</w:t>
      </w:r>
      <w:r>
        <w:t xml:space="preserve"> </w:t>
      </w:r>
      <w:hyperlink r:id="rId268">
        <w:r>
          <w:rPr>
            <w:rStyle w:val="Hyperlink"/>
          </w:rPr>
          <w:t xml:space="preserve">PMC3268243</w:t>
        </w:r>
      </w:hyperlink>
    </w:p>
    <w:bookmarkEnd w:id="269"/>
    <w:bookmarkStart w:id="274" w:name="ref-1F3i4BvCt"/>
    <w:p>
      <w:pPr>
        <w:pStyle w:val="Bibliography"/>
      </w:pPr>
      <w:r>
        <w:t xml:space="preserve">12.</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270">
        <w:r>
          <w:rPr>
            <w:rStyle w:val="Hyperlink"/>
          </w:rPr>
          <w:t xml:space="preserve">https://doi.org/c6bcps</w:t>
        </w:r>
      </w:hyperlink>
      <w:r>
        <w:t xml:space="preserve"> </w:t>
      </w:r>
      <w:r>
        <w:t xml:space="preserve">DOI:</w:t>
      </w:r>
      <w:r>
        <w:t xml:space="preserve"> </w:t>
      </w:r>
      <w:hyperlink r:id="rId271">
        <w:r>
          <w:rPr>
            <w:rStyle w:val="Hyperlink"/>
          </w:rPr>
          <w:t xml:space="preserve">10.1093/bioinformatics/btq635</w:t>
        </w:r>
      </w:hyperlink>
      <w:r>
        <w:t xml:space="preserve"> </w:t>
      </w:r>
      <w:r>
        <w:t xml:space="preserve">· PMID:</w:t>
      </w:r>
      <w:r>
        <w:t xml:space="preserve"> </w:t>
      </w:r>
      <w:hyperlink r:id="rId272">
        <w:r>
          <w:rPr>
            <w:rStyle w:val="Hyperlink"/>
          </w:rPr>
          <w:t xml:space="preserve">21081509</w:t>
        </w:r>
      </w:hyperlink>
      <w:r>
        <w:t xml:space="preserve"> </w:t>
      </w:r>
      <w:r>
        <w:t xml:space="preserve">· PMCID:</w:t>
      </w:r>
      <w:r>
        <w:t xml:space="preserve"> </w:t>
      </w:r>
      <w:hyperlink r:id="rId273">
        <w:r>
          <w:rPr>
            <w:rStyle w:val="Hyperlink"/>
          </w:rPr>
          <w:t xml:space="preserve">PMC3018818</w:t>
        </w:r>
      </w:hyperlink>
    </w:p>
    <w:bookmarkEnd w:id="274"/>
    <w:bookmarkStart w:id="279" w:name="ref-UTxRcYIQ"/>
    <w:p>
      <w:pPr>
        <w:pStyle w:val="Bibliography"/>
      </w:pPr>
      <w:r>
        <w:t xml:space="preserve">13.</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275">
        <w:r>
          <w:rPr>
            <w:rStyle w:val="Hyperlink"/>
          </w:rPr>
          <w:t xml:space="preserve">https://doi.org/c9pd</w:t>
        </w:r>
      </w:hyperlink>
      <w:r>
        <w:t xml:space="preserve"> </w:t>
      </w:r>
      <w:r>
        <w:t xml:space="preserve">DOI:</w:t>
      </w:r>
      <w:r>
        <w:t xml:space="preserve"> </w:t>
      </w:r>
      <w:hyperlink r:id="rId276">
        <w:r>
          <w:rPr>
            <w:rStyle w:val="Hyperlink"/>
          </w:rPr>
          <w:t xml:space="preserve">10.1371/journal.pcbi.1004873</w:t>
        </w:r>
      </w:hyperlink>
      <w:r>
        <w:t xml:space="preserve"> </w:t>
      </w:r>
      <w:r>
        <w:t xml:space="preserve">· PMID:</w:t>
      </w:r>
      <w:r>
        <w:t xml:space="preserve"> </w:t>
      </w:r>
      <w:hyperlink r:id="rId277">
        <w:r>
          <w:rPr>
            <w:rStyle w:val="Hyperlink"/>
          </w:rPr>
          <w:t xml:space="preserve">27100738</w:t>
        </w:r>
      </w:hyperlink>
      <w:r>
        <w:t xml:space="preserve"> </w:t>
      </w:r>
      <w:r>
        <w:t xml:space="preserve">· PMCID:</w:t>
      </w:r>
      <w:r>
        <w:t xml:space="preserve"> </w:t>
      </w:r>
      <w:hyperlink r:id="rId278">
        <w:r>
          <w:rPr>
            <w:rStyle w:val="Hyperlink"/>
          </w:rPr>
          <w:t xml:space="preserve">PMC4839673</w:t>
        </w:r>
      </w:hyperlink>
    </w:p>
    <w:bookmarkEnd w:id="279"/>
    <w:bookmarkStart w:id="284" w:name="ref-14nSa8zB9"/>
    <w:p>
      <w:pPr>
        <w:pStyle w:val="Bibliography"/>
      </w:pPr>
      <w:r>
        <w:t xml:space="preserve">14.</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280">
        <w:r>
          <w:rPr>
            <w:rStyle w:val="Hyperlink"/>
          </w:rPr>
          <w:t xml:space="preserve">https://doi.org/bnzbn6</w:t>
        </w:r>
      </w:hyperlink>
      <w:r>
        <w:t xml:space="preserve"> </w:t>
      </w:r>
      <w:r>
        <w:t xml:space="preserve">DOI:</w:t>
      </w:r>
      <w:r>
        <w:t xml:space="preserve"> </w:t>
      </w:r>
      <w:hyperlink r:id="rId281">
        <w:r>
          <w:rPr>
            <w:rStyle w:val="Hyperlink"/>
          </w:rPr>
          <w:t xml:space="preserve">10.1101/gr.107524.110</w:t>
        </w:r>
      </w:hyperlink>
      <w:r>
        <w:t xml:space="preserve"> </w:t>
      </w:r>
      <w:r>
        <w:t xml:space="preserve">· PMID:</w:t>
      </w:r>
      <w:r>
        <w:t xml:space="preserve"> </w:t>
      </w:r>
      <w:hyperlink r:id="rId282">
        <w:r>
          <w:rPr>
            <w:rStyle w:val="Hyperlink"/>
          </w:rPr>
          <w:t xml:space="preserve">20644199</w:t>
        </w:r>
      </w:hyperlink>
      <w:r>
        <w:t xml:space="preserve"> </w:t>
      </w:r>
      <w:r>
        <w:t xml:space="preserve">· PMCID:</w:t>
      </w:r>
      <w:r>
        <w:t xml:space="preserve"> </w:t>
      </w:r>
      <w:hyperlink r:id="rId283">
        <w:r>
          <w:rPr>
            <w:rStyle w:val="Hyperlink"/>
          </w:rPr>
          <w:t xml:space="preserve">PMC2928508</w:t>
        </w:r>
      </w:hyperlink>
    </w:p>
    <w:bookmarkEnd w:id="284"/>
    <w:bookmarkStart w:id="286" w:name="ref-Z38xUgBW"/>
    <w:p>
      <w:pPr>
        <w:pStyle w:val="Bibliography"/>
      </w:pPr>
      <w:r>
        <w:t xml:space="preserve">15.</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85">
        <w:r>
          <w:rPr>
            <w:rStyle w:val="Hyperlink"/>
          </w:rPr>
          <w:t xml:space="preserve">https://doi.org/10.1186/gb-2011-12-4-r41</w:t>
        </w:r>
      </w:hyperlink>
      <w:r>
        <w:t xml:space="preserve"> </w:t>
      </w:r>
      <w:r>
        <w:t xml:space="preserve">DOI:</w:t>
      </w:r>
      <w:r>
        <w:t xml:space="preserve"> </w:t>
      </w:r>
      <w:hyperlink r:id="rId285">
        <w:r>
          <w:rPr>
            <w:rStyle w:val="Hyperlink"/>
          </w:rPr>
          <w:t xml:space="preserve">10.1186/gb-2011-12-4-r41</w:t>
        </w:r>
      </w:hyperlink>
    </w:p>
    <w:bookmarkEnd w:id="286"/>
    <w:bookmarkStart w:id="291" w:name="ref-dxeON3tz"/>
    <w:p>
      <w:pPr>
        <w:pStyle w:val="Bibliography"/>
      </w:pPr>
      <w:r>
        <w:t xml:space="preserve">16.</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87">
        <w:r>
          <w:rPr>
            <w:rStyle w:val="Hyperlink"/>
          </w:rPr>
          <w:t xml:space="preserve">https://doi.org/f9x7kd</w:t>
        </w:r>
      </w:hyperlink>
      <w:r>
        <w:t xml:space="preserve"> </w:t>
      </w:r>
      <w:r>
        <w:t xml:space="preserve">DOI:</w:t>
      </w:r>
      <w:r>
        <w:t xml:space="preserve"> </w:t>
      </w:r>
      <w:hyperlink r:id="rId288">
        <w:r>
          <w:rPr>
            <w:rStyle w:val="Hyperlink"/>
          </w:rPr>
          <w:t xml:space="preserve">10.1093/bioinformatics/btw691</w:t>
        </w:r>
      </w:hyperlink>
      <w:r>
        <w:t xml:space="preserve"> </w:t>
      </w:r>
      <w:r>
        <w:t xml:space="preserve">· PMID:</w:t>
      </w:r>
      <w:r>
        <w:t xml:space="preserve"> </w:t>
      </w:r>
      <w:hyperlink r:id="rId289">
        <w:r>
          <w:rPr>
            <w:rStyle w:val="Hyperlink"/>
          </w:rPr>
          <w:t xml:space="preserve">28035024</w:t>
        </w:r>
      </w:hyperlink>
      <w:r>
        <w:t xml:space="preserve"> </w:t>
      </w:r>
      <w:r>
        <w:t xml:space="preserve">· PMCID:</w:t>
      </w:r>
      <w:r>
        <w:t xml:space="preserve"> </w:t>
      </w:r>
      <w:hyperlink r:id="rId290">
        <w:r>
          <w:rPr>
            <w:rStyle w:val="Hyperlink"/>
          </w:rPr>
          <w:t xml:space="preserve">PMC5408810</w:t>
        </w:r>
      </w:hyperlink>
    </w:p>
    <w:bookmarkEnd w:id="291"/>
    <w:bookmarkStart w:id="296" w:name="ref-15Yz3j9AA"/>
    <w:p>
      <w:pPr>
        <w:pStyle w:val="Bibliography"/>
      </w:pPr>
      <w:r>
        <w:t xml:space="preserve">17.</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92">
        <w:r>
          <w:rPr>
            <w:rStyle w:val="Hyperlink"/>
          </w:rPr>
          <w:t xml:space="preserve">https://doi.org/gb9qvv</w:t>
        </w:r>
      </w:hyperlink>
      <w:r>
        <w:t xml:space="preserve"> </w:t>
      </w:r>
      <w:r>
        <w:t xml:space="preserve">DOI:</w:t>
      </w:r>
      <w:r>
        <w:t xml:space="preserve"> </w:t>
      </w:r>
      <w:hyperlink r:id="rId293">
        <w:r>
          <w:rPr>
            <w:rStyle w:val="Hyperlink"/>
          </w:rPr>
          <w:t xml:space="preserve">10.1038/bjc.2013.496</w:t>
        </w:r>
      </w:hyperlink>
      <w:r>
        <w:t xml:space="preserve"> </w:t>
      </w:r>
      <w:r>
        <w:t xml:space="preserve">· PMID:</w:t>
      </w:r>
      <w:r>
        <w:t xml:space="preserve"> </w:t>
      </w:r>
      <w:hyperlink r:id="rId294">
        <w:r>
          <w:rPr>
            <w:rStyle w:val="Hyperlink"/>
          </w:rPr>
          <w:t xml:space="preserve">23982603</w:t>
        </w:r>
      </w:hyperlink>
      <w:r>
        <w:t xml:space="preserve"> </w:t>
      </w:r>
      <w:r>
        <w:t xml:space="preserve">· PMCID:</w:t>
      </w:r>
      <w:r>
        <w:t xml:space="preserve"> </w:t>
      </w:r>
      <w:hyperlink r:id="rId295">
        <w:r>
          <w:rPr>
            <w:rStyle w:val="Hyperlink"/>
          </w:rPr>
          <w:t xml:space="preserve">PMC3777004</w:t>
        </w:r>
      </w:hyperlink>
    </w:p>
    <w:bookmarkEnd w:id="296"/>
    <w:bookmarkStart w:id="301" w:name="ref-HOfcb651"/>
    <w:p>
      <w:pPr>
        <w:pStyle w:val="Bibliography"/>
      </w:pPr>
      <w:r>
        <w:t xml:space="preserve">18.</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97">
        <w:r>
          <w:rPr>
            <w:rStyle w:val="Hyperlink"/>
          </w:rPr>
          <w:t xml:space="preserve">https://doi.org/gb3h5r</w:t>
        </w:r>
      </w:hyperlink>
      <w:r>
        <w:t xml:space="preserve"> </w:t>
      </w:r>
      <w:r>
        <w:t xml:space="preserve">DOI:</w:t>
      </w:r>
      <w:r>
        <w:t xml:space="preserve"> </w:t>
      </w:r>
      <w:hyperlink r:id="rId298">
        <w:r>
          <w:rPr>
            <w:rStyle w:val="Hyperlink"/>
          </w:rPr>
          <w:t xml:space="preserve">10.1186/s12864-015-2202-0</w:t>
        </w:r>
      </w:hyperlink>
      <w:r>
        <w:t xml:space="preserve"> </w:t>
      </w:r>
      <w:r>
        <w:t xml:space="preserve">· PMID:</w:t>
      </w:r>
      <w:r>
        <w:t xml:space="preserve"> </w:t>
      </w:r>
      <w:hyperlink r:id="rId299">
        <w:r>
          <w:rPr>
            <w:rStyle w:val="Hyperlink"/>
          </w:rPr>
          <w:t xml:space="preserve">26607064</w:t>
        </w:r>
      </w:hyperlink>
      <w:r>
        <w:t xml:space="preserve"> </w:t>
      </w:r>
      <w:r>
        <w:t xml:space="preserve">· PMCID:</w:t>
      </w:r>
      <w:r>
        <w:t xml:space="preserve"> </w:t>
      </w:r>
      <w:hyperlink r:id="rId300">
        <w:r>
          <w:rPr>
            <w:rStyle w:val="Hyperlink"/>
          </w:rPr>
          <w:t xml:space="preserve">PMC4659175</w:t>
        </w:r>
      </w:hyperlink>
    </w:p>
    <w:bookmarkEnd w:id="301"/>
    <w:bookmarkStart w:id="306" w:name="ref-19a3Xf4h3"/>
    <w:p>
      <w:pPr>
        <w:pStyle w:val="Bibliography"/>
      </w:pPr>
      <w:r>
        <w:t xml:space="preserve">19.</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02">
        <w:r>
          <w:rPr>
            <w:rStyle w:val="Hyperlink"/>
          </w:rPr>
          <w:t xml:space="preserve">https://doi.org/gc5t36</w:t>
        </w:r>
      </w:hyperlink>
      <w:r>
        <w:t xml:space="preserve"> </w:t>
      </w:r>
      <w:r>
        <w:t xml:space="preserve">DOI:</w:t>
      </w:r>
      <w:r>
        <w:t xml:space="preserve"> </w:t>
      </w:r>
      <w:hyperlink r:id="rId303">
        <w:r>
          <w:rPr>
            <w:rStyle w:val="Hyperlink"/>
          </w:rPr>
          <w:t xml:space="preserve">10.1038/nature26000</w:t>
        </w:r>
      </w:hyperlink>
      <w:r>
        <w:t xml:space="preserve"> </w:t>
      </w:r>
      <w:r>
        <w:t xml:space="preserve">· PMID:</w:t>
      </w:r>
      <w:r>
        <w:t xml:space="preserve"> </w:t>
      </w:r>
      <w:hyperlink r:id="rId304">
        <w:r>
          <w:rPr>
            <w:rStyle w:val="Hyperlink"/>
          </w:rPr>
          <w:t xml:space="preserve">29539639</w:t>
        </w:r>
      </w:hyperlink>
      <w:r>
        <w:t xml:space="preserve"> </w:t>
      </w:r>
      <w:r>
        <w:t xml:space="preserve">· PMCID:</w:t>
      </w:r>
      <w:r>
        <w:t xml:space="preserve"> </w:t>
      </w:r>
      <w:hyperlink r:id="rId305">
        <w:r>
          <w:rPr>
            <w:rStyle w:val="Hyperlink"/>
          </w:rPr>
          <w:t xml:space="preserve">PMC6093218</w:t>
        </w:r>
      </w:hyperlink>
    </w:p>
    <w:bookmarkEnd w:id="306"/>
    <w:bookmarkStart w:id="311" w:name="ref-bKpYR6PB"/>
    <w:p>
      <w:pPr>
        <w:pStyle w:val="Bibliography"/>
      </w:pPr>
      <w:r>
        <w:t xml:space="preserve">20.</w:t>
      </w:r>
      <w:r>
        <w:t xml:space="preserve"> </w:t>
      </w:r>
      <w:r>
        <w:t xml:space="preserve">	</w:t>
      </w:r>
      <w:r>
        <w:rPr>
          <w:bCs/>
          <w:b/>
        </w:rPr>
        <w:t xml:space="preserve">MSFragger: ultrafast and comprehensive peptide identification in mass spectrometry–based proteomics</w:t>
      </w:r>
      <w:r>
        <w:t xml:space="preserve"> </w:t>
      </w:r>
      <w:r>
        <w:t xml:space="preserve">Andy T Kong, Felipe V Leprevost, Dmitry M Avtonomov, Dattatreya Mellacheruvu, Alexey I Nesvizhskii</w:t>
      </w:r>
      <w:r>
        <w:t xml:space="preserve"> </w:t>
      </w:r>
      <w:r>
        <w:rPr>
          <w:iCs/>
          <w:i/>
        </w:rPr>
        <w:t xml:space="preserve">Nature Methods</w:t>
      </w:r>
      <w:r>
        <w:t xml:space="preserve"> </w:t>
      </w:r>
      <w:r>
        <w:t xml:space="preserve">(2017-04-10)</w:t>
      </w:r>
      <w:r>
        <w:t xml:space="preserve"> </w:t>
      </w:r>
      <w:hyperlink r:id="rId307">
        <w:r>
          <w:rPr>
            <w:rStyle w:val="Hyperlink"/>
          </w:rPr>
          <w:t xml:space="preserve">https://doi.org/f9z6p7</w:t>
        </w:r>
      </w:hyperlink>
      <w:r>
        <w:t xml:space="preserve"> </w:t>
      </w:r>
      <w:r>
        <w:t xml:space="preserve">DOI:</w:t>
      </w:r>
      <w:r>
        <w:t xml:space="preserve"> </w:t>
      </w:r>
      <w:hyperlink r:id="rId308">
        <w:r>
          <w:rPr>
            <w:rStyle w:val="Hyperlink"/>
          </w:rPr>
          <w:t xml:space="preserve">10.1038/nmeth.4256</w:t>
        </w:r>
      </w:hyperlink>
      <w:r>
        <w:t xml:space="preserve"> </w:t>
      </w:r>
      <w:r>
        <w:t xml:space="preserve">· PMID:</w:t>
      </w:r>
      <w:r>
        <w:t xml:space="preserve"> </w:t>
      </w:r>
      <w:hyperlink r:id="rId309">
        <w:r>
          <w:rPr>
            <w:rStyle w:val="Hyperlink"/>
          </w:rPr>
          <w:t xml:space="preserve">28394336</w:t>
        </w:r>
      </w:hyperlink>
      <w:r>
        <w:t xml:space="preserve"> </w:t>
      </w:r>
      <w:r>
        <w:t xml:space="preserve">· PMCID:</w:t>
      </w:r>
      <w:r>
        <w:t xml:space="preserve"> </w:t>
      </w:r>
      <w:hyperlink r:id="rId310">
        <w:r>
          <w:rPr>
            <w:rStyle w:val="Hyperlink"/>
          </w:rPr>
          <w:t xml:space="preserve">PMC5409104</w:t>
        </w:r>
      </w:hyperlink>
    </w:p>
    <w:bookmarkEnd w:id="311"/>
    <w:bookmarkStart w:id="316" w:name="ref-2rzcFP4J"/>
    <w:p>
      <w:pPr>
        <w:pStyle w:val="Bibliography"/>
      </w:pPr>
      <w:r>
        <w:t xml:space="preserve">21.</w:t>
      </w:r>
      <w:r>
        <w:t xml:space="preserve"> </w:t>
      </w:r>
      <w:r>
        <w:t xml:space="preserve">	</w:t>
      </w:r>
      <w:r>
        <w:rPr>
          <w:bCs/>
          <w:b/>
        </w:rPr>
        <w:t xml:space="preserve">Correcting systematic bias and instrument measurement drift with mzRefinery</w:t>
      </w:r>
      <w:r>
        <w:t xml:space="preserve"> </w:t>
      </w:r>
      <w:r>
        <w:t xml:space="preserve">Bryson C Gibbons, Matthew C Chambers, Matthew E Monroe, David L Tabb, Samuel H Payne</w:t>
      </w:r>
      <w:r>
        <w:t xml:space="preserve"> </w:t>
      </w:r>
      <w:r>
        <w:rPr>
          <w:iCs/>
          <w:i/>
        </w:rPr>
        <w:t xml:space="preserve">Bioinformatics</w:t>
      </w:r>
      <w:r>
        <w:t xml:space="preserve"> </w:t>
      </w:r>
      <w:r>
        <w:t xml:space="preserve">(2015-08-04)</w:t>
      </w:r>
      <w:r>
        <w:t xml:space="preserve"> </w:t>
      </w:r>
      <w:hyperlink r:id="rId312">
        <w:r>
          <w:rPr>
            <w:rStyle w:val="Hyperlink"/>
          </w:rPr>
          <w:t xml:space="preserve">https://doi.org/gb5g57</w:t>
        </w:r>
      </w:hyperlink>
      <w:r>
        <w:t xml:space="preserve"> </w:t>
      </w:r>
      <w:r>
        <w:t xml:space="preserve">DOI:</w:t>
      </w:r>
      <w:r>
        <w:t xml:space="preserve"> </w:t>
      </w:r>
      <w:hyperlink r:id="rId313">
        <w:r>
          <w:rPr>
            <w:rStyle w:val="Hyperlink"/>
          </w:rPr>
          <w:t xml:space="preserve">10.1093/bioinformatics/btv437</w:t>
        </w:r>
      </w:hyperlink>
      <w:r>
        <w:t xml:space="preserve"> </w:t>
      </w:r>
      <w:r>
        <w:t xml:space="preserve">· PMID:</w:t>
      </w:r>
      <w:r>
        <w:t xml:space="preserve"> </w:t>
      </w:r>
      <w:hyperlink r:id="rId314">
        <w:r>
          <w:rPr>
            <w:rStyle w:val="Hyperlink"/>
          </w:rPr>
          <w:t xml:space="preserve">26243018</w:t>
        </w:r>
      </w:hyperlink>
      <w:r>
        <w:t xml:space="preserve"> </w:t>
      </w:r>
      <w:r>
        <w:t xml:space="preserve">· PMCID:</w:t>
      </w:r>
      <w:r>
        <w:t xml:space="preserve"> </w:t>
      </w:r>
      <w:hyperlink r:id="rId315">
        <w:r>
          <w:rPr>
            <w:rStyle w:val="Hyperlink"/>
          </w:rPr>
          <w:t xml:space="preserve">PMC4653383</w:t>
        </w:r>
      </w:hyperlink>
    </w:p>
    <w:bookmarkEnd w:id="316"/>
    <w:bookmarkStart w:id="321" w:name="ref-1B2RVFOKK"/>
    <w:p>
      <w:pPr>
        <w:pStyle w:val="Bibliography"/>
      </w:pPr>
      <w:r>
        <w:t xml:space="preserve">22.</w:t>
      </w:r>
      <w:r>
        <w:t xml:space="preserve"> </w:t>
      </w:r>
      <w:r>
        <w:t xml:space="preserve">	</w:t>
      </w:r>
      <w:r>
        <w:rPr>
          <w:bCs/>
          <w:b/>
        </w:rPr>
        <w:t xml:space="preserve">MS-GF+ makes progress towards a universal database search tool for proteomics</w:t>
      </w:r>
      <w:r>
        <w:t xml:space="preserve"> </w:t>
      </w:r>
      <w:r>
        <w:t xml:space="preserve">Sangtae Kim, Pavel A Pevzner</w:t>
      </w:r>
      <w:r>
        <w:t xml:space="preserve"> </w:t>
      </w:r>
      <w:r>
        <w:rPr>
          <w:iCs/>
          <w:i/>
        </w:rPr>
        <w:t xml:space="preserve">Nature Communications</w:t>
      </w:r>
      <w:r>
        <w:t xml:space="preserve"> </w:t>
      </w:r>
      <w:r>
        <w:t xml:space="preserve">(2014-10-31)</w:t>
      </w:r>
      <w:r>
        <w:t xml:space="preserve"> </w:t>
      </w:r>
      <w:hyperlink r:id="rId317">
        <w:r>
          <w:rPr>
            <w:rStyle w:val="Hyperlink"/>
          </w:rPr>
          <w:t xml:space="preserve">https://doi.org/ggkdq8</w:t>
        </w:r>
      </w:hyperlink>
      <w:r>
        <w:t xml:space="preserve"> </w:t>
      </w:r>
      <w:r>
        <w:t xml:space="preserve">DOI:</w:t>
      </w:r>
      <w:r>
        <w:t xml:space="preserve"> </w:t>
      </w:r>
      <w:hyperlink r:id="rId318">
        <w:r>
          <w:rPr>
            <w:rStyle w:val="Hyperlink"/>
          </w:rPr>
          <w:t xml:space="preserve">10.1038/ncomms6277</w:t>
        </w:r>
      </w:hyperlink>
      <w:r>
        <w:t xml:space="preserve"> </w:t>
      </w:r>
      <w:r>
        <w:t xml:space="preserve">· PMID:</w:t>
      </w:r>
      <w:r>
        <w:t xml:space="preserve"> </w:t>
      </w:r>
      <w:hyperlink r:id="rId319">
        <w:r>
          <w:rPr>
            <w:rStyle w:val="Hyperlink"/>
          </w:rPr>
          <w:t xml:space="preserve">25358478</w:t>
        </w:r>
      </w:hyperlink>
      <w:r>
        <w:t xml:space="preserve"> </w:t>
      </w:r>
      <w:r>
        <w:t xml:space="preserve">· PMCID:</w:t>
      </w:r>
      <w:r>
        <w:t xml:space="preserve"> </w:t>
      </w:r>
      <w:hyperlink r:id="rId320">
        <w:r>
          <w:rPr>
            <w:rStyle w:val="Hyperlink"/>
          </w:rPr>
          <w:t xml:space="preserve">PMC5036525</w:t>
        </w:r>
      </w:hyperlink>
    </w:p>
    <w:bookmarkEnd w:id="321"/>
    <w:bookmarkStart w:id="326" w:name="ref-G4kbj7VC"/>
    <w:p>
      <w:pPr>
        <w:pStyle w:val="Bibliography"/>
      </w:pPr>
      <w:r>
        <w:t xml:space="preserve">23.</w:t>
      </w:r>
      <w:r>
        <w:t xml:space="preserve"> </w:t>
      </w:r>
      <w:r>
        <w:t xml:space="preserve">	</w:t>
      </w:r>
      <w:r>
        <w:rPr>
          <w:bCs/>
          <w:b/>
        </w:rPr>
        <w:t xml:space="preserve">Spectral probabilities of top-down tandem mass spectra</w:t>
      </w:r>
      <w:r>
        <w:t xml:space="preserve"> </w:t>
      </w:r>
      <w:r>
        <w:t xml:space="preserve">Xiaowen Liu, Matthew W Segar, Shuai Cheng Li, Sangtae Kim</w:t>
      </w:r>
      <w:r>
        <w:t xml:space="preserve"> </w:t>
      </w:r>
      <w:r>
        <w:rPr>
          <w:iCs/>
          <w:i/>
        </w:rPr>
        <w:t xml:space="preserve">BMC Genomics</w:t>
      </w:r>
      <w:r>
        <w:t xml:space="preserve"> </w:t>
      </w:r>
      <w:r>
        <w:t xml:space="preserve">(2014-01)</w:t>
      </w:r>
      <w:r>
        <w:t xml:space="preserve"> </w:t>
      </w:r>
      <w:hyperlink r:id="rId322">
        <w:r>
          <w:rPr>
            <w:rStyle w:val="Hyperlink"/>
          </w:rPr>
          <w:t xml:space="preserve">https://doi.org/gb3gzt</w:t>
        </w:r>
      </w:hyperlink>
      <w:r>
        <w:t xml:space="preserve"> </w:t>
      </w:r>
      <w:r>
        <w:t xml:space="preserve">DOI:</w:t>
      </w:r>
      <w:r>
        <w:t xml:space="preserve"> </w:t>
      </w:r>
      <w:hyperlink r:id="rId323">
        <w:r>
          <w:rPr>
            <w:rStyle w:val="Hyperlink"/>
          </w:rPr>
          <w:t xml:space="preserve">10.1186/1471-2164-15-s1-s9</w:t>
        </w:r>
      </w:hyperlink>
      <w:r>
        <w:t xml:space="preserve"> </w:t>
      </w:r>
      <w:r>
        <w:t xml:space="preserve">· PMID:</w:t>
      </w:r>
      <w:r>
        <w:t xml:space="preserve"> </w:t>
      </w:r>
      <w:hyperlink r:id="rId324">
        <w:r>
          <w:rPr>
            <w:rStyle w:val="Hyperlink"/>
          </w:rPr>
          <w:t xml:space="preserve">24564718</w:t>
        </w:r>
      </w:hyperlink>
      <w:r>
        <w:t xml:space="preserve"> </w:t>
      </w:r>
      <w:r>
        <w:t xml:space="preserve">· PMCID:</w:t>
      </w:r>
      <w:r>
        <w:t xml:space="preserve"> </w:t>
      </w:r>
      <w:hyperlink r:id="rId325">
        <w:r>
          <w:rPr>
            <w:rStyle w:val="Hyperlink"/>
          </w:rPr>
          <w:t xml:space="preserve">PMC4046700</w:t>
        </w:r>
      </w:hyperlink>
    </w:p>
    <w:bookmarkEnd w:id="326"/>
    <w:bookmarkStart w:id="330" w:name="ref-VLwxfMaF"/>
    <w:p>
      <w:pPr>
        <w:pStyle w:val="Bibliography"/>
      </w:pPr>
      <w:r>
        <w:t xml:space="preserve">24.</w:t>
      </w:r>
      <w:r>
        <w:t xml:space="preserve"> </w:t>
      </w:r>
      <w:r>
        <w:t xml:space="preserve">	</w:t>
      </w:r>
      <w:r>
        <w:rPr>
          <w:bCs/>
          <w:b/>
        </w:rPr>
        <w:t xml:space="preserve">A probability-based approach for high-throughput protein phosphorylation analysis and site localization</w:t>
      </w:r>
      <w:r>
        <w:t xml:space="preserve"> </w:t>
      </w:r>
      <w:r>
        <w:t xml:space="preserve">Sean A Beausoleil, Judit Villén, Scott A Gerber, John Rush, Steven P Gygi</w:t>
      </w:r>
      <w:r>
        <w:t xml:space="preserve"> </w:t>
      </w:r>
      <w:r>
        <w:rPr>
          <w:iCs/>
          <w:i/>
        </w:rPr>
        <w:t xml:space="preserve">Nature Biotechnology</w:t>
      </w:r>
      <w:r>
        <w:t xml:space="preserve"> </w:t>
      </w:r>
      <w:r>
        <w:t xml:space="preserve">(2006-09-10)</w:t>
      </w:r>
      <w:r>
        <w:t xml:space="preserve"> </w:t>
      </w:r>
      <w:hyperlink r:id="rId327">
        <w:r>
          <w:rPr>
            <w:rStyle w:val="Hyperlink"/>
          </w:rPr>
          <w:t xml:space="preserve">https://doi.org/dbwqf4</w:t>
        </w:r>
      </w:hyperlink>
      <w:r>
        <w:t xml:space="preserve"> </w:t>
      </w:r>
      <w:r>
        <w:t xml:space="preserve">DOI:</w:t>
      </w:r>
      <w:r>
        <w:t xml:space="preserve"> </w:t>
      </w:r>
      <w:hyperlink r:id="rId328">
        <w:r>
          <w:rPr>
            <w:rStyle w:val="Hyperlink"/>
          </w:rPr>
          <w:t xml:space="preserve">10.1038/nbt1240</w:t>
        </w:r>
      </w:hyperlink>
      <w:r>
        <w:t xml:space="preserve"> </w:t>
      </w:r>
      <w:r>
        <w:t xml:space="preserve">· PMID:</w:t>
      </w:r>
      <w:r>
        <w:t xml:space="preserve"> </w:t>
      </w:r>
      <w:hyperlink r:id="rId329">
        <w:r>
          <w:rPr>
            <w:rStyle w:val="Hyperlink"/>
          </w:rPr>
          <w:t xml:space="preserve">16964243</w:t>
        </w:r>
      </w:hyperlink>
    </w:p>
    <w:bookmarkEnd w:id="330"/>
    <w:bookmarkStart w:id="335" w:name="ref-5NHLHVO3"/>
    <w:p>
      <w:pPr>
        <w:pStyle w:val="Bibliography"/>
      </w:pPr>
      <w:r>
        <w:t xml:space="preserve">25.</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31">
        <w:r>
          <w:rPr>
            <w:rStyle w:val="Hyperlink"/>
          </w:rPr>
          <w:t xml:space="preserve">https://doi.org/gn3kcm</w:t>
        </w:r>
      </w:hyperlink>
      <w:r>
        <w:t xml:space="preserve"> </w:t>
      </w:r>
      <w:r>
        <w:t xml:space="preserve">DOI:</w:t>
      </w:r>
      <w:r>
        <w:t xml:space="preserve"> </w:t>
      </w:r>
      <w:hyperlink r:id="rId332">
        <w:r>
          <w:rPr>
            <w:rStyle w:val="Hyperlink"/>
          </w:rPr>
          <w:t xml:space="preserve">10.1093/neuonc/noz235</w:t>
        </w:r>
      </w:hyperlink>
      <w:r>
        <w:t xml:space="preserve"> </w:t>
      </w:r>
      <w:r>
        <w:t xml:space="preserve">· PMID:</w:t>
      </w:r>
      <w:r>
        <w:t xml:space="preserve"> </w:t>
      </w:r>
      <w:hyperlink r:id="rId333">
        <w:r>
          <w:rPr>
            <w:rStyle w:val="Hyperlink"/>
          </w:rPr>
          <w:t xml:space="preserve">31889194</w:t>
        </w:r>
      </w:hyperlink>
      <w:r>
        <w:t xml:space="preserve"> </w:t>
      </w:r>
      <w:r>
        <w:t xml:space="preserve">· PMCID:</w:t>
      </w:r>
      <w:r>
        <w:t xml:space="preserve"> </w:t>
      </w:r>
      <w:hyperlink r:id="rId334">
        <w:r>
          <w:rPr>
            <w:rStyle w:val="Hyperlink"/>
          </w:rPr>
          <w:t xml:space="preserve">PMC7229260</w:t>
        </w:r>
      </w:hyperlink>
    </w:p>
    <w:bookmarkEnd w:id="335"/>
    <w:bookmarkStart w:id="340" w:name="ref-12DKhuCiy"/>
    <w:p>
      <w:pPr>
        <w:pStyle w:val="Bibliography"/>
      </w:pPr>
      <w:r>
        <w:t xml:space="preserve">26.</w:t>
      </w:r>
      <w:r>
        <w:t xml:space="preserve"> </w:t>
      </w:r>
      <w:r>
        <w:t xml:space="preserve">	</w:t>
      </w:r>
      <w:r>
        <w:rPr>
          <w:bCs/>
          <w:b/>
        </w:rPr>
        <w:t xml:space="preserve">A transcriptome-based classifier to determine molecular subtypes in medulloblastoma</w:t>
      </w:r>
      <w:r>
        <w:t xml:space="preserve"> </w:t>
      </w:r>
      <w:r>
        <w:t xml:space="preserve">Komal S Rathi, Sherjeel Arif, Mateusz Koptyra, Ammar S Naqvi, Deanne M Taylor, Phillip B Storm, Adam C Resnick, Jo Lynne Rokita, Pichai Raman</w:t>
      </w:r>
      <w:r>
        <w:t xml:space="preserve"> </w:t>
      </w:r>
      <w:r>
        <w:rPr>
          <w:iCs/>
          <w:i/>
        </w:rPr>
        <w:t xml:space="preserve">PLOS Computational Biology</w:t>
      </w:r>
      <w:r>
        <w:t xml:space="preserve"> </w:t>
      </w:r>
      <w:r>
        <w:t xml:space="preserve">(2020-10-29)</w:t>
      </w:r>
      <w:r>
        <w:t xml:space="preserve"> </w:t>
      </w:r>
      <w:hyperlink r:id="rId336">
        <w:r>
          <w:rPr>
            <w:rStyle w:val="Hyperlink"/>
          </w:rPr>
          <w:t xml:space="preserve">https://doi.org/gm84kq</w:t>
        </w:r>
      </w:hyperlink>
      <w:r>
        <w:t xml:space="preserve"> </w:t>
      </w:r>
      <w:r>
        <w:t xml:space="preserve">DOI:</w:t>
      </w:r>
      <w:r>
        <w:t xml:space="preserve"> </w:t>
      </w:r>
      <w:hyperlink r:id="rId337">
        <w:r>
          <w:rPr>
            <w:rStyle w:val="Hyperlink"/>
          </w:rPr>
          <w:t xml:space="preserve">10.1371/journal.pcbi.1008263</w:t>
        </w:r>
      </w:hyperlink>
      <w:r>
        <w:t xml:space="preserve"> </w:t>
      </w:r>
      <w:r>
        <w:t xml:space="preserve">· PMID:</w:t>
      </w:r>
      <w:r>
        <w:t xml:space="preserve"> </w:t>
      </w:r>
      <w:hyperlink r:id="rId338">
        <w:r>
          <w:rPr>
            <w:rStyle w:val="Hyperlink"/>
          </w:rPr>
          <w:t xml:space="preserve">33119584</w:t>
        </w:r>
      </w:hyperlink>
      <w:r>
        <w:t xml:space="preserve"> </w:t>
      </w:r>
      <w:r>
        <w:t xml:space="preserve">· PMCID:</w:t>
      </w:r>
      <w:r>
        <w:t xml:space="preserve"> </w:t>
      </w:r>
      <w:hyperlink r:id="rId339">
        <w:r>
          <w:rPr>
            <w:rStyle w:val="Hyperlink"/>
          </w:rPr>
          <w:t xml:space="preserve">PMC7654754</w:t>
        </w:r>
      </w:hyperlink>
    </w:p>
    <w:bookmarkEnd w:id="340"/>
    <w:bookmarkStart w:id="341" w:name="ref-17Erd7F9J"/>
    <w:p>
      <w:pPr>
        <w:pStyle w:val="Bibliography"/>
      </w:pPr>
      <w:r>
        <w:t xml:space="preserve">27.</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341"/>
    <w:bookmarkStart w:id="342" w:name="ref-UVwAVvuW"/>
    <w:p>
      <w:pPr>
        <w:pStyle w:val="Bibliography"/>
      </w:pPr>
      <w:r>
        <w:t xml:space="preserve">28.</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342"/>
    <w:bookmarkStart w:id="343" w:name="ref-16JieTeo0"/>
    <w:p>
      <w:pPr>
        <w:pStyle w:val="Bibliography"/>
      </w:pPr>
      <w:r>
        <w:t xml:space="preserve">29.</w:t>
      </w:r>
      <w:r>
        <w:t xml:space="preserve"> </w:t>
      </w:r>
      <w:r>
        <w:t xml:space="preserve">	</w:t>
      </w:r>
      <w:r>
        <w:rPr>
          <w:bCs/>
          <w:b/>
        </w:rPr>
        <w:t xml:space="preserve">dbGaP Study</w:t>
      </w:r>
      <w:r>
        <w:t xml:space="preserve"> </w:t>
      </w:r>
      <w:hyperlink r:id="rId132">
        <w:r>
          <w:rPr>
            <w:rStyle w:val="Hyperlink"/>
          </w:rPr>
          <w:t xml:space="preserve">https://www.ncbi.nlm.nih.gov/projects/gap/cgi-bin/study.cgi?study_id=phs002517.v2.p2</w:t>
        </w:r>
      </w:hyperlink>
    </w:p>
    <w:bookmarkEnd w:id="343"/>
    <w:bookmarkStart w:id="344" w:name="ref-A9rC7i7X"/>
    <w:p>
      <w:pPr>
        <w:pStyle w:val="Bibliography"/>
      </w:pPr>
      <w:r>
        <w:t xml:space="preserve">30.</w:t>
      </w:r>
      <w:r>
        <w:t xml:space="preserve"> </w:t>
      </w:r>
      <w:r>
        <w:t xml:space="preserve">	</w:t>
      </w:r>
      <w:r>
        <w:rPr>
          <w:bCs/>
          <w:b/>
        </w:rPr>
        <w:t xml:space="preserve">dbGaP Study</w:t>
      </w:r>
      <w:r>
        <w:t xml:space="preserve"> </w:t>
      </w:r>
      <w:hyperlink r:id="rId139">
        <w:r>
          <w:rPr>
            <w:rStyle w:val="Hyperlink"/>
          </w:rPr>
          <w:t xml:space="preserve">https://www.ncbi.nlm.nih.gov/projects/gap/cgi-bin/study.cgi?study_id=phs000178.v11.p8</w:t>
        </w:r>
      </w:hyperlink>
    </w:p>
    <w:bookmarkEnd w:id="344"/>
    <w:bookmarkEnd w:id="345"/>
    <w:bookmarkEnd w:id="346"/>
    <w:bookmarkEnd w:id="3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34" Target="@https://ctep.cancer.gov/MajorInitiatives/Pediatric_PIVOT_Program.htm%5D" TargetMode="External" /><Relationship Type="http://schemas.openxmlformats.org/officeDocument/2006/relationships/hyperlink" Id="rId133" Target="@https://www.chordomafoundation.org" TargetMode="External" /><Relationship Type="http://schemas.openxmlformats.org/officeDocument/2006/relationships/hyperlink" Id="rId127" Target="http://www.pnoc.us/" TargetMode="External" /><Relationship Type="http://schemas.openxmlformats.org/officeDocument/2006/relationships/hyperlink" Id="rId210" Target="https://cavatica.sbgenomics.com/u/cavatica/opentarget" TargetMode="External" /><Relationship Type="http://schemas.openxmlformats.org/officeDocument/2006/relationships/hyperlink" Id="rId170" Target="https://cavatica.sbgenomics.com/u/cavatica/opentarget/files/#q?path=v12" TargetMode="External" /><Relationship Type="http://schemas.openxmlformats.org/officeDocument/2006/relationships/hyperlink" Id="rId156"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0" Target="https://d3b-center.github.io/OpenPedCan-manuscript/v/ff446d427f69d87ef00038d851ce97d8ebf74bad/" TargetMode="External" /><Relationship Type="http://schemas.openxmlformats.org/officeDocument/2006/relationships/hyperlink" Id="rId141" Target="https://d3b.center/" TargetMode="External" /><Relationship Type="http://schemas.openxmlformats.org/officeDocument/2006/relationships/hyperlink" Id="rId234" Target="https://doi.org/10.1016/j.ccell.2021.01.006" TargetMode="External" /><Relationship Type="http://schemas.openxmlformats.org/officeDocument/2006/relationships/hyperlink" Id="rId229" Target="https://doi.org/10.1016/j.cell.2020.10.044" TargetMode="External" /><Relationship Type="http://schemas.openxmlformats.org/officeDocument/2006/relationships/hyperlink" Id="rId222" Target="https://doi.org/10.1016/j.celrep.2019.09.071" TargetMode="External" /><Relationship Type="http://schemas.openxmlformats.org/officeDocument/2006/relationships/hyperlink" Id="rId239" Target="https://doi.org/10.1016/j.xgen.2023.100340" TargetMode="External" /><Relationship Type="http://schemas.openxmlformats.org/officeDocument/2006/relationships/hyperlink" Id="rId293" Target="https://doi.org/10.1038/bjc.2013.496" TargetMode="External" /><Relationship Type="http://schemas.openxmlformats.org/officeDocument/2006/relationships/hyperlink" Id="rId303" Target="https://doi.org/10.1038/nature26000" TargetMode="External" /><Relationship Type="http://schemas.openxmlformats.org/officeDocument/2006/relationships/hyperlink" Id="rId328" Target="https://doi.org/10.1038/nbt1240" TargetMode="External" /><Relationship Type="http://schemas.openxmlformats.org/officeDocument/2006/relationships/hyperlink" Id="rId318" Target="https://doi.org/10.1038/ncomms6277" TargetMode="External" /><Relationship Type="http://schemas.openxmlformats.org/officeDocument/2006/relationships/hyperlink" Id="rId308" Target="https://doi.org/10.1038/nmeth.4256" TargetMode="External" /><Relationship Type="http://schemas.openxmlformats.org/officeDocument/2006/relationships/hyperlink" Id="rId254" Target="https://doi.org/10.1038/s41592-018-0051-x" TargetMode="External" /><Relationship Type="http://schemas.openxmlformats.org/officeDocument/2006/relationships/hyperlink" Id="rId261" Target="https://doi.org/10.1038/s42003-018-0023-9" TargetMode="External" /><Relationship Type="http://schemas.openxmlformats.org/officeDocument/2006/relationships/hyperlink" Id="rId271" Target="https://doi.org/10.1093/bioinformatics/btq635" TargetMode="External" /><Relationship Type="http://schemas.openxmlformats.org/officeDocument/2006/relationships/hyperlink" Id="rId266" Target="https://doi.org/10.1093/bioinformatics/btr670" TargetMode="External" /><Relationship Type="http://schemas.openxmlformats.org/officeDocument/2006/relationships/hyperlink" Id="rId313" Target="https://doi.org/10.1093/bioinformatics/btv437" TargetMode="External" /><Relationship Type="http://schemas.openxmlformats.org/officeDocument/2006/relationships/hyperlink" Id="rId288" Target="https://doi.org/10.1093/bioinformatics/btw691" TargetMode="External" /><Relationship Type="http://schemas.openxmlformats.org/officeDocument/2006/relationships/hyperlink" Id="rId332" Target="https://doi.org/10.1093/neuonc/noz235" TargetMode="External" /><Relationship Type="http://schemas.openxmlformats.org/officeDocument/2006/relationships/hyperlink" Id="rId258" Target="https://doi.org/10.1101/861054" TargetMode="External" /><Relationship Type="http://schemas.openxmlformats.org/officeDocument/2006/relationships/hyperlink" Id="rId281" Target="https://doi.org/10.1101/gr.107524.110" TargetMode="External" /><Relationship Type="http://schemas.openxmlformats.org/officeDocument/2006/relationships/hyperlink" Id="rId323" Target="https://doi.org/10.1186/1471-2164-15-s1-s9" TargetMode="External" /><Relationship Type="http://schemas.openxmlformats.org/officeDocument/2006/relationships/hyperlink" Id="rId285" Target="https://doi.org/10.1186/gb-2011-12-4-r41" TargetMode="External" /><Relationship Type="http://schemas.openxmlformats.org/officeDocument/2006/relationships/hyperlink" Id="rId298" Target="https://doi.org/10.1186/s12864-015-2202-0" TargetMode="External" /><Relationship Type="http://schemas.openxmlformats.org/officeDocument/2006/relationships/hyperlink" Id="rId249" Target="https://doi.org/10.1186/s13059-016-0974-4" TargetMode="External" /><Relationship Type="http://schemas.openxmlformats.org/officeDocument/2006/relationships/hyperlink" Id="rId244" Target="https://doi.org/10.1186/s13073-020-00761-2" TargetMode="External" /><Relationship Type="http://schemas.openxmlformats.org/officeDocument/2006/relationships/hyperlink" Id="rId276" Target="https://doi.org/10.1371/journal.pcbi.1004873" TargetMode="External" /><Relationship Type="http://schemas.openxmlformats.org/officeDocument/2006/relationships/hyperlink" Id="rId337" Target="https://doi.org/10.1371/journal.pcbi.1008263" TargetMode="External" /><Relationship Type="http://schemas.openxmlformats.org/officeDocument/2006/relationships/hyperlink" Id="rId280" Target="https://doi.org/bnzbn6" TargetMode="External" /><Relationship Type="http://schemas.openxmlformats.org/officeDocument/2006/relationships/hyperlink" Id="rId270" Target="https://doi.org/c6bcps" TargetMode="External" /><Relationship Type="http://schemas.openxmlformats.org/officeDocument/2006/relationships/hyperlink" Id="rId275" Target="https://doi.org/c9pd" TargetMode="External" /><Relationship Type="http://schemas.openxmlformats.org/officeDocument/2006/relationships/hyperlink" Id="rId265" Target="https://doi.org/ckt4vz" TargetMode="External" /><Relationship Type="http://schemas.openxmlformats.org/officeDocument/2006/relationships/hyperlink" Id="rId327" Target="https://doi.org/dbwqf4" TargetMode="External" /><Relationship Type="http://schemas.openxmlformats.org/officeDocument/2006/relationships/hyperlink" Id="rId287" Target="https://doi.org/f9x7kd" TargetMode="External" /><Relationship Type="http://schemas.openxmlformats.org/officeDocument/2006/relationships/hyperlink" Id="rId307" Target="https://doi.org/f9z6p7" TargetMode="External" /><Relationship Type="http://schemas.openxmlformats.org/officeDocument/2006/relationships/hyperlink" Id="rId322" Target="https://doi.org/gb3gzt" TargetMode="External" /><Relationship Type="http://schemas.openxmlformats.org/officeDocument/2006/relationships/hyperlink" Id="rId297" Target="https://doi.org/gb3h5r" TargetMode="External" /><Relationship Type="http://schemas.openxmlformats.org/officeDocument/2006/relationships/hyperlink" Id="rId312" Target="https://doi.org/gb5g57" TargetMode="External" /><Relationship Type="http://schemas.openxmlformats.org/officeDocument/2006/relationships/hyperlink" Id="rId292" Target="https://doi.org/gb9qvv" TargetMode="External" /><Relationship Type="http://schemas.openxmlformats.org/officeDocument/2006/relationships/hyperlink" Id="rId302" Target="https://doi.org/gc5t36" TargetMode="External" /><Relationship Type="http://schemas.openxmlformats.org/officeDocument/2006/relationships/hyperlink" Id="rId253" Target="https://doi.org/gdwrp4" TargetMode="External" /><Relationship Type="http://schemas.openxmlformats.org/officeDocument/2006/relationships/hyperlink" Id="rId248" Target="https://doi.org/gdz75c" TargetMode="External" /><Relationship Type="http://schemas.openxmlformats.org/officeDocument/2006/relationships/hyperlink" Id="rId260" Target="https://doi.org/gfcfr8" TargetMode="External" /><Relationship Type="http://schemas.openxmlformats.org/officeDocument/2006/relationships/hyperlink" Id="rId221" Target="https://doi.org/gg596n" TargetMode="External" /><Relationship Type="http://schemas.openxmlformats.org/officeDocument/2006/relationships/hyperlink" Id="rId317" Target="https://doi.org/ggkdq8" TargetMode="External" /><Relationship Type="http://schemas.openxmlformats.org/officeDocument/2006/relationships/hyperlink" Id="rId257" Target="https://doi.org/ggntwv" TargetMode="External" /><Relationship Type="http://schemas.openxmlformats.org/officeDocument/2006/relationships/hyperlink" Id="rId233" Target="https://doi.org/gh7whf" TargetMode="External" /><Relationship Type="http://schemas.openxmlformats.org/officeDocument/2006/relationships/hyperlink" Id="rId228" Target="https://doi.org/ghqjkz" TargetMode="External" /><Relationship Type="http://schemas.openxmlformats.org/officeDocument/2006/relationships/hyperlink" Id="rId336" Target="https://doi.org/gm84kq" TargetMode="External" /><Relationship Type="http://schemas.openxmlformats.org/officeDocument/2006/relationships/hyperlink" Id="rId331" Target="https://doi.org/gn3kcm" TargetMode="External" /><Relationship Type="http://schemas.openxmlformats.org/officeDocument/2006/relationships/hyperlink" Id="rId238" Target="https://doi.org/gr92p6" TargetMode="External" /><Relationship Type="http://schemas.openxmlformats.org/officeDocument/2006/relationships/hyperlink" Id="rId243" Target="https://doi.org/gtsm62" TargetMode="External" /><Relationship Type="http://schemas.openxmlformats.org/officeDocument/2006/relationships/hyperlink" Id="rId197" Target="https://friendsofcancerresearch.org/tmb/" TargetMode="External" /><Relationship Type="http://schemas.openxmlformats.org/officeDocument/2006/relationships/hyperlink" Id="rId169" Target="https://genomebiology.biomedcentral.com/articles/10.1186/s13059-014-0550-8" TargetMode="External" /><Relationship Type="http://schemas.openxmlformats.org/officeDocument/2006/relationships/hyperlink" Id="rId207" Target="https://github.com/AlexsLemonade/OpenPBTA-analysis" TargetMode="External" /><Relationship Type="http://schemas.openxmlformats.org/officeDocument/2006/relationships/hyperlink" Id="rId19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203" Target="https://github.com/PediatricOpenTargets/OpenPedCan-analysis/tree/d397339d567ddeff17e7a8cdca892f6a9dd2a0ba/analyses/independent-samples" TargetMode="External" /><Relationship Type="http://schemas.openxmlformats.org/officeDocument/2006/relationships/hyperlink" Id="rId173" Target="https://github.com/PediatricOpenTargets/OpenPedCan-analysis/tree/dev/analyses/collapse-rnaseq" TargetMode="External" /><Relationship Type="http://schemas.openxmlformats.org/officeDocument/2006/relationships/hyperlink" Id="rId185" Target="https://github.com/PediatricOpenTargets/OpenPedCan-analysis/tree/dev/analyses/focal-cn-file-preparation" TargetMode="External" /><Relationship Type="http://schemas.openxmlformats.org/officeDocument/2006/relationships/hyperlink" Id="rId188" Target="https://github.com/PediatricOpenTargets/OpenPedCan-analysis/tree/dev/analyses/fusion_filtering" TargetMode="External" /><Relationship Type="http://schemas.openxmlformats.org/officeDocument/2006/relationships/hyperlink" Id="rId161" Target="https://github.com/PediatricOpenTargets/OpenPedCan-analysis/tree/dev/analyses/methylation-preprocessing" TargetMode="External" /><Relationship Type="http://schemas.openxmlformats.org/officeDocument/2006/relationships/hyperlink" Id="rId163" Target="https://github.com/PediatricOpenTargets/OpenPedCan-analysis/tree/dev/analyses/methylation-summary" TargetMode="External" /><Relationship Type="http://schemas.openxmlformats.org/officeDocument/2006/relationships/hyperlink" Id="rId175"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tmb-calculation" TargetMode="External" /><Relationship Type="http://schemas.openxmlformats.org/officeDocument/2006/relationships/hyperlink" Id="rId168" Target="https://github.com/PediatricOpenTargets/OpenPedCan-analysis/tree/dev/analyses/tumor-normal-differential-expression" TargetMode="External" /><Relationship Type="http://schemas.openxmlformats.org/officeDocument/2006/relationships/hyperlink" Id="rId171" Target="https://github.com/d3b-center/D3b-DGD-Collaboration/blob/main/scripts/update_gene_symbols.py" TargetMode="External" /><Relationship Type="http://schemas.openxmlformats.org/officeDocument/2006/relationships/hyperlink" Id="rId208" Target="https://github.com/d3b-center/OpenPedCan-analysis" TargetMode="External" /><Relationship Type="http://schemas.openxmlformats.org/officeDocument/2006/relationships/hyperlink" Id="rId140" Target="https://github.com/d3b-center/OpenPedCan-analysis/blob/dev/analyses/molecular-subtyping-integrate/results/tcga_cancer_groups.tsv" TargetMode="External" /><Relationship Type="http://schemas.openxmlformats.org/officeDocument/2006/relationships/hyperlink" Id="rId21" Target="https://github.com/d3b-center/OpenPedCan-manuscript/tree/ff446d427f69d87ef00038d851ce97d8ebf74bad" TargetMode="External" /><Relationship Type="http://schemas.openxmlformats.org/officeDocument/2006/relationships/hyperlink" Id="rId190" Target="https://github.com/kids-first/kf-rnaseq-workflow/blob/master/workflow/rmats_wf.cwl" TargetMode="External" /><Relationship Type="http://schemas.openxmlformats.org/officeDocument/2006/relationships/hyperlink" Id="rId196" Target="https://github.com/kids-first/kf-somatic-workflow/blob/master/docs/kfdrc-consensus-calling.md" TargetMode="External" /><Relationship Type="http://schemas.openxmlformats.org/officeDocument/2006/relationships/hyperlink" Id="rId157" Target="https://github.com/kids-first/kf-tumor-workflow/blob/v0.3.0-beta/workflows/kfdrc_controlfreec_tumor_only_wf.cwl" TargetMode="External" /><Relationship Type="http://schemas.openxmlformats.org/officeDocument/2006/relationships/hyperlink" Id="rId150" Target="https://github.com/kids-first/kf-tumor-workflow/tree/v0.3.0-beta" TargetMode="External" /><Relationship Type="http://schemas.openxmlformats.org/officeDocument/2006/relationships/hyperlink" Id="rId138" Target="https://gtexportal.org/home/" TargetMode="External" /><Relationship Type="http://schemas.openxmlformats.org/officeDocument/2006/relationships/hyperlink" Id="rId172" Target="https://https://ftp.ebi.ac.uk/pub/databases/genenames/hgnc/archive/monthly/tsv/hgnc_complete_set_2021-06-01.txt" TargetMode="External" /><Relationship Type="http://schemas.openxmlformats.org/officeDocument/2006/relationships/hyperlink" Id="rId126" Target="https://kidsfirstdrc.org/" TargetMode="External" /><Relationship Type="http://schemas.openxmlformats.org/officeDocument/2006/relationships/hyperlink" Id="rId226"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9" Target="https://orcid.org/0000-0001-6454-1285" TargetMode="External" /><Relationship Type="http://schemas.openxmlformats.org/officeDocument/2006/relationships/hyperlink" Id="rId100" Target="https://orcid.org/0000-0001-6727-6333" TargetMode="External" /><Relationship Type="http://schemas.openxmlformats.org/officeDocument/2006/relationships/hyperlink" Id="rId64" Target="https://orcid.org/0000-0001-6782-1442" TargetMode="External" /><Relationship Type="http://schemas.openxmlformats.org/officeDocument/2006/relationships/hyperlink" Id="rId67" Target="https://orcid.org/0000-0001-7267-4512" TargetMode="External" /><Relationship Type="http://schemas.openxmlformats.org/officeDocument/2006/relationships/hyperlink" Id="rId55" Target="https://orcid.org/0000-0001-7830-7537" TargetMode="External" /><Relationship Type="http://schemas.openxmlformats.org/officeDocument/2006/relationships/hyperlink" Id="rId73" Target="https://orcid.org/0000-0001-7831-3996" TargetMode="External" /><Relationship Type="http://schemas.openxmlformats.org/officeDocument/2006/relationships/hyperlink" Id="rId28" Target="https://orcid.org/0000-0001-8073-3797" TargetMode="External" /><Relationship Type="http://schemas.openxmlformats.org/officeDocument/2006/relationships/hyperlink" Id="rId49" Target="https://orcid.org/0000-0001-9352-1312" TargetMode="External" /><Relationship Type="http://schemas.openxmlformats.org/officeDocument/2006/relationships/hyperlink" Id="rId97" Target="https://orcid.org/0000-0002-0743-5379" TargetMode="External" /><Relationship Type="http://schemas.openxmlformats.org/officeDocument/2006/relationships/hyperlink" Id="rId43"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109" Target="https://orcid.org/0000-0002-2455-9525" TargetMode="External" /><Relationship Type="http://schemas.openxmlformats.org/officeDocument/2006/relationships/hyperlink" Id="rId76" Target="https://orcid.org/0000-0002-2653-5009" TargetMode="External" /><Relationship Type="http://schemas.openxmlformats.org/officeDocument/2006/relationships/hyperlink" Id="rId94"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46" Target="https://orcid.org/0000-0002-3478-0784" TargetMode="External" /><Relationship Type="http://schemas.openxmlformats.org/officeDocument/2006/relationships/hyperlink" Id="rId40" Target="https://orcid.org/0000-0002-3727-9602" TargetMode="External" /><Relationship Type="http://schemas.openxmlformats.org/officeDocument/2006/relationships/hyperlink" Id="rId70" Target="https://orcid.org/0000-0002-6728-3450" TargetMode="External" /><Relationship Type="http://schemas.openxmlformats.org/officeDocument/2006/relationships/hyperlink" Id="rId106" Target="https://orcid.org/0000-0002-7200-8939" TargetMode="External" /><Relationship Type="http://schemas.openxmlformats.org/officeDocument/2006/relationships/hyperlink" Id="rId88" Target="https://orcid.org/0000-0002-7414-9516" TargetMode="External" /><Relationship Type="http://schemas.openxmlformats.org/officeDocument/2006/relationships/hyperlink" Id="rId58" Target="https://orcid.org/0000-0002-7451-5117" TargetMode="External" /><Relationship Type="http://schemas.openxmlformats.org/officeDocument/2006/relationships/hyperlink" Id="rId61" Target="https://orcid.org/0000-0002-8526-5694" TargetMode="External" /><Relationship Type="http://schemas.openxmlformats.org/officeDocument/2006/relationships/hyperlink" Id="rId31" Target="https://orcid.org/0000-0002-8958-9266" TargetMode="External" /><Relationship Type="http://schemas.openxmlformats.org/officeDocument/2006/relationships/hyperlink" Id="rId103"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82"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85" Target="https://orcid.org/0000-0003-2406-2735" TargetMode="External" /><Relationship Type="http://schemas.openxmlformats.org/officeDocument/2006/relationships/hyperlink" Id="rId91" Target="https://orcid.org/0009-0002-7370-102X" TargetMode="External" /><Relationship Type="http://schemas.openxmlformats.org/officeDocument/2006/relationships/hyperlink" Id="rId25" Target="https://orcid.org/0009-0007-6883-0691" TargetMode="External" /><Relationship Type="http://schemas.openxmlformats.org/officeDocument/2006/relationships/hyperlink" Id="rId211" Target="https://pedcbioportal.kidsfirstdrc.org/study/summary?id=openpedcan_v15" TargetMode="External" /><Relationship Type="http://schemas.openxmlformats.org/officeDocument/2006/relationships/hyperlink" Id="rId135" Target="https://preclinicalpivot.org/about-pivot/" TargetMode="External" /><Relationship Type="http://schemas.openxmlformats.org/officeDocument/2006/relationships/hyperlink" Id="rId136" Target="https://www.chop.edu/cancer-panels" TargetMode="External" /><Relationship Type="http://schemas.openxmlformats.org/officeDocument/2006/relationships/hyperlink" Id="rId137" Target="https://www.chop.edu/centers-programs/division-genomic-diagnostics" TargetMode="External" /><Relationship Type="http://schemas.openxmlformats.org/officeDocument/2006/relationships/hyperlink" Id="rId165" Target="https://www.molecularneuropathology.org/mnp/classifiers/11" TargetMode="External" /><Relationship Type="http://schemas.openxmlformats.org/officeDocument/2006/relationships/hyperlink" Id="rId241" Target="https://www.ncbi.nlm.nih.gov/pmc/articles/PMC10363844" TargetMode="External" /><Relationship Type="http://schemas.openxmlformats.org/officeDocument/2006/relationships/hyperlink" Id="rId283" Target="https://www.ncbi.nlm.nih.gov/pmc/articles/PMC2928508" TargetMode="External" /><Relationship Type="http://schemas.openxmlformats.org/officeDocument/2006/relationships/hyperlink" Id="rId273" Target="https://www.ncbi.nlm.nih.gov/pmc/articles/PMC3018818" TargetMode="External" /><Relationship Type="http://schemas.openxmlformats.org/officeDocument/2006/relationships/hyperlink" Id="rId268" Target="https://www.ncbi.nlm.nih.gov/pmc/articles/PMC3268243" TargetMode="External" /><Relationship Type="http://schemas.openxmlformats.org/officeDocument/2006/relationships/hyperlink" Id="rId295" Target="https://www.ncbi.nlm.nih.gov/pmc/articles/PMC3777004" TargetMode="External" /><Relationship Type="http://schemas.openxmlformats.org/officeDocument/2006/relationships/hyperlink" Id="rId325" Target="https://www.ncbi.nlm.nih.gov/pmc/articles/PMC4046700" TargetMode="External" /><Relationship Type="http://schemas.openxmlformats.org/officeDocument/2006/relationships/hyperlink" Id="rId315" Target="https://www.ncbi.nlm.nih.gov/pmc/articles/PMC4653383" TargetMode="External" /><Relationship Type="http://schemas.openxmlformats.org/officeDocument/2006/relationships/hyperlink" Id="rId300" Target="https://www.ncbi.nlm.nih.gov/pmc/articles/PMC4659175" TargetMode="External" /><Relationship Type="http://schemas.openxmlformats.org/officeDocument/2006/relationships/hyperlink" Id="rId278" Target="https://www.ncbi.nlm.nih.gov/pmc/articles/PMC4839673" TargetMode="External" /><Relationship Type="http://schemas.openxmlformats.org/officeDocument/2006/relationships/hyperlink" Id="rId251" Target="https://www.ncbi.nlm.nih.gov/pmc/articles/PMC4893825" TargetMode="External" /><Relationship Type="http://schemas.openxmlformats.org/officeDocument/2006/relationships/hyperlink" Id="rId320" Target="https://www.ncbi.nlm.nih.gov/pmc/articles/PMC5036525" TargetMode="External" /><Relationship Type="http://schemas.openxmlformats.org/officeDocument/2006/relationships/hyperlink" Id="rId290" Target="https://www.ncbi.nlm.nih.gov/pmc/articles/PMC5408810" TargetMode="External" /><Relationship Type="http://schemas.openxmlformats.org/officeDocument/2006/relationships/hyperlink" Id="rId310" Target="https://www.ncbi.nlm.nih.gov/pmc/articles/PMC5409104" TargetMode="External" /><Relationship Type="http://schemas.openxmlformats.org/officeDocument/2006/relationships/hyperlink" Id="rId305" Target="https://www.ncbi.nlm.nih.gov/pmc/articles/PMC6093218" TargetMode="External" /><Relationship Type="http://schemas.openxmlformats.org/officeDocument/2006/relationships/hyperlink" Id="rId263" Target="https://www.ncbi.nlm.nih.gov/pmc/articles/PMC6123722" TargetMode="External" /><Relationship Type="http://schemas.openxmlformats.org/officeDocument/2006/relationships/hyperlink" Id="rId224" Target="https://www.ncbi.nlm.nih.gov/pmc/articles/PMC6880934" TargetMode="External" /><Relationship Type="http://schemas.openxmlformats.org/officeDocument/2006/relationships/hyperlink" Id="rId334" Target="https://www.ncbi.nlm.nih.gov/pmc/articles/PMC7229260" TargetMode="External" /><Relationship Type="http://schemas.openxmlformats.org/officeDocument/2006/relationships/hyperlink" Id="rId246" Target="https://www.ncbi.nlm.nih.gov/pmc/articles/PMC7362544" TargetMode="External" /><Relationship Type="http://schemas.openxmlformats.org/officeDocument/2006/relationships/hyperlink" Id="rId339" Target="https://www.ncbi.nlm.nih.gov/pmc/articles/PMC7654754" TargetMode="External" /><Relationship Type="http://schemas.openxmlformats.org/officeDocument/2006/relationships/hyperlink" Id="rId236" Target="https://www.ncbi.nlm.nih.gov/pmc/articles/PMC8044053" TargetMode="External" /><Relationship Type="http://schemas.openxmlformats.org/officeDocument/2006/relationships/hyperlink" Id="rId231" Target="https://www.ncbi.nlm.nih.gov/pmc/articles/PMC8143193" TargetMode="External" /><Relationship Type="http://schemas.openxmlformats.org/officeDocument/2006/relationships/hyperlink" Id="rId139" Target="https://www.ncbi.nlm.nih.gov/projects/gap/cgi-bin/study.cgi?study_id=phs000178.v11.p8"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29" Target="https://www.ncbi.nlm.nih.gov/pubmed/16964243" TargetMode="External" /><Relationship Type="http://schemas.openxmlformats.org/officeDocument/2006/relationships/hyperlink" Id="rId282" Target="https://www.ncbi.nlm.nih.gov/pubmed/20644199" TargetMode="External" /><Relationship Type="http://schemas.openxmlformats.org/officeDocument/2006/relationships/hyperlink" Id="rId272" Target="https://www.ncbi.nlm.nih.gov/pubmed/21081509" TargetMode="External" /><Relationship Type="http://schemas.openxmlformats.org/officeDocument/2006/relationships/hyperlink" Id="rId267" Target="https://www.ncbi.nlm.nih.gov/pubmed/22155870" TargetMode="External" /><Relationship Type="http://schemas.openxmlformats.org/officeDocument/2006/relationships/hyperlink" Id="rId294" Target="https://www.ncbi.nlm.nih.gov/pubmed/23982603" TargetMode="External" /><Relationship Type="http://schemas.openxmlformats.org/officeDocument/2006/relationships/hyperlink" Id="rId324" Target="https://www.ncbi.nlm.nih.gov/pubmed/24564718" TargetMode="External" /><Relationship Type="http://schemas.openxmlformats.org/officeDocument/2006/relationships/hyperlink" Id="rId319" Target="https://www.ncbi.nlm.nih.gov/pubmed/25358478" TargetMode="External" /><Relationship Type="http://schemas.openxmlformats.org/officeDocument/2006/relationships/hyperlink" Id="rId314" Target="https://www.ncbi.nlm.nih.gov/pubmed/26243018" TargetMode="External" /><Relationship Type="http://schemas.openxmlformats.org/officeDocument/2006/relationships/hyperlink" Id="rId299" Target="https://www.ncbi.nlm.nih.gov/pubmed/26607064" TargetMode="External" /><Relationship Type="http://schemas.openxmlformats.org/officeDocument/2006/relationships/hyperlink" Id="rId277" Target="https://www.ncbi.nlm.nih.gov/pubmed/27100738" TargetMode="External" /><Relationship Type="http://schemas.openxmlformats.org/officeDocument/2006/relationships/hyperlink" Id="rId250" Target="https://www.ncbi.nlm.nih.gov/pubmed/27268795" TargetMode="External" /><Relationship Type="http://schemas.openxmlformats.org/officeDocument/2006/relationships/hyperlink" Id="rId289" Target="https://www.ncbi.nlm.nih.gov/pubmed/28035024" TargetMode="External" /><Relationship Type="http://schemas.openxmlformats.org/officeDocument/2006/relationships/hyperlink" Id="rId309" Target="https://www.ncbi.nlm.nih.gov/pubmed/28394336" TargetMode="External" /><Relationship Type="http://schemas.openxmlformats.org/officeDocument/2006/relationships/hyperlink" Id="rId304" Target="https://www.ncbi.nlm.nih.gov/pubmed/29539639" TargetMode="External" /><Relationship Type="http://schemas.openxmlformats.org/officeDocument/2006/relationships/hyperlink" Id="rId255" Target="https://www.ncbi.nlm.nih.gov/pubmed/30013048" TargetMode="External" /><Relationship Type="http://schemas.openxmlformats.org/officeDocument/2006/relationships/hyperlink" Id="rId262" Target="https://www.ncbi.nlm.nih.gov/pubmed/30271907" TargetMode="External" /><Relationship Type="http://schemas.openxmlformats.org/officeDocument/2006/relationships/hyperlink" Id="rId223" Target="https://www.ncbi.nlm.nih.gov/pubmed/31693904" TargetMode="External" /><Relationship Type="http://schemas.openxmlformats.org/officeDocument/2006/relationships/hyperlink" Id="rId333" Target="https://www.ncbi.nlm.nih.gov/pubmed/31889194" TargetMode="External" /><Relationship Type="http://schemas.openxmlformats.org/officeDocument/2006/relationships/hyperlink" Id="rId245" Target="https://www.ncbi.nlm.nih.gov/pubmed/32664994" TargetMode="External" /><Relationship Type="http://schemas.openxmlformats.org/officeDocument/2006/relationships/hyperlink" Id="rId338" Target="https://www.ncbi.nlm.nih.gov/pubmed/33119584" TargetMode="External" /><Relationship Type="http://schemas.openxmlformats.org/officeDocument/2006/relationships/hyperlink" Id="rId230" Target="https://www.ncbi.nlm.nih.gov/pubmed/33242424" TargetMode="External" /><Relationship Type="http://schemas.openxmlformats.org/officeDocument/2006/relationships/hyperlink" Id="rId235" Target="https://www.ncbi.nlm.nih.gov/pubmed/33577785" TargetMode="External" /><Relationship Type="http://schemas.openxmlformats.org/officeDocument/2006/relationships/hyperlink" Id="rId240" Target="https://www.ncbi.nlm.nih.gov/pubmed/37492101" TargetMode="External" /><Relationship Type="http://schemas.openxmlformats.org/officeDocument/2006/relationships/hyperlink" Id="rId142" Target="https://www.research.chop.edu/department-of-biomedical-and-health-informatics" TargetMode="External" /><Relationship Type="http://schemas.openxmlformats.org/officeDocument/2006/relationships/hyperlink" Id="rId116" Target="mailto:rokita@chop.edu" TargetMode="External" /><Relationship Type="http://schemas.openxmlformats.org/officeDocument/2006/relationships/hyperlink" Id="rId154" Target="s3://kids-first-seq-data/pipeline_references/dbSNP_v153_ucsc-compatible.converted.vt.decomp.norm.common_snps.vcf.gz" TargetMode="External" /><Relationship Type="http://schemas.openxmlformats.org/officeDocument/2006/relationships/hyperlink" Id="rId155"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34" Target="@https://ctep.cancer.gov/MajorInitiatives/Pediatric_PIVOT_Program.htm%5D" TargetMode="External" /><Relationship Type="http://schemas.openxmlformats.org/officeDocument/2006/relationships/hyperlink" Id="rId133" Target="@https://www.chordomafoundation.org" TargetMode="External" /><Relationship Type="http://schemas.openxmlformats.org/officeDocument/2006/relationships/hyperlink" Id="rId127" Target="http://www.pnoc.us/" TargetMode="External" /><Relationship Type="http://schemas.openxmlformats.org/officeDocument/2006/relationships/hyperlink" Id="rId210" Target="https://cavatica.sbgenomics.com/u/cavatica/opentarget" TargetMode="External" /><Relationship Type="http://schemas.openxmlformats.org/officeDocument/2006/relationships/hyperlink" Id="rId170" Target="https://cavatica.sbgenomics.com/u/cavatica/opentarget/files/#q?path=v12" TargetMode="External" /><Relationship Type="http://schemas.openxmlformats.org/officeDocument/2006/relationships/hyperlink" Id="rId156"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0" Target="https://d3b-center.github.io/OpenPedCan-manuscript/v/ff446d427f69d87ef00038d851ce97d8ebf74bad/" TargetMode="External" /><Relationship Type="http://schemas.openxmlformats.org/officeDocument/2006/relationships/hyperlink" Id="rId141" Target="https://d3b.center/" TargetMode="External" /><Relationship Type="http://schemas.openxmlformats.org/officeDocument/2006/relationships/hyperlink" Id="rId234" Target="https://doi.org/10.1016/j.ccell.2021.01.006" TargetMode="External" /><Relationship Type="http://schemas.openxmlformats.org/officeDocument/2006/relationships/hyperlink" Id="rId229" Target="https://doi.org/10.1016/j.cell.2020.10.044" TargetMode="External" /><Relationship Type="http://schemas.openxmlformats.org/officeDocument/2006/relationships/hyperlink" Id="rId222" Target="https://doi.org/10.1016/j.celrep.2019.09.071" TargetMode="External" /><Relationship Type="http://schemas.openxmlformats.org/officeDocument/2006/relationships/hyperlink" Id="rId239" Target="https://doi.org/10.1016/j.xgen.2023.100340" TargetMode="External" /><Relationship Type="http://schemas.openxmlformats.org/officeDocument/2006/relationships/hyperlink" Id="rId293" Target="https://doi.org/10.1038/bjc.2013.496" TargetMode="External" /><Relationship Type="http://schemas.openxmlformats.org/officeDocument/2006/relationships/hyperlink" Id="rId303" Target="https://doi.org/10.1038/nature26000" TargetMode="External" /><Relationship Type="http://schemas.openxmlformats.org/officeDocument/2006/relationships/hyperlink" Id="rId328" Target="https://doi.org/10.1038/nbt1240" TargetMode="External" /><Relationship Type="http://schemas.openxmlformats.org/officeDocument/2006/relationships/hyperlink" Id="rId318" Target="https://doi.org/10.1038/ncomms6277" TargetMode="External" /><Relationship Type="http://schemas.openxmlformats.org/officeDocument/2006/relationships/hyperlink" Id="rId308" Target="https://doi.org/10.1038/nmeth.4256" TargetMode="External" /><Relationship Type="http://schemas.openxmlformats.org/officeDocument/2006/relationships/hyperlink" Id="rId254" Target="https://doi.org/10.1038/s41592-018-0051-x" TargetMode="External" /><Relationship Type="http://schemas.openxmlformats.org/officeDocument/2006/relationships/hyperlink" Id="rId261" Target="https://doi.org/10.1038/s42003-018-0023-9" TargetMode="External" /><Relationship Type="http://schemas.openxmlformats.org/officeDocument/2006/relationships/hyperlink" Id="rId271" Target="https://doi.org/10.1093/bioinformatics/btq635" TargetMode="External" /><Relationship Type="http://schemas.openxmlformats.org/officeDocument/2006/relationships/hyperlink" Id="rId266" Target="https://doi.org/10.1093/bioinformatics/btr670" TargetMode="External" /><Relationship Type="http://schemas.openxmlformats.org/officeDocument/2006/relationships/hyperlink" Id="rId313" Target="https://doi.org/10.1093/bioinformatics/btv437" TargetMode="External" /><Relationship Type="http://schemas.openxmlformats.org/officeDocument/2006/relationships/hyperlink" Id="rId288" Target="https://doi.org/10.1093/bioinformatics/btw691" TargetMode="External" /><Relationship Type="http://schemas.openxmlformats.org/officeDocument/2006/relationships/hyperlink" Id="rId332" Target="https://doi.org/10.1093/neuonc/noz235" TargetMode="External" /><Relationship Type="http://schemas.openxmlformats.org/officeDocument/2006/relationships/hyperlink" Id="rId258" Target="https://doi.org/10.1101/861054" TargetMode="External" /><Relationship Type="http://schemas.openxmlformats.org/officeDocument/2006/relationships/hyperlink" Id="rId281" Target="https://doi.org/10.1101/gr.107524.110" TargetMode="External" /><Relationship Type="http://schemas.openxmlformats.org/officeDocument/2006/relationships/hyperlink" Id="rId323" Target="https://doi.org/10.1186/1471-2164-15-s1-s9" TargetMode="External" /><Relationship Type="http://schemas.openxmlformats.org/officeDocument/2006/relationships/hyperlink" Id="rId285" Target="https://doi.org/10.1186/gb-2011-12-4-r41" TargetMode="External" /><Relationship Type="http://schemas.openxmlformats.org/officeDocument/2006/relationships/hyperlink" Id="rId298" Target="https://doi.org/10.1186/s12864-015-2202-0" TargetMode="External" /><Relationship Type="http://schemas.openxmlformats.org/officeDocument/2006/relationships/hyperlink" Id="rId249" Target="https://doi.org/10.1186/s13059-016-0974-4" TargetMode="External" /><Relationship Type="http://schemas.openxmlformats.org/officeDocument/2006/relationships/hyperlink" Id="rId244" Target="https://doi.org/10.1186/s13073-020-00761-2" TargetMode="External" /><Relationship Type="http://schemas.openxmlformats.org/officeDocument/2006/relationships/hyperlink" Id="rId276" Target="https://doi.org/10.1371/journal.pcbi.1004873" TargetMode="External" /><Relationship Type="http://schemas.openxmlformats.org/officeDocument/2006/relationships/hyperlink" Id="rId337" Target="https://doi.org/10.1371/journal.pcbi.1008263" TargetMode="External" /><Relationship Type="http://schemas.openxmlformats.org/officeDocument/2006/relationships/hyperlink" Id="rId280" Target="https://doi.org/bnzbn6" TargetMode="External" /><Relationship Type="http://schemas.openxmlformats.org/officeDocument/2006/relationships/hyperlink" Id="rId270" Target="https://doi.org/c6bcps" TargetMode="External" /><Relationship Type="http://schemas.openxmlformats.org/officeDocument/2006/relationships/hyperlink" Id="rId275" Target="https://doi.org/c9pd" TargetMode="External" /><Relationship Type="http://schemas.openxmlformats.org/officeDocument/2006/relationships/hyperlink" Id="rId265" Target="https://doi.org/ckt4vz" TargetMode="External" /><Relationship Type="http://schemas.openxmlformats.org/officeDocument/2006/relationships/hyperlink" Id="rId327" Target="https://doi.org/dbwqf4" TargetMode="External" /><Relationship Type="http://schemas.openxmlformats.org/officeDocument/2006/relationships/hyperlink" Id="rId287" Target="https://doi.org/f9x7kd" TargetMode="External" /><Relationship Type="http://schemas.openxmlformats.org/officeDocument/2006/relationships/hyperlink" Id="rId307" Target="https://doi.org/f9z6p7" TargetMode="External" /><Relationship Type="http://schemas.openxmlformats.org/officeDocument/2006/relationships/hyperlink" Id="rId322" Target="https://doi.org/gb3gzt" TargetMode="External" /><Relationship Type="http://schemas.openxmlformats.org/officeDocument/2006/relationships/hyperlink" Id="rId297" Target="https://doi.org/gb3h5r" TargetMode="External" /><Relationship Type="http://schemas.openxmlformats.org/officeDocument/2006/relationships/hyperlink" Id="rId312" Target="https://doi.org/gb5g57" TargetMode="External" /><Relationship Type="http://schemas.openxmlformats.org/officeDocument/2006/relationships/hyperlink" Id="rId292" Target="https://doi.org/gb9qvv" TargetMode="External" /><Relationship Type="http://schemas.openxmlformats.org/officeDocument/2006/relationships/hyperlink" Id="rId302" Target="https://doi.org/gc5t36" TargetMode="External" /><Relationship Type="http://schemas.openxmlformats.org/officeDocument/2006/relationships/hyperlink" Id="rId253" Target="https://doi.org/gdwrp4" TargetMode="External" /><Relationship Type="http://schemas.openxmlformats.org/officeDocument/2006/relationships/hyperlink" Id="rId248" Target="https://doi.org/gdz75c" TargetMode="External" /><Relationship Type="http://schemas.openxmlformats.org/officeDocument/2006/relationships/hyperlink" Id="rId260" Target="https://doi.org/gfcfr8" TargetMode="External" /><Relationship Type="http://schemas.openxmlformats.org/officeDocument/2006/relationships/hyperlink" Id="rId221" Target="https://doi.org/gg596n" TargetMode="External" /><Relationship Type="http://schemas.openxmlformats.org/officeDocument/2006/relationships/hyperlink" Id="rId317" Target="https://doi.org/ggkdq8" TargetMode="External" /><Relationship Type="http://schemas.openxmlformats.org/officeDocument/2006/relationships/hyperlink" Id="rId257" Target="https://doi.org/ggntwv" TargetMode="External" /><Relationship Type="http://schemas.openxmlformats.org/officeDocument/2006/relationships/hyperlink" Id="rId233" Target="https://doi.org/gh7whf" TargetMode="External" /><Relationship Type="http://schemas.openxmlformats.org/officeDocument/2006/relationships/hyperlink" Id="rId228" Target="https://doi.org/ghqjkz" TargetMode="External" /><Relationship Type="http://schemas.openxmlformats.org/officeDocument/2006/relationships/hyperlink" Id="rId336" Target="https://doi.org/gm84kq" TargetMode="External" /><Relationship Type="http://schemas.openxmlformats.org/officeDocument/2006/relationships/hyperlink" Id="rId331" Target="https://doi.org/gn3kcm" TargetMode="External" /><Relationship Type="http://schemas.openxmlformats.org/officeDocument/2006/relationships/hyperlink" Id="rId238" Target="https://doi.org/gr92p6" TargetMode="External" /><Relationship Type="http://schemas.openxmlformats.org/officeDocument/2006/relationships/hyperlink" Id="rId243" Target="https://doi.org/gtsm62" TargetMode="External" /><Relationship Type="http://schemas.openxmlformats.org/officeDocument/2006/relationships/hyperlink" Id="rId197" Target="https://friendsofcancerresearch.org/tmb/" TargetMode="External" /><Relationship Type="http://schemas.openxmlformats.org/officeDocument/2006/relationships/hyperlink" Id="rId169" Target="https://genomebiology.biomedcentral.com/articles/10.1186/s13059-014-0550-8" TargetMode="External" /><Relationship Type="http://schemas.openxmlformats.org/officeDocument/2006/relationships/hyperlink" Id="rId207" Target="https://github.com/AlexsLemonade/OpenPBTA-analysis" TargetMode="External" /><Relationship Type="http://schemas.openxmlformats.org/officeDocument/2006/relationships/hyperlink" Id="rId195"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203" Target="https://github.com/PediatricOpenTargets/OpenPedCan-analysis/tree/d397339d567ddeff17e7a8cdca892f6a9dd2a0ba/analyses/independent-samples" TargetMode="External" /><Relationship Type="http://schemas.openxmlformats.org/officeDocument/2006/relationships/hyperlink" Id="rId173" Target="https://github.com/PediatricOpenTargets/OpenPedCan-analysis/tree/dev/analyses/collapse-rnaseq" TargetMode="External" /><Relationship Type="http://schemas.openxmlformats.org/officeDocument/2006/relationships/hyperlink" Id="rId185" Target="https://github.com/PediatricOpenTargets/OpenPedCan-analysis/tree/dev/analyses/focal-cn-file-preparation" TargetMode="External" /><Relationship Type="http://schemas.openxmlformats.org/officeDocument/2006/relationships/hyperlink" Id="rId188" Target="https://github.com/PediatricOpenTargets/OpenPedCan-analysis/tree/dev/analyses/fusion_filtering" TargetMode="External" /><Relationship Type="http://schemas.openxmlformats.org/officeDocument/2006/relationships/hyperlink" Id="rId161" Target="https://github.com/PediatricOpenTargets/OpenPedCan-analysis/tree/dev/analyses/methylation-preprocessing" TargetMode="External" /><Relationship Type="http://schemas.openxmlformats.org/officeDocument/2006/relationships/hyperlink" Id="rId163" Target="https://github.com/PediatricOpenTargets/OpenPedCan-analysis/tree/dev/analyses/methylation-summary" TargetMode="External" /><Relationship Type="http://schemas.openxmlformats.org/officeDocument/2006/relationships/hyperlink" Id="rId175" Target="https://github.com/PediatricOpenTargets/OpenPedCan-analysis/tree/dev/analyses/rna-seq-expression-summary-stats" TargetMode="External" /><Relationship Type="http://schemas.openxmlformats.org/officeDocument/2006/relationships/hyperlink" Id="rId194" Target="https://github.com/PediatricOpenTargets/OpenPedCan-analysis/tree/dev/analyses/tmb-calculation" TargetMode="External" /><Relationship Type="http://schemas.openxmlformats.org/officeDocument/2006/relationships/hyperlink" Id="rId168" Target="https://github.com/PediatricOpenTargets/OpenPedCan-analysis/tree/dev/analyses/tumor-normal-differential-expression" TargetMode="External" /><Relationship Type="http://schemas.openxmlformats.org/officeDocument/2006/relationships/hyperlink" Id="rId171" Target="https://github.com/d3b-center/D3b-DGD-Collaboration/blob/main/scripts/update_gene_symbols.py" TargetMode="External" /><Relationship Type="http://schemas.openxmlformats.org/officeDocument/2006/relationships/hyperlink" Id="rId208" Target="https://github.com/d3b-center/OpenPedCan-analysis" TargetMode="External" /><Relationship Type="http://schemas.openxmlformats.org/officeDocument/2006/relationships/hyperlink" Id="rId140" Target="https://github.com/d3b-center/OpenPedCan-analysis/blob/dev/analyses/molecular-subtyping-integrate/results/tcga_cancer_groups.tsv" TargetMode="External" /><Relationship Type="http://schemas.openxmlformats.org/officeDocument/2006/relationships/hyperlink" Id="rId21" Target="https://github.com/d3b-center/OpenPedCan-manuscript/tree/ff446d427f69d87ef00038d851ce97d8ebf74bad" TargetMode="External" /><Relationship Type="http://schemas.openxmlformats.org/officeDocument/2006/relationships/hyperlink" Id="rId190" Target="https://github.com/kids-first/kf-rnaseq-workflow/blob/master/workflow/rmats_wf.cwl" TargetMode="External" /><Relationship Type="http://schemas.openxmlformats.org/officeDocument/2006/relationships/hyperlink" Id="rId196" Target="https://github.com/kids-first/kf-somatic-workflow/blob/master/docs/kfdrc-consensus-calling.md" TargetMode="External" /><Relationship Type="http://schemas.openxmlformats.org/officeDocument/2006/relationships/hyperlink" Id="rId157" Target="https://github.com/kids-first/kf-tumor-workflow/blob/v0.3.0-beta/workflows/kfdrc_controlfreec_tumor_only_wf.cwl" TargetMode="External" /><Relationship Type="http://schemas.openxmlformats.org/officeDocument/2006/relationships/hyperlink" Id="rId150" Target="https://github.com/kids-first/kf-tumor-workflow/tree/v0.3.0-beta" TargetMode="External" /><Relationship Type="http://schemas.openxmlformats.org/officeDocument/2006/relationships/hyperlink" Id="rId138" Target="https://gtexportal.org/home/" TargetMode="External" /><Relationship Type="http://schemas.openxmlformats.org/officeDocument/2006/relationships/hyperlink" Id="rId172" Target="https://https://ftp.ebi.ac.uk/pub/databases/genenames/hgnc/archive/monthly/tsv/hgnc_complete_set_2021-06-01.txt" TargetMode="External" /><Relationship Type="http://schemas.openxmlformats.org/officeDocument/2006/relationships/hyperlink" Id="rId126" Target="https://kidsfirstdrc.org/" TargetMode="External" /><Relationship Type="http://schemas.openxmlformats.org/officeDocument/2006/relationships/hyperlink" Id="rId226"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9" Target="https://orcid.org/0000-0001-6454-1285" TargetMode="External" /><Relationship Type="http://schemas.openxmlformats.org/officeDocument/2006/relationships/hyperlink" Id="rId100" Target="https://orcid.org/0000-0001-6727-6333" TargetMode="External" /><Relationship Type="http://schemas.openxmlformats.org/officeDocument/2006/relationships/hyperlink" Id="rId64" Target="https://orcid.org/0000-0001-6782-1442" TargetMode="External" /><Relationship Type="http://schemas.openxmlformats.org/officeDocument/2006/relationships/hyperlink" Id="rId67" Target="https://orcid.org/0000-0001-7267-4512" TargetMode="External" /><Relationship Type="http://schemas.openxmlformats.org/officeDocument/2006/relationships/hyperlink" Id="rId55" Target="https://orcid.org/0000-0001-7830-7537" TargetMode="External" /><Relationship Type="http://schemas.openxmlformats.org/officeDocument/2006/relationships/hyperlink" Id="rId73" Target="https://orcid.org/0000-0001-7831-3996" TargetMode="External" /><Relationship Type="http://schemas.openxmlformats.org/officeDocument/2006/relationships/hyperlink" Id="rId28" Target="https://orcid.org/0000-0001-8073-3797" TargetMode="External" /><Relationship Type="http://schemas.openxmlformats.org/officeDocument/2006/relationships/hyperlink" Id="rId49" Target="https://orcid.org/0000-0001-9352-1312" TargetMode="External" /><Relationship Type="http://schemas.openxmlformats.org/officeDocument/2006/relationships/hyperlink" Id="rId97" Target="https://orcid.org/0000-0002-0743-5379" TargetMode="External" /><Relationship Type="http://schemas.openxmlformats.org/officeDocument/2006/relationships/hyperlink" Id="rId43"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109" Target="https://orcid.org/0000-0002-2455-9525" TargetMode="External" /><Relationship Type="http://schemas.openxmlformats.org/officeDocument/2006/relationships/hyperlink" Id="rId76" Target="https://orcid.org/0000-0002-2653-5009" TargetMode="External" /><Relationship Type="http://schemas.openxmlformats.org/officeDocument/2006/relationships/hyperlink" Id="rId94"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46" Target="https://orcid.org/0000-0002-3478-0784" TargetMode="External" /><Relationship Type="http://schemas.openxmlformats.org/officeDocument/2006/relationships/hyperlink" Id="rId40" Target="https://orcid.org/0000-0002-3727-9602" TargetMode="External" /><Relationship Type="http://schemas.openxmlformats.org/officeDocument/2006/relationships/hyperlink" Id="rId70" Target="https://orcid.org/0000-0002-6728-3450" TargetMode="External" /><Relationship Type="http://schemas.openxmlformats.org/officeDocument/2006/relationships/hyperlink" Id="rId106" Target="https://orcid.org/0000-0002-7200-8939" TargetMode="External" /><Relationship Type="http://schemas.openxmlformats.org/officeDocument/2006/relationships/hyperlink" Id="rId88" Target="https://orcid.org/0000-0002-7414-9516" TargetMode="External" /><Relationship Type="http://schemas.openxmlformats.org/officeDocument/2006/relationships/hyperlink" Id="rId58" Target="https://orcid.org/0000-0002-7451-5117" TargetMode="External" /><Relationship Type="http://schemas.openxmlformats.org/officeDocument/2006/relationships/hyperlink" Id="rId61" Target="https://orcid.org/0000-0002-8526-5694" TargetMode="External" /><Relationship Type="http://schemas.openxmlformats.org/officeDocument/2006/relationships/hyperlink" Id="rId31" Target="https://orcid.org/0000-0002-8958-9266" TargetMode="External" /><Relationship Type="http://schemas.openxmlformats.org/officeDocument/2006/relationships/hyperlink" Id="rId103" Target="https://orcid.org/0000-0003-0436-4189" TargetMode="External" /><Relationship Type="http://schemas.openxmlformats.org/officeDocument/2006/relationships/hyperlink" Id="rId34" Target="https://orcid.org/0000-0003-0838-2405" TargetMode="External" /><Relationship Type="http://schemas.openxmlformats.org/officeDocument/2006/relationships/hyperlink" Id="rId82"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85" Target="https://orcid.org/0000-0003-2406-2735" TargetMode="External" /><Relationship Type="http://schemas.openxmlformats.org/officeDocument/2006/relationships/hyperlink" Id="rId91" Target="https://orcid.org/0009-0002-7370-102X" TargetMode="External" /><Relationship Type="http://schemas.openxmlformats.org/officeDocument/2006/relationships/hyperlink" Id="rId25" Target="https://orcid.org/0009-0007-6883-0691" TargetMode="External" /><Relationship Type="http://schemas.openxmlformats.org/officeDocument/2006/relationships/hyperlink" Id="rId211" Target="https://pedcbioportal.kidsfirstdrc.org/study/summary?id=openpedcan_v15" TargetMode="External" /><Relationship Type="http://schemas.openxmlformats.org/officeDocument/2006/relationships/hyperlink" Id="rId135" Target="https://preclinicalpivot.org/about-pivot/" TargetMode="External" /><Relationship Type="http://schemas.openxmlformats.org/officeDocument/2006/relationships/hyperlink" Id="rId136" Target="https://www.chop.edu/cancer-panels" TargetMode="External" /><Relationship Type="http://schemas.openxmlformats.org/officeDocument/2006/relationships/hyperlink" Id="rId137" Target="https://www.chop.edu/centers-programs/division-genomic-diagnostics" TargetMode="External" /><Relationship Type="http://schemas.openxmlformats.org/officeDocument/2006/relationships/hyperlink" Id="rId165" Target="https://www.molecularneuropathology.org/mnp/classifiers/11" TargetMode="External" /><Relationship Type="http://schemas.openxmlformats.org/officeDocument/2006/relationships/hyperlink" Id="rId241" Target="https://www.ncbi.nlm.nih.gov/pmc/articles/PMC10363844" TargetMode="External" /><Relationship Type="http://schemas.openxmlformats.org/officeDocument/2006/relationships/hyperlink" Id="rId283" Target="https://www.ncbi.nlm.nih.gov/pmc/articles/PMC2928508" TargetMode="External" /><Relationship Type="http://schemas.openxmlformats.org/officeDocument/2006/relationships/hyperlink" Id="rId273" Target="https://www.ncbi.nlm.nih.gov/pmc/articles/PMC3018818" TargetMode="External" /><Relationship Type="http://schemas.openxmlformats.org/officeDocument/2006/relationships/hyperlink" Id="rId268" Target="https://www.ncbi.nlm.nih.gov/pmc/articles/PMC3268243" TargetMode="External" /><Relationship Type="http://schemas.openxmlformats.org/officeDocument/2006/relationships/hyperlink" Id="rId295" Target="https://www.ncbi.nlm.nih.gov/pmc/articles/PMC3777004" TargetMode="External" /><Relationship Type="http://schemas.openxmlformats.org/officeDocument/2006/relationships/hyperlink" Id="rId325" Target="https://www.ncbi.nlm.nih.gov/pmc/articles/PMC4046700" TargetMode="External" /><Relationship Type="http://schemas.openxmlformats.org/officeDocument/2006/relationships/hyperlink" Id="rId315" Target="https://www.ncbi.nlm.nih.gov/pmc/articles/PMC4653383" TargetMode="External" /><Relationship Type="http://schemas.openxmlformats.org/officeDocument/2006/relationships/hyperlink" Id="rId300" Target="https://www.ncbi.nlm.nih.gov/pmc/articles/PMC4659175" TargetMode="External" /><Relationship Type="http://schemas.openxmlformats.org/officeDocument/2006/relationships/hyperlink" Id="rId278" Target="https://www.ncbi.nlm.nih.gov/pmc/articles/PMC4839673" TargetMode="External" /><Relationship Type="http://schemas.openxmlformats.org/officeDocument/2006/relationships/hyperlink" Id="rId251" Target="https://www.ncbi.nlm.nih.gov/pmc/articles/PMC4893825" TargetMode="External" /><Relationship Type="http://schemas.openxmlformats.org/officeDocument/2006/relationships/hyperlink" Id="rId320" Target="https://www.ncbi.nlm.nih.gov/pmc/articles/PMC5036525" TargetMode="External" /><Relationship Type="http://schemas.openxmlformats.org/officeDocument/2006/relationships/hyperlink" Id="rId290" Target="https://www.ncbi.nlm.nih.gov/pmc/articles/PMC5408810" TargetMode="External" /><Relationship Type="http://schemas.openxmlformats.org/officeDocument/2006/relationships/hyperlink" Id="rId310" Target="https://www.ncbi.nlm.nih.gov/pmc/articles/PMC5409104" TargetMode="External" /><Relationship Type="http://schemas.openxmlformats.org/officeDocument/2006/relationships/hyperlink" Id="rId305" Target="https://www.ncbi.nlm.nih.gov/pmc/articles/PMC6093218" TargetMode="External" /><Relationship Type="http://schemas.openxmlformats.org/officeDocument/2006/relationships/hyperlink" Id="rId263" Target="https://www.ncbi.nlm.nih.gov/pmc/articles/PMC6123722" TargetMode="External" /><Relationship Type="http://schemas.openxmlformats.org/officeDocument/2006/relationships/hyperlink" Id="rId224" Target="https://www.ncbi.nlm.nih.gov/pmc/articles/PMC6880934" TargetMode="External" /><Relationship Type="http://schemas.openxmlformats.org/officeDocument/2006/relationships/hyperlink" Id="rId334" Target="https://www.ncbi.nlm.nih.gov/pmc/articles/PMC7229260" TargetMode="External" /><Relationship Type="http://schemas.openxmlformats.org/officeDocument/2006/relationships/hyperlink" Id="rId246" Target="https://www.ncbi.nlm.nih.gov/pmc/articles/PMC7362544" TargetMode="External" /><Relationship Type="http://schemas.openxmlformats.org/officeDocument/2006/relationships/hyperlink" Id="rId339" Target="https://www.ncbi.nlm.nih.gov/pmc/articles/PMC7654754" TargetMode="External" /><Relationship Type="http://schemas.openxmlformats.org/officeDocument/2006/relationships/hyperlink" Id="rId236" Target="https://www.ncbi.nlm.nih.gov/pmc/articles/PMC8044053" TargetMode="External" /><Relationship Type="http://schemas.openxmlformats.org/officeDocument/2006/relationships/hyperlink" Id="rId231" Target="https://www.ncbi.nlm.nih.gov/pmc/articles/PMC8143193" TargetMode="External" /><Relationship Type="http://schemas.openxmlformats.org/officeDocument/2006/relationships/hyperlink" Id="rId139" Target="https://www.ncbi.nlm.nih.gov/projects/gap/cgi-bin/study.cgi?study_id=phs000178.v11.p8"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29" Target="https://www.ncbi.nlm.nih.gov/pubmed/16964243" TargetMode="External" /><Relationship Type="http://schemas.openxmlformats.org/officeDocument/2006/relationships/hyperlink" Id="rId282" Target="https://www.ncbi.nlm.nih.gov/pubmed/20644199" TargetMode="External" /><Relationship Type="http://schemas.openxmlformats.org/officeDocument/2006/relationships/hyperlink" Id="rId272" Target="https://www.ncbi.nlm.nih.gov/pubmed/21081509" TargetMode="External" /><Relationship Type="http://schemas.openxmlformats.org/officeDocument/2006/relationships/hyperlink" Id="rId267" Target="https://www.ncbi.nlm.nih.gov/pubmed/22155870" TargetMode="External" /><Relationship Type="http://schemas.openxmlformats.org/officeDocument/2006/relationships/hyperlink" Id="rId294" Target="https://www.ncbi.nlm.nih.gov/pubmed/23982603" TargetMode="External" /><Relationship Type="http://schemas.openxmlformats.org/officeDocument/2006/relationships/hyperlink" Id="rId324" Target="https://www.ncbi.nlm.nih.gov/pubmed/24564718" TargetMode="External" /><Relationship Type="http://schemas.openxmlformats.org/officeDocument/2006/relationships/hyperlink" Id="rId319" Target="https://www.ncbi.nlm.nih.gov/pubmed/25358478" TargetMode="External" /><Relationship Type="http://schemas.openxmlformats.org/officeDocument/2006/relationships/hyperlink" Id="rId314" Target="https://www.ncbi.nlm.nih.gov/pubmed/26243018" TargetMode="External" /><Relationship Type="http://schemas.openxmlformats.org/officeDocument/2006/relationships/hyperlink" Id="rId299" Target="https://www.ncbi.nlm.nih.gov/pubmed/26607064" TargetMode="External" /><Relationship Type="http://schemas.openxmlformats.org/officeDocument/2006/relationships/hyperlink" Id="rId277" Target="https://www.ncbi.nlm.nih.gov/pubmed/27100738" TargetMode="External" /><Relationship Type="http://schemas.openxmlformats.org/officeDocument/2006/relationships/hyperlink" Id="rId250" Target="https://www.ncbi.nlm.nih.gov/pubmed/27268795" TargetMode="External" /><Relationship Type="http://schemas.openxmlformats.org/officeDocument/2006/relationships/hyperlink" Id="rId289" Target="https://www.ncbi.nlm.nih.gov/pubmed/28035024" TargetMode="External" /><Relationship Type="http://schemas.openxmlformats.org/officeDocument/2006/relationships/hyperlink" Id="rId309" Target="https://www.ncbi.nlm.nih.gov/pubmed/28394336" TargetMode="External" /><Relationship Type="http://schemas.openxmlformats.org/officeDocument/2006/relationships/hyperlink" Id="rId304" Target="https://www.ncbi.nlm.nih.gov/pubmed/29539639" TargetMode="External" /><Relationship Type="http://schemas.openxmlformats.org/officeDocument/2006/relationships/hyperlink" Id="rId255" Target="https://www.ncbi.nlm.nih.gov/pubmed/30013048" TargetMode="External" /><Relationship Type="http://schemas.openxmlformats.org/officeDocument/2006/relationships/hyperlink" Id="rId262" Target="https://www.ncbi.nlm.nih.gov/pubmed/30271907" TargetMode="External" /><Relationship Type="http://schemas.openxmlformats.org/officeDocument/2006/relationships/hyperlink" Id="rId223" Target="https://www.ncbi.nlm.nih.gov/pubmed/31693904" TargetMode="External" /><Relationship Type="http://schemas.openxmlformats.org/officeDocument/2006/relationships/hyperlink" Id="rId333" Target="https://www.ncbi.nlm.nih.gov/pubmed/31889194" TargetMode="External" /><Relationship Type="http://schemas.openxmlformats.org/officeDocument/2006/relationships/hyperlink" Id="rId245" Target="https://www.ncbi.nlm.nih.gov/pubmed/32664994" TargetMode="External" /><Relationship Type="http://schemas.openxmlformats.org/officeDocument/2006/relationships/hyperlink" Id="rId338" Target="https://www.ncbi.nlm.nih.gov/pubmed/33119584" TargetMode="External" /><Relationship Type="http://schemas.openxmlformats.org/officeDocument/2006/relationships/hyperlink" Id="rId230" Target="https://www.ncbi.nlm.nih.gov/pubmed/33242424" TargetMode="External" /><Relationship Type="http://schemas.openxmlformats.org/officeDocument/2006/relationships/hyperlink" Id="rId235" Target="https://www.ncbi.nlm.nih.gov/pubmed/33577785" TargetMode="External" /><Relationship Type="http://schemas.openxmlformats.org/officeDocument/2006/relationships/hyperlink" Id="rId240" Target="https://www.ncbi.nlm.nih.gov/pubmed/37492101" TargetMode="External" /><Relationship Type="http://schemas.openxmlformats.org/officeDocument/2006/relationships/hyperlink" Id="rId142" Target="https://www.research.chop.edu/department-of-biomedical-and-health-informatics" TargetMode="External" /><Relationship Type="http://schemas.openxmlformats.org/officeDocument/2006/relationships/hyperlink" Id="rId116" Target="mailto:rokita@chop.edu" TargetMode="External" /><Relationship Type="http://schemas.openxmlformats.org/officeDocument/2006/relationships/hyperlink" Id="rId154" Target="s3://kids-first-seq-data/pipeline_references/dbSNP_v153_ucsc-compatible.converted.vt.decomp.norm.common_snps.vcf.gz" TargetMode="External" /><Relationship Type="http://schemas.openxmlformats.org/officeDocument/2006/relationships/hyperlink" Id="rId155"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(OpenPedCan) Project</dc:title>
  <dc:creator/>
  <dc:language>en-US</dc:language>
  <cp:keywords>pediatric cancer, reproducibility, open science, multi-omics</cp:keywords>
  <dcterms:created xsi:type="dcterms:W3CDTF">2024-05-31T23:06:03Z</dcterms:created>
  <dcterms:modified xsi:type="dcterms:W3CDTF">2024-05-31T23:06:03Z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2024-05-31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