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744" w:val="clear"/>
            <w:tcMar>
              <w:top w:type="dxa" w:w="480"/>
              <w:left w:type="dxa" w:w="480"/>
              <w:bottom w:type="dxa" w:w="480"/>
              <w:right w:type="dxa" w:w="480"/>
            </w:tcMar>
          </w:tcPr>
          <w:p>
            <w:pPr>
              <w:spacing w:before="0" w:after="120"/>
              <w:jc w:val="center"/>
            </w:pPr>
            <w:r>
              <w:rPr>
                <w:rFonts w:ascii="Arial" w:cs="Arial" w:eastAsia="Arial" w:hAnsi="Arial"/>
                <w:b/>
                <w:bCs/>
                <w:color w:val="FFFFFF"/>
                <w:sz w:val="64"/>
                <w:szCs w:val="64"/>
              </w:rPr>
              <w:t xml:space="preserve">THREADRUNNER</w:t>
            </w:r>
          </w:p>
          <w:p>
            <w:pPr>
              <w:spacing w:before="0" w:after="240"/>
              <w:jc w:val="center"/>
            </w:pPr>
            <w:r>
              <w:rPr>
                <w:rFonts w:ascii="Arial" w:cs="Arial" w:eastAsia="Arial" w:hAnsi="Arial"/>
                <w:i/>
                <w:iCs/>
                <w:color w:val="aabbcc"/>
                <w:sz w:val="28"/>
                <w:szCs w:val="28"/>
              </w:rPr>
              <w:t xml:space="preserve">A Proximity-Weighted Distributed Counter-UAS Doctrine</w:t>
            </w:r>
          </w:p>
          <w:p>
            <w:pPr>
              <w:pBdr>
                <w:bottom w:val="single" w:color="c0392b" w:sz="4" w:space="2"/>
              </w:pBdr>
              <w:spacing w:before="0" w:after="240"/>
            </w:pPr>
          </w:p>
          <w:p>
            <w:pPr>
              <w:spacing w:before="0" w:after="80"/>
              <w:jc w:val="center"/>
            </w:pPr>
            <w:r>
              <w:rPr>
                <w:rFonts w:ascii="Arial" w:cs="Arial" w:eastAsia="Arial" w:hAnsi="Arial"/>
                <w:b/>
                <w:bCs/>
                <w:color w:val="FFFFFF"/>
                <w:sz w:val="26"/>
                <w:szCs w:val="26"/>
              </w:rPr>
              <w:t xml:space="preserve">Blake Clark</w:t>
            </w:r>
          </w:p>
          <w:p>
            <w:pPr>
              <w:spacing w:before="0" w:after="80"/>
              <w:jc w:val="center"/>
            </w:pPr>
            <w:r>
              <w:rPr>
                <w:rFonts w:ascii="Arial" w:cs="Arial" w:eastAsia="Arial" w:hAnsi="Arial"/>
                <w:color w:val="aabbcc"/>
                <w:sz w:val="22"/>
                <w:szCs w:val="22"/>
              </w:rPr>
              <w:t xml:space="preserve">Independent Systems Architect | ITAR-Cleared</w:t>
            </w:r>
          </w:p>
          <w:p>
            <w:pPr>
              <w:spacing w:before="0" w:after="0"/>
              <w:jc w:val="center"/>
            </w:pPr>
            <w:r>
              <w:rPr>
                <w:rFonts w:ascii="Arial" w:cs="Arial" w:eastAsia="Arial" w:hAnsi="Arial"/>
                <w:color w:val="aabbcc"/>
                <w:sz w:val="22"/>
                <w:szCs w:val="22"/>
              </w:rPr>
              <w:t xml:space="preserve">March 2026</w:t>
            </w:r>
          </w:p>
        </w:tc>
      </w:tr>
    </w:tbl>
    <w:p>
      <w:pPr>
        <w:spacing w:before="480" w:after="240"/>
      </w:pPr>
    </w:p>
    <w:p>
      <w:pPr>
        <w:spacing w:before="0" w:after="80"/>
        <w:jc w:val="center"/>
      </w:pPr>
      <w:r>
        <w:rPr>
          <w:rFonts w:ascii="Arial" w:cs="Arial" w:eastAsia="Arial" w:hAnsi="Arial"/>
          <w:b/>
          <w:bCs/>
          <w:color w:val="2e4a7a"/>
          <w:sz w:val="20"/>
          <w:szCs w:val="20"/>
        </w:rPr>
        <w:t xml:space="preserve">SUBMISSION: AFWERX | DIU | DARPA</w:t>
      </w:r>
    </w:p>
    <w:p>
      <w:pPr>
        <w:spacing w:before="0" w:after="480"/>
        <w:jc w:val="center"/>
      </w:pPr>
      <w:r>
        <w:rPr>
          <w:rFonts w:ascii="Arial" w:cs="Arial" w:eastAsia="Arial" w:hAnsi="Arial"/>
          <w:i/>
          <w:iCs/>
          <w:color w:val="555555"/>
          <w:sz w:val="18"/>
          <w:szCs w:val="18"/>
        </w:rPr>
        <w:t xml:space="preserve">Unmanned Systems Defense | Asymmetric Warfare | Distributed Intelligence</w:t>
      </w:r>
    </w:p>
    <w:p>
      <w:r>
        <w:br w:type="page"/>
      </w:r>
    </w:p>
    <w:p>
      <w:pPr>
        <w:pStyle w:val="Heading1"/>
        <w:pBdr>
          <w:bottom w:val="single" w:color="2e4a7a" w:sz="4" w:space="4"/>
        </w:pBdr>
        <w:spacing w:before="360" w:after="160"/>
      </w:pPr>
      <w:r>
        <w:rPr>
          <w:rFonts w:ascii="Arial" w:cs="Arial" w:eastAsia="Arial" w:hAnsi="Arial"/>
          <w:b/>
          <w:bCs/>
          <w:color w:val="1a2744"/>
          <w:sz w:val="28"/>
          <w:szCs w:val="28"/>
        </w:rPr>
        <w:t xml:space="preserve">Executive Summary</w:t>
      </w:r>
    </w:p>
    <w:p>
      <w:pPr>
        <w:spacing w:before="80" w:after="80" w:line="280"/>
        <w:jc w:val="both"/>
      </w:pPr>
      <w:r>
        <w:rPr>
          <w:rFonts w:ascii="Arial" w:cs="Arial" w:eastAsia="Arial" w:hAnsi="Arial"/>
          <w:color w:val="111111"/>
          <w:sz w:val="22"/>
          <w:szCs w:val="22"/>
        </w:rPr>
        <w:t xml:space="preserve">The United States counter-drone (C-UAS) enterprise is organized around the wrong question. Current doctrine asks: how do we build a more capable, more expensive system to defeat cheap adversarial drones? The correct question is: how do we build a $10 system that makes a $1,000,000 defense platform economically undefendable?</w:t>
      </w:r>
    </w:p>
    <w:p>
      <w:pPr>
        <w:spacing w:before="80" w:after="80"/>
      </w:pPr>
    </w:p>
    <w:p>
      <w:pPr>
        <w:spacing w:before="80" w:after="80" w:line="280"/>
        <w:jc w:val="both"/>
      </w:pPr>
      <w:r>
        <w:rPr>
          <w:rFonts w:ascii="Arial" w:cs="Arial" w:eastAsia="Arial" w:hAnsi="Arial"/>
          <w:color w:val="111111"/>
          <w:sz w:val="22"/>
          <w:szCs w:val="22"/>
        </w:rPr>
        <w:t xml:space="preserve">This white paper introduces THREADRUNNER, a counter-UAS architecture based on three original doctrinal contributions:</w:t>
      </w:r>
    </w:p>
    <w:p>
      <w:pPr>
        <w:spacing w:before="60" w:after="60"/>
      </w:pPr>
    </w:p>
    <w:p>
      <w:pPr>
        <w:pStyle w:val="ListParagraph"/>
        <w:numPr>
          <w:ilvl w:val="0"/>
          <w:numId w:val="2"/>
        </w:numPr>
        <w:spacing w:before="60" w:after="60" w:line="260"/>
      </w:pPr>
      <w:r>
        <w:rPr>
          <w:rFonts w:ascii="Arial" w:cs="Arial" w:eastAsia="Arial" w:hAnsi="Arial"/>
          <w:color w:val="111111"/>
          <w:sz w:val="22"/>
          <w:szCs w:val="22"/>
        </w:rPr>
        <w:t xml:space="preserve">The Inverse Architecture Principle — technology effectiveness increases with proximity to target, not with centralized command distance or compute investment.</w:t>
      </w:r>
    </w:p>
    <w:p>
      <w:pPr>
        <w:pStyle w:val="ListParagraph"/>
        <w:numPr>
          <w:ilvl w:val="0"/>
          <w:numId w:val="2"/>
        </w:numPr>
        <w:spacing w:before="60" w:after="60" w:line="260"/>
      </w:pPr>
      <w:r>
        <w:rPr>
          <w:rFonts w:ascii="Arial" w:cs="Arial" w:eastAsia="Arial" w:hAnsi="Arial"/>
          <w:color w:val="111111"/>
          <w:sz w:val="22"/>
          <w:szCs w:val="22"/>
        </w:rPr>
        <w:t xml:space="preserve">Cost-Exchange Asymmetry — the relevant threat is not a cheaper version of an existing system, but a category-breaking cheap system that makes the expensive system economically indefensible.</w:t>
      </w:r>
    </w:p>
    <w:p>
      <w:pPr>
        <w:pStyle w:val="ListParagraph"/>
        <w:numPr>
          <w:ilvl w:val="0"/>
          <w:numId w:val="2"/>
        </w:numPr>
        <w:spacing w:before="60" w:after="60" w:line="260"/>
      </w:pPr>
      <w:r>
        <w:rPr>
          <w:rFonts w:ascii="Arial" w:cs="Arial" w:eastAsia="Arial" w:hAnsi="Arial"/>
          <w:color w:val="111111"/>
          <w:sz w:val="22"/>
          <w:szCs w:val="22"/>
        </w:rPr>
        <w:t xml:space="preserve">The Parasitic Intercept Paradigm — rather than shooting down or jamming a drone, THREADRUNNER micro-munitions attach to the target and use its own flight to deliver payload — the target carries the weapon to itself.</w:t>
      </w:r>
    </w:p>
    <w:p>
      <w:pPr>
        <w:spacing w:before="120" w:after="120"/>
      </w:pPr>
    </w:p>
    <w:p>
      <w:pPr>
        <w:spacing w:before="80" w:after="80" w:line="280"/>
        <w:jc w:val="both"/>
      </w:pPr>
      <w:r>
        <w:rPr>
          <w:rFonts w:ascii="Arial" w:cs="Arial" w:eastAsia="Arial" w:hAnsi="Arial"/>
          <w:color w:val="111111"/>
          <w:sz w:val="22"/>
          <w:szCs w:val="22"/>
        </w:rPr>
        <w:t xml:space="preserve">The THREADRUNNER architecture leverages mesh-networked proximity intelligence: nodes become collectively smarter as they converge on a target, with no centralized command node to neutralize. The brain is the topology. There is no head to cut off.</w:t>
      </w:r>
    </w:p>
    <w:p>
      <w:pP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CLASSIFICATION</w:t>
            </w:r>
          </w:p>
        </w:tc>
        <w:tc>
          <w:tcPr>
            <w:tcW w:type="dxa" w:w="7920"/>
            <w:tcBorders>
              <w:top w:val="none" w:color="FFFFFF" w:sz="0"/>
              <w:left w:val="none" w:color="FFFFFF" w:sz="0"/>
              <w:bottom w:val="none" w:color="FFFFFF" w:sz="0"/>
              <w:right w:val="none" w:color="FFFFFF" w:sz="0"/>
            </w:tcBorders>
            <w:shd w:fill="f0f4f8" w:val="clear"/>
            <w:tcMar>
              <w:top w:type="dxa" w:w="120"/>
              <w:left w:type="dxa" w:w="180"/>
              <w:bottom w:type="dxa" w:w="120"/>
              <w:right w:type="dxa" w:w="120"/>
            </w:tcMar>
          </w:tcPr>
          <w:p>
            <w:pPr>
              <w:jc w:val="both"/>
            </w:pPr>
            <w:r>
              <w:rPr>
                <w:rFonts w:ascii="Arial" w:cs="Arial" w:eastAsia="Arial" w:hAnsi="Arial"/>
                <w:i/>
                <w:iCs/>
                <w:color w:val="111111"/>
                <w:sz w:val="22"/>
                <w:szCs w:val="22"/>
              </w:rPr>
              <w:t xml:space="preserve">This document contains no classified information. All concepts are original doctrine developed independently by the author. Submitted for open consideration to AFWERX, DIU, and DARPA.</w:t>
            </w:r>
          </w:p>
        </w:tc>
      </w:tr>
    </w:tbl>
    <w:p>
      <w:pPr>
        <w:spacing w:before="160" w:after="160"/>
      </w:pPr>
    </w:p>
    <w:p>
      <w:r>
        <w:br w:type="page"/>
      </w:r>
    </w:p>
    <w:p>
      <w:pPr>
        <w:pStyle w:val="Heading1"/>
        <w:pBdr>
          <w:bottom w:val="single" w:color="2e4a7a" w:sz="4" w:space="4"/>
        </w:pBdr>
        <w:spacing w:before="360" w:after="160"/>
      </w:pPr>
      <w:r>
        <w:rPr>
          <w:rFonts w:ascii="Arial" w:cs="Arial" w:eastAsia="Arial" w:hAnsi="Arial"/>
          <w:b/>
          <w:bCs/>
          <w:color w:val="1a2744"/>
          <w:sz w:val="28"/>
          <w:szCs w:val="28"/>
        </w:rPr>
        <w:t xml:space="preserve">1. The Problem: Why Current C-UAS Doctrine Fails</w:t>
      </w:r>
    </w:p>
    <w:p>
      <w:pPr>
        <w:pStyle w:val="Heading2"/>
        <w:spacing w:before="280" w:after="120"/>
      </w:pPr>
      <w:r>
        <w:rPr>
          <w:rFonts w:ascii="Arial" w:cs="Arial" w:eastAsia="Arial" w:hAnsi="Arial"/>
          <w:b/>
          <w:bCs/>
          <w:color w:val="2e4a7a"/>
          <w:sz w:val="24"/>
          <w:szCs w:val="24"/>
        </w:rPr>
        <w:t xml:space="preserve">1.1 The Procurement Trap</w:t>
      </w:r>
    </w:p>
    <w:p>
      <w:pPr>
        <w:spacing w:before="80" w:after="80" w:line="280"/>
        <w:jc w:val="both"/>
      </w:pPr>
      <w:r>
        <w:rPr>
          <w:rFonts w:ascii="Arial" w:cs="Arial" w:eastAsia="Arial" w:hAnsi="Arial"/>
          <w:color w:val="111111"/>
          <w:sz w:val="22"/>
          <w:szCs w:val="22"/>
        </w:rPr>
        <w:t xml:space="preserve">The United States defense industrial base is structurally incapable of solving the drone threat as currently constituted. The entire system — contractors, acquisition offices, program managers, congressional oversight — is optimized around expensive, capable, low-volume platforms. This is not a failure of competence. It is the rational output of a system where contractor margins are maximized by complexity, not simplicity. Nobody gets rich off a $10 solution.</w:t>
      </w:r>
    </w:p>
    <w:p>
      <w:pPr>
        <w:spacing w:before="80" w:after="80"/>
      </w:pPr>
    </w:p>
    <w:p>
      <w:pPr>
        <w:spacing w:before="80" w:after="80" w:line="280"/>
        <w:jc w:val="both"/>
      </w:pPr>
      <w:r>
        <w:rPr>
          <w:rFonts w:ascii="Arial" w:cs="Arial" w:eastAsia="Arial" w:hAnsi="Arial"/>
          <w:color w:val="111111"/>
          <w:sz w:val="22"/>
          <w:szCs w:val="22"/>
        </w:rPr>
        <w:t xml:space="preserve">The result is a counter-drone ecosystem built on the same logic as the threat it opposes: expensive interceptors deployed against cheap attackers. In Ukraine, Russian FPV drones costing $300-$500 routinely force the deployment of interceptors costing $30,000 to $150,000. The adversary does not need to win the engagement. They need to make the exchange rate favorable. At a 1:100 cost ratio, they win by showing up.</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2"/>
              <w:bottom w:val="single" w:color="c0392b" w:sz="6"/>
              <w:right w:val="single" w:color="c0392b" w:sz="2"/>
            </w:tcBorders>
            <w:shd w:fill="fff8f7" w:val="clear"/>
            <w:tcMar>
              <w:top w:type="dxa" w:w="160"/>
              <w:left w:type="dxa" w:w="240"/>
              <w:bottom w:type="dxa" w:w="160"/>
              <w:right w:type="dxa" w:w="240"/>
            </w:tcMar>
          </w:tcPr>
          <w:p>
            <w:pPr>
              <w:spacing w:before="0" w:after="80"/>
            </w:pPr>
            <w:r>
              <w:rPr>
                <w:rFonts w:ascii="Arial" w:cs="Arial" w:eastAsia="Arial" w:hAnsi="Arial"/>
                <w:b/>
                <w:bCs/>
                <w:color w:val="c0392b"/>
                <w:sz w:val="20"/>
                <w:szCs w:val="20"/>
              </w:rPr>
              <w:t xml:space="preserve">DOCTRINAL ERROR</w:t>
            </w:r>
          </w:p>
          <w:p>
            <w:pPr>
              <w:spacing w:before="0" w:after="0"/>
              <w:jc w:val="both"/>
            </w:pPr>
            <w:r>
              <w:rPr>
                <w:rFonts w:ascii="Arial" w:cs="Arial" w:eastAsia="Arial" w:hAnsi="Arial"/>
                <w:color w:val="111111"/>
                <w:sz w:val="22"/>
                <w:szCs w:val="22"/>
              </w:rPr>
              <w:t xml:space="preserve">The critical failure is framing the problem as "we need a cheaper interceptor." A $10,000 interceptor against a $500 drone is still a losing exchange. The correct framing is: we need a system where the defender's cost per engagement is equal to or less than the attacker's cost per drone. At drone swarm scales — hundreds to thousands of units — this requires a fundamentally different architecture, not an incremental cost reduction on existing kinetic or electronic countermeasure platforms.</w:t>
            </w:r>
          </w:p>
        </w:tc>
      </w:tr>
    </w:tbl>
    <w:p>
      <w:pPr>
        <w:spacing w:before="160" w:after="160"/>
      </w:pPr>
    </w:p>
    <w:p>
      <w:pPr>
        <w:pStyle w:val="Heading2"/>
        <w:spacing w:before="280" w:after="120"/>
      </w:pPr>
      <w:r>
        <w:rPr>
          <w:rFonts w:ascii="Arial" w:cs="Arial" w:eastAsia="Arial" w:hAnsi="Arial"/>
          <w:b/>
          <w:bCs/>
          <w:color w:val="2e4a7a"/>
          <w:sz w:val="24"/>
          <w:szCs w:val="24"/>
        </w:rPr>
        <w:t xml:space="preserve">1.2 The Swarm Problem</w:t>
      </w:r>
    </w:p>
    <w:p>
      <w:pPr>
        <w:spacing w:before="80" w:after="80" w:line="280"/>
        <w:jc w:val="both"/>
      </w:pPr>
      <w:r>
        <w:rPr>
          <w:rFonts w:ascii="Arial" w:cs="Arial" w:eastAsia="Arial" w:hAnsi="Arial"/>
          <w:color w:val="111111"/>
          <w:sz w:val="22"/>
          <w:szCs w:val="22"/>
        </w:rPr>
        <w:t xml:space="preserve">A single drone is a target. A swarm is an environment. Current doctrine handles single targets well and swarms poorly, for a structural reason: kinetic and directed-energy countermeasures are single-target systems deployed in sequence against parallel threats. The intercept rate cannot match the swarm density at favorable cost exchange rates.</w:t>
      </w:r>
    </w:p>
    <w:p>
      <w:pPr>
        <w:spacing w:before="80" w:after="80"/>
      </w:pPr>
    </w:p>
    <w:p>
      <w:pPr>
        <w:spacing w:before="80" w:after="80" w:line="280"/>
        <w:jc w:val="both"/>
      </w:pPr>
      <w:r>
        <w:rPr>
          <w:rFonts w:ascii="Arial" w:cs="Arial" w:eastAsia="Arial" w:hAnsi="Arial"/>
          <w:color w:val="111111"/>
          <w:sz w:val="22"/>
          <w:szCs w:val="22"/>
        </w:rPr>
        <w:t xml:space="preserve">Ukraine and Russia have demonstrated this in real time. Shaheed-136 drones at $20,000 per unit have exhausted Patriot interceptors costing $4,000,000 per shot. FPV swarms have forced the abandonment of armor concentrations that would have been defended trivially a decade ago. The math does not require adversary innovation. It requires adversary volume.</w:t>
      </w:r>
    </w:p>
    <w:p>
      <w:pPr>
        <w:spacing w:before="80" w:after="80"/>
      </w:pPr>
    </w:p>
    <w:p>
      <w:pPr>
        <w:spacing w:before="80" w:after="80" w:line="280"/>
        <w:jc w:val="both"/>
      </w:pPr>
      <w:r>
        <w:rPr>
          <w:rFonts w:ascii="Arial" w:cs="Arial" w:eastAsia="Arial" w:hAnsi="Arial"/>
          <w:color w:val="111111"/>
          <w:sz w:val="22"/>
          <w:szCs w:val="22"/>
        </w:rPr>
        <w:t xml:space="preserve">China's counter-UAS problem is worse than acknowledged: their approach — like the United States — optimizes for capability. Their advantage is manufacturing volume. The winning counter-doctrine is not to out-manufacture them. It is to break the cost-exchange model entirely.</w:t>
      </w:r>
    </w:p>
    <w:p>
      <w:pPr>
        <w:spacing w:before="160" w:after="160"/>
      </w:pPr>
    </w:p>
    <w:p>
      <w:pPr>
        <w:pStyle w:val="Heading2"/>
        <w:spacing w:before="280" w:after="120"/>
      </w:pPr>
      <w:r>
        <w:rPr>
          <w:rFonts w:ascii="Arial" w:cs="Arial" w:eastAsia="Arial" w:hAnsi="Arial"/>
          <w:b/>
          <w:bCs/>
          <w:color w:val="2e4a7a"/>
          <w:sz w:val="24"/>
          <w:szCs w:val="24"/>
        </w:rPr>
        <w:t xml:space="preserve">1.3 The Electronic Warfare Dead End</w:t>
      </w:r>
    </w:p>
    <w:p>
      <w:pPr>
        <w:spacing w:before="80" w:after="80" w:line="280"/>
        <w:jc w:val="both"/>
      </w:pPr>
      <w:r>
        <w:rPr>
          <w:rFonts w:ascii="Arial" w:cs="Arial" w:eastAsia="Arial" w:hAnsi="Arial"/>
          <w:color w:val="111111"/>
          <w:sz w:val="22"/>
          <w:szCs w:val="22"/>
        </w:rPr>
        <w:t xml:space="preserve">Radio frequency (RF) jamming and GPS spoofing are the current preferred non-kinetic C-UAS solutions. Both have fundamental limitations that make them poor foundations for a durable doctrine:</w:t>
      </w:r>
    </w:p>
    <w:p>
      <w:pPr>
        <w:spacing w:before="80" w:after="80"/>
      </w:pPr>
    </w:p>
    <w:p>
      <w:pPr>
        <w:pStyle w:val="ListParagraph"/>
        <w:numPr>
          <w:ilvl w:val="0"/>
          <w:numId w:val="2"/>
        </w:numPr>
        <w:spacing w:before="60" w:after="60" w:line="260"/>
      </w:pPr>
      <w:r>
        <w:rPr>
          <w:rFonts w:ascii="Arial" w:cs="Arial" w:eastAsia="Arial" w:hAnsi="Arial"/>
          <w:color w:val="111111"/>
          <w:sz w:val="22"/>
          <w:szCs w:val="22"/>
        </w:rPr>
        <w:t xml:space="preserve">Spectrum saturation: jamming at scale interferes with friendly systems. Dense multi-domain operations cannot tolerate wide-band jamming as a primary tool.</w:t>
      </w:r>
    </w:p>
    <w:p>
      <w:pPr>
        <w:pStyle w:val="ListParagraph"/>
        <w:numPr>
          <w:ilvl w:val="0"/>
          <w:numId w:val="2"/>
        </w:numPr>
        <w:spacing w:before="60" w:after="60" w:line="260"/>
      </w:pPr>
      <w:r>
        <w:rPr>
          <w:rFonts w:ascii="Arial" w:cs="Arial" w:eastAsia="Arial" w:hAnsi="Arial"/>
          <w:color w:val="111111"/>
          <w:sz w:val="22"/>
          <w:szCs w:val="22"/>
        </w:rPr>
        <w:t xml:space="preserve">Counter-countermeasures: modern commercial drone firmware increasingly supports GPS-denied navigation via optical flow, terrain mapping, and pre-programmed waypoints. Jamming a GPS-denied drone achieves nothing.</w:t>
      </w:r>
    </w:p>
    <w:p>
      <w:pPr>
        <w:pStyle w:val="ListParagraph"/>
        <w:numPr>
          <w:ilvl w:val="0"/>
          <w:numId w:val="2"/>
        </w:numPr>
        <w:spacing w:before="60" w:after="60" w:line="260"/>
      </w:pPr>
      <w:r>
        <w:rPr>
          <w:rFonts w:ascii="Arial" w:cs="Arial" w:eastAsia="Arial" w:hAnsi="Arial"/>
          <w:color w:val="111111"/>
          <w:sz w:val="22"/>
          <w:szCs w:val="22"/>
        </w:rPr>
        <w:t xml:space="preserve">Attribution asymmetry: jamming creates a detectable signature. The defender broadcasts their location to the attacker's monitoring systems while attempting to neutralize the threat.</w:t>
      </w:r>
    </w:p>
    <w:p>
      <w:pPr>
        <w:pStyle w:val="ListParagraph"/>
        <w:numPr>
          <w:ilvl w:val="0"/>
          <w:numId w:val="2"/>
        </w:numPr>
        <w:spacing w:before="60" w:after="60" w:line="260"/>
      </w:pPr>
      <w:r>
        <w:rPr>
          <w:rFonts w:ascii="Arial" w:cs="Arial" w:eastAsia="Arial" w:hAnsi="Arial"/>
          <w:color w:val="111111"/>
          <w:sz w:val="22"/>
          <w:szCs w:val="22"/>
        </w:rPr>
        <w:t xml:space="preserve">Legal spectrum conflicts: civilian infrastructure — airports, hospitals, emergency services — operates on bands that C-UAS jamming routinely degrades. This creates rules of engagement constraints that do not apply to the attacker.</w:t>
      </w:r>
    </w:p>
    <w:p>
      <w:pPr>
        <w:spacing w:before="80" w:after="80"/>
      </w:pPr>
    </w:p>
    <w:p>
      <w:pPr>
        <w:spacing w:before="80" w:after="80" w:line="280"/>
        <w:jc w:val="both"/>
      </w:pPr>
      <w:r>
        <w:rPr>
          <w:rFonts w:ascii="Arial" w:cs="Arial" w:eastAsia="Arial" w:hAnsi="Arial"/>
          <w:color w:val="111111"/>
          <w:sz w:val="22"/>
          <w:szCs w:val="22"/>
        </w:rPr>
        <w:t xml:space="preserve">These are not engineering problems with engineering solutions. They are structural features of the RF approach that scale adversely with swarm density and operational environment complexity.</w:t>
      </w:r>
    </w:p>
    <w:p>
      <w:pPr>
        <w:spacing w:before="160" w:after="160"/>
      </w:pPr>
    </w:p>
    <w:p>
      <w:r>
        <w:br w:type="page"/>
      </w:r>
    </w:p>
    <w:p>
      <w:pPr>
        <w:pStyle w:val="Heading1"/>
        <w:pBdr>
          <w:bottom w:val="single" w:color="2e4a7a" w:sz="4" w:space="4"/>
        </w:pBdr>
        <w:spacing w:before="360" w:after="160"/>
      </w:pPr>
      <w:r>
        <w:rPr>
          <w:rFonts w:ascii="Arial" w:cs="Arial" w:eastAsia="Arial" w:hAnsi="Arial"/>
          <w:b/>
          <w:bCs/>
          <w:color w:val="1a2744"/>
          <w:sz w:val="28"/>
          <w:szCs w:val="28"/>
        </w:rPr>
        <w:t xml:space="preserve">2. Doctrinal Contributions</w:t>
      </w:r>
    </w:p>
    <w:p>
      <w:pPr>
        <w:pStyle w:val="Heading2"/>
        <w:spacing w:before="280" w:after="120"/>
      </w:pPr>
      <w:r>
        <w:rPr>
          <w:rFonts w:ascii="Arial" w:cs="Arial" w:eastAsia="Arial" w:hAnsi="Arial"/>
          <w:b/>
          <w:bCs/>
          <w:color w:val="2e4a7a"/>
          <w:sz w:val="24"/>
          <w:szCs w:val="24"/>
        </w:rPr>
        <w:t xml:space="preserve">2.1 The Inverse Architecture Principle</w:t>
      </w:r>
    </w:p>
    <w:p>
      <w:pPr>
        <w:spacing w:before="0" w:after="120"/>
      </w:pPr>
      <w:r>
        <w:rPr>
          <w:rFonts w:ascii="Arial" w:cs="Arial" w:eastAsia="Arial" w:hAnsi="Arial"/>
          <w:i/>
          <w:iCs/>
          <w:color w:val="888888"/>
          <w:sz w:val="18"/>
          <w:szCs w:val="18"/>
        </w:rPr>
        <w:t xml:space="preserve">Blake Clark, 2026 — Original Doctrine</w:t>
      </w:r>
    </w:p>
    <w:p>
      <w:pPr>
        <w:spacing w:before="80" w:after="80" w:line="280"/>
        <w:jc w:val="both"/>
      </w:pPr>
      <w:r>
        <w:rPr>
          <w:rFonts w:ascii="Arial" w:cs="Arial" w:eastAsia="Arial" w:hAnsi="Arial"/>
          <w:color w:val="111111"/>
          <w:sz w:val="22"/>
          <w:szCs w:val="22"/>
        </w:rPr>
        <w:t xml:space="preserve">Conventional weapons doctrine assumes effectiveness scales with distance, compute, and command hierarchy. The sniper outranges the target. The cruise missile travels thousands of miles from launch to impact. The command and control node processes intelligence from remote sensors and issues orders down a hierarchy. Effectiveness is a function of reach.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2"/>
              <w:bottom w:val="single" w:color="c0392b" w:sz="6"/>
              <w:right w:val="single" w:color="c0392b" w:sz="2"/>
            </w:tcBorders>
            <w:shd w:fill="fff8f7" w:val="clear"/>
            <w:tcMar>
              <w:top w:type="dxa" w:w="160"/>
              <w:left w:type="dxa" w:w="240"/>
              <w:bottom w:type="dxa" w:w="160"/>
              <w:right w:type="dxa" w:w="240"/>
            </w:tcMar>
          </w:tcPr>
          <w:p>
            <w:pPr>
              <w:spacing w:before="0" w:after="80"/>
            </w:pPr>
            <w:r>
              <w:rPr>
                <w:rFonts w:ascii="Arial" w:cs="Arial" w:eastAsia="Arial" w:hAnsi="Arial"/>
                <w:b/>
                <w:bCs/>
                <w:color w:val="c0392b"/>
                <w:sz w:val="20"/>
                <w:szCs w:val="20"/>
              </w:rPr>
              <w:t xml:space="preserve">THE INVERSE ARCHITECTURE PRINCIPLE</w:t>
            </w:r>
          </w:p>
          <w:p>
            <w:pPr>
              <w:spacing w:before="0" w:after="0"/>
              <w:jc w:val="both"/>
            </w:pPr>
            <w:r>
              <w:rPr>
                <w:rFonts w:ascii="Arial" w:cs="Arial" w:eastAsia="Arial" w:hAnsi="Arial"/>
                <w:color w:val="111111"/>
                <w:sz w:val="22"/>
                <w:szCs w:val="22"/>
              </w:rPr>
              <w:t xml:space="preserve">Technology effectiveness increases with proximity to target, not with centralized command distance or compute investment. The closer a system operates to its target, the more information it has, the less communication latency it accumulates, the less it depends on infrastructure that can be disrupted, and the more autonomous and resilient its decision-making becomes. Centralizing intelligence away from the point of action is not a feature — it is a vulnerability that scales adversely with operational complexity.</w:t>
            </w:r>
          </w:p>
        </w:tc>
      </w:tr>
    </w:tbl>
    <w:p>
      <w:pPr>
        <w:spacing w:before="160" w:after="160"/>
      </w:pPr>
    </w:p>
    <w:p>
      <w:pPr>
        <w:spacing w:before="80" w:after="80" w:line="280"/>
        <w:jc w:val="both"/>
      </w:pPr>
      <w:r>
        <w:rPr>
          <w:rFonts w:ascii="Arial" w:cs="Arial" w:eastAsia="Arial" w:hAnsi="Arial"/>
          <w:color w:val="111111"/>
          <w:sz w:val="22"/>
          <w:szCs w:val="22"/>
        </w:rPr>
        <w:t xml:space="preserve">This principle has implications across domains. In counter-UAS specifically: a system that co-locates its intelligence with its intercept capability — that gets smarter the closer it gets to the target — outperforms any system that relies on remote sensing, centralized processing, and ordered response at distance. The former has sub-millisecond decision loops informed by direct sensor data. The latter has accumulated latency across every communication link in its chain.</w:t>
      </w:r>
    </w:p>
    <w:p>
      <w:pPr>
        <w:spacing w:before="80" w:after="80"/>
      </w:pPr>
    </w:p>
    <w:p>
      <w:pPr>
        <w:spacing w:before="80" w:after="80" w:line="280"/>
        <w:jc w:val="both"/>
      </w:pPr>
      <w:r>
        <w:rPr>
          <w:rFonts w:ascii="Arial" w:cs="Arial" w:eastAsia="Arial" w:hAnsi="Arial"/>
          <w:color w:val="111111"/>
          <w:sz w:val="22"/>
          <w:szCs w:val="22"/>
        </w:rPr>
        <w:t xml:space="preserve">The Inverse Architecture Principle also defines the resilience model. A centralized system fails catastrophically when its command node is disrupted. A proximity-weighted distributed system degrades gracefully: destroy one node and the intelligence redistributes to adjacent nodes. The network heals around the wound. There is no single point of failure because there is no center.</w:t>
      </w:r>
    </w:p>
    <w:p>
      <w:pPr>
        <w:spacing w:before="160" w:after="160"/>
      </w:pPr>
    </w:p>
    <w:p>
      <w:pPr>
        <w:pStyle w:val="Heading2"/>
        <w:spacing w:before="280" w:after="120"/>
      </w:pPr>
      <w:r>
        <w:rPr>
          <w:rFonts w:ascii="Arial" w:cs="Arial" w:eastAsia="Arial" w:hAnsi="Arial"/>
          <w:b/>
          <w:bCs/>
          <w:color w:val="2e4a7a"/>
          <w:sz w:val="24"/>
          <w:szCs w:val="24"/>
        </w:rPr>
        <w:t xml:space="preserve">2.2 Cost-Exchange Asymmetry</w:t>
      </w:r>
    </w:p>
    <w:p>
      <w:pPr>
        <w:spacing w:before="0" w:after="120"/>
      </w:pPr>
      <w:r>
        <w:rPr>
          <w:rFonts w:ascii="Arial" w:cs="Arial" w:eastAsia="Arial" w:hAnsi="Arial"/>
          <w:i/>
          <w:iCs/>
          <w:color w:val="888888"/>
          <w:sz w:val="18"/>
          <w:szCs w:val="18"/>
        </w:rPr>
        <w:t xml:space="preserve">Blake Clark, 2026 — Original Doctrine</w:t>
      </w:r>
    </w:p>
    <w:p>
      <w:pPr>
        <w:spacing w:before="80" w:after="80" w:line="280"/>
        <w:jc w:val="both"/>
      </w:pPr>
      <w:r>
        <w:rPr>
          <w:rFonts w:ascii="Arial" w:cs="Arial" w:eastAsia="Arial" w:hAnsi="Arial"/>
          <w:color w:val="111111"/>
          <w:sz w:val="22"/>
          <w:szCs w:val="22"/>
        </w:rPr>
        <w:t xml:space="preserve">The relevant frame for evaluating C-UAS solutions is not capability equivalence — can our system defeat their drone? — but cost-exchange sustainability: at what cost ratio does our system remain operationally viable against swarm attack?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2"/>
              <w:bottom w:val="single" w:color="c0392b" w:sz="6"/>
              <w:right w:val="single" w:color="c0392b" w:sz="2"/>
            </w:tcBorders>
            <w:shd w:fill="fff8f7" w:val="clear"/>
            <w:tcMar>
              <w:top w:type="dxa" w:w="160"/>
              <w:left w:type="dxa" w:w="240"/>
              <w:bottom w:type="dxa" w:w="160"/>
              <w:right w:type="dxa" w:w="240"/>
            </w:tcMar>
          </w:tcPr>
          <w:p>
            <w:pPr>
              <w:spacing w:before="0" w:after="80"/>
            </w:pPr>
            <w:r>
              <w:rPr>
                <w:rFonts w:ascii="Arial" w:cs="Arial" w:eastAsia="Arial" w:hAnsi="Arial"/>
                <w:b/>
                <w:bCs/>
                <w:color w:val="c0392b"/>
                <w:sz w:val="20"/>
                <w:szCs w:val="20"/>
              </w:rPr>
              <w:t xml:space="preserve">COST-EXCHANGE ASYMMETRY</w:t>
            </w:r>
          </w:p>
          <w:p>
            <w:pPr>
              <w:spacing w:before="0" w:after="0"/>
              <w:jc w:val="both"/>
            </w:pPr>
            <w:r>
              <w:rPr>
                <w:rFonts w:ascii="Arial" w:cs="Arial" w:eastAsia="Arial" w:hAnsi="Arial"/>
                <w:color w:val="111111"/>
                <w:sz w:val="22"/>
                <w:szCs w:val="22"/>
              </w:rPr>
              <w:t xml:space="preserve">The critical threat posed by cheap adversarial drone swarms is not technological capability parity. It is economic unsustainability. A defender who spends $100,000 per engagement to neutralize a $500 attacker loses the war at scale regardless of individual engagement outcomes. The winning C-UAS doctrine must achieve a cost exchange ratio at or below 1:1 against the attacker's per-unit cost, at swarm densities of hundreds to thousands of units. Any solution that fails this economic test is a delay, not a defense.</w:t>
            </w:r>
          </w:p>
        </w:tc>
      </w:tr>
    </w:tbl>
    <w:p>
      <w:pPr>
        <w:spacing w:before="160" w:after="160"/>
      </w:pPr>
    </w:p>
    <w:p>
      <w:pPr>
        <w:spacing w:before="80" w:after="80" w:line="280"/>
        <w:jc w:val="both"/>
      </w:pPr>
      <w:r>
        <w:rPr>
          <w:rFonts w:ascii="Arial" w:cs="Arial" w:eastAsia="Arial" w:hAnsi="Arial"/>
          <w:color w:val="111111"/>
          <w:sz w:val="22"/>
          <w:szCs w:val="22"/>
        </w:rPr>
        <w:t xml:space="preserve">This reframing has immediate procurement implications. A C-UAS solution that costs $50,000 per unit and achieves 95% intercept rate against a $500 drone swarm is a losing system. A solution that costs $50 per unit and achieves 60% intercept rate is a winning system — because it can be deployed at a density that exceeds the attacker's replacement rate, and the defender wins by exhausting the attacker's manufacturing capacity, not by achieving kinetic superiority.</w:t>
      </w:r>
    </w:p>
    <w:p>
      <w:pPr>
        <w:spacing w:before="80" w:after="80"/>
      </w:pPr>
    </w:p>
    <w:p>
      <w:pPr>
        <w:spacing w:before="80" w:after="80" w:line="280"/>
        <w:jc w:val="both"/>
      </w:pPr>
      <w:r>
        <w:rPr>
          <w:rFonts w:ascii="Arial" w:cs="Arial" w:eastAsia="Arial" w:hAnsi="Arial"/>
          <w:color w:val="111111"/>
          <w:sz w:val="22"/>
          <w:szCs w:val="22"/>
        </w:rPr>
        <w:t xml:space="preserve">Cost-Exchange Asymmetry also defines the correct manufacturing goal: the minimum viable interceptor, not the optimal interceptor. Optimization for capability is the wrong objective function. Optimization for cost, replaceability, and deployable density is the correct one.</w:t>
      </w:r>
    </w:p>
    <w:p>
      <w:pPr>
        <w:spacing w:before="160" w:after="160"/>
      </w:pPr>
    </w:p>
    <w:p>
      <w:pPr>
        <w:pStyle w:val="Heading2"/>
        <w:spacing w:before="280" w:after="120"/>
      </w:pPr>
      <w:r>
        <w:rPr>
          <w:rFonts w:ascii="Arial" w:cs="Arial" w:eastAsia="Arial" w:hAnsi="Arial"/>
          <w:b/>
          <w:bCs/>
          <w:color w:val="2e4a7a"/>
          <w:sz w:val="24"/>
          <w:szCs w:val="24"/>
        </w:rPr>
        <w:t xml:space="preserve">2.3 The Parasitic Intercept Paradigm</w:t>
      </w:r>
    </w:p>
    <w:p>
      <w:pPr>
        <w:spacing w:before="0" w:after="120"/>
      </w:pPr>
      <w:r>
        <w:rPr>
          <w:rFonts w:ascii="Arial" w:cs="Arial" w:eastAsia="Arial" w:hAnsi="Arial"/>
          <w:i/>
          <w:iCs/>
          <w:color w:val="888888"/>
          <w:sz w:val="18"/>
          <w:szCs w:val="18"/>
        </w:rPr>
        <w:t xml:space="preserve">Blake Clark, 2026 — Original Doctrine</w:t>
      </w:r>
    </w:p>
    <w:p>
      <w:pPr>
        <w:spacing w:before="80" w:after="80" w:line="280"/>
        <w:jc w:val="both"/>
      </w:pPr>
      <w:r>
        <w:rPr>
          <w:rFonts w:ascii="Arial" w:cs="Arial" w:eastAsia="Arial" w:hAnsi="Arial"/>
          <w:color w:val="111111"/>
          <w:sz w:val="22"/>
          <w:szCs w:val="22"/>
        </w:rPr>
        <w:t xml:space="preserve">Existing intercept paradigms fall into two categories: kinetic (shoot it down) and electronic (jam or spoof it). THREADRUNNER introduces a third: parasitic intercept — attach to the target and let the target carry the payload to its own destruction or neutralization.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2"/>
              <w:bottom w:val="single" w:color="c0392b" w:sz="6"/>
              <w:right w:val="single" w:color="c0392b" w:sz="2"/>
            </w:tcBorders>
            <w:shd w:fill="fff8f7" w:val="clear"/>
            <w:tcMar>
              <w:top w:type="dxa" w:w="160"/>
              <w:left w:type="dxa" w:w="240"/>
              <w:bottom w:type="dxa" w:w="160"/>
              <w:right w:type="dxa" w:w="240"/>
            </w:tcMar>
          </w:tcPr>
          <w:p>
            <w:pPr>
              <w:spacing w:before="0" w:after="80"/>
            </w:pPr>
            <w:r>
              <w:rPr>
                <w:rFonts w:ascii="Arial" w:cs="Arial" w:eastAsia="Arial" w:hAnsi="Arial"/>
                <w:b/>
                <w:bCs/>
                <w:color w:val="c0392b"/>
                <w:sz w:val="20"/>
                <w:szCs w:val="20"/>
              </w:rPr>
              <w:t xml:space="preserve">THE PARASITIC INTERCEPT PARADIGM</w:t>
            </w:r>
          </w:p>
          <w:p>
            <w:pPr>
              <w:spacing w:before="0" w:after="0"/>
              <w:jc w:val="both"/>
            </w:pPr>
            <w:r>
              <w:rPr>
                <w:rFonts w:ascii="Arial" w:cs="Arial" w:eastAsia="Arial" w:hAnsi="Arial"/>
                <w:color w:val="111111"/>
                <w:sz w:val="22"/>
                <w:szCs w:val="22"/>
              </w:rPr>
              <w:t xml:space="preserve">Rather than projecting force to intercept a threat, a parasitic interceptor attaches to the threat and uses the threat's own flight energy, navigation system, and trajectory to deliver payload. The interceptor does not need to defeat the target's speed, maneuverability, or electronic hardening. It needs only to achieve physical contact. Once contact is achieved, the target's own systems become the weapon delivery mechanism. The attacker's asset becomes the defender's delivery vehicle.</w:t>
            </w:r>
          </w:p>
        </w:tc>
      </w:tr>
    </w:tbl>
    <w:p>
      <w:pPr>
        <w:spacing w:before="160" w:after="160"/>
      </w:pPr>
    </w:p>
    <w:p>
      <w:pPr>
        <w:spacing w:before="80" w:after="80" w:line="280"/>
        <w:jc w:val="both"/>
      </w:pPr>
      <w:r>
        <w:rPr>
          <w:rFonts w:ascii="Arial" w:cs="Arial" w:eastAsia="Arial" w:hAnsi="Arial"/>
          <w:color w:val="111111"/>
          <w:sz w:val="22"/>
          <w:szCs w:val="22"/>
        </w:rPr>
        <w:t xml:space="preserve">The physical implementation — micro-munitions that attach to a drone airframe and activate a small thermite core, entanglement net, motor seizure mechanism, or other payload — is deliberately low-technology. The sophistication is in the intercept architecture, not the munition itself. A thermite charge sufficient to destroy a drone motor weighs grams and costs cents. The challenge is not the payload. It is the guidance and attachment system that delivers it.</w:t>
      </w:r>
    </w:p>
    <w:p>
      <w:pPr>
        <w:spacing w:before="80" w:after="80"/>
      </w:pPr>
    </w:p>
    <w:p>
      <w:pPr>
        <w:spacing w:before="80" w:after="80" w:line="280"/>
        <w:jc w:val="both"/>
      </w:pPr>
      <w:r>
        <w:rPr>
          <w:rFonts w:ascii="Arial" w:cs="Arial" w:eastAsia="Arial" w:hAnsi="Arial"/>
          <w:color w:val="111111"/>
          <w:sz w:val="22"/>
          <w:szCs w:val="22"/>
        </w:rPr>
        <w:t xml:space="preserve">The parasitic paradigm has several strategic advantages over kinetic and electronic alternatives:</w:t>
      </w:r>
    </w:p>
    <w:p>
      <w:pPr>
        <w:spacing w:before="80" w:after="80"/>
      </w:pPr>
    </w:p>
    <w:p>
      <w:pPr>
        <w:pStyle w:val="ListParagraph"/>
        <w:numPr>
          <w:ilvl w:val="0"/>
          <w:numId w:val="2"/>
        </w:numPr>
        <w:spacing w:before="60" w:after="60" w:line="260"/>
      </w:pPr>
      <w:r>
        <w:rPr>
          <w:rFonts w:ascii="Arial" w:cs="Arial" w:eastAsia="Arial" w:hAnsi="Arial"/>
          <w:color w:val="111111"/>
          <w:sz w:val="22"/>
          <w:szCs w:val="22"/>
        </w:rPr>
        <w:t xml:space="preserve">No minimum range: a parasitic interceptor works at ranges from centimeters to meters, unlike directed energy which requires standoff distance.</w:t>
      </w:r>
    </w:p>
    <w:p>
      <w:pPr>
        <w:pStyle w:val="ListParagraph"/>
        <w:numPr>
          <w:ilvl w:val="0"/>
          <w:numId w:val="2"/>
        </w:numPr>
        <w:spacing w:before="60" w:after="60" w:line="260"/>
      </w:pPr>
      <w:r>
        <w:rPr>
          <w:rFonts w:ascii="Arial" w:cs="Arial" w:eastAsia="Arial" w:hAnsi="Arial"/>
          <w:color w:val="111111"/>
          <w:sz w:val="22"/>
          <w:szCs w:val="22"/>
        </w:rPr>
        <w:t xml:space="preserve">No RF signature: attachment is a physical event, not an electronic one. It does not create detectable emissions that reveal the defender's position or intent.</w:t>
      </w:r>
    </w:p>
    <w:p>
      <w:pPr>
        <w:pStyle w:val="ListParagraph"/>
        <w:numPr>
          <w:ilvl w:val="0"/>
          <w:numId w:val="2"/>
        </w:numPr>
        <w:spacing w:before="60" w:after="60" w:line="260"/>
      </w:pPr>
      <w:r>
        <w:rPr>
          <w:rFonts w:ascii="Arial" w:cs="Arial" w:eastAsia="Arial" w:hAnsi="Arial"/>
          <w:color w:val="111111"/>
          <w:sz w:val="22"/>
          <w:szCs w:val="22"/>
        </w:rPr>
        <w:t xml:space="preserve">Swarm compatibility: parasitic interceptors can be deployed in densities matching or exceeding the attacker swarm because their per-unit cost is an order of magnitude below kinetic interceptors.</w:t>
      </w:r>
    </w:p>
    <w:p>
      <w:pPr>
        <w:pStyle w:val="ListParagraph"/>
        <w:numPr>
          <w:ilvl w:val="0"/>
          <w:numId w:val="2"/>
        </w:numPr>
        <w:spacing w:before="60" w:after="60" w:line="260"/>
      </w:pPr>
      <w:r>
        <w:rPr>
          <w:rFonts w:ascii="Arial" w:cs="Arial" w:eastAsia="Arial" w:hAnsi="Arial"/>
          <w:color w:val="111111"/>
          <w:sz w:val="22"/>
          <w:szCs w:val="22"/>
        </w:rPr>
        <w:t xml:space="preserve">Target agnosticism: the paradigm works against any drone with a physical airframe, regardless of its navigation system, jamming resistance, or electronic hardening.</w:t>
      </w:r>
    </w:p>
    <w:p>
      <w:pPr>
        <w:spacing w:before="160" w:after="160"/>
      </w:pPr>
    </w:p>
    <w:p>
      <w:r>
        <w:br w:type="page"/>
      </w:r>
    </w:p>
    <w:p>
      <w:pPr>
        <w:pStyle w:val="Heading1"/>
        <w:pBdr>
          <w:bottom w:val="single" w:color="2e4a7a" w:sz="4" w:space="4"/>
        </w:pBdr>
        <w:spacing w:before="360" w:after="160"/>
      </w:pPr>
      <w:r>
        <w:rPr>
          <w:rFonts w:ascii="Arial" w:cs="Arial" w:eastAsia="Arial" w:hAnsi="Arial"/>
          <w:b/>
          <w:bCs/>
          <w:color w:val="1a2744"/>
          <w:sz w:val="28"/>
          <w:szCs w:val="28"/>
        </w:rPr>
        <w:t xml:space="preserve">3. The THREADRUNNER Architecture</w:t>
      </w:r>
    </w:p>
    <w:p>
      <w:pPr>
        <w:pStyle w:val="Heading2"/>
        <w:spacing w:before="280" w:after="120"/>
      </w:pPr>
      <w:r>
        <w:rPr>
          <w:rFonts w:ascii="Arial" w:cs="Arial" w:eastAsia="Arial" w:hAnsi="Arial"/>
          <w:b/>
          <w:bCs/>
          <w:color w:val="2e4a7a"/>
          <w:sz w:val="24"/>
          <w:szCs w:val="24"/>
        </w:rPr>
        <w:t xml:space="preserve">3.1 System Overview</w:t>
      </w:r>
    </w:p>
    <w:p>
      <w:pPr>
        <w:spacing w:before="80" w:after="80" w:line="280"/>
        <w:jc w:val="both"/>
      </w:pPr>
      <w:r>
        <w:rPr>
          <w:rFonts w:ascii="Arial" w:cs="Arial" w:eastAsia="Arial" w:hAnsi="Arial"/>
          <w:color w:val="111111"/>
          <w:sz w:val="22"/>
          <w:szCs w:val="22"/>
        </w:rPr>
        <w:t xml:space="preserve">THREADRUNNER is a counter-UAS system organized around three integrated layers: the micro-munition (the Thread), the proximity intelligence mesh (the Runner network), and the topology-distributed coordination layer (the Swarm Brain). Each layer is independently functional. Their integration produces emergent capabilities that exceed the sum of their parts.</w:t>
      </w:r>
    </w:p>
    <w:p>
      <w:pPr>
        <w:spacing w:before="160" w:after="160"/>
      </w:pPr>
    </w:p>
    <w:p>
      <w:pPr>
        <w:pStyle w:val="Heading2"/>
        <w:spacing w:before="280" w:after="120"/>
      </w:pPr>
      <w:r>
        <w:rPr>
          <w:rFonts w:ascii="Arial" w:cs="Arial" w:eastAsia="Arial" w:hAnsi="Arial"/>
          <w:b/>
          <w:bCs/>
          <w:color w:val="2e4a7a"/>
          <w:sz w:val="24"/>
          <w:szCs w:val="24"/>
        </w:rPr>
        <w:t xml:space="preserve">3.2 The Thread: Micro-Munition Design Principles</w:t>
      </w:r>
    </w:p>
    <w:p>
      <w:pPr>
        <w:spacing w:before="80" w:after="80" w:line="280"/>
        <w:jc w:val="both"/>
      </w:pPr>
      <w:r>
        <w:rPr>
          <w:rFonts w:ascii="Arial" w:cs="Arial" w:eastAsia="Arial" w:hAnsi="Arial"/>
          <w:color w:val="111111"/>
          <w:sz w:val="22"/>
          <w:szCs w:val="22"/>
        </w:rPr>
        <w:t xml:space="preserve">A Thread is a lightweight autonomous interceptor designed to achieve physical contact with a target drone and deliver a small neutralization payload. Design principles, in priority order:</w:t>
      </w:r>
    </w:p>
    <w:p>
      <w:pPr>
        <w:spacing w:before="80" w:after="80"/>
      </w:pPr>
    </w:p>
    <w:p>
      <w:pPr>
        <w:pStyle w:val="ListParagraph"/>
        <w:numPr>
          <w:ilvl w:val="0"/>
          <w:numId w:val="2"/>
        </w:numPr>
        <w:spacing w:before="60" w:after="60" w:line="260"/>
      </w:pPr>
      <w:r>
        <w:rPr>
          <w:rFonts w:ascii="Arial" w:cs="Arial" w:eastAsia="Arial" w:hAnsi="Arial"/>
          <w:color w:val="111111"/>
          <w:sz w:val="22"/>
          <w:szCs w:val="22"/>
        </w:rPr>
        <w:t xml:space="preserve">Minimum viable cost: unit cost must remain below the cost of the target drone. For commercial FPV drones at $300-$500, Thread unit cost should not exceed $50. For commodity commercial platforms at $100-$200, Thread unit cost should target $15-$25.</w:t>
      </w:r>
    </w:p>
    <w:p>
      <w:pPr>
        <w:pStyle w:val="ListParagraph"/>
        <w:numPr>
          <w:ilvl w:val="0"/>
          <w:numId w:val="2"/>
        </w:numPr>
        <w:spacing w:before="60" w:after="60" w:line="260"/>
      </w:pPr>
      <w:r>
        <w:rPr>
          <w:rFonts w:ascii="Arial" w:cs="Arial" w:eastAsia="Arial" w:hAnsi="Arial"/>
          <w:color w:val="111111"/>
          <w:sz w:val="22"/>
          <w:szCs w:val="22"/>
        </w:rPr>
        <w:t xml:space="preserve">Replaceability over durability: Threads are expendable. Engineering effort applied to durability is engineering effort wasted. A Thread that can be manufactured and deployed in 10 seconds is worth more than a Thread engineered to survive 100 missions.</w:t>
      </w:r>
    </w:p>
    <w:p>
      <w:pPr>
        <w:pStyle w:val="ListParagraph"/>
        <w:numPr>
          <w:ilvl w:val="0"/>
          <w:numId w:val="2"/>
        </w:numPr>
        <w:spacing w:before="60" w:after="60" w:line="260"/>
      </w:pPr>
      <w:r>
        <w:rPr>
          <w:rFonts w:ascii="Arial" w:cs="Arial" w:eastAsia="Arial" w:hAnsi="Arial"/>
          <w:color w:val="111111"/>
          <w:sz w:val="22"/>
          <w:szCs w:val="22"/>
        </w:rPr>
        <w:t xml:space="preserve">Contact over kinetics: the Thread achieves effect through physical attachment, not projectile impact. This reduces the precision requirement from sub-meter to physical contact range, which is achievable with proximity sensing at low cost.</w:t>
      </w:r>
    </w:p>
    <w:p>
      <w:pPr>
        <w:pStyle w:val="ListParagraph"/>
        <w:numPr>
          <w:ilvl w:val="0"/>
          <w:numId w:val="2"/>
        </w:numPr>
        <w:spacing w:before="60" w:after="60" w:line="260"/>
      </w:pPr>
      <w:r>
        <w:rPr>
          <w:rFonts w:ascii="Arial" w:cs="Arial" w:eastAsia="Arial" w:hAnsi="Arial"/>
          <w:color w:val="111111"/>
          <w:sz w:val="22"/>
          <w:szCs w:val="22"/>
        </w:rPr>
        <w:t xml:space="preserve">Payload simplicity: the neutralization payload is the simplest possible mechanism for the mission. Motor seizure via entanglement, thermite activation on contact, or simple mechanical interference. Chemical or explosive payloads should be avoided for operational, legal, and safety reasons in most deployment contexts.</w:t>
      </w:r>
    </w:p>
    <w:p>
      <w:pPr>
        <w:spacing w:before="160" w:after="160"/>
      </w:pPr>
    </w:p>
    <w:p>
      <w:pPr>
        <w:pStyle w:val="Heading2"/>
        <w:spacing w:before="280" w:after="120"/>
      </w:pPr>
      <w:r>
        <w:rPr>
          <w:rFonts w:ascii="Arial" w:cs="Arial" w:eastAsia="Arial" w:hAnsi="Arial"/>
          <w:b/>
          <w:bCs/>
          <w:color w:val="2e4a7a"/>
          <w:sz w:val="24"/>
          <w:szCs w:val="24"/>
        </w:rPr>
        <w:t xml:space="preserve">3.3 The Runner Network: Proximity Intelligence Mesh</w:t>
      </w:r>
    </w:p>
    <w:p>
      <w:pPr>
        <w:spacing w:before="80" w:after="80" w:line="280"/>
        <w:jc w:val="both"/>
      </w:pPr>
      <w:r>
        <w:rPr>
          <w:rFonts w:ascii="Arial" w:cs="Arial" w:eastAsia="Arial" w:hAnsi="Arial"/>
          <w:color w:val="111111"/>
          <w:sz w:val="22"/>
          <w:szCs w:val="22"/>
        </w:rPr>
        <w:t xml:space="preserve">The Runner network is a mesh of distributed sensor and guidance nodes that provide targeting intelligence to Threads. Critically, the intelligence is not centralized — it is distributed across the mesh, weighted by physical proximity to the threat.</w:t>
      </w:r>
    </w:p>
    <w:p>
      <w:pPr>
        <w:spacing w:before="80" w:after="80"/>
      </w:pPr>
    </w:p>
    <w:p>
      <w:pPr>
        <w:spacing w:before="80" w:after="80" w:line="280"/>
        <w:jc w:val="both"/>
      </w:pPr>
      <w:r>
        <w:rPr>
          <w:rFonts w:ascii="Arial" w:cs="Arial" w:eastAsia="Arial" w:hAnsi="Arial"/>
          <w:color w:val="111111"/>
          <w:sz w:val="22"/>
          <w:szCs w:val="22"/>
        </w:rPr>
        <w:t xml:space="preserve">Architecture principles:</w:t>
      </w:r>
    </w:p>
    <w:p>
      <w:pPr>
        <w:spacing w:before="80" w:after="80"/>
      </w:pPr>
    </w:p>
    <w:p>
      <w:pPr>
        <w:pStyle w:val="ListParagraph"/>
        <w:numPr>
          <w:ilvl w:val="0"/>
          <w:numId w:val="2"/>
        </w:numPr>
        <w:spacing w:before="60" w:after="60" w:line="260"/>
      </w:pPr>
      <w:r>
        <w:rPr>
          <w:rFonts w:ascii="Arial" w:cs="Arial" w:eastAsia="Arial" w:hAnsi="Arial"/>
          <w:color w:val="111111"/>
          <w:sz w:val="22"/>
          <w:szCs w:val="22"/>
        </w:rPr>
        <w:t xml:space="preserve">Proximity weighting: nodes closest to the target have highest consensus weight. Their sensor data is more current, their latency is lower, and their targeting solutions are more accurate. Distant nodes contribute context; proximate nodes contribute command.</w:t>
      </w:r>
    </w:p>
    <w:p>
      <w:pPr>
        <w:pStyle w:val="ListParagraph"/>
        <w:numPr>
          <w:ilvl w:val="0"/>
          <w:numId w:val="2"/>
        </w:numPr>
        <w:spacing w:before="60" w:after="60" w:line="260"/>
      </w:pPr>
      <w:r>
        <w:rPr>
          <w:rFonts w:ascii="Arial" w:cs="Arial" w:eastAsia="Arial" w:hAnsi="Arial"/>
          <w:color w:val="111111"/>
          <w:sz w:val="22"/>
          <w:szCs w:val="22"/>
        </w:rPr>
        <w:t xml:space="preserve">Headless topology: there is no command node. Targeting consensus emerges from the mesh through a quorum mechanism that weights by proximity and recency. Destroying any node redistributes its intelligence weight to adjacent nodes.</w:t>
      </w:r>
    </w:p>
    <w:p>
      <w:pPr>
        <w:pStyle w:val="ListParagraph"/>
        <w:numPr>
          <w:ilvl w:val="0"/>
          <w:numId w:val="2"/>
        </w:numPr>
        <w:spacing w:before="60" w:after="60" w:line="260"/>
      </w:pPr>
      <w:r>
        <w:rPr>
          <w:rFonts w:ascii="Arial" w:cs="Arial" w:eastAsia="Arial" w:hAnsi="Arial"/>
          <w:color w:val="111111"/>
          <w:sz w:val="22"/>
          <w:szCs w:val="22"/>
        </w:rPr>
        <w:t xml:space="preserve">Low-power mesh communication: the Runner network operates on low-power radio mesh (LoRa or similar sub-GHz protocols) with a communication range extending to several kilometers at minimal power draw. The mesh is self-healing and self-organizing.</w:t>
      </w:r>
    </w:p>
    <w:p>
      <w:pPr>
        <w:pStyle w:val="ListParagraph"/>
        <w:numPr>
          <w:ilvl w:val="0"/>
          <w:numId w:val="2"/>
        </w:numPr>
        <w:spacing w:before="60" w:after="60" w:line="260"/>
      </w:pPr>
      <w:r>
        <w:rPr>
          <w:rFonts w:ascii="Arial" w:cs="Arial" w:eastAsia="Arial" w:hAnsi="Arial"/>
          <w:color w:val="111111"/>
          <w:sz w:val="22"/>
          <w:szCs w:val="22"/>
        </w:rPr>
        <w:t xml:space="preserve">Graceful degradation: as nodes are destroyed or jammed, the mesh degrades in coverage but not in architectural function. A three-node mesh operates the same protocol as a three-hundred node mesh. Minimum viable deployment is two coordinating nodes.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2"/>
              <w:bottom w:val="single" w:color="c0392b" w:sz="6"/>
              <w:right w:val="single" w:color="c0392b" w:sz="2"/>
            </w:tcBorders>
            <w:shd w:fill="fff8f7" w:val="clear"/>
            <w:tcMar>
              <w:top w:type="dxa" w:w="160"/>
              <w:left w:type="dxa" w:w="240"/>
              <w:bottom w:type="dxa" w:w="160"/>
              <w:right w:type="dxa" w:w="240"/>
            </w:tcMar>
          </w:tcPr>
          <w:p>
            <w:pPr>
              <w:spacing w:before="0" w:after="80"/>
            </w:pPr>
            <w:r>
              <w:rPr>
                <w:rFonts w:ascii="Arial" w:cs="Arial" w:eastAsia="Arial" w:hAnsi="Arial"/>
                <w:b/>
                <w:bCs/>
                <w:color w:val="c0392b"/>
                <w:sz w:val="20"/>
                <w:szCs w:val="20"/>
              </w:rPr>
              <w:t xml:space="preserve">THE HEADLESS SWARM PRINCIPLE</w:t>
            </w:r>
          </w:p>
          <w:p>
            <w:pPr>
              <w:spacing w:before="0" w:after="0"/>
              <w:jc w:val="both"/>
            </w:pPr>
            <w:r>
              <w:rPr>
                <w:rFonts w:ascii="Arial" w:cs="Arial" w:eastAsia="Arial" w:hAnsi="Arial"/>
                <w:color w:val="111111"/>
                <w:sz w:val="22"/>
                <w:szCs w:val="22"/>
              </w:rPr>
              <w:t xml:space="preserve">Existing C-UAS targeting doctrine assumes a command hierarchy: sensors report to a processing node, which issues intercept orders to effectors. This hierarchy has a head that can be cut off. THREADRUNNER has no head. The mesh IS the brain. Destroy 90% of the Runner nodes and the remaining 10% continue to operate the same protocol with degraded coverage. There is no degradation in doctrine, only in density. This is the counter-drone equivalent of packet-switched networking: the network routes around damage.</w:t>
            </w:r>
          </w:p>
        </w:tc>
      </w:tr>
    </w:tbl>
    <w:p>
      <w:pPr>
        <w:spacing w:before="160" w:after="160"/>
      </w:pPr>
    </w:p>
    <w:p>
      <w:pPr>
        <w:pStyle w:val="Heading2"/>
        <w:spacing w:before="280" w:after="120"/>
      </w:pPr>
      <w:r>
        <w:rPr>
          <w:rFonts w:ascii="Arial" w:cs="Arial" w:eastAsia="Arial" w:hAnsi="Arial"/>
          <w:b/>
          <w:bCs/>
          <w:color w:val="2e4a7a"/>
          <w:sz w:val="24"/>
          <w:szCs w:val="24"/>
        </w:rPr>
        <w:t xml:space="preserve">3.4 The Swarm Brain: Distributed Coordination</w:t>
      </w:r>
    </w:p>
    <w:p>
      <w:pPr>
        <w:spacing w:before="80" w:after="80" w:line="280"/>
        <w:jc w:val="both"/>
      </w:pPr>
      <w:r>
        <w:rPr>
          <w:rFonts w:ascii="Arial" w:cs="Arial" w:eastAsia="Arial" w:hAnsi="Arial"/>
          <w:color w:val="111111"/>
          <w:sz w:val="22"/>
          <w:szCs w:val="22"/>
        </w:rPr>
        <w:t xml:space="preserve">The coordination layer implements the Inverse Architecture Principle operationally: as Threads converge on a target, their local sensor data is shared across the Runner mesh, increasing the precision of targeting solutions for the entire swarm in real time. The swarm gets smarter as it gets closer.</w:t>
      </w:r>
    </w:p>
    <w:p>
      <w:pPr>
        <w:spacing w:before="80" w:after="80"/>
      </w:pPr>
    </w:p>
    <w:p>
      <w:pPr>
        <w:spacing w:before="80" w:after="80" w:line="280"/>
        <w:jc w:val="both"/>
      </w:pPr>
      <w:r>
        <w:rPr>
          <w:rFonts w:ascii="Arial" w:cs="Arial" w:eastAsia="Arial" w:hAnsi="Arial"/>
          <w:color w:val="111111"/>
          <w:sz w:val="22"/>
          <w:szCs w:val="22"/>
        </w:rPr>
        <w:t xml:space="preserve">Key coordination functions:</w:t>
      </w:r>
    </w:p>
    <w:p>
      <w:pPr>
        <w:spacing w:before="80" w:after="80"/>
      </w:pPr>
    </w:p>
    <w:p>
      <w:pPr>
        <w:pStyle w:val="ListParagraph"/>
        <w:numPr>
          <w:ilvl w:val="0"/>
          <w:numId w:val="2"/>
        </w:numPr>
        <w:spacing w:before="60" w:after="60" w:line="260"/>
      </w:pPr>
      <w:r>
        <w:rPr>
          <w:rFonts w:ascii="Arial" w:cs="Arial" w:eastAsia="Arial" w:hAnsi="Arial"/>
          <w:color w:val="111111"/>
          <w:sz w:val="22"/>
          <w:szCs w:val="22"/>
        </w:rPr>
        <w:t xml:space="preserve">Target deconfliction: multiple Threads do not pursue the same target while adjacent targets are unengaged. Deconfliction is local, executed by adjacent nodes without central arbitration.</w:t>
      </w:r>
    </w:p>
    <w:p>
      <w:pPr>
        <w:pStyle w:val="ListParagraph"/>
        <w:numPr>
          <w:ilvl w:val="0"/>
          <w:numId w:val="2"/>
        </w:numPr>
        <w:spacing w:before="60" w:after="60" w:line="260"/>
      </w:pPr>
      <w:r>
        <w:rPr>
          <w:rFonts w:ascii="Arial" w:cs="Arial" w:eastAsia="Arial" w:hAnsi="Arial"/>
          <w:color w:val="111111"/>
          <w:sz w:val="22"/>
          <w:szCs w:val="22"/>
        </w:rPr>
        <w:t xml:space="preserve">Swarm density adaptation: as Threads are expended, the mesh redistributes engagement assignments to remaining assets. The system self-balances without human intervention.</w:t>
      </w:r>
    </w:p>
    <w:p>
      <w:pPr>
        <w:pStyle w:val="ListParagraph"/>
        <w:numPr>
          <w:ilvl w:val="0"/>
          <w:numId w:val="2"/>
        </w:numPr>
        <w:spacing w:before="60" w:after="60" w:line="260"/>
      </w:pPr>
      <w:r>
        <w:rPr>
          <w:rFonts w:ascii="Arial" w:cs="Arial" w:eastAsia="Arial" w:hAnsi="Arial"/>
          <w:color w:val="111111"/>
          <w:sz w:val="22"/>
          <w:szCs w:val="22"/>
        </w:rPr>
        <w:t xml:space="preserve">Threat prioritization: Threads carrying threat signatures (explosive payload drones, reconnaissance drones approaching defended assets) receive priority engagement assignment over benign commercial platforms.</w:t>
      </w:r>
    </w:p>
    <w:p>
      <w:pPr>
        <w:pStyle w:val="ListParagraph"/>
        <w:numPr>
          <w:ilvl w:val="0"/>
          <w:numId w:val="2"/>
        </w:numPr>
        <w:spacing w:before="60" w:after="60" w:line="260"/>
      </w:pPr>
      <w:r>
        <w:rPr>
          <w:rFonts w:ascii="Arial" w:cs="Arial" w:eastAsia="Arial" w:hAnsi="Arial"/>
          <w:color w:val="111111"/>
          <w:sz w:val="22"/>
          <w:szCs w:val="22"/>
        </w:rPr>
        <w:t xml:space="preserve">Intercept prediction: as proximity data accumulates, targeting solutions shift from reactive (follow the drone) to predictive (intercept the drone's projected trajectory). This reduces Thread energy expenditure and increases intercept rate.</w:t>
      </w:r>
    </w:p>
    <w:p>
      <w:pPr>
        <w:spacing w:before="160" w:after="160"/>
      </w:pPr>
    </w:p>
    <w:p>
      <w:r>
        <w:br w:type="page"/>
      </w:r>
    </w:p>
    <w:p>
      <w:pPr>
        <w:pStyle w:val="Heading1"/>
        <w:pBdr>
          <w:bottom w:val="single" w:color="2e4a7a" w:sz="4" w:space="4"/>
        </w:pBdr>
        <w:spacing w:before="360" w:after="160"/>
      </w:pPr>
      <w:r>
        <w:rPr>
          <w:rFonts w:ascii="Arial" w:cs="Arial" w:eastAsia="Arial" w:hAnsi="Arial"/>
          <w:b/>
          <w:bCs/>
          <w:color w:val="1a2744"/>
          <w:sz w:val="28"/>
          <w:szCs w:val="28"/>
        </w:rPr>
        <w:t xml:space="preserve">4. Why This Breaks Current Adversary Doctrine</w:t>
      </w:r>
    </w:p>
    <w:p>
      <w:pPr>
        <w:pStyle w:val="Heading2"/>
        <w:spacing w:before="280" w:after="120"/>
      </w:pPr>
      <w:r>
        <w:rPr>
          <w:rFonts w:ascii="Arial" w:cs="Arial" w:eastAsia="Arial" w:hAnsi="Arial"/>
          <w:b/>
          <w:bCs/>
          <w:color w:val="2e4a7a"/>
          <w:sz w:val="24"/>
          <w:szCs w:val="24"/>
        </w:rPr>
        <w:t xml:space="preserve">4.1 The No-Head Problem for Adversary Targeting</w:t>
      </w:r>
    </w:p>
    <w:p>
      <w:pPr>
        <w:spacing w:before="80" w:after="80" w:line="280"/>
        <w:jc w:val="both"/>
      </w:pPr>
      <w:r>
        <w:rPr>
          <w:rFonts w:ascii="Arial" w:cs="Arial" w:eastAsia="Arial" w:hAnsi="Arial"/>
          <w:color w:val="111111"/>
          <w:sz w:val="22"/>
          <w:szCs w:val="22"/>
        </w:rPr>
        <w:t xml:space="preserve">Modern military targeting doctrine against autonomous systems assumes a command node. Suppress the command node — through jamming, kinetic strike, or cyber intrusion — and the autonomous system reverts to a degraded or non-functional state. This assumption is correct for most existing autonomous systems, which have centralized processing architectures.</w:t>
      </w:r>
    </w:p>
    <w:p>
      <w:pPr>
        <w:spacing w:before="80" w:after="80"/>
      </w:pPr>
    </w:p>
    <w:p>
      <w:pPr>
        <w:spacing w:before="80" w:after="80" w:line="280"/>
        <w:jc w:val="both"/>
      </w:pPr>
      <w:r>
        <w:rPr>
          <w:rFonts w:ascii="Arial" w:cs="Arial" w:eastAsia="Arial" w:hAnsi="Arial"/>
          <w:color w:val="111111"/>
          <w:sz w:val="22"/>
          <w:szCs w:val="22"/>
        </w:rPr>
        <w:t xml:space="preserve">THREADRUNNER is deliberately incompatible with this targeting model. There is no command node to suppress. The system's intelligence is the topology itself — distributed across every node in the mesh, weighted dynamically by proximity. An adversary targeting THREADRUNNER faces the same problem the US faces against cheap drone swarms: the cost of neutralizing sufficient nodes to degrade the system exceeds the cost of the system itself.</w:t>
      </w:r>
    </w:p>
    <w:p>
      <w:pPr>
        <w:spacing w:before="160" w:after="160"/>
      </w:pPr>
    </w:p>
    <w:p>
      <w:pPr>
        <w:pStyle w:val="Heading2"/>
        <w:spacing w:before="280" w:after="120"/>
      </w:pPr>
      <w:r>
        <w:rPr>
          <w:rFonts w:ascii="Arial" w:cs="Arial" w:eastAsia="Arial" w:hAnsi="Arial"/>
          <w:b/>
          <w:bCs/>
          <w:color w:val="2e4a7a"/>
          <w:sz w:val="24"/>
          <w:szCs w:val="24"/>
        </w:rPr>
        <w:t xml:space="preserve">4.2 The Cost-Exchange Inversion</w:t>
      </w:r>
    </w:p>
    <w:p>
      <w:pPr>
        <w:spacing w:before="80" w:after="80" w:line="280"/>
        <w:jc w:val="both"/>
      </w:pPr>
      <w:r>
        <w:rPr>
          <w:rFonts w:ascii="Arial" w:cs="Arial" w:eastAsia="Arial" w:hAnsi="Arial"/>
          <w:color w:val="111111"/>
          <w:sz w:val="22"/>
          <w:szCs w:val="22"/>
        </w:rPr>
        <w:t xml:space="preserve">THREADRUNNER achieves cost-exchange inversion against swarm attack by design. If Thread unit cost is $25 and adversary drone unit cost is $500, the defender can deploy 20 Threads per adversary drone and still achieve favorable cost exchange. At this ratio, even a 10% intercept rate per Thread produces a 200% overall intercept rate — more intercepts than drones.</w:t>
      </w:r>
    </w:p>
    <w:p>
      <w:pPr>
        <w:spacing w:before="80" w:after="80"/>
      </w:pPr>
    </w:p>
    <w:p>
      <w:pPr>
        <w:spacing w:before="80" w:after="80" w:line="280"/>
        <w:jc w:val="both"/>
      </w:pPr>
      <w:r>
        <w:rPr>
          <w:rFonts w:ascii="Arial" w:cs="Arial" w:eastAsia="Arial" w:hAnsi="Arial"/>
          <w:color w:val="111111"/>
          <w:sz w:val="22"/>
          <w:szCs w:val="22"/>
        </w:rPr>
        <w:t xml:space="preserve">This is not a hypothetical advantage. It is a structural one that persists as long as Thread manufacturing cost remains below adversary drone manufacturing cost divided by the average Threads-per-intercept ratio. The engineering objective is to maintain this ratio, not to improve individual Thread capability.</w:t>
      </w:r>
    </w:p>
    <w:p>
      <w:pPr>
        <w:spacing w:before="160" w:after="160"/>
      </w:pPr>
    </w:p>
    <w:p>
      <w:pPr>
        <w:pStyle w:val="Heading2"/>
        <w:spacing w:before="280" w:after="120"/>
      </w:pPr>
      <w:r>
        <w:rPr>
          <w:rFonts w:ascii="Arial" w:cs="Arial" w:eastAsia="Arial" w:hAnsi="Arial"/>
          <w:b/>
          <w:bCs/>
          <w:color w:val="2e4a7a"/>
          <w:sz w:val="24"/>
          <w:szCs w:val="24"/>
        </w:rPr>
        <w:t xml:space="preserve">4.3 Electronic Countermeasure Resistance</w:t>
      </w:r>
    </w:p>
    <w:p>
      <w:pPr>
        <w:spacing w:before="80" w:after="80" w:line="280"/>
        <w:jc w:val="both"/>
      </w:pPr>
      <w:r>
        <w:rPr>
          <w:rFonts w:ascii="Arial" w:cs="Arial" w:eastAsia="Arial" w:hAnsi="Arial"/>
          <w:color w:val="111111"/>
          <w:sz w:val="22"/>
          <w:szCs w:val="22"/>
        </w:rPr>
        <w:t xml:space="preserve">THREADRUNNER's guidance architecture is deliberately resistant to electronic countermeasures because it does not depend on GPS or RF communication for final intercept. The Runner mesh provides coarse targeting at distance. Terminal guidance uses optical, acoustic, or passive IR sensing — none of which is degraded by RF jamming or GPS spoofing.</w:t>
      </w:r>
    </w:p>
    <w:p>
      <w:pPr>
        <w:spacing w:before="80" w:after="80"/>
      </w:pPr>
    </w:p>
    <w:p>
      <w:pPr>
        <w:spacing w:before="80" w:after="80" w:line="280"/>
        <w:jc w:val="both"/>
      </w:pPr>
      <w:r>
        <w:rPr>
          <w:rFonts w:ascii="Arial" w:cs="Arial" w:eastAsia="Arial" w:hAnsi="Arial"/>
          <w:color w:val="111111"/>
          <w:sz w:val="22"/>
          <w:szCs w:val="22"/>
        </w:rPr>
        <w:t xml:space="preserve">An adversary attempting to jam THREADRUNNER faces a choice: jam the Runner mesh communication (which degrades coordination but not individual Thread terminal guidance) or jam terminal guidance (which requires identifying and disrupting multiple different sensor modalities simultaneously). Neither provides a reliable defeat mechanism against a sufficiently dense deployment.</w:t>
      </w:r>
    </w:p>
    <w:p>
      <w:pPr>
        <w:spacing w:before="160" w:after="160"/>
      </w:pPr>
    </w:p>
    <w:p>
      <w:r>
        <w:br w:type="page"/>
      </w:r>
    </w:p>
    <w:p>
      <w:pPr>
        <w:pStyle w:val="Heading1"/>
        <w:pBdr>
          <w:bottom w:val="single" w:color="2e4a7a" w:sz="4" w:space="4"/>
        </w:pBdr>
        <w:spacing w:before="360" w:after="160"/>
      </w:pPr>
      <w:r>
        <w:rPr>
          <w:rFonts w:ascii="Arial" w:cs="Arial" w:eastAsia="Arial" w:hAnsi="Arial"/>
          <w:b/>
          <w:bCs/>
          <w:color w:val="1a2744"/>
          <w:sz w:val="28"/>
          <w:szCs w:val="28"/>
        </w:rPr>
        <w:t xml:space="preserve">5. Acquisition and Procurement Implications</w:t>
      </w:r>
    </w:p>
    <w:p>
      <w:pPr>
        <w:pStyle w:val="Heading2"/>
        <w:spacing w:before="280" w:after="120"/>
      </w:pPr>
      <w:r>
        <w:rPr>
          <w:rFonts w:ascii="Arial" w:cs="Arial" w:eastAsia="Arial" w:hAnsi="Arial"/>
          <w:b/>
          <w:bCs/>
          <w:color w:val="2e4a7a"/>
          <w:sz w:val="24"/>
          <w:szCs w:val="24"/>
        </w:rPr>
        <w:t xml:space="preserve">5.1 The THREADRUNNER Procurement Model</w:t>
      </w:r>
    </w:p>
    <w:p>
      <w:pPr>
        <w:spacing w:before="80" w:after="80" w:line="280"/>
        <w:jc w:val="both"/>
      </w:pPr>
      <w:r>
        <w:rPr>
          <w:rFonts w:ascii="Arial" w:cs="Arial" w:eastAsia="Arial" w:hAnsi="Arial"/>
          <w:color w:val="111111"/>
          <w:sz w:val="22"/>
          <w:szCs w:val="22"/>
        </w:rPr>
        <w:t xml:space="preserve">THREADRUNNER's architecture is deliberately incompatible with traditional defense acquisition. A system designed for maximum capability delivered by a single prime contractor over a decade-long development cycle cannot produce what THREADRUNNER requires: minimum viable cost, maximum replaceability, and manufacturing density that scales with threat density.</w:t>
      </w:r>
    </w:p>
    <w:p>
      <w:pPr>
        <w:spacing w:before="80" w:after="80"/>
      </w:pPr>
    </w:p>
    <w:p>
      <w:pPr>
        <w:spacing w:before="80" w:after="80" w:line="280"/>
        <w:jc w:val="both"/>
      </w:pPr>
      <w:r>
        <w:rPr>
          <w:rFonts w:ascii="Arial" w:cs="Arial" w:eastAsia="Arial" w:hAnsi="Arial"/>
          <w:color w:val="111111"/>
          <w:sz w:val="22"/>
          <w:szCs w:val="22"/>
        </w:rPr>
        <w:t xml:space="preserve">The correct procurement model is:</w:t>
      </w:r>
    </w:p>
    <w:p>
      <w:pPr>
        <w:spacing w:before="80" w:after="80"/>
      </w:pPr>
    </w:p>
    <w:p>
      <w:pPr>
        <w:pStyle w:val="ListParagraph"/>
        <w:numPr>
          <w:ilvl w:val="0"/>
          <w:numId w:val="2"/>
        </w:numPr>
        <w:spacing w:before="60" w:after="60" w:line="260"/>
      </w:pPr>
      <w:r>
        <w:rPr>
          <w:rFonts w:ascii="Arial" w:cs="Arial" w:eastAsia="Arial" w:hAnsi="Arial"/>
          <w:color w:val="111111"/>
          <w:sz w:val="22"/>
          <w:szCs w:val="22"/>
        </w:rPr>
        <w:t xml:space="preserve">Open specification: Thread micro-munition and Runner node hardware specifications are published as open standards. Multiple manufacturers compete on unit cost and manufacturing volume, not on capability differentiation.</w:t>
      </w:r>
    </w:p>
    <w:p>
      <w:pPr>
        <w:pStyle w:val="ListParagraph"/>
        <w:numPr>
          <w:ilvl w:val="0"/>
          <w:numId w:val="2"/>
        </w:numPr>
        <w:spacing w:before="60" w:after="60" w:line="260"/>
      </w:pPr>
      <w:r>
        <w:rPr>
          <w:rFonts w:ascii="Arial" w:cs="Arial" w:eastAsia="Arial" w:hAnsi="Arial"/>
          <w:color w:val="111111"/>
          <w:sz w:val="22"/>
          <w:szCs w:val="22"/>
        </w:rPr>
        <w:t xml:space="preserve">Distributed manufacturing: Thread manufacturing should be achievable by any facility capable of assembling commercial consumer electronics at scale. This is not a classified capability. It is a supply chain resilience measure.</w:t>
      </w:r>
    </w:p>
    <w:p>
      <w:pPr>
        <w:pStyle w:val="ListParagraph"/>
        <w:numPr>
          <w:ilvl w:val="0"/>
          <w:numId w:val="2"/>
        </w:numPr>
        <w:spacing w:before="60" w:after="60" w:line="260"/>
      </w:pPr>
      <w:r>
        <w:rPr>
          <w:rFonts w:ascii="Arial" w:cs="Arial" w:eastAsia="Arial" w:hAnsi="Arial"/>
          <w:color w:val="111111"/>
          <w:sz w:val="22"/>
          <w:szCs w:val="22"/>
        </w:rPr>
        <w:t xml:space="preserve">Software-defined coordination: the Swarm Brain coordination layer is software, updateable in the field without hardware replacement. Capability improvements do not require a new hardware generation.</w:t>
      </w:r>
    </w:p>
    <w:p>
      <w:pPr>
        <w:pStyle w:val="ListParagraph"/>
        <w:numPr>
          <w:ilvl w:val="0"/>
          <w:numId w:val="2"/>
        </w:numPr>
        <w:spacing w:before="60" w:after="60" w:line="260"/>
      </w:pPr>
      <w:r>
        <w:rPr>
          <w:rFonts w:ascii="Arial" w:cs="Arial" w:eastAsia="Arial" w:hAnsi="Arial"/>
          <w:color w:val="111111"/>
          <w:sz w:val="22"/>
          <w:szCs w:val="22"/>
        </w:rPr>
        <w:t xml:space="preserve">No single-source dependency: any component of the THREADRUNNER system should have at least three qualified manufacturers before full deployment. Single-source dependency is a supply chain attack surface.</w:t>
      </w:r>
    </w:p>
    <w:p>
      <w:pPr>
        <w:spacing w:before="160" w:after="160"/>
      </w:pPr>
    </w:p>
    <w:p>
      <w:pPr>
        <w:pStyle w:val="Heading2"/>
        <w:spacing w:before="280" w:after="120"/>
      </w:pPr>
      <w:r>
        <w:rPr>
          <w:rFonts w:ascii="Arial" w:cs="Arial" w:eastAsia="Arial" w:hAnsi="Arial"/>
          <w:b/>
          <w:bCs/>
          <w:color w:val="2e4a7a"/>
          <w:sz w:val="24"/>
          <w:szCs w:val="24"/>
        </w:rPr>
        <w:t xml:space="preserve">5.2 Why This Will Not Happen Without Deliberate Intervention</w:t>
      </w:r>
    </w:p>
    <w:p>
      <w:pPr>
        <w:spacing w:before="80" w:after="80" w:line="280"/>
        <w:jc w:val="both"/>
      </w:pPr>
      <w:r>
        <w:rPr>
          <w:rFonts w:ascii="Arial" w:cs="Arial" w:eastAsia="Arial" w:hAnsi="Arial"/>
          <w:color w:val="111111"/>
          <w:sz w:val="22"/>
          <w:szCs w:val="22"/>
        </w:rPr>
        <w:t xml:space="preserve">The defense industrial base has no financial incentive to develop THREADRUNNER. A $25 Thread generates $25 in revenue. A $250,000 interceptor missile generates $250,000 in revenue. Cost-Exchange Asymmetry is good for the warfighter and catastrophic for the contractor's business model.</w:t>
      </w:r>
    </w:p>
    <w:p>
      <w:pPr>
        <w:spacing w:before="80" w:after="80"/>
      </w:pPr>
    </w:p>
    <w:p>
      <w:pPr>
        <w:spacing w:before="80" w:after="80" w:line="280"/>
        <w:jc w:val="both"/>
      </w:pPr>
      <w:r>
        <w:rPr>
          <w:rFonts w:ascii="Arial" w:cs="Arial" w:eastAsia="Arial" w:hAnsi="Arial"/>
          <w:color w:val="111111"/>
          <w:sz w:val="22"/>
          <w:szCs w:val="22"/>
        </w:rPr>
        <w:t xml:space="preserve">This is not a criticism of defense contractors. It is a structural observation about incentive alignment. The procurement system rewards capability maximization because that is what it was designed to reward in an era when the primary threat was a peer-competitor military with comparable unit costs. That era has ended.</w:t>
      </w:r>
    </w:p>
    <w:p>
      <w:pPr>
        <w:spacing w:before="80" w:after="80"/>
      </w:pPr>
    </w:p>
    <w:p>
      <w:pPr>
        <w:spacing w:before="80" w:after="80" w:line="280"/>
        <w:jc w:val="both"/>
      </w:pPr>
      <w:r>
        <w:rPr>
          <w:rFonts w:ascii="Arial" w:cs="Arial" w:eastAsia="Arial" w:hAnsi="Arial"/>
          <w:color w:val="111111"/>
          <w:sz w:val="22"/>
          <w:szCs w:val="22"/>
        </w:rPr>
        <w:t xml:space="preserve">The path to fielding THREADRUNNER-class capability runs through AFWERX, DIU, and similar organizations specifically because they exist outside the traditional prime contractor pipeline. The development vehicle is a Small Business Innovation Research (SBIR) or Other Transaction Authority (OTA) agreement with manufacturing scale-up through a commercial supply chain, not a Major Defense Acquisition Program.</w:t>
      </w:r>
    </w:p>
    <w:p>
      <w:pPr>
        <w:spacing w:before="160" w:after="160"/>
      </w:pPr>
    </w:p>
    <w:p>
      <w:r>
        <w:br w:type="page"/>
      </w:r>
    </w:p>
    <w:p>
      <w:pPr>
        <w:pStyle w:val="Heading1"/>
        <w:pBdr>
          <w:bottom w:val="single" w:color="2e4a7a" w:sz="4" w:space="4"/>
        </w:pBdr>
        <w:spacing w:before="360" w:after="160"/>
      </w:pPr>
      <w:r>
        <w:rPr>
          <w:rFonts w:ascii="Arial" w:cs="Arial" w:eastAsia="Arial" w:hAnsi="Arial"/>
          <w:b/>
          <w:bCs/>
          <w:color w:val="1a2744"/>
          <w:sz w:val="28"/>
          <w:szCs w:val="28"/>
        </w:rPr>
        <w:t xml:space="preserve">6. Recommended Development Path</w:t>
      </w:r>
    </w:p>
    <w:p>
      <w:pPr>
        <w:pStyle w:val="Heading2"/>
        <w:spacing w:before="280" w:after="120"/>
      </w:pPr>
      <w:r>
        <w:rPr>
          <w:rFonts w:ascii="Arial" w:cs="Arial" w:eastAsia="Arial" w:hAnsi="Arial"/>
          <w:b/>
          <w:bCs/>
          <w:color w:val="2e4a7a"/>
          <w:sz w:val="24"/>
          <w:szCs w:val="24"/>
        </w:rPr>
        <w:t xml:space="preserve">Phase 1: Proof of Concept (0-6 months)</w:t>
      </w:r>
    </w:p>
    <w:p>
      <w:pPr>
        <w:pStyle w:val="ListParagraph"/>
        <w:numPr>
          <w:ilvl w:val="0"/>
          <w:numId w:val="2"/>
        </w:numPr>
        <w:spacing w:before="60" w:after="60" w:line="260"/>
      </w:pPr>
      <w:r>
        <w:rPr>
          <w:rFonts w:ascii="Arial" w:cs="Arial" w:eastAsia="Arial" w:hAnsi="Arial"/>
          <w:color w:val="111111"/>
          <w:sz w:val="22"/>
          <w:szCs w:val="22"/>
        </w:rPr>
        <w:t xml:space="preserve">Demonstrate Thread attachment mechanism against representative commercial drone target in controlled environment.</w:t>
      </w:r>
    </w:p>
    <w:p>
      <w:pPr>
        <w:pStyle w:val="ListParagraph"/>
        <w:numPr>
          <w:ilvl w:val="0"/>
          <w:numId w:val="2"/>
        </w:numPr>
        <w:spacing w:before="60" w:after="60" w:line="260"/>
      </w:pPr>
      <w:r>
        <w:rPr>
          <w:rFonts w:ascii="Arial" w:cs="Arial" w:eastAsia="Arial" w:hAnsi="Arial"/>
          <w:color w:val="111111"/>
          <w:sz w:val="22"/>
          <w:szCs w:val="22"/>
        </w:rPr>
        <w:t xml:space="preserve">Deploy minimum viable Runner mesh (3-5 nodes) and validate proximity-weighted targeting consensus.</w:t>
      </w:r>
    </w:p>
    <w:p>
      <w:pPr>
        <w:pStyle w:val="ListParagraph"/>
        <w:numPr>
          <w:ilvl w:val="0"/>
          <w:numId w:val="2"/>
        </w:numPr>
        <w:spacing w:before="60" w:after="60" w:line="260"/>
      </w:pPr>
      <w:r>
        <w:rPr>
          <w:rFonts w:ascii="Arial" w:cs="Arial" w:eastAsia="Arial" w:hAnsi="Arial"/>
          <w:color w:val="111111"/>
          <w:sz w:val="22"/>
          <w:szCs w:val="22"/>
        </w:rPr>
        <w:t xml:space="preserve">Validate cost-per-unit manufacturing target against commercial supply chain.</w:t>
      </w:r>
    </w:p>
    <w:p>
      <w:pPr>
        <w:pStyle w:val="ListParagraph"/>
        <w:numPr>
          <w:ilvl w:val="0"/>
          <w:numId w:val="2"/>
        </w:numPr>
        <w:spacing w:before="60" w:after="60" w:line="260"/>
      </w:pPr>
      <w:r>
        <w:rPr>
          <w:rFonts w:ascii="Arial" w:cs="Arial" w:eastAsia="Arial" w:hAnsi="Arial"/>
          <w:color w:val="111111"/>
          <w:sz w:val="22"/>
          <w:szCs w:val="22"/>
        </w:rPr>
        <w:t xml:space="preserve">Target budget: under $500,000. This is not a program of record. It is a science experiment with a specific economic hypothesis to validate.</w:t>
      </w:r>
    </w:p>
    <w:p>
      <w:pPr>
        <w:spacing w:before="120" w:after="120"/>
      </w:pPr>
    </w:p>
    <w:p>
      <w:pPr>
        <w:pStyle w:val="Heading2"/>
        <w:spacing w:before="280" w:after="120"/>
      </w:pPr>
      <w:r>
        <w:rPr>
          <w:rFonts w:ascii="Arial" w:cs="Arial" w:eastAsia="Arial" w:hAnsi="Arial"/>
          <w:b/>
          <w:bCs/>
          <w:color w:val="2e4a7a"/>
          <w:sz w:val="24"/>
          <w:szCs w:val="24"/>
        </w:rPr>
        <w:t xml:space="preserve">Phase 2: Swarm Validation (6-18 months)</w:t>
      </w:r>
    </w:p>
    <w:p>
      <w:pPr>
        <w:pStyle w:val="ListParagraph"/>
        <w:numPr>
          <w:ilvl w:val="0"/>
          <w:numId w:val="2"/>
        </w:numPr>
        <w:spacing w:before="60" w:after="60" w:line="260"/>
      </w:pPr>
      <w:r>
        <w:rPr>
          <w:rFonts w:ascii="Arial" w:cs="Arial" w:eastAsia="Arial" w:hAnsi="Arial"/>
          <w:color w:val="111111"/>
          <w:sz w:val="22"/>
          <w:szCs w:val="22"/>
        </w:rPr>
        <w:t xml:space="preserve">Validate intercept rate against 10-drone swarm at field scale.</w:t>
      </w:r>
    </w:p>
    <w:p>
      <w:pPr>
        <w:pStyle w:val="ListParagraph"/>
        <w:numPr>
          <w:ilvl w:val="0"/>
          <w:numId w:val="2"/>
        </w:numPr>
        <w:spacing w:before="60" w:after="60" w:line="260"/>
      </w:pPr>
      <w:r>
        <w:rPr>
          <w:rFonts w:ascii="Arial" w:cs="Arial" w:eastAsia="Arial" w:hAnsi="Arial"/>
          <w:color w:val="111111"/>
          <w:sz w:val="22"/>
          <w:szCs w:val="22"/>
        </w:rPr>
        <w:t xml:space="preserve">Demonstrate graceful degradation: remove 50% of Runner nodes mid-engagement and validate continued system function.</w:t>
      </w:r>
    </w:p>
    <w:p>
      <w:pPr>
        <w:pStyle w:val="ListParagraph"/>
        <w:numPr>
          <w:ilvl w:val="0"/>
          <w:numId w:val="2"/>
        </w:numPr>
        <w:spacing w:before="60" w:after="60" w:line="260"/>
      </w:pPr>
      <w:r>
        <w:rPr>
          <w:rFonts w:ascii="Arial" w:cs="Arial" w:eastAsia="Arial" w:hAnsi="Arial"/>
          <w:color w:val="111111"/>
          <w:sz w:val="22"/>
          <w:szCs w:val="22"/>
        </w:rPr>
        <w:t xml:space="preserve">Validate cost-exchange ratio against adversary swarm at $300-$500 per drone unit cost.</w:t>
      </w:r>
    </w:p>
    <w:p>
      <w:pPr>
        <w:pStyle w:val="ListParagraph"/>
        <w:numPr>
          <w:ilvl w:val="0"/>
          <w:numId w:val="2"/>
        </w:numPr>
        <w:spacing w:before="60" w:after="60" w:line="260"/>
      </w:pPr>
      <w:r>
        <w:rPr>
          <w:rFonts w:ascii="Arial" w:cs="Arial" w:eastAsia="Arial" w:hAnsi="Arial"/>
          <w:color w:val="111111"/>
          <w:sz w:val="22"/>
          <w:szCs w:val="22"/>
        </w:rPr>
        <w:t xml:space="preserve">Demonstrate manufacturing replication: produce 1,000 Threads at target unit cost from commercial supply chain.</w:t>
      </w:r>
    </w:p>
    <w:p>
      <w:pPr>
        <w:spacing w:before="120" w:after="120"/>
      </w:pPr>
    </w:p>
    <w:p>
      <w:pPr>
        <w:pStyle w:val="Heading2"/>
        <w:spacing w:before="280" w:after="120"/>
      </w:pPr>
      <w:r>
        <w:rPr>
          <w:rFonts w:ascii="Arial" w:cs="Arial" w:eastAsia="Arial" w:hAnsi="Arial"/>
          <w:b/>
          <w:bCs/>
          <w:color w:val="2e4a7a"/>
          <w:sz w:val="24"/>
          <w:szCs w:val="24"/>
        </w:rPr>
        <w:t xml:space="preserve">Phase 3: Operational Integration (18-36 months)</w:t>
      </w:r>
    </w:p>
    <w:p>
      <w:pPr>
        <w:pStyle w:val="ListParagraph"/>
        <w:numPr>
          <w:ilvl w:val="0"/>
          <w:numId w:val="2"/>
        </w:numPr>
        <w:spacing w:before="60" w:after="60" w:line="260"/>
      </w:pPr>
      <w:r>
        <w:rPr>
          <w:rFonts w:ascii="Arial" w:cs="Arial" w:eastAsia="Arial" w:hAnsi="Arial"/>
          <w:color w:val="111111"/>
          <w:sz w:val="22"/>
          <w:szCs w:val="22"/>
        </w:rPr>
        <w:t xml:space="preserve">Integrate Runner mesh with existing sensor infrastructure (radar, EO/IR) as additional input to proximity-weighted targeting.</w:t>
      </w:r>
    </w:p>
    <w:p>
      <w:pPr>
        <w:pStyle w:val="ListParagraph"/>
        <w:numPr>
          <w:ilvl w:val="0"/>
          <w:numId w:val="2"/>
        </w:numPr>
        <w:spacing w:before="60" w:after="60" w:line="260"/>
      </w:pPr>
      <w:r>
        <w:rPr>
          <w:rFonts w:ascii="Arial" w:cs="Arial" w:eastAsia="Arial" w:hAnsi="Arial"/>
          <w:color w:val="111111"/>
          <w:sz w:val="22"/>
          <w:szCs w:val="22"/>
        </w:rPr>
        <w:t xml:space="preserve">Develop field deployment and resupply doctrine.</w:t>
      </w:r>
    </w:p>
    <w:p>
      <w:pPr>
        <w:pStyle w:val="ListParagraph"/>
        <w:numPr>
          <w:ilvl w:val="0"/>
          <w:numId w:val="2"/>
        </w:numPr>
        <w:spacing w:before="60" w:after="60" w:line="260"/>
      </w:pPr>
      <w:r>
        <w:rPr>
          <w:rFonts w:ascii="Arial" w:cs="Arial" w:eastAsia="Arial" w:hAnsi="Arial"/>
          <w:color w:val="111111"/>
          <w:sz w:val="22"/>
          <w:szCs w:val="22"/>
        </w:rPr>
        <w:t xml:space="preserve">Validate at brigade scale: dense enough Runner mesh to cover a forward operating base perimeter.</w:t>
      </w:r>
    </w:p>
    <w:p>
      <w:pPr>
        <w:pStyle w:val="ListParagraph"/>
        <w:numPr>
          <w:ilvl w:val="0"/>
          <w:numId w:val="2"/>
        </w:numPr>
        <w:spacing w:before="60" w:after="60" w:line="260"/>
      </w:pPr>
      <w:r>
        <w:rPr>
          <w:rFonts w:ascii="Arial" w:cs="Arial" w:eastAsia="Arial" w:hAnsi="Arial"/>
          <w:color w:val="111111"/>
          <w:sz w:val="22"/>
          <w:szCs w:val="22"/>
        </w:rPr>
        <w:t xml:space="preserve">Develop rules of engagement framework for autonomous Thread engagement authority.</w:t>
      </w:r>
    </w:p>
    <w:p>
      <w:pPr>
        <w:spacing w:before="160" w:after="160"/>
      </w:pPr>
    </w:p>
    <w:p>
      <w:r>
        <w:br w:type="page"/>
      </w:r>
    </w:p>
    <w:p>
      <w:pPr>
        <w:pStyle w:val="Heading1"/>
        <w:pBdr>
          <w:bottom w:val="single" w:color="2e4a7a" w:sz="4" w:space="4"/>
        </w:pBdr>
        <w:spacing w:before="360" w:after="160"/>
      </w:pPr>
      <w:r>
        <w:rPr>
          <w:rFonts w:ascii="Arial" w:cs="Arial" w:eastAsia="Arial" w:hAnsi="Arial"/>
          <w:b/>
          <w:bCs/>
          <w:color w:val="1a2744"/>
          <w:sz w:val="28"/>
          <w:szCs w:val="28"/>
        </w:rPr>
        <w:t xml:space="preserve">7. Conclusion</w:t>
      </w:r>
    </w:p>
    <w:p>
      <w:pPr>
        <w:spacing w:before="80" w:after="80" w:line="280"/>
        <w:jc w:val="both"/>
      </w:pPr>
      <w:r>
        <w:rPr>
          <w:rFonts w:ascii="Arial" w:cs="Arial" w:eastAsia="Arial" w:hAnsi="Arial"/>
          <w:color w:val="111111"/>
          <w:sz w:val="22"/>
          <w:szCs w:val="22"/>
        </w:rPr>
        <w:t xml:space="preserve">The drone threat to US forces and installations is not a temporary problem that will be solved by the next generation of expensive interceptor. It is a structural shift in the economics of offensive air power that makes cheap, mass-producible platforms permanently competitive against expensive, capability-optimized defenders.</w:t>
      </w:r>
    </w:p>
    <w:p>
      <w:pPr>
        <w:spacing w:before="80" w:after="80"/>
      </w:pPr>
    </w:p>
    <w:p>
      <w:pPr>
        <w:spacing w:before="80" w:after="80" w:line="280"/>
        <w:jc w:val="both"/>
      </w:pPr>
      <w:r>
        <w:rPr>
          <w:rFonts w:ascii="Arial" w:cs="Arial" w:eastAsia="Arial" w:hAnsi="Arial"/>
          <w:color w:val="111111"/>
          <w:sz w:val="22"/>
          <w:szCs w:val="22"/>
        </w:rPr>
        <w:t xml:space="preserve">THREADRUNNER proposes a doctrinal reorientation: stop trying to match adversary capability and start trying to defeat adversary economics. The Inverse Architecture Principle, Cost-Exchange Asymmetry, and the Parasitic Intercept Paradigm are not engineering claims. They are strategic claims about which problems are worth solving and which design objectives produce durable capability.</w:t>
      </w:r>
    </w:p>
    <w:p>
      <w:pPr>
        <w:spacing w:before="80" w:after="80"/>
      </w:pPr>
    </w:p>
    <w:p>
      <w:pPr>
        <w:spacing w:before="80" w:after="80" w:line="280"/>
        <w:jc w:val="both"/>
      </w:pPr>
      <w:r>
        <w:rPr>
          <w:rFonts w:ascii="Arial" w:cs="Arial" w:eastAsia="Arial" w:hAnsi="Arial"/>
          <w:color w:val="111111"/>
          <w:sz w:val="22"/>
          <w:szCs w:val="22"/>
        </w:rPr>
        <w:t xml:space="preserve">The hardware is achievable with off-the-shelf commercial components. The software coordination layer is implementable by a small team in months, not years. The manufacturing cost targets are achievable through existing commercial supply chains. What is required is not a new technology program. It is a willingness to solve the right problem.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2"/>
              <w:bottom w:val="single" w:color="c0392b" w:sz="6"/>
              <w:right w:val="single" w:color="c0392b" w:sz="2"/>
            </w:tcBorders>
            <w:shd w:fill="fff8f7" w:val="clear"/>
            <w:tcMar>
              <w:top w:type="dxa" w:w="160"/>
              <w:left w:type="dxa" w:w="240"/>
              <w:bottom w:type="dxa" w:w="160"/>
              <w:right w:type="dxa" w:w="240"/>
            </w:tcMar>
          </w:tcPr>
          <w:p>
            <w:pPr>
              <w:spacing w:before="0" w:after="80"/>
            </w:pPr>
            <w:r>
              <w:rPr>
                <w:rFonts w:ascii="Arial" w:cs="Arial" w:eastAsia="Arial" w:hAnsi="Arial"/>
                <w:b/>
                <w:bCs/>
                <w:color w:val="c0392b"/>
                <w:sz w:val="20"/>
                <w:szCs w:val="20"/>
              </w:rPr>
              <w:t xml:space="preserve">AUTHOR'S NOTE</w:t>
            </w:r>
          </w:p>
          <w:p>
            <w:pPr>
              <w:spacing w:before="0" w:after="0"/>
              <w:jc w:val="both"/>
            </w:pPr>
            <w:r>
              <w:rPr>
                <w:rFonts w:ascii="Arial" w:cs="Arial" w:eastAsia="Arial" w:hAnsi="Arial"/>
                <w:color w:val="111111"/>
                <w:sz w:val="22"/>
                <w:szCs w:val="22"/>
              </w:rPr>
              <w:t xml:space="preserve">The three doctrinal principles in this paper — the Inverse Architecture Principle, Cost-Exchange Asymmetry, and the Parasitic Intercept Paradigm — are original contributions. The author asserts prior art and formal attribution for each. The architecture described in this paper is defensive in nature and published openly to establish that record. The author is available for direct technical discussion with any AFWERX, DIU, or DARPA program office considering this domain.</w:t>
            </w:r>
          </w:p>
        </w:tc>
      </w:tr>
    </w:tbl>
    <w:p>
      <w:pPr>
        <w:spacing w:before="160" w:after="160"/>
      </w:pPr>
    </w:p>
    <w:p>
      <w:pPr>
        <w:pBdr>
          <w:bottom w:val="single" w:color="2e4a7a" w:sz="6" w:space="4"/>
        </w:pBdr>
        <w:spacing w:before="80" w:after="80"/>
      </w:pPr>
    </w:p>
    <w:p>
      <w:pPr>
        <w:spacing w:before="120" w:after="120"/>
      </w:pPr>
    </w:p>
    <w:p>
      <w:pPr>
        <w:pStyle w:val="Heading1"/>
        <w:pBdr>
          <w:bottom w:val="single" w:color="2e4a7a" w:sz="4" w:space="4"/>
        </w:pBdr>
        <w:spacing w:before="360" w:after="160"/>
      </w:pPr>
      <w:r>
        <w:rPr>
          <w:rFonts w:ascii="Arial" w:cs="Arial" w:eastAsia="Arial" w:hAnsi="Arial"/>
          <w:b/>
          <w:bCs/>
          <w:color w:val="1a2744"/>
          <w:sz w:val="28"/>
          <w:szCs w:val="28"/>
        </w:rPr>
        <w:t xml:space="preserve">About the Author</w:t>
      </w:r>
    </w:p>
    <w:p>
      <w:pPr>
        <w:spacing w:before="80" w:after="80" w:line="280"/>
        <w:jc w:val="both"/>
      </w:pPr>
      <w:r>
        <w:rPr>
          <w:rFonts w:ascii="Arial" w:cs="Arial" w:eastAsia="Arial" w:hAnsi="Arial"/>
          <w:color w:val="111111"/>
          <w:sz w:val="22"/>
          <w:szCs w:val="22"/>
        </w:rPr>
        <w:t xml:space="preserve">Blake Clark is a Systems Administrator III at Essentia Health in Duluth, Minnesota, where he manages life-critical infrastructure including a Level III NICU. He holds an ITAR clearance from prior work in electronics manufacturing and is an independent systems architect working in distributed AI coordination (Maestro Orchestrator), low-power mesh networking (SwampNet), and asymmetric technology doctrine.</w:t>
      </w:r>
    </w:p>
    <w:p>
      <w:pPr>
        <w:spacing w:before="80" w:after="80"/>
      </w:pPr>
    </w:p>
    <w:p>
      <w:pPr>
        <w:spacing w:before="80" w:after="80" w:line="280"/>
        <w:jc w:val="both"/>
      </w:pPr>
      <w:r>
        <w:rPr>
          <w:rFonts w:ascii="Arial" w:cs="Arial" w:eastAsia="Arial" w:hAnsi="Arial"/>
          <w:color w:val="111111"/>
          <w:sz w:val="22"/>
          <w:szCs w:val="22"/>
        </w:rPr>
        <w:t xml:space="preserve">Clark is entirely self-taught beyond a two-year technical degree. His architectural approach — building systems that resist capture and scale through distribution rather than centralization — informs all technical work described in this paper.</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4a7a"/>
                <w:sz w:val="20"/>
                <w:szCs w:val="20"/>
              </w:rPr>
              <w:t xml:space="preserve">Email</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11111"/>
                <w:sz w:val="20"/>
                <w:szCs w:val="20"/>
              </w:rPr>
              <w:t xml:space="preserve">blake.pirateking@gmail.com</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4a7a"/>
                <w:sz w:val="20"/>
                <w:szCs w:val="20"/>
              </w:rPr>
              <w:t xml:space="preserve">Phone</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11111"/>
                <w:sz w:val="20"/>
                <w:szCs w:val="20"/>
              </w:rPr>
              <w:t xml:space="preserve">509-254-1415</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4a7a"/>
                <w:sz w:val="20"/>
                <w:szCs w:val="20"/>
              </w:rPr>
              <w:t xml:space="preserve">LinkedIn</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11111"/>
                <w:sz w:val="20"/>
                <w:szCs w:val="20"/>
              </w:rPr>
              <w:t xml:space="preserve">linkedin.com/in/blake-c-7b6425233/</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4a7a"/>
                <w:sz w:val="20"/>
                <w:szCs w:val="20"/>
              </w:rPr>
              <w:t xml:space="preserve">GitHub</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11111"/>
                <w:sz w:val="20"/>
                <w:szCs w:val="20"/>
              </w:rPr>
              <w:t xml:space="preserve">github.com/d3fq0n1</w:t>
            </w:r>
          </w:p>
        </w:tc>
      </w:tr>
    </w:tbl>
    <w:p>
      <w:pPr>
        <w:spacing w:before="160" w:after="160"/>
      </w:pP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THREADRUNNER | Blake Clark |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2744"/>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4a7a"/>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a27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2026-03-23T15:52:10.676Z</dcterms:created>
  <dcterms:modified xsi:type="dcterms:W3CDTF">2026-03-23T15:52:10.677Z</dcterms:modified>
</cp:coreProperties>
</file>

<file path=docProps/custom.xml><?xml version="1.0" encoding="utf-8"?>
<Properties xmlns="http://schemas.openxmlformats.org/officeDocument/2006/custom-properties" xmlns:vt="http://schemas.openxmlformats.org/officeDocument/2006/docPropsVTypes"/>
</file>