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D8737" w14:textId="77777777" w:rsidR="003E0512" w:rsidRPr="003E0512" w:rsidRDefault="003E0512" w:rsidP="003E0512">
      <w:pPr>
        <w:rPr>
          <w:b/>
          <w:bCs/>
        </w:rPr>
      </w:pPr>
      <w:r w:rsidRPr="003E0512">
        <w:rPr>
          <w:b/>
          <w:bCs/>
        </w:rPr>
        <w:t>Modelo de Precios Estratégico y Escalable (Versión 4.0)</w:t>
      </w:r>
    </w:p>
    <w:p w14:paraId="2ED938B3" w14:textId="77777777" w:rsidR="003E0512" w:rsidRPr="003E0512" w:rsidRDefault="003E0512" w:rsidP="003E0512">
      <w:pPr>
        <w:rPr>
          <w:b/>
          <w:bCs/>
        </w:rPr>
      </w:pPr>
      <w:r w:rsidRPr="003E0512">
        <w:rPr>
          <w:b/>
          <w:bCs/>
        </w:rPr>
        <w:t>Este documento formaliza la estructura de precios evolucionada para el servicio de diseño de códigos QR artísticos. Representa un avance estratégico sobre las versiones anteriores, implementando un modelo que alinea el precio con el valor, incentiva el crecimiento y establece una ventaja competitiva sostenible.</w:t>
      </w:r>
    </w:p>
    <w:p w14:paraId="5E60FE32" w14:textId="77777777" w:rsidR="003E0512" w:rsidRPr="003E0512" w:rsidRDefault="003E0512" w:rsidP="003E0512">
      <w:pPr>
        <w:rPr>
          <w:b/>
          <w:bCs/>
        </w:rPr>
      </w:pPr>
      <w:r w:rsidRPr="003E0512">
        <w:rPr>
          <w:b/>
          <w:bCs/>
        </w:rPr>
        <w:t>Sección 1: Filosofía y Ventaja Competitiva</w:t>
      </w:r>
    </w:p>
    <w:p w14:paraId="4A04B5D4" w14:textId="77777777" w:rsidR="003E0512" w:rsidRPr="003E0512" w:rsidRDefault="003E0512" w:rsidP="003E0512">
      <w:pPr>
        <w:rPr>
          <w:b/>
          <w:bCs/>
        </w:rPr>
      </w:pPr>
      <w:r w:rsidRPr="003E0512">
        <w:rPr>
          <w:b/>
          <w:bCs/>
        </w:rPr>
        <w:t>1.1. Propuesta de Valor Central</w:t>
      </w:r>
    </w:p>
    <w:p w14:paraId="31C074E9" w14:textId="77777777" w:rsidR="003E0512" w:rsidRPr="003E0512" w:rsidRDefault="003E0512" w:rsidP="003E0512">
      <w:pPr>
        <w:rPr>
          <w:b/>
          <w:bCs/>
        </w:rPr>
      </w:pPr>
      <w:r w:rsidRPr="003E0512">
        <w:rPr>
          <w:b/>
          <w:bCs/>
        </w:rPr>
        <w:t>El pilar del servicio es su naturaleza como servicio creativo a medida. No somos una herramienta SaaS genérica, sino un socio de diseño que combina arte y tecnología para producir un "código QR artístico" único que refleja la identidad de la marca del cliente.</w:t>
      </w:r>
      <w:r w:rsidRPr="003E0512">
        <w:rPr>
          <w:b/>
          <w:bCs/>
          <w:vertAlign w:val="superscript"/>
        </w:rPr>
        <w:t>1</w:t>
      </w:r>
    </w:p>
    <w:p w14:paraId="3F51E1E4" w14:textId="77777777" w:rsidR="003E0512" w:rsidRPr="003E0512" w:rsidRDefault="003E0512" w:rsidP="003E0512">
      <w:pPr>
        <w:numPr>
          <w:ilvl w:val="0"/>
          <w:numId w:val="16"/>
        </w:numPr>
        <w:rPr>
          <w:b/>
          <w:bCs/>
        </w:rPr>
      </w:pPr>
      <w:r w:rsidRPr="003E0512">
        <w:rPr>
          <w:b/>
          <w:bCs/>
        </w:rPr>
        <w:t>Anclaje de Mercado: El valor de nuestro trabajo creativo se mantiene. El precio del Diseño Estándar (62 CHF) se compara favorablemente con la tarifa de mercado para el diseño de un logotipo personalizado, justificando la inversión en un activo de marca de alta calidad.</w:t>
      </w:r>
      <w:r w:rsidRPr="003E0512">
        <w:rPr>
          <w:b/>
          <w:bCs/>
          <w:vertAlign w:val="superscript"/>
        </w:rPr>
        <w:t>1</w:t>
      </w:r>
    </w:p>
    <w:p w14:paraId="4353BA19" w14:textId="77777777" w:rsidR="003E0512" w:rsidRPr="003E0512" w:rsidRDefault="003E0512" w:rsidP="003E0512">
      <w:pPr>
        <w:numPr>
          <w:ilvl w:val="0"/>
          <w:numId w:val="16"/>
        </w:numPr>
        <w:rPr>
          <w:b/>
          <w:bCs/>
        </w:rPr>
      </w:pPr>
      <w:r w:rsidRPr="003E0512">
        <w:rPr>
          <w:b/>
          <w:bCs/>
        </w:rPr>
        <w:t>Valor del Diseño: El costo de entrada no cubre solo la generación de un código, sino el proceso de diseño, la integración de la marca y las revisiones necesarias para lograr un resultado excepcional.</w:t>
      </w:r>
      <w:r w:rsidRPr="003E0512">
        <w:rPr>
          <w:b/>
          <w:bCs/>
          <w:vertAlign w:val="superscript"/>
        </w:rPr>
        <w:t>1</w:t>
      </w:r>
    </w:p>
    <w:p w14:paraId="7E173BDA" w14:textId="77777777" w:rsidR="003E0512" w:rsidRPr="003E0512" w:rsidRDefault="003E0512" w:rsidP="003E0512">
      <w:pPr>
        <w:rPr>
          <w:b/>
          <w:bCs/>
        </w:rPr>
      </w:pPr>
      <w:r w:rsidRPr="003E0512">
        <w:rPr>
          <w:b/>
          <w:bCs/>
        </w:rPr>
        <w:t>1.2. La Ventaja Competitiva ("El Foso")</w:t>
      </w:r>
    </w:p>
    <w:p w14:paraId="5C60142D" w14:textId="77777777" w:rsidR="003E0512" w:rsidRPr="003E0512" w:rsidRDefault="003E0512" w:rsidP="003E0512">
      <w:pPr>
        <w:rPr>
          <w:b/>
          <w:bCs/>
        </w:rPr>
      </w:pPr>
      <w:r w:rsidRPr="003E0512">
        <w:rPr>
          <w:b/>
          <w:bCs/>
        </w:rPr>
        <w:t>Este modelo de precios está diseñado para ser una ventaja competitiva en sí mismo, creando un "foso" que nos diferencia y fomenta la lealtad del cliente.</w:t>
      </w:r>
    </w:p>
    <w:p w14:paraId="6CF2F775" w14:textId="77777777" w:rsidR="003E0512" w:rsidRPr="003E0512" w:rsidRDefault="003E0512" w:rsidP="003E0512">
      <w:pPr>
        <w:numPr>
          <w:ilvl w:val="0"/>
          <w:numId w:val="17"/>
        </w:numPr>
        <w:rPr>
          <w:b/>
          <w:bCs/>
        </w:rPr>
      </w:pPr>
      <w:r w:rsidRPr="003E0512">
        <w:rPr>
          <w:b/>
          <w:bCs/>
        </w:rPr>
        <w:t>Costos de Cambio por Inversión Creativa: El cliente invierte en un estilo de diseño único. Cuantas más versiones crea sobre ese estilo, más integrado está en sus materiales de marketing, haciendo que cambiar a un competidor sea costoso en términos de tiempo y consistencia de marca.</w:t>
      </w:r>
      <w:r w:rsidRPr="003E0512">
        <w:rPr>
          <w:b/>
          <w:bCs/>
          <w:vertAlign w:val="superscript"/>
        </w:rPr>
        <w:t>1</w:t>
      </w:r>
    </w:p>
    <w:p w14:paraId="400C4009" w14:textId="77777777" w:rsidR="003E0512" w:rsidRPr="003E0512" w:rsidRDefault="003E0512" w:rsidP="003E0512">
      <w:pPr>
        <w:numPr>
          <w:ilvl w:val="0"/>
          <w:numId w:val="17"/>
        </w:numPr>
        <w:rPr>
          <w:b/>
          <w:bCs/>
        </w:rPr>
      </w:pPr>
      <w:r w:rsidRPr="003E0512">
        <w:rPr>
          <w:b/>
          <w:bCs/>
        </w:rPr>
        <w:t>Ecosistema de Valor: El modelo no solo ofrece descuentos, sino que desbloquea funcionalidades y capacidades a medida que el cliente invierte más. La tarificación escalable para funcionalidades técnicas clave, como las URLs dinámicas, profundiza la integración del cliente en nuestra plataforma, transformando una simple transacción en una relación de plataforma continua.</w:t>
      </w:r>
      <w:r w:rsidRPr="003E0512">
        <w:rPr>
          <w:b/>
          <w:bCs/>
          <w:vertAlign w:val="superscript"/>
        </w:rPr>
        <w:t>1</w:t>
      </w:r>
    </w:p>
    <w:p w14:paraId="31016EEA" w14:textId="77777777" w:rsidR="003E0512" w:rsidRPr="003E0512" w:rsidRDefault="003E0512" w:rsidP="003E0512">
      <w:pPr>
        <w:rPr>
          <w:b/>
          <w:bCs/>
        </w:rPr>
      </w:pPr>
      <w:r w:rsidRPr="003E0512">
        <w:rPr>
          <w:b/>
          <w:bCs/>
        </w:rPr>
        <w:t>Sección 2: Arquitectura del Modelo de Precios</w:t>
      </w:r>
    </w:p>
    <w:p w14:paraId="1F08D217" w14:textId="77777777" w:rsidR="003E0512" w:rsidRPr="003E0512" w:rsidRDefault="003E0512" w:rsidP="003E0512">
      <w:pPr>
        <w:rPr>
          <w:b/>
          <w:bCs/>
        </w:rPr>
      </w:pPr>
      <w:r w:rsidRPr="003E0512">
        <w:rPr>
          <w:b/>
          <w:bCs/>
        </w:rPr>
        <w:lastRenderedPageBreak/>
        <w:t>El modelo se estructura en tres capas: el diseño creativo inicial, las versiones adicionales con valor desbloqueable, y los servicios complementarios.</w:t>
      </w:r>
      <w:r w:rsidRPr="003E0512">
        <w:rPr>
          <w:b/>
          <w:bCs/>
          <w:vertAlign w:val="superscript"/>
        </w:rPr>
        <w:t>1</w:t>
      </w:r>
    </w:p>
    <w:p w14:paraId="30706FFB" w14:textId="77777777" w:rsidR="003E0512" w:rsidRPr="003E0512" w:rsidRDefault="003E0512" w:rsidP="003E0512">
      <w:pPr>
        <w:rPr>
          <w:b/>
          <w:bCs/>
        </w:rPr>
      </w:pPr>
      <w:r w:rsidRPr="003E0512">
        <w:rPr>
          <w:b/>
          <w:bCs/>
        </w:rPr>
        <w:t>2.1. El Diseño Creativo (Costo de Entrada)</w:t>
      </w:r>
    </w:p>
    <w:p w14:paraId="6484CFCA" w14:textId="77777777" w:rsidR="003E0512" w:rsidRPr="003E0512" w:rsidRDefault="003E0512" w:rsidP="003E0512">
      <w:pPr>
        <w:rPr>
          <w:b/>
          <w:bCs/>
        </w:rPr>
      </w:pPr>
      <w:r w:rsidRPr="003E0512">
        <w:rPr>
          <w:b/>
          <w:bCs/>
        </w:rPr>
        <w:t>El cliente elige uno de los tres paquetes de diseño base. Este es un pago único que cubre la creación del estilo artístico maestro.</w:t>
      </w:r>
      <w:r w:rsidRPr="003E0512">
        <w:rPr>
          <w:b/>
          <w:bCs/>
          <w:vertAlign w:val="superscript"/>
        </w:rPr>
        <w:t>1</w:t>
      </w:r>
    </w:p>
    <w:p w14:paraId="56246FE4" w14:textId="77777777" w:rsidR="003E0512" w:rsidRPr="003E0512" w:rsidRDefault="003E0512" w:rsidP="003E0512">
      <w:pPr>
        <w:numPr>
          <w:ilvl w:val="0"/>
          <w:numId w:val="18"/>
        </w:numPr>
        <w:rPr>
          <w:b/>
          <w:bCs/>
        </w:rPr>
      </w:pPr>
      <w:r w:rsidRPr="003E0512">
        <w:rPr>
          <w:b/>
          <w:bCs/>
        </w:rPr>
        <w:t>Diseño Básico: 40 CHF</w:t>
      </w:r>
    </w:p>
    <w:p w14:paraId="4EE5732A" w14:textId="77777777" w:rsidR="003E0512" w:rsidRPr="003E0512" w:rsidRDefault="003E0512" w:rsidP="003E0512">
      <w:pPr>
        <w:numPr>
          <w:ilvl w:val="1"/>
          <w:numId w:val="18"/>
        </w:numPr>
        <w:rPr>
          <w:b/>
          <w:bCs/>
        </w:rPr>
      </w:pPr>
      <w:r w:rsidRPr="003E0512">
        <w:rPr>
          <w:b/>
          <w:bCs/>
        </w:rPr>
        <w:t>Ideal para proyectos sencillos.</w:t>
      </w:r>
    </w:p>
    <w:p w14:paraId="537FFD54" w14:textId="77777777" w:rsidR="003E0512" w:rsidRPr="003E0512" w:rsidRDefault="003E0512" w:rsidP="003E0512">
      <w:pPr>
        <w:numPr>
          <w:ilvl w:val="1"/>
          <w:numId w:val="18"/>
        </w:numPr>
        <w:rPr>
          <w:b/>
          <w:bCs/>
        </w:rPr>
      </w:pPr>
      <w:r w:rsidRPr="003E0512">
        <w:rPr>
          <w:b/>
          <w:bCs/>
        </w:rPr>
        <w:t>Integración de logo y colores básicos.</w:t>
      </w:r>
    </w:p>
    <w:p w14:paraId="70266F02" w14:textId="77777777" w:rsidR="003E0512" w:rsidRPr="003E0512" w:rsidRDefault="003E0512" w:rsidP="003E0512">
      <w:pPr>
        <w:numPr>
          <w:ilvl w:val="1"/>
          <w:numId w:val="18"/>
        </w:numPr>
        <w:rPr>
          <w:b/>
          <w:bCs/>
        </w:rPr>
      </w:pPr>
      <w:r w:rsidRPr="003E0512">
        <w:rPr>
          <w:b/>
          <w:bCs/>
        </w:rPr>
        <w:t>Hasta 1 ronda de revisión.</w:t>
      </w:r>
    </w:p>
    <w:p w14:paraId="0D7D845C" w14:textId="77777777" w:rsidR="003E0512" w:rsidRPr="003E0512" w:rsidRDefault="003E0512" w:rsidP="003E0512">
      <w:pPr>
        <w:numPr>
          <w:ilvl w:val="0"/>
          <w:numId w:val="18"/>
        </w:numPr>
        <w:rPr>
          <w:b/>
          <w:bCs/>
        </w:rPr>
      </w:pPr>
      <w:r w:rsidRPr="003E0512">
        <w:rPr>
          <w:b/>
          <w:bCs/>
        </w:rPr>
        <w:t>Diseño Estándar: 62 CHF</w:t>
      </w:r>
    </w:p>
    <w:p w14:paraId="234B6ECD" w14:textId="77777777" w:rsidR="003E0512" w:rsidRPr="003E0512" w:rsidRDefault="003E0512" w:rsidP="003E0512">
      <w:pPr>
        <w:numPr>
          <w:ilvl w:val="1"/>
          <w:numId w:val="18"/>
        </w:numPr>
        <w:rPr>
          <w:b/>
          <w:bCs/>
        </w:rPr>
      </w:pPr>
      <w:r w:rsidRPr="003E0512">
        <w:rPr>
          <w:b/>
          <w:bCs/>
        </w:rPr>
        <w:t>El más popular y equilibrado.</w:t>
      </w:r>
    </w:p>
    <w:p w14:paraId="1FE67CDA" w14:textId="77777777" w:rsidR="003E0512" w:rsidRPr="003E0512" w:rsidRDefault="003E0512" w:rsidP="003E0512">
      <w:pPr>
        <w:numPr>
          <w:ilvl w:val="1"/>
          <w:numId w:val="18"/>
        </w:numPr>
        <w:rPr>
          <w:b/>
          <w:bCs/>
        </w:rPr>
      </w:pPr>
      <w:r w:rsidRPr="003E0512">
        <w:rPr>
          <w:b/>
          <w:bCs/>
        </w:rPr>
        <w:t>Integración detallada de logo y paleta de colores.</w:t>
      </w:r>
    </w:p>
    <w:p w14:paraId="68506A85" w14:textId="77777777" w:rsidR="003E0512" w:rsidRPr="003E0512" w:rsidRDefault="003E0512" w:rsidP="003E0512">
      <w:pPr>
        <w:numPr>
          <w:ilvl w:val="1"/>
          <w:numId w:val="18"/>
        </w:numPr>
        <w:rPr>
          <w:b/>
          <w:bCs/>
        </w:rPr>
      </w:pPr>
      <w:r w:rsidRPr="003E0512">
        <w:rPr>
          <w:b/>
          <w:bCs/>
        </w:rPr>
        <w:t>Hasta 2 rondas de revisión.</w:t>
      </w:r>
    </w:p>
    <w:p w14:paraId="70135A6A" w14:textId="77777777" w:rsidR="003E0512" w:rsidRPr="003E0512" w:rsidRDefault="003E0512" w:rsidP="003E0512">
      <w:pPr>
        <w:numPr>
          <w:ilvl w:val="0"/>
          <w:numId w:val="18"/>
        </w:numPr>
        <w:rPr>
          <w:b/>
          <w:bCs/>
        </w:rPr>
      </w:pPr>
      <w:r w:rsidRPr="003E0512">
        <w:rPr>
          <w:b/>
          <w:bCs/>
        </w:rPr>
        <w:t>Diseño Premium: 110 CHF</w:t>
      </w:r>
    </w:p>
    <w:p w14:paraId="31807624" w14:textId="77777777" w:rsidR="003E0512" w:rsidRPr="003E0512" w:rsidRDefault="003E0512" w:rsidP="003E0512">
      <w:pPr>
        <w:numPr>
          <w:ilvl w:val="1"/>
          <w:numId w:val="18"/>
        </w:numPr>
        <w:rPr>
          <w:b/>
          <w:bCs/>
        </w:rPr>
      </w:pPr>
      <w:r w:rsidRPr="003E0512">
        <w:rPr>
          <w:b/>
          <w:bCs/>
        </w:rPr>
        <w:t>Para marcas que buscan el máximo impacto.</w:t>
      </w:r>
    </w:p>
    <w:p w14:paraId="284110A1" w14:textId="77777777" w:rsidR="003E0512" w:rsidRPr="003E0512" w:rsidRDefault="003E0512" w:rsidP="003E0512">
      <w:pPr>
        <w:numPr>
          <w:ilvl w:val="1"/>
          <w:numId w:val="18"/>
        </w:numPr>
        <w:rPr>
          <w:b/>
          <w:bCs/>
        </w:rPr>
      </w:pPr>
      <w:r w:rsidRPr="003E0512">
        <w:rPr>
          <w:b/>
          <w:bCs/>
        </w:rPr>
        <w:t>Diseño complejo con elementos ilustrativos o formas personalizadas.</w:t>
      </w:r>
    </w:p>
    <w:p w14:paraId="6327CA40" w14:textId="77777777" w:rsidR="003E0512" w:rsidRPr="003E0512" w:rsidRDefault="003E0512" w:rsidP="003E0512">
      <w:pPr>
        <w:numPr>
          <w:ilvl w:val="1"/>
          <w:numId w:val="18"/>
        </w:numPr>
        <w:rPr>
          <w:b/>
          <w:bCs/>
        </w:rPr>
      </w:pPr>
      <w:r w:rsidRPr="003E0512">
        <w:rPr>
          <w:b/>
          <w:bCs/>
        </w:rPr>
        <w:t>Hasta 4 rondas de revisión y soporte prioritario.</w:t>
      </w:r>
    </w:p>
    <w:p w14:paraId="0886EA52" w14:textId="77777777" w:rsidR="003E0512" w:rsidRPr="003E0512" w:rsidRDefault="003E0512" w:rsidP="003E0512">
      <w:pPr>
        <w:rPr>
          <w:b/>
          <w:bCs/>
        </w:rPr>
      </w:pPr>
      <w:r w:rsidRPr="003E0512">
        <w:rPr>
          <w:b/>
          <w:bCs/>
        </w:rPr>
        <w:t>2.2. Versiones Adicionales y Desbloqueo de Valor</w:t>
      </w:r>
    </w:p>
    <w:p w14:paraId="3AD802F0" w14:textId="77777777" w:rsidR="003E0512" w:rsidRPr="003E0512" w:rsidRDefault="003E0512" w:rsidP="003E0512">
      <w:pPr>
        <w:rPr>
          <w:b/>
          <w:bCs/>
        </w:rPr>
      </w:pPr>
      <w:r w:rsidRPr="003E0512">
        <w:rPr>
          <w:b/>
          <w:bCs/>
        </w:rPr>
        <w:t>Este es el núcleo del modelo. Reemplazamos la tarifa lineal por una estructura por tramos que recompensa el volumen y desbloquea funcionalidades avanzadas.</w:t>
      </w:r>
      <w:r w:rsidRPr="003E0512">
        <w:rPr>
          <w:b/>
          <w:bCs/>
          <w:vertAlign w:val="superscript"/>
        </w:rPr>
        <w:t>1</w:t>
      </w:r>
    </w:p>
    <w:tbl>
      <w:tblPr>
        <w:tblW w:w="0" w:type="auto"/>
        <w:tblCellSpacing w:w="15" w:type="dxa"/>
        <w:tblCellMar>
          <w:left w:w="0" w:type="dxa"/>
          <w:right w:w="0" w:type="dxa"/>
        </w:tblCellMar>
        <w:tblLook w:val="04A0" w:firstRow="1" w:lastRow="0" w:firstColumn="1" w:lastColumn="0" w:noHBand="0" w:noVBand="1"/>
      </w:tblPr>
      <w:tblGrid>
        <w:gridCol w:w="1725"/>
        <w:gridCol w:w="1631"/>
        <w:gridCol w:w="1706"/>
        <w:gridCol w:w="3426"/>
      </w:tblGrid>
      <w:tr w:rsidR="003E0512" w:rsidRPr="003E0512" w14:paraId="16940560" w14:textId="77777777" w:rsidTr="003E051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F57F0B" w14:textId="77777777" w:rsidR="003E0512" w:rsidRPr="003E0512" w:rsidRDefault="003E0512" w:rsidP="003E0512">
            <w:pPr>
              <w:rPr>
                <w:b/>
                <w:bCs/>
              </w:rPr>
            </w:pPr>
            <w:r w:rsidRPr="003E0512">
              <w:rPr>
                <w:b/>
                <w:bCs/>
              </w:rPr>
              <w:t>Tramo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1771E8" w14:textId="77777777" w:rsidR="003E0512" w:rsidRPr="003E0512" w:rsidRDefault="003E0512" w:rsidP="003E0512">
            <w:pPr>
              <w:rPr>
                <w:b/>
                <w:bCs/>
              </w:rPr>
            </w:pPr>
            <w:r w:rsidRPr="003E0512">
              <w:rPr>
                <w:b/>
                <w:bCs/>
              </w:rPr>
              <w:t>Rango de Versiones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9B1DC" w14:textId="77777777" w:rsidR="003E0512" w:rsidRPr="003E0512" w:rsidRDefault="003E0512" w:rsidP="003E0512">
            <w:pPr>
              <w:rPr>
                <w:b/>
                <w:bCs/>
              </w:rPr>
            </w:pPr>
            <w:r w:rsidRPr="003E0512">
              <w:rPr>
                <w:b/>
                <w:bCs/>
              </w:rPr>
              <w:t>Precio por Versión Adicional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A94A4B" w14:textId="77777777" w:rsidR="003E0512" w:rsidRPr="003E0512" w:rsidRDefault="003E0512" w:rsidP="003E0512">
            <w:pPr>
              <w:rPr>
                <w:b/>
                <w:bCs/>
              </w:rPr>
            </w:pPr>
            <w:r w:rsidRPr="003E0512">
              <w:rPr>
                <w:b/>
                <w:bCs/>
              </w:rPr>
              <w:t>Valor Desbloqueado (Requiere "URL Dinámica")</w:t>
            </w:r>
          </w:p>
        </w:tc>
      </w:tr>
      <w:tr w:rsidR="003E0512" w:rsidRPr="003E0512" w14:paraId="33BC9307" w14:textId="77777777" w:rsidTr="003E051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EFD74" w14:textId="77777777" w:rsidR="003E0512" w:rsidRPr="003E0512" w:rsidRDefault="003E0512" w:rsidP="003E0512">
            <w:pPr>
              <w:rPr>
                <w:b/>
                <w:bCs/>
              </w:rPr>
            </w:pPr>
            <w:r w:rsidRPr="003E0512">
              <w:rPr>
                <w:b/>
                <w:bCs/>
              </w:rPr>
              <w:t>Ocasional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E3337" w14:textId="77777777" w:rsidR="003E0512" w:rsidRPr="003E0512" w:rsidRDefault="003E0512" w:rsidP="003E0512">
            <w:pPr>
              <w:rPr>
                <w:b/>
                <w:bCs/>
              </w:rPr>
            </w:pPr>
            <w:r w:rsidRPr="003E0512">
              <w:rPr>
                <w:b/>
                <w:bCs/>
              </w:rPr>
              <w:t>De 2 a 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FAA48" w14:textId="77777777" w:rsidR="003E0512" w:rsidRPr="003E0512" w:rsidRDefault="003E0512" w:rsidP="003E0512">
            <w:pPr>
              <w:rPr>
                <w:b/>
                <w:bCs/>
              </w:rPr>
            </w:pPr>
            <w:r w:rsidRPr="003E0512">
              <w:rPr>
                <w:b/>
                <w:bCs/>
              </w:rPr>
              <w:t>4.50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47C2D" w14:textId="77777777" w:rsidR="003E0512" w:rsidRPr="003E0512" w:rsidRDefault="003E0512" w:rsidP="003E0512">
            <w:pPr>
              <w:rPr>
                <w:b/>
                <w:bCs/>
              </w:rPr>
            </w:pPr>
            <w:r w:rsidRPr="003E0512">
              <w:rPr>
                <w:b/>
                <w:bCs/>
              </w:rPr>
              <w:t>Acceso estándar a los archivos de imagen.</w:t>
            </w:r>
          </w:p>
        </w:tc>
      </w:tr>
      <w:tr w:rsidR="003E0512" w:rsidRPr="003E0512" w14:paraId="50B95BDE" w14:textId="77777777" w:rsidTr="003E051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154B9" w14:textId="77777777" w:rsidR="003E0512" w:rsidRPr="003E0512" w:rsidRDefault="003E0512" w:rsidP="003E0512">
            <w:pPr>
              <w:rPr>
                <w:b/>
                <w:bCs/>
              </w:rPr>
            </w:pPr>
            <w:r w:rsidRPr="003E0512">
              <w:rPr>
                <w:b/>
                <w:bCs/>
              </w:rPr>
              <w:t>Profesional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FC2D9A" w14:textId="77777777" w:rsidR="003E0512" w:rsidRPr="003E0512" w:rsidRDefault="003E0512" w:rsidP="003E0512">
            <w:pPr>
              <w:rPr>
                <w:b/>
                <w:bCs/>
              </w:rPr>
            </w:pPr>
            <w:r w:rsidRPr="003E0512">
              <w:rPr>
                <w:b/>
                <w:bCs/>
              </w:rPr>
              <w:t>De 6 a 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E321A" w14:textId="77777777" w:rsidR="003E0512" w:rsidRPr="003E0512" w:rsidRDefault="003E0512" w:rsidP="003E0512">
            <w:pPr>
              <w:rPr>
                <w:b/>
                <w:bCs/>
              </w:rPr>
            </w:pPr>
            <w:r w:rsidRPr="003E0512">
              <w:rPr>
                <w:b/>
                <w:bCs/>
              </w:rPr>
              <w:t>3.50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50262" w14:textId="77777777" w:rsidR="003E0512" w:rsidRPr="003E0512" w:rsidRDefault="003E0512" w:rsidP="003E0512">
            <w:pPr>
              <w:rPr>
                <w:b/>
                <w:bCs/>
              </w:rPr>
            </w:pPr>
            <w:r w:rsidRPr="003E0512">
              <w:rPr>
                <w:b/>
                <w:bCs/>
              </w:rPr>
              <w:t xml:space="preserve">Desbloqueo: Acceso a un panel de analíticas básicas </w:t>
            </w:r>
            <w:r w:rsidRPr="003E0512">
              <w:rPr>
                <w:b/>
                <w:bCs/>
              </w:rPr>
              <w:lastRenderedPageBreak/>
              <w:t>(conteo de escaneos, geolocalización general).</w:t>
            </w:r>
          </w:p>
        </w:tc>
      </w:tr>
      <w:tr w:rsidR="003E0512" w:rsidRPr="003E0512" w14:paraId="67114B5B" w14:textId="77777777" w:rsidTr="003E051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62DA2" w14:textId="77777777" w:rsidR="003E0512" w:rsidRPr="003E0512" w:rsidRDefault="003E0512" w:rsidP="003E0512">
            <w:pPr>
              <w:rPr>
                <w:b/>
                <w:bCs/>
              </w:rPr>
            </w:pPr>
            <w:r w:rsidRPr="003E0512">
              <w:rPr>
                <w:b/>
                <w:bCs/>
              </w:rPr>
              <w:lastRenderedPageBreak/>
              <w:t>Corporativo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11A5D2" w14:textId="77777777" w:rsidR="003E0512" w:rsidRPr="003E0512" w:rsidRDefault="003E0512" w:rsidP="003E0512">
            <w:pPr>
              <w:rPr>
                <w:b/>
                <w:bCs/>
              </w:rPr>
            </w:pPr>
            <w:r w:rsidRPr="003E0512">
              <w:rPr>
                <w:b/>
                <w:bCs/>
              </w:rPr>
              <w:t>De 16 a 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1360CD" w14:textId="77777777" w:rsidR="003E0512" w:rsidRPr="003E0512" w:rsidRDefault="003E0512" w:rsidP="003E0512">
            <w:pPr>
              <w:rPr>
                <w:b/>
                <w:bCs/>
              </w:rPr>
            </w:pPr>
            <w:r w:rsidRPr="003E0512">
              <w:rPr>
                <w:b/>
                <w:bCs/>
              </w:rPr>
              <w:t>2.50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56786" w14:textId="77777777" w:rsidR="003E0512" w:rsidRPr="003E0512" w:rsidRDefault="003E0512" w:rsidP="003E0512">
            <w:pPr>
              <w:rPr>
                <w:b/>
                <w:bCs/>
              </w:rPr>
            </w:pPr>
            <w:r w:rsidRPr="003E0512">
              <w:rPr>
                <w:b/>
                <w:bCs/>
              </w:rPr>
              <w:t>Desbloqueo: Acceso a analíticas avanzadas (dispositivos, hora del día) y gestión de equipo (hasta 3 usuarios).</w:t>
            </w:r>
          </w:p>
        </w:tc>
      </w:tr>
    </w:tbl>
    <w:p w14:paraId="1D84CD6F" w14:textId="77777777" w:rsidR="003E0512" w:rsidRPr="003E0512" w:rsidRDefault="003E0512" w:rsidP="003E0512">
      <w:pPr>
        <w:rPr>
          <w:b/>
          <w:bCs/>
        </w:rPr>
      </w:pPr>
      <w:r w:rsidRPr="003E0512">
        <w:rPr>
          <w:b/>
          <w:bCs/>
        </w:rPr>
        <w:t>2.3. El Plan Corporativo y para Agencias (&gt;30 Versiones)</w:t>
      </w:r>
    </w:p>
    <w:p w14:paraId="0AC9D9F8" w14:textId="77777777" w:rsidR="003E0512" w:rsidRPr="003E0512" w:rsidRDefault="003E0512" w:rsidP="003E0512">
      <w:pPr>
        <w:rPr>
          <w:b/>
          <w:bCs/>
        </w:rPr>
      </w:pPr>
      <w:r w:rsidRPr="003E0512">
        <w:rPr>
          <w:b/>
          <w:bCs/>
        </w:rPr>
        <w:t>Para pedidos de gran volumen, se abandona el precio por unidad y se adopta un enfoque consultivo.</w:t>
      </w:r>
    </w:p>
    <w:p w14:paraId="7CBBACDF" w14:textId="77777777" w:rsidR="003E0512" w:rsidRPr="003E0512" w:rsidRDefault="003E0512" w:rsidP="003E0512">
      <w:pPr>
        <w:numPr>
          <w:ilvl w:val="0"/>
          <w:numId w:val="19"/>
        </w:numPr>
        <w:rPr>
          <w:b/>
          <w:bCs/>
        </w:rPr>
      </w:pPr>
      <w:r w:rsidRPr="003E0512">
        <w:rPr>
          <w:b/>
          <w:bCs/>
        </w:rPr>
        <w:t>Proceso: Contacto directo con nuestro equipo para definir el alcance del proyecto.</w:t>
      </w:r>
      <w:r w:rsidRPr="003E0512">
        <w:rPr>
          <w:b/>
          <w:bCs/>
          <w:vertAlign w:val="superscript"/>
        </w:rPr>
        <w:t>1</w:t>
      </w:r>
    </w:p>
    <w:p w14:paraId="46E3E68A" w14:textId="77777777" w:rsidR="003E0512" w:rsidRPr="003E0512" w:rsidRDefault="003E0512" w:rsidP="003E0512">
      <w:pPr>
        <w:numPr>
          <w:ilvl w:val="0"/>
          <w:numId w:val="19"/>
        </w:numPr>
        <w:rPr>
          <w:b/>
          <w:bCs/>
        </w:rPr>
      </w:pPr>
      <w:r w:rsidRPr="003E0512">
        <w:rPr>
          <w:b/>
          <w:bCs/>
        </w:rPr>
        <w:t>Oferta: Se crea un paquete a medida con una tarifa preferencial fija, soporte prioritario y acceso a funcionalidades de nivel empresarial.</w:t>
      </w:r>
      <w:r w:rsidRPr="003E0512">
        <w:rPr>
          <w:b/>
          <w:bCs/>
          <w:vertAlign w:val="superscript"/>
        </w:rPr>
        <w:t>1</w:t>
      </w:r>
    </w:p>
    <w:p w14:paraId="30101BF8" w14:textId="77777777" w:rsidR="003E0512" w:rsidRPr="003E0512" w:rsidRDefault="003E0512" w:rsidP="003E0512">
      <w:pPr>
        <w:rPr>
          <w:b/>
          <w:bCs/>
        </w:rPr>
      </w:pPr>
      <w:r w:rsidRPr="003E0512">
        <w:rPr>
          <w:b/>
          <w:bCs/>
        </w:rPr>
        <w:t>Sección 3: Servicios Adicionales (Add-ons)</w:t>
      </w:r>
    </w:p>
    <w:p w14:paraId="750DB8C8" w14:textId="77777777" w:rsidR="003E0512" w:rsidRPr="003E0512" w:rsidRDefault="003E0512" w:rsidP="003E0512">
      <w:pPr>
        <w:rPr>
          <w:b/>
          <w:bCs/>
        </w:rPr>
      </w:pPr>
      <w:r w:rsidRPr="003E0512">
        <w:rPr>
          <w:b/>
          <w:bCs/>
        </w:rPr>
        <w:t>Estos servicios opcionales permiten al cliente personalizar su pedido según sus necesidades específicas.</w:t>
      </w:r>
      <w:r w:rsidRPr="003E0512">
        <w:rPr>
          <w:b/>
          <w:bCs/>
          <w:vertAlign w:val="superscript"/>
        </w:rPr>
        <w:t>1</w:t>
      </w:r>
    </w:p>
    <w:p w14:paraId="2A76B9A2" w14:textId="77777777" w:rsidR="003E0512" w:rsidRPr="003E0512" w:rsidRDefault="003E0512" w:rsidP="003E0512">
      <w:pPr>
        <w:rPr>
          <w:b/>
          <w:bCs/>
        </w:rPr>
      </w:pPr>
      <w:r w:rsidRPr="003E0512">
        <w:rPr>
          <w:b/>
          <w:bCs/>
        </w:rPr>
        <w:t>3.1. Add-on de URL Dinámica y Estadísticas: Modelo de "Tramos Dinámicos"</w:t>
      </w:r>
    </w:p>
    <w:p w14:paraId="27BC41C3" w14:textId="77777777" w:rsidR="003E0512" w:rsidRPr="003E0512" w:rsidRDefault="003E0512" w:rsidP="003E0512">
      <w:pPr>
        <w:rPr>
          <w:b/>
          <w:bCs/>
        </w:rPr>
      </w:pPr>
      <w:r w:rsidRPr="003E0512">
        <w:rPr>
          <w:b/>
          <w:bCs/>
        </w:rPr>
        <w:t>En línea con la evolución del mercado y para alinear el precio con el valor entregado, el add-on "URL Dinámica y Estadísticas" abandona la tarifa plana. Se adopta un modelo de Tramos Dinámicos, una estructura de pago único basada en la capacidad de gestión de URLs. Este enfoque es estándar en la industria de gestión de enlaces, donde plataformas como Bitly y Rebrandly escalan sus precios según el número de enlaces o redirecciones permitidas.</w:t>
      </w:r>
      <w:r w:rsidRPr="003E0512">
        <w:rPr>
          <w:b/>
          <w:bCs/>
          <w:vertAlign w:val="superscript"/>
        </w:rPr>
        <w:t>2</w:t>
      </w:r>
      <w:r w:rsidRPr="003E0512">
        <w:rPr>
          <w:b/>
          <w:bCs/>
        </w:rPr>
        <w:t xml:space="preserve"> Este modelo asegura que los clientes paguen de forma proporcional al uso y valor que extraen de la plataforma, desde una campaña simple hasta una estrategia de marketing multicanal compleja.</w:t>
      </w:r>
    </w:p>
    <w:tbl>
      <w:tblPr>
        <w:tblW w:w="0" w:type="auto"/>
        <w:tblCellSpacing w:w="15" w:type="dxa"/>
        <w:tblCellMar>
          <w:left w:w="0" w:type="dxa"/>
          <w:right w:w="0" w:type="dxa"/>
        </w:tblCellMar>
        <w:tblLook w:val="04A0" w:firstRow="1" w:lastRow="0" w:firstColumn="1" w:lastColumn="0" w:noHBand="0" w:noVBand="1"/>
      </w:tblPr>
      <w:tblGrid>
        <w:gridCol w:w="1480"/>
        <w:gridCol w:w="1679"/>
        <w:gridCol w:w="1188"/>
        <w:gridCol w:w="1573"/>
        <w:gridCol w:w="2568"/>
      </w:tblGrid>
      <w:tr w:rsidR="003E0512" w:rsidRPr="003E0512" w14:paraId="4388DDA6" w14:textId="77777777" w:rsidTr="003E051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39B5F" w14:textId="77777777" w:rsidR="003E0512" w:rsidRPr="003E0512" w:rsidRDefault="003E0512" w:rsidP="003E0512">
            <w:pPr>
              <w:rPr>
                <w:b/>
                <w:bCs/>
              </w:rPr>
            </w:pPr>
            <w:r w:rsidRPr="003E0512">
              <w:rPr>
                <w:b/>
                <w:bCs/>
              </w:rPr>
              <w:lastRenderedPageBreak/>
              <w:t>Nombre del Tramo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DC7AEE" w14:textId="77777777" w:rsidR="003E0512" w:rsidRPr="003E0512" w:rsidRDefault="003E0512" w:rsidP="003E0512">
            <w:pPr>
              <w:rPr>
                <w:b/>
                <w:bCs/>
              </w:rPr>
            </w:pPr>
            <w:r w:rsidRPr="003E0512">
              <w:rPr>
                <w:b/>
                <w:bCs/>
              </w:rPr>
              <w:t>URLs Dinámicas Incluidas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4DA32" w14:textId="77777777" w:rsidR="003E0512" w:rsidRPr="003E0512" w:rsidRDefault="003E0512" w:rsidP="003E0512">
            <w:pPr>
              <w:rPr>
                <w:b/>
                <w:bCs/>
              </w:rPr>
            </w:pPr>
            <w:r w:rsidRPr="003E0512">
              <w:rPr>
                <w:b/>
                <w:bCs/>
              </w:rPr>
              <w:t>Precio Único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392EC" w14:textId="77777777" w:rsidR="003E0512" w:rsidRPr="003E0512" w:rsidRDefault="003E0512" w:rsidP="003E0512">
            <w:pPr>
              <w:rPr>
                <w:b/>
                <w:bCs/>
              </w:rPr>
            </w:pPr>
            <w:r w:rsidRPr="003E0512">
              <w:rPr>
                <w:b/>
                <w:bCs/>
              </w:rPr>
              <w:t>Precio por URL Adicional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F82AA5" w14:textId="77777777" w:rsidR="003E0512" w:rsidRPr="003E0512" w:rsidRDefault="003E0512" w:rsidP="003E0512">
            <w:pPr>
              <w:rPr>
                <w:b/>
                <w:bCs/>
              </w:rPr>
            </w:pPr>
            <w:r w:rsidRPr="003E0512">
              <w:rPr>
                <w:b/>
                <w:bCs/>
              </w:rPr>
              <w:t>Perfil de Cliente Objetivo</w:t>
            </w:r>
          </w:p>
        </w:tc>
      </w:tr>
      <w:tr w:rsidR="003E0512" w:rsidRPr="003E0512" w14:paraId="64EB9924" w14:textId="77777777" w:rsidTr="003E051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BFDBF" w14:textId="77777777" w:rsidR="003E0512" w:rsidRPr="003E0512" w:rsidRDefault="003E0512" w:rsidP="003E0512">
            <w:pPr>
              <w:rPr>
                <w:b/>
                <w:bCs/>
              </w:rPr>
            </w:pPr>
            <w:r w:rsidRPr="003E0512">
              <w:rPr>
                <w:b/>
                <w:bCs/>
              </w:rPr>
              <w:t>Starter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27D6E" w14:textId="77777777" w:rsidR="003E0512" w:rsidRPr="003E0512" w:rsidRDefault="003E0512" w:rsidP="003E0512">
            <w:pPr>
              <w:rPr>
                <w:b/>
                <w:bCs/>
              </w:rPr>
            </w:pPr>
            <w:r w:rsidRPr="003E0512">
              <w:rPr>
                <w:b/>
                <w:bCs/>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028DF1" w14:textId="77777777" w:rsidR="003E0512" w:rsidRPr="003E0512" w:rsidRDefault="003E0512" w:rsidP="003E0512">
            <w:pPr>
              <w:rPr>
                <w:b/>
                <w:bCs/>
              </w:rPr>
            </w:pPr>
            <w:r w:rsidRPr="003E0512">
              <w:rPr>
                <w:b/>
                <w:bCs/>
              </w:rPr>
              <w:t>35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C6477" w14:textId="77777777" w:rsidR="003E0512" w:rsidRPr="003E0512" w:rsidRDefault="003E0512" w:rsidP="003E0512">
            <w:pPr>
              <w:rPr>
                <w:b/>
                <w:bCs/>
              </w:rPr>
            </w:pPr>
            <w:r w:rsidRPr="003E0512">
              <w:rPr>
                <w:b/>
                <w:bCs/>
              </w:rPr>
              <w:t>10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70446" w14:textId="77777777" w:rsidR="003E0512" w:rsidRPr="003E0512" w:rsidRDefault="003E0512" w:rsidP="003E0512">
            <w:pPr>
              <w:rPr>
                <w:b/>
                <w:bCs/>
              </w:rPr>
            </w:pPr>
            <w:r w:rsidRPr="003E0512">
              <w:rPr>
                <w:b/>
                <w:bCs/>
              </w:rPr>
              <w:t>Individuos o proyectos pequeños con necesidades básicas de seguimiento.</w:t>
            </w:r>
          </w:p>
        </w:tc>
      </w:tr>
      <w:tr w:rsidR="003E0512" w:rsidRPr="003E0512" w14:paraId="7BE7348A" w14:textId="77777777" w:rsidTr="003E051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EDE42" w14:textId="77777777" w:rsidR="003E0512" w:rsidRPr="003E0512" w:rsidRDefault="003E0512" w:rsidP="003E0512">
            <w:pPr>
              <w:rPr>
                <w:b/>
                <w:bCs/>
              </w:rPr>
            </w:pPr>
            <w:r w:rsidRPr="003E0512">
              <w:rPr>
                <w:b/>
                <w:bCs/>
              </w:rPr>
              <w:t>Business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815E31" w14:textId="77777777" w:rsidR="003E0512" w:rsidRPr="003E0512" w:rsidRDefault="003E0512" w:rsidP="003E0512">
            <w:pPr>
              <w:rPr>
                <w:b/>
                <w:bCs/>
              </w:rPr>
            </w:pPr>
            <w:r w:rsidRPr="003E0512">
              <w:rPr>
                <w:b/>
                <w:bCs/>
              </w:rPr>
              <w:t>Hasta 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7844C" w14:textId="77777777" w:rsidR="003E0512" w:rsidRPr="003E0512" w:rsidRDefault="003E0512" w:rsidP="003E0512">
            <w:pPr>
              <w:rPr>
                <w:b/>
                <w:bCs/>
              </w:rPr>
            </w:pPr>
            <w:r w:rsidRPr="003E0512">
              <w:rPr>
                <w:b/>
                <w:bCs/>
              </w:rPr>
              <w:t>95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6B3340" w14:textId="77777777" w:rsidR="003E0512" w:rsidRPr="003E0512" w:rsidRDefault="003E0512" w:rsidP="003E0512">
            <w:pPr>
              <w:rPr>
                <w:b/>
                <w:bCs/>
              </w:rPr>
            </w:pPr>
            <w:r w:rsidRPr="003E0512">
              <w:rPr>
                <w:b/>
                <w:bCs/>
              </w:rPr>
              <w:t>7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99D758" w14:textId="77777777" w:rsidR="003E0512" w:rsidRPr="003E0512" w:rsidRDefault="003E0512" w:rsidP="003E0512">
            <w:pPr>
              <w:rPr>
                <w:b/>
                <w:bCs/>
              </w:rPr>
            </w:pPr>
            <w:r w:rsidRPr="003E0512">
              <w:rPr>
                <w:b/>
                <w:bCs/>
              </w:rPr>
              <w:t>PYMES y profesionales del marketing que gestionan múltiples campañas.</w:t>
            </w:r>
          </w:p>
        </w:tc>
      </w:tr>
      <w:tr w:rsidR="003E0512" w:rsidRPr="003E0512" w14:paraId="7031DB5F" w14:textId="77777777" w:rsidTr="003E051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78FC9" w14:textId="77777777" w:rsidR="003E0512" w:rsidRPr="003E0512" w:rsidRDefault="003E0512" w:rsidP="003E0512">
            <w:pPr>
              <w:rPr>
                <w:b/>
                <w:bCs/>
              </w:rPr>
            </w:pPr>
            <w:r w:rsidRPr="003E0512">
              <w:rPr>
                <w:b/>
                <w:bCs/>
              </w:rPr>
              <w:t>Scale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40363" w14:textId="77777777" w:rsidR="003E0512" w:rsidRPr="003E0512" w:rsidRDefault="003E0512" w:rsidP="003E0512">
            <w:pPr>
              <w:rPr>
                <w:b/>
                <w:bCs/>
              </w:rPr>
            </w:pPr>
            <w:r w:rsidRPr="003E0512">
              <w:rPr>
                <w:b/>
                <w:bCs/>
              </w:rPr>
              <w:t>Hasta 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F2C010" w14:textId="77777777" w:rsidR="003E0512" w:rsidRPr="003E0512" w:rsidRDefault="003E0512" w:rsidP="003E0512">
            <w:pPr>
              <w:rPr>
                <w:b/>
                <w:bCs/>
              </w:rPr>
            </w:pPr>
            <w:r w:rsidRPr="003E0512">
              <w:rPr>
                <w:b/>
                <w:bCs/>
              </w:rPr>
              <w:t>225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EEA26" w14:textId="77777777" w:rsidR="003E0512" w:rsidRPr="003E0512" w:rsidRDefault="003E0512" w:rsidP="003E0512">
            <w:pPr>
              <w:rPr>
                <w:b/>
                <w:bCs/>
              </w:rPr>
            </w:pPr>
            <w:r w:rsidRPr="003E0512">
              <w:rPr>
                <w:b/>
                <w:bCs/>
              </w:rPr>
              <w:t>5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298075" w14:textId="77777777" w:rsidR="003E0512" w:rsidRPr="003E0512" w:rsidRDefault="003E0512" w:rsidP="003E0512">
            <w:pPr>
              <w:rPr>
                <w:b/>
                <w:bCs/>
              </w:rPr>
            </w:pPr>
            <w:r w:rsidRPr="003E0512">
              <w:rPr>
                <w:b/>
                <w:bCs/>
              </w:rPr>
              <w:t>Agencias y departamentos de marketing que requieren una gestión de activos a mayor escala.</w:t>
            </w:r>
          </w:p>
        </w:tc>
      </w:tr>
    </w:tbl>
    <w:p w14:paraId="43B9C7AB" w14:textId="77777777" w:rsidR="003E0512" w:rsidRPr="003E0512" w:rsidRDefault="003E0512" w:rsidP="003E0512">
      <w:pPr>
        <w:numPr>
          <w:ilvl w:val="0"/>
          <w:numId w:val="20"/>
        </w:numPr>
        <w:rPr>
          <w:b/>
          <w:bCs/>
        </w:rPr>
      </w:pPr>
      <w:r w:rsidRPr="003E0512">
        <w:rPr>
          <w:b/>
          <w:bCs/>
        </w:rPr>
        <w:t>Nota Importante: Este add-on sigue siendo el requisito técnico indispensable para poder acceder a los paneles de analíticas desbloqueados en los tramos "Profesional" y "Corporativo" de las Versiones Adicionales.</w:t>
      </w:r>
      <w:r w:rsidRPr="003E0512">
        <w:rPr>
          <w:b/>
          <w:bCs/>
          <w:vertAlign w:val="superscript"/>
        </w:rPr>
        <w:t>1</w:t>
      </w:r>
    </w:p>
    <w:p w14:paraId="492DC436" w14:textId="77777777" w:rsidR="003E0512" w:rsidRPr="003E0512" w:rsidRDefault="003E0512" w:rsidP="003E0512">
      <w:pPr>
        <w:numPr>
          <w:ilvl w:val="0"/>
          <w:numId w:val="20"/>
        </w:numPr>
        <w:rPr>
          <w:b/>
          <w:bCs/>
        </w:rPr>
      </w:pPr>
      <w:r w:rsidRPr="003E0512">
        <w:rPr>
          <w:b/>
          <w:bCs/>
        </w:rPr>
        <w:t>Renovación Anual de Capacidad (Opcional): Para mantener la funcionalidad dinámica y la capacidad de gestión de URLs del tramo adquirido más allá del primer año, se ofrece una renovación anual a una tarifa preferencial.</w:t>
      </w:r>
    </w:p>
    <w:p w14:paraId="7BCD2454" w14:textId="77777777" w:rsidR="003E0512" w:rsidRPr="003E0512" w:rsidRDefault="003E0512" w:rsidP="003E0512">
      <w:pPr>
        <w:numPr>
          <w:ilvl w:val="1"/>
          <w:numId w:val="20"/>
        </w:numPr>
        <w:rPr>
          <w:b/>
          <w:bCs/>
        </w:rPr>
      </w:pPr>
      <w:r w:rsidRPr="003E0512">
        <w:rPr>
          <w:b/>
          <w:bCs/>
        </w:rPr>
        <w:t>Starter: 15 CHF/año</w:t>
      </w:r>
    </w:p>
    <w:p w14:paraId="07F7AD1F" w14:textId="77777777" w:rsidR="003E0512" w:rsidRPr="003E0512" w:rsidRDefault="003E0512" w:rsidP="003E0512">
      <w:pPr>
        <w:numPr>
          <w:ilvl w:val="1"/>
          <w:numId w:val="20"/>
        </w:numPr>
        <w:rPr>
          <w:b/>
          <w:bCs/>
        </w:rPr>
      </w:pPr>
      <w:r w:rsidRPr="003E0512">
        <w:rPr>
          <w:b/>
          <w:bCs/>
        </w:rPr>
        <w:t>Business: 45 CHF/año</w:t>
      </w:r>
    </w:p>
    <w:p w14:paraId="43B92274" w14:textId="77777777" w:rsidR="003E0512" w:rsidRPr="003E0512" w:rsidRDefault="003E0512" w:rsidP="003E0512">
      <w:pPr>
        <w:numPr>
          <w:ilvl w:val="1"/>
          <w:numId w:val="20"/>
        </w:numPr>
        <w:rPr>
          <w:b/>
          <w:bCs/>
        </w:rPr>
      </w:pPr>
      <w:r w:rsidRPr="003E0512">
        <w:rPr>
          <w:b/>
          <w:bCs/>
        </w:rPr>
        <w:t>Scale: 95 CHF/año</w:t>
      </w:r>
    </w:p>
    <w:p w14:paraId="306B8BB7" w14:textId="77777777" w:rsidR="003E0512" w:rsidRPr="003E0512" w:rsidRDefault="003E0512" w:rsidP="003E0512">
      <w:pPr>
        <w:rPr>
          <w:b/>
          <w:bCs/>
        </w:rPr>
      </w:pPr>
      <w:r w:rsidRPr="003E0512">
        <w:rPr>
          <w:b/>
          <w:bCs/>
        </w:rPr>
        <w:lastRenderedPageBreak/>
        <w:t>3.2. Otros Add-ons de Funcionalidad</w:t>
      </w:r>
    </w:p>
    <w:p w14:paraId="28DBC193" w14:textId="77777777" w:rsidR="003E0512" w:rsidRPr="003E0512" w:rsidRDefault="003E0512" w:rsidP="003E0512">
      <w:pPr>
        <w:numPr>
          <w:ilvl w:val="0"/>
          <w:numId w:val="21"/>
        </w:numPr>
        <w:rPr>
          <w:b/>
          <w:bCs/>
        </w:rPr>
      </w:pPr>
      <w:r w:rsidRPr="003E0512">
        <w:rPr>
          <w:b/>
          <w:bCs/>
        </w:rPr>
        <w:t>Configuración de Reporte de Analíticas: +25 CHF</w:t>
      </w:r>
    </w:p>
    <w:p w14:paraId="119DF2EE" w14:textId="77777777" w:rsidR="003E0512" w:rsidRPr="003E0512" w:rsidRDefault="003E0512" w:rsidP="003E0512">
      <w:pPr>
        <w:numPr>
          <w:ilvl w:val="1"/>
          <w:numId w:val="21"/>
        </w:numPr>
        <w:rPr>
          <w:b/>
          <w:bCs/>
        </w:rPr>
      </w:pPr>
      <w:r w:rsidRPr="003E0512">
        <w:rPr>
          <w:b/>
          <w:bCs/>
        </w:rPr>
        <w:t>Configuramos y enviamos un reporte de estadísticas personalizado en PDF. (Requiere el add-on de URL Dinámica).</w:t>
      </w:r>
      <w:r w:rsidRPr="003E0512">
        <w:rPr>
          <w:b/>
          <w:bCs/>
          <w:vertAlign w:val="superscript"/>
        </w:rPr>
        <w:t>1</w:t>
      </w:r>
    </w:p>
    <w:p w14:paraId="737D55B8" w14:textId="77777777" w:rsidR="003E0512" w:rsidRPr="003E0512" w:rsidRDefault="003E0512" w:rsidP="003E0512">
      <w:pPr>
        <w:rPr>
          <w:b/>
          <w:bCs/>
        </w:rPr>
      </w:pPr>
      <w:r w:rsidRPr="003E0512">
        <w:rPr>
          <w:b/>
          <w:bCs/>
        </w:rPr>
        <w:t>3.3. Add-ons de Producción y Diseño</w:t>
      </w:r>
    </w:p>
    <w:p w14:paraId="2A4E7C11" w14:textId="77777777" w:rsidR="003E0512" w:rsidRPr="003E0512" w:rsidRDefault="003E0512" w:rsidP="003E0512">
      <w:pPr>
        <w:numPr>
          <w:ilvl w:val="0"/>
          <w:numId w:val="22"/>
        </w:numPr>
        <w:rPr>
          <w:b/>
          <w:bCs/>
        </w:rPr>
      </w:pPr>
      <w:r w:rsidRPr="003E0512">
        <w:rPr>
          <w:b/>
          <w:bCs/>
        </w:rPr>
        <w:t>Entrega Express (48-72hs): +45 CHF</w:t>
      </w:r>
    </w:p>
    <w:p w14:paraId="1FFA5458" w14:textId="77777777" w:rsidR="003E0512" w:rsidRPr="003E0512" w:rsidRDefault="003E0512" w:rsidP="003E0512">
      <w:pPr>
        <w:numPr>
          <w:ilvl w:val="1"/>
          <w:numId w:val="22"/>
        </w:numPr>
        <w:rPr>
          <w:b/>
          <w:bCs/>
        </w:rPr>
      </w:pPr>
      <w:r w:rsidRPr="003E0512">
        <w:rPr>
          <w:b/>
          <w:bCs/>
        </w:rPr>
        <w:t>Se prioriza el proyecto en la cola de trabajo para una entrega en 2-3 días hábiles.</w:t>
      </w:r>
      <w:r w:rsidRPr="003E0512">
        <w:rPr>
          <w:b/>
          <w:bCs/>
          <w:vertAlign w:val="superscript"/>
        </w:rPr>
        <w:t>1</w:t>
      </w:r>
    </w:p>
    <w:p w14:paraId="61828856" w14:textId="77777777" w:rsidR="003E0512" w:rsidRPr="003E0512" w:rsidRDefault="003E0512" w:rsidP="003E0512">
      <w:pPr>
        <w:numPr>
          <w:ilvl w:val="0"/>
          <w:numId w:val="22"/>
        </w:numPr>
        <w:rPr>
          <w:b/>
          <w:bCs/>
        </w:rPr>
      </w:pPr>
      <w:r w:rsidRPr="003E0512">
        <w:rPr>
          <w:b/>
          <w:bCs/>
        </w:rPr>
        <w:t>Preparación para Gigantografía: +21 CHF</w:t>
      </w:r>
    </w:p>
    <w:p w14:paraId="67B5394F" w14:textId="77777777" w:rsidR="003E0512" w:rsidRPr="003E0512" w:rsidRDefault="003E0512" w:rsidP="003E0512">
      <w:pPr>
        <w:numPr>
          <w:ilvl w:val="1"/>
          <w:numId w:val="22"/>
        </w:numPr>
        <w:rPr>
          <w:b/>
          <w:bCs/>
        </w:rPr>
      </w:pPr>
      <w:r w:rsidRPr="003E0512">
        <w:rPr>
          <w:b/>
          <w:bCs/>
        </w:rPr>
        <w:t>Se optimiza y prueba el diseño para asegurar su perfecta legibilidad en formatos de impresión muy grandes.</w:t>
      </w:r>
      <w:r w:rsidRPr="003E0512">
        <w:rPr>
          <w:b/>
          <w:bCs/>
          <w:vertAlign w:val="superscript"/>
        </w:rPr>
        <w:t>1</w:t>
      </w:r>
    </w:p>
    <w:p w14:paraId="2E648562" w14:textId="77777777" w:rsidR="003E0512" w:rsidRPr="003E0512" w:rsidRDefault="003E0512" w:rsidP="003E0512">
      <w:pPr>
        <w:numPr>
          <w:ilvl w:val="0"/>
          <w:numId w:val="22"/>
        </w:numPr>
        <w:rPr>
          <w:b/>
          <w:bCs/>
        </w:rPr>
      </w:pPr>
      <w:r w:rsidRPr="003E0512">
        <w:rPr>
          <w:b/>
          <w:bCs/>
        </w:rPr>
        <w:t>Múltiples Formatos de Recorte: +9 CHF</w:t>
      </w:r>
    </w:p>
    <w:p w14:paraId="615DD9D7" w14:textId="77777777" w:rsidR="003E0512" w:rsidRPr="003E0512" w:rsidRDefault="003E0512" w:rsidP="003E0512">
      <w:pPr>
        <w:numPr>
          <w:ilvl w:val="1"/>
          <w:numId w:val="22"/>
        </w:numPr>
        <w:rPr>
          <w:b/>
          <w:bCs/>
        </w:rPr>
      </w:pPr>
      <w:r w:rsidRPr="003E0512">
        <w:rPr>
          <w:b/>
          <w:bCs/>
        </w:rPr>
        <w:t>Se entrega el mismo diseño final en varios formatos de forma (ej. circular, cuadrado, con esquinas redondeadas).</w:t>
      </w:r>
      <w:r w:rsidRPr="003E0512">
        <w:rPr>
          <w:b/>
          <w:bCs/>
          <w:vertAlign w:val="superscript"/>
        </w:rPr>
        <w:t>1</w:t>
      </w:r>
    </w:p>
    <w:p w14:paraId="687AF3C1" w14:textId="77777777" w:rsidR="003E0512" w:rsidRPr="003E0512" w:rsidRDefault="003E0512" w:rsidP="003E0512">
      <w:pPr>
        <w:numPr>
          <w:ilvl w:val="0"/>
          <w:numId w:val="22"/>
        </w:numPr>
        <w:rPr>
          <w:b/>
          <w:bCs/>
        </w:rPr>
      </w:pPr>
      <w:r w:rsidRPr="003E0512">
        <w:rPr>
          <w:b/>
          <w:bCs/>
        </w:rPr>
        <w:t>Integración en Diseño Externo: +13 CHF</w:t>
      </w:r>
    </w:p>
    <w:p w14:paraId="4FE62D78" w14:textId="77777777" w:rsidR="003E0512" w:rsidRPr="003E0512" w:rsidRDefault="003E0512" w:rsidP="003E0512">
      <w:pPr>
        <w:numPr>
          <w:ilvl w:val="1"/>
          <w:numId w:val="22"/>
        </w:numPr>
        <w:rPr>
          <w:b/>
          <w:bCs/>
        </w:rPr>
      </w:pPr>
      <w:r w:rsidRPr="003E0512">
        <w:rPr>
          <w:b/>
          <w:bCs/>
        </w:rPr>
        <w:t>El cliente nos envía su diseño (ej. un afiche, una etiqueta) y nosotros integramos el QR de forma armónica.</w:t>
      </w:r>
      <w:r w:rsidRPr="003E0512">
        <w:rPr>
          <w:b/>
          <w:bCs/>
          <w:vertAlign w:val="superscript"/>
        </w:rPr>
        <w:t>1</w:t>
      </w:r>
    </w:p>
    <w:p w14:paraId="4C6B462F" w14:textId="77777777" w:rsidR="003E0512" w:rsidRPr="003E0512" w:rsidRDefault="003E0512" w:rsidP="003E0512">
      <w:pPr>
        <w:numPr>
          <w:ilvl w:val="0"/>
          <w:numId w:val="22"/>
        </w:numPr>
        <w:rPr>
          <w:b/>
          <w:bCs/>
        </w:rPr>
      </w:pPr>
      <w:r w:rsidRPr="003E0512">
        <w:rPr>
          <w:b/>
          <w:bCs/>
        </w:rPr>
        <w:t>Diseño Complejo (Afiche/Folleto): +98 CHF</w:t>
      </w:r>
    </w:p>
    <w:p w14:paraId="4A706100" w14:textId="77777777" w:rsidR="003E0512" w:rsidRPr="003E0512" w:rsidRDefault="003E0512" w:rsidP="003E0512">
      <w:pPr>
        <w:numPr>
          <w:ilvl w:val="1"/>
          <w:numId w:val="22"/>
        </w:numPr>
        <w:rPr>
          <w:b/>
          <w:bCs/>
        </w:rPr>
      </w:pPr>
      <w:r w:rsidRPr="003E0512">
        <w:rPr>
          <w:b/>
          <w:bCs/>
        </w:rPr>
        <w:t>Nuestro equipo diseña una pieza gráfica completa que incluye y destaca el código QR artístico.</w:t>
      </w:r>
      <w:r w:rsidRPr="003E0512">
        <w:rPr>
          <w:b/>
          <w:bCs/>
          <w:vertAlign w:val="superscript"/>
        </w:rPr>
        <w:t>1</w:t>
      </w:r>
    </w:p>
    <w:p w14:paraId="5446145E" w14:textId="77777777" w:rsidR="003E0512" w:rsidRPr="003E0512" w:rsidRDefault="003E0512" w:rsidP="003E0512">
      <w:pPr>
        <w:rPr>
          <w:b/>
          <w:bCs/>
        </w:rPr>
      </w:pPr>
      <w:r w:rsidRPr="003E0512">
        <w:rPr>
          <w:b/>
          <w:bCs/>
        </w:rPr>
        <w:t>3.4. Servicio de Impresión</w:t>
      </w:r>
    </w:p>
    <w:p w14:paraId="1F882C0C" w14:textId="77777777" w:rsidR="003E0512" w:rsidRPr="003E0512" w:rsidRDefault="003E0512" w:rsidP="003E0512">
      <w:pPr>
        <w:numPr>
          <w:ilvl w:val="0"/>
          <w:numId w:val="23"/>
        </w:numPr>
        <w:rPr>
          <w:b/>
          <w:bCs/>
        </w:rPr>
      </w:pPr>
      <w:r w:rsidRPr="003E0512">
        <w:rPr>
          <w:b/>
          <w:bCs/>
        </w:rPr>
        <w:t>(Próximamente) Se ofrecerá un servicio integrado para la impresión de los diseños en diferentes soportes (stickers, tarjetas, etc.).</w:t>
      </w:r>
      <w:r w:rsidRPr="003E0512">
        <w:rPr>
          <w:b/>
          <w:bCs/>
          <w:vertAlign w:val="superscript"/>
        </w:rPr>
        <w:t>1</w:t>
      </w:r>
    </w:p>
    <w:p w14:paraId="460E904A" w14:textId="77777777" w:rsidR="003E0512" w:rsidRPr="003E0512" w:rsidRDefault="003E0512" w:rsidP="003E0512">
      <w:pPr>
        <w:rPr>
          <w:b/>
          <w:bCs/>
        </w:rPr>
      </w:pPr>
      <w:r w:rsidRPr="003E0512">
        <w:rPr>
          <w:b/>
          <w:bCs/>
        </w:rPr>
        <w:t>Sección 4: Hoja de Ruta y Evolución Futura</w:t>
      </w:r>
    </w:p>
    <w:p w14:paraId="37C24F1C" w14:textId="77777777" w:rsidR="003E0512" w:rsidRPr="003E0512" w:rsidRDefault="003E0512" w:rsidP="003E0512">
      <w:pPr>
        <w:rPr>
          <w:b/>
          <w:bCs/>
        </w:rPr>
      </w:pPr>
      <w:r w:rsidRPr="003E0512">
        <w:rPr>
          <w:b/>
          <w:bCs/>
        </w:rPr>
        <w:t>Este modelo de precios es una base sólida diseñada para evolucionar.</w:t>
      </w:r>
      <w:r w:rsidRPr="003E0512">
        <w:rPr>
          <w:b/>
          <w:bCs/>
          <w:vertAlign w:val="superscript"/>
        </w:rPr>
        <w:t>1</w:t>
      </w:r>
    </w:p>
    <w:p w14:paraId="3461B20D" w14:textId="77777777" w:rsidR="003E0512" w:rsidRPr="003E0512" w:rsidRDefault="003E0512" w:rsidP="003E0512">
      <w:pPr>
        <w:numPr>
          <w:ilvl w:val="0"/>
          <w:numId w:val="24"/>
        </w:numPr>
        <w:rPr>
          <w:b/>
          <w:bCs/>
        </w:rPr>
      </w:pPr>
      <w:r w:rsidRPr="003E0512">
        <w:rPr>
          <w:b/>
          <w:bCs/>
        </w:rPr>
        <w:t>Corto Plazo: Validar el modelo y recopilar datos sobre el comportamiento del cliente para optimizar los tramos y las funcionalidades ofrecidas. Los datos de adopción de los "Tramos Dinámicos" proporcionarán información clave sobre la segmentación de nuestros usuarios más avanzados.</w:t>
      </w:r>
      <w:r w:rsidRPr="003E0512">
        <w:rPr>
          <w:b/>
          <w:bCs/>
          <w:vertAlign w:val="superscript"/>
        </w:rPr>
        <w:t>1</w:t>
      </w:r>
    </w:p>
    <w:p w14:paraId="22F85E23" w14:textId="77777777" w:rsidR="003E0512" w:rsidRPr="003E0512" w:rsidRDefault="003E0512" w:rsidP="003E0512">
      <w:pPr>
        <w:numPr>
          <w:ilvl w:val="0"/>
          <w:numId w:val="24"/>
        </w:numPr>
        <w:rPr>
          <w:b/>
          <w:bCs/>
        </w:rPr>
      </w:pPr>
      <w:r w:rsidRPr="003E0512">
        <w:rPr>
          <w:b/>
          <w:bCs/>
        </w:rPr>
        <w:t xml:space="preserve">Mediano Plazo: Expandir la oferta a otros activos digitales artísticos (logos, iconos, banners) bajo una lógica de precios similar. La </w:t>
      </w:r>
      <w:r w:rsidRPr="003E0512">
        <w:rPr>
          <w:b/>
          <w:bCs/>
        </w:rPr>
        <w:lastRenderedPageBreak/>
        <w:t>información recopilada sobre el uso de URLs dinámicas será fundamental para estructurar el "Plan Corporativo y para Agencias" con paquetes basados en datos reales de uso.</w:t>
      </w:r>
      <w:r w:rsidRPr="003E0512">
        <w:rPr>
          <w:b/>
          <w:bCs/>
          <w:vertAlign w:val="superscript"/>
        </w:rPr>
        <w:t>1</w:t>
      </w:r>
    </w:p>
    <w:p w14:paraId="31A1F3E7" w14:textId="2A40F0D8" w:rsidR="00090093" w:rsidRPr="003E0512" w:rsidRDefault="003E0512" w:rsidP="003E0512">
      <w:pPr>
        <w:numPr>
          <w:ilvl w:val="0"/>
          <w:numId w:val="24"/>
        </w:numPr>
        <w:rPr>
          <w:b/>
          <w:bCs/>
        </w:rPr>
      </w:pPr>
      <w:r w:rsidRPr="003E0512">
        <w:rPr>
          <w:b/>
          <w:bCs/>
        </w:rPr>
        <w:t>Largo Plazo: Explorar la transición a un modelo de plataforma con una API para clientes empresariales y planes de suscripción para agencias y clientes recurrentes. Los clientes del tramo "Scale" son los candidatos principales para una futura oferta de API, alineando nuestra evolución con las prácticas de mercado de los líderes del sector</w:t>
      </w:r>
      <w:r>
        <w:rPr>
          <w:b/>
          <w:bCs/>
        </w:rPr>
        <w:t>.</w:t>
      </w:r>
    </w:p>
    <w:sectPr w:rsidR="00090093" w:rsidRPr="003E0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D8A"/>
    <w:multiLevelType w:val="multilevel"/>
    <w:tmpl w:val="0B26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2373"/>
    <w:multiLevelType w:val="multilevel"/>
    <w:tmpl w:val="5902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27F1"/>
    <w:multiLevelType w:val="multilevel"/>
    <w:tmpl w:val="EF8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B19"/>
    <w:multiLevelType w:val="multilevel"/>
    <w:tmpl w:val="F04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F1611"/>
    <w:multiLevelType w:val="multilevel"/>
    <w:tmpl w:val="8522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4451E"/>
    <w:multiLevelType w:val="multilevel"/>
    <w:tmpl w:val="C60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2B7F"/>
    <w:multiLevelType w:val="multilevel"/>
    <w:tmpl w:val="C2F4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B2FED"/>
    <w:multiLevelType w:val="multilevel"/>
    <w:tmpl w:val="8E36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FB5"/>
    <w:multiLevelType w:val="multilevel"/>
    <w:tmpl w:val="2654B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10CBD"/>
    <w:multiLevelType w:val="multilevel"/>
    <w:tmpl w:val="A52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C7ABB"/>
    <w:multiLevelType w:val="multilevel"/>
    <w:tmpl w:val="4F5E3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6423F"/>
    <w:multiLevelType w:val="multilevel"/>
    <w:tmpl w:val="6D54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74D35"/>
    <w:multiLevelType w:val="multilevel"/>
    <w:tmpl w:val="496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D2192"/>
    <w:multiLevelType w:val="multilevel"/>
    <w:tmpl w:val="074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678CB"/>
    <w:multiLevelType w:val="multilevel"/>
    <w:tmpl w:val="951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95AEA"/>
    <w:multiLevelType w:val="multilevel"/>
    <w:tmpl w:val="36E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53BDE"/>
    <w:multiLevelType w:val="multilevel"/>
    <w:tmpl w:val="C97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C784A"/>
    <w:multiLevelType w:val="multilevel"/>
    <w:tmpl w:val="264E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D4277"/>
    <w:multiLevelType w:val="multilevel"/>
    <w:tmpl w:val="3D1A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C4B08"/>
    <w:multiLevelType w:val="multilevel"/>
    <w:tmpl w:val="70D8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B0727"/>
    <w:multiLevelType w:val="multilevel"/>
    <w:tmpl w:val="163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51A40"/>
    <w:multiLevelType w:val="multilevel"/>
    <w:tmpl w:val="5AB0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67331"/>
    <w:multiLevelType w:val="multilevel"/>
    <w:tmpl w:val="009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422E5"/>
    <w:multiLevelType w:val="multilevel"/>
    <w:tmpl w:val="E49A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662715">
    <w:abstractNumId w:val="20"/>
  </w:num>
  <w:num w:numId="2" w16cid:durableId="30687976">
    <w:abstractNumId w:val="21"/>
  </w:num>
  <w:num w:numId="3" w16cid:durableId="2024045561">
    <w:abstractNumId w:val="7"/>
  </w:num>
  <w:num w:numId="4" w16cid:durableId="1414932289">
    <w:abstractNumId w:val="16"/>
  </w:num>
  <w:num w:numId="5" w16cid:durableId="2068452039">
    <w:abstractNumId w:val="9"/>
  </w:num>
  <w:num w:numId="6" w16cid:durableId="1929918426">
    <w:abstractNumId w:val="1"/>
  </w:num>
  <w:num w:numId="7" w16cid:durableId="1442918383">
    <w:abstractNumId w:val="19"/>
  </w:num>
  <w:num w:numId="8" w16cid:durableId="650404458">
    <w:abstractNumId w:val="5"/>
  </w:num>
  <w:num w:numId="9" w16cid:durableId="1905018319">
    <w:abstractNumId w:val="15"/>
  </w:num>
  <w:num w:numId="10" w16cid:durableId="1092821365">
    <w:abstractNumId w:val="17"/>
  </w:num>
  <w:num w:numId="11" w16cid:durableId="1936555917">
    <w:abstractNumId w:val="11"/>
  </w:num>
  <w:num w:numId="12" w16cid:durableId="1814374115">
    <w:abstractNumId w:val="6"/>
  </w:num>
  <w:num w:numId="13" w16cid:durableId="160243231">
    <w:abstractNumId w:val="4"/>
  </w:num>
  <w:num w:numId="14" w16cid:durableId="560479812">
    <w:abstractNumId w:val="14"/>
  </w:num>
  <w:num w:numId="15" w16cid:durableId="1178695385">
    <w:abstractNumId w:val="23"/>
  </w:num>
  <w:num w:numId="16" w16cid:durableId="436946460">
    <w:abstractNumId w:val="2"/>
  </w:num>
  <w:num w:numId="17" w16cid:durableId="968320656">
    <w:abstractNumId w:val="22"/>
  </w:num>
  <w:num w:numId="18" w16cid:durableId="688528351">
    <w:abstractNumId w:val="0"/>
  </w:num>
  <w:num w:numId="19" w16cid:durableId="1383485687">
    <w:abstractNumId w:val="13"/>
  </w:num>
  <w:num w:numId="20" w16cid:durableId="1634869043">
    <w:abstractNumId w:val="8"/>
  </w:num>
  <w:num w:numId="21" w16cid:durableId="1357657349">
    <w:abstractNumId w:val="10"/>
  </w:num>
  <w:num w:numId="22" w16cid:durableId="1158225231">
    <w:abstractNumId w:val="18"/>
  </w:num>
  <w:num w:numId="23" w16cid:durableId="327759015">
    <w:abstractNumId w:val="3"/>
  </w:num>
  <w:num w:numId="24" w16cid:durableId="17996439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E3"/>
    <w:rsid w:val="00090093"/>
    <w:rsid w:val="001658E3"/>
    <w:rsid w:val="003E0512"/>
    <w:rsid w:val="005C3C1C"/>
    <w:rsid w:val="00742077"/>
    <w:rsid w:val="00AB0448"/>
    <w:rsid w:val="00B139F9"/>
    <w:rsid w:val="00D807AB"/>
    <w:rsid w:val="00FC3EB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8597"/>
  <w15:chartTrackingRefBased/>
  <w15:docId w15:val="{512FF0F4-4873-4B42-874C-766FC909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5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5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5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5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5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5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5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5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5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5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5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5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5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5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5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5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58E3"/>
    <w:rPr>
      <w:rFonts w:eastAsiaTheme="majorEastAsia" w:cstheme="majorBidi"/>
      <w:color w:val="272727" w:themeColor="text1" w:themeTint="D8"/>
    </w:rPr>
  </w:style>
  <w:style w:type="paragraph" w:styleId="Ttulo">
    <w:name w:val="Title"/>
    <w:basedOn w:val="Normal"/>
    <w:next w:val="Normal"/>
    <w:link w:val="TtuloCar"/>
    <w:uiPriority w:val="10"/>
    <w:qFormat/>
    <w:rsid w:val="00165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5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5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5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58E3"/>
    <w:pPr>
      <w:spacing w:before="160"/>
      <w:jc w:val="center"/>
    </w:pPr>
    <w:rPr>
      <w:i/>
      <w:iCs/>
      <w:color w:val="404040" w:themeColor="text1" w:themeTint="BF"/>
    </w:rPr>
  </w:style>
  <w:style w:type="character" w:customStyle="1" w:styleId="CitaCar">
    <w:name w:val="Cita Car"/>
    <w:basedOn w:val="Fuentedeprrafopredeter"/>
    <w:link w:val="Cita"/>
    <w:uiPriority w:val="29"/>
    <w:rsid w:val="001658E3"/>
    <w:rPr>
      <w:i/>
      <w:iCs/>
      <w:color w:val="404040" w:themeColor="text1" w:themeTint="BF"/>
    </w:rPr>
  </w:style>
  <w:style w:type="paragraph" w:styleId="Prrafodelista">
    <w:name w:val="List Paragraph"/>
    <w:basedOn w:val="Normal"/>
    <w:uiPriority w:val="34"/>
    <w:qFormat/>
    <w:rsid w:val="001658E3"/>
    <w:pPr>
      <w:ind w:left="720"/>
      <w:contextualSpacing/>
    </w:pPr>
  </w:style>
  <w:style w:type="character" w:styleId="nfasisintenso">
    <w:name w:val="Intense Emphasis"/>
    <w:basedOn w:val="Fuentedeprrafopredeter"/>
    <w:uiPriority w:val="21"/>
    <w:qFormat/>
    <w:rsid w:val="001658E3"/>
    <w:rPr>
      <w:i/>
      <w:iCs/>
      <w:color w:val="0F4761" w:themeColor="accent1" w:themeShade="BF"/>
    </w:rPr>
  </w:style>
  <w:style w:type="paragraph" w:styleId="Citadestacada">
    <w:name w:val="Intense Quote"/>
    <w:basedOn w:val="Normal"/>
    <w:next w:val="Normal"/>
    <w:link w:val="CitadestacadaCar"/>
    <w:uiPriority w:val="30"/>
    <w:qFormat/>
    <w:rsid w:val="00165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58E3"/>
    <w:rPr>
      <w:i/>
      <w:iCs/>
      <w:color w:val="0F4761" w:themeColor="accent1" w:themeShade="BF"/>
    </w:rPr>
  </w:style>
  <w:style w:type="character" w:styleId="Referenciaintensa">
    <w:name w:val="Intense Reference"/>
    <w:basedOn w:val="Fuentedeprrafopredeter"/>
    <w:uiPriority w:val="32"/>
    <w:qFormat/>
    <w:rsid w:val="00165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0819">
      <w:bodyDiv w:val="1"/>
      <w:marLeft w:val="0"/>
      <w:marRight w:val="0"/>
      <w:marTop w:val="0"/>
      <w:marBottom w:val="0"/>
      <w:divBdr>
        <w:top w:val="none" w:sz="0" w:space="0" w:color="auto"/>
        <w:left w:val="none" w:sz="0" w:space="0" w:color="auto"/>
        <w:bottom w:val="none" w:sz="0" w:space="0" w:color="auto"/>
        <w:right w:val="none" w:sz="0" w:space="0" w:color="auto"/>
      </w:divBdr>
    </w:div>
    <w:div w:id="499277130">
      <w:bodyDiv w:val="1"/>
      <w:marLeft w:val="0"/>
      <w:marRight w:val="0"/>
      <w:marTop w:val="0"/>
      <w:marBottom w:val="0"/>
      <w:divBdr>
        <w:top w:val="none" w:sz="0" w:space="0" w:color="auto"/>
        <w:left w:val="none" w:sz="0" w:space="0" w:color="auto"/>
        <w:bottom w:val="none" w:sz="0" w:space="0" w:color="auto"/>
        <w:right w:val="none" w:sz="0" w:space="0" w:color="auto"/>
      </w:divBdr>
    </w:div>
    <w:div w:id="587661740">
      <w:bodyDiv w:val="1"/>
      <w:marLeft w:val="0"/>
      <w:marRight w:val="0"/>
      <w:marTop w:val="0"/>
      <w:marBottom w:val="0"/>
      <w:divBdr>
        <w:top w:val="none" w:sz="0" w:space="0" w:color="auto"/>
        <w:left w:val="none" w:sz="0" w:space="0" w:color="auto"/>
        <w:bottom w:val="none" w:sz="0" w:space="0" w:color="auto"/>
        <w:right w:val="none" w:sz="0" w:space="0" w:color="auto"/>
      </w:divBdr>
    </w:div>
    <w:div w:id="869104831">
      <w:bodyDiv w:val="1"/>
      <w:marLeft w:val="0"/>
      <w:marRight w:val="0"/>
      <w:marTop w:val="0"/>
      <w:marBottom w:val="0"/>
      <w:divBdr>
        <w:top w:val="none" w:sz="0" w:space="0" w:color="auto"/>
        <w:left w:val="none" w:sz="0" w:space="0" w:color="auto"/>
        <w:bottom w:val="none" w:sz="0" w:space="0" w:color="auto"/>
        <w:right w:val="none" w:sz="0" w:space="0" w:color="auto"/>
      </w:divBdr>
    </w:div>
    <w:div w:id="1639646492">
      <w:bodyDiv w:val="1"/>
      <w:marLeft w:val="0"/>
      <w:marRight w:val="0"/>
      <w:marTop w:val="0"/>
      <w:marBottom w:val="0"/>
      <w:divBdr>
        <w:top w:val="none" w:sz="0" w:space="0" w:color="auto"/>
        <w:left w:val="none" w:sz="0" w:space="0" w:color="auto"/>
        <w:bottom w:val="none" w:sz="0" w:space="0" w:color="auto"/>
        <w:right w:val="none" w:sz="0" w:space="0" w:color="auto"/>
      </w:divBdr>
    </w:div>
    <w:div w:id="213995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1201</Words>
  <Characters>6607</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VIC3N [Recuperación]</dc:creator>
  <cp:keywords/>
  <dc:description/>
  <cp:lastModifiedBy>VIC3N [Recuperación]</cp:lastModifiedBy>
  <cp:revision>7</cp:revision>
  <dcterms:created xsi:type="dcterms:W3CDTF">2025-06-19T05:13:00Z</dcterms:created>
  <dcterms:modified xsi:type="dcterms:W3CDTF">2025-06-19T06:59:00Z</dcterms:modified>
</cp:coreProperties>
</file>