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60AE" w14:textId="4144A926" w:rsidR="007A5BC6" w:rsidRDefault="00C0689C" w:rsidP="00C0689C">
      <w:pPr>
        <w:pStyle w:val="Heading1"/>
        <w:jc w:val="center"/>
      </w:pPr>
      <w:r>
        <w:t>ERASMUS+</w:t>
      </w:r>
    </w:p>
    <w:p w14:paraId="5C16EE8D" w14:textId="77777777" w:rsidR="001756E9" w:rsidRDefault="001756E9" w:rsidP="001756E9">
      <w:pPr>
        <w:pStyle w:val="Heading2"/>
      </w:pPr>
      <w:proofErr w:type="spellStart"/>
      <w:r>
        <w:t>Opšti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76CA782D" w14:textId="77777777" w:rsidR="001756E9" w:rsidRDefault="001756E9" w:rsidP="001756E9"/>
    <w:p w14:paraId="50715833" w14:textId="77777777" w:rsidR="001756E9" w:rsidRDefault="001756E9" w:rsidP="001756E9">
      <w:proofErr w:type="spellStart"/>
      <w:r>
        <w:t>Opšti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je </w:t>
      </w:r>
      <w:proofErr w:type="spellStart"/>
      <w:r>
        <w:t>podrška</w:t>
      </w:r>
      <w:proofErr w:type="spellEnd"/>
      <w:r>
        <w:t xml:space="preserve">,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celoživotno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, </w:t>
      </w:r>
      <w:proofErr w:type="spellStart"/>
      <w:r>
        <w:t>obrazovnom</w:t>
      </w:r>
      <w:proofErr w:type="spellEnd"/>
      <w:r>
        <w:t xml:space="preserve">, </w:t>
      </w:r>
      <w:proofErr w:type="spellStart"/>
      <w:r>
        <w:t>profesionalnom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ličnom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u </w:t>
      </w:r>
      <w:proofErr w:type="spellStart"/>
      <w:r>
        <w:t>oblastima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,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 u </w:t>
      </w:r>
      <w:proofErr w:type="spellStart"/>
      <w:r>
        <w:t>Evropi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šire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održivom</w:t>
      </w:r>
      <w:proofErr w:type="spellEnd"/>
      <w:r>
        <w:t xml:space="preserve"> </w:t>
      </w:r>
      <w:proofErr w:type="spellStart"/>
      <w:r>
        <w:t>rastu</w:t>
      </w:r>
      <w:proofErr w:type="spellEnd"/>
      <w:r>
        <w:t xml:space="preserve">, </w:t>
      </w:r>
      <w:proofErr w:type="spellStart"/>
      <w:r>
        <w:t>kvalitetnim</w:t>
      </w:r>
      <w:proofErr w:type="spellEnd"/>
      <w:r>
        <w:t xml:space="preserve"> </w:t>
      </w:r>
      <w:proofErr w:type="spellStart"/>
      <w:r>
        <w:t>poslovima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društvenoj</w:t>
      </w:r>
      <w:proofErr w:type="spellEnd"/>
      <w:r>
        <w:t xml:space="preserve"> </w:t>
      </w:r>
      <w:proofErr w:type="spellStart"/>
      <w:r>
        <w:t>koheziji</w:t>
      </w:r>
      <w:proofErr w:type="spellEnd"/>
      <w:r>
        <w:t xml:space="preserve">, </w:t>
      </w:r>
      <w:proofErr w:type="spellStart"/>
      <w:r>
        <w:t>podsticanju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jačanju</w:t>
      </w:r>
      <w:proofErr w:type="spellEnd"/>
      <w:r>
        <w:t xml:space="preserve"> </w:t>
      </w:r>
      <w:proofErr w:type="spellStart"/>
      <w:r>
        <w:t>evropskog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aktivnog</w:t>
      </w:r>
      <w:proofErr w:type="spellEnd"/>
      <w:r>
        <w:t xml:space="preserve"> </w:t>
      </w:r>
      <w:proofErr w:type="spellStart"/>
      <w:r>
        <w:t>građanstva</w:t>
      </w:r>
      <w:proofErr w:type="spellEnd"/>
      <w:r>
        <w:t>.</w:t>
      </w:r>
    </w:p>
    <w:p w14:paraId="27516E20" w14:textId="77777777" w:rsidR="001756E9" w:rsidRDefault="001756E9" w:rsidP="001756E9">
      <w:proofErr w:type="spellStart"/>
      <w:r>
        <w:t>Ovaj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6 PDF </w:t>
      </w:r>
      <w:proofErr w:type="spellStart"/>
      <w:r>
        <w:t>dokumenta</w:t>
      </w:r>
      <w:proofErr w:type="spellEnd"/>
      <w:r>
        <w:t>.</w:t>
      </w:r>
    </w:p>
    <w:p w14:paraId="43227B4E" w14:textId="77777777" w:rsidR="007C6901" w:rsidRDefault="007C6901" w:rsidP="001756E9"/>
    <w:p w14:paraId="3C4E63ED" w14:textId="77777777" w:rsidR="007C6901" w:rsidRDefault="007C6901" w:rsidP="007C6901">
      <w:pPr>
        <w:pStyle w:val="Heading2"/>
      </w:pPr>
      <w:proofErr w:type="spellStart"/>
      <w:r>
        <w:t>Specificni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265C504B" w14:textId="77777777" w:rsidR="007C6901" w:rsidRDefault="007C6901" w:rsidP="007C6901"/>
    <w:p w14:paraId="3E8114E1" w14:textId="77777777" w:rsidR="007C6901" w:rsidRDefault="007C6901" w:rsidP="007C6901">
      <w:r>
        <w:t xml:space="preserve">- </w:t>
      </w:r>
      <w:proofErr w:type="spellStart"/>
      <w:r>
        <w:t>Promovisanje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učenika</w:t>
      </w:r>
      <w:proofErr w:type="spellEnd"/>
      <w:r>
        <w:t xml:space="preserve">, </w:t>
      </w:r>
      <w:proofErr w:type="spellStart"/>
      <w:r>
        <w:t>studenata</w:t>
      </w:r>
      <w:proofErr w:type="spellEnd"/>
      <w:r>
        <w:t xml:space="preserve">, </w:t>
      </w:r>
      <w:proofErr w:type="spellStart"/>
      <w:r>
        <w:t>nastavnika</w:t>
      </w:r>
      <w:proofErr w:type="spellEnd"/>
      <w:r>
        <w:t xml:space="preserve"> i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profesionalaca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, </w:t>
      </w:r>
      <w:proofErr w:type="spellStart"/>
      <w:r>
        <w:t>kvaliteta</w:t>
      </w:r>
      <w:proofErr w:type="spellEnd"/>
      <w:r>
        <w:t xml:space="preserve">, </w:t>
      </w:r>
      <w:proofErr w:type="spellStart"/>
      <w:r>
        <w:t>inkluzije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jednakosti</w:t>
      </w:r>
      <w:proofErr w:type="spellEnd"/>
      <w:r>
        <w:t xml:space="preserve">, </w:t>
      </w:r>
      <w:proofErr w:type="spellStart"/>
      <w:r>
        <w:t>izvrsnosti</w:t>
      </w:r>
      <w:proofErr w:type="spellEnd"/>
      <w:r>
        <w:t xml:space="preserve">, </w:t>
      </w:r>
      <w:proofErr w:type="spellStart"/>
      <w:r>
        <w:t>kreativnosti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 xml:space="preserve"> u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oblastima</w:t>
      </w:r>
      <w:proofErr w:type="spellEnd"/>
      <w:r>
        <w:t>.</w:t>
      </w:r>
    </w:p>
    <w:p w14:paraId="790AC816" w14:textId="77777777" w:rsidR="007C6901" w:rsidRDefault="007C6901" w:rsidP="007C6901">
      <w:r>
        <w:t xml:space="preserve">- </w:t>
      </w:r>
      <w:proofErr w:type="spellStart"/>
      <w:r>
        <w:t>Podsticanje</w:t>
      </w:r>
      <w:proofErr w:type="spellEnd"/>
      <w:r>
        <w:t xml:space="preserve"> </w:t>
      </w:r>
      <w:proofErr w:type="spellStart"/>
      <w:r>
        <w:t>neformalnog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informalnog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,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aktivnog</w:t>
      </w:r>
      <w:proofErr w:type="spellEnd"/>
      <w:r>
        <w:t xml:space="preserve"> </w:t>
      </w:r>
      <w:proofErr w:type="spellStart"/>
      <w:r>
        <w:t>učešća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mladima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, </w:t>
      </w:r>
      <w:proofErr w:type="spellStart"/>
      <w:r>
        <w:t>kvaliteta</w:t>
      </w:r>
      <w:proofErr w:type="spellEnd"/>
      <w:r>
        <w:t xml:space="preserve">, </w:t>
      </w:r>
      <w:proofErr w:type="spellStart"/>
      <w:r>
        <w:t>inkluzije</w:t>
      </w:r>
      <w:proofErr w:type="spellEnd"/>
      <w:r>
        <w:t xml:space="preserve">, </w:t>
      </w:r>
      <w:proofErr w:type="spellStart"/>
      <w:r>
        <w:t>kreativnosti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>.</w:t>
      </w:r>
    </w:p>
    <w:p w14:paraId="2DAAF7B8" w14:textId="77777777" w:rsidR="007C6901" w:rsidRDefault="007C6901" w:rsidP="007C6901">
      <w:r>
        <w:t xml:space="preserve">- </w:t>
      </w:r>
      <w:proofErr w:type="spellStart"/>
      <w:r>
        <w:t>Podsticanje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stručnjaka</w:t>
      </w:r>
      <w:proofErr w:type="spellEnd"/>
      <w:r>
        <w:t xml:space="preserve"> za sport,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, </w:t>
      </w:r>
      <w:proofErr w:type="spellStart"/>
      <w:r>
        <w:t>kvaliteta</w:t>
      </w:r>
      <w:proofErr w:type="spellEnd"/>
      <w:r>
        <w:t xml:space="preserve">, </w:t>
      </w:r>
      <w:proofErr w:type="spellStart"/>
      <w:r>
        <w:t>inkluzije</w:t>
      </w:r>
      <w:proofErr w:type="spellEnd"/>
      <w:r>
        <w:t xml:space="preserve">, </w:t>
      </w:r>
      <w:proofErr w:type="spellStart"/>
      <w:r>
        <w:t>kreativnosti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>.</w:t>
      </w:r>
    </w:p>
    <w:p w14:paraId="12EE0DE9" w14:textId="77777777" w:rsidR="007C6901" w:rsidRDefault="007C6901" w:rsidP="007C6901"/>
    <w:p w14:paraId="0E505782" w14:textId="77777777" w:rsidR="007C6901" w:rsidRDefault="007C6901" w:rsidP="007C6901">
      <w:proofErr w:type="spellStart"/>
      <w:r>
        <w:t>Rezultati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oblasti</w:t>
      </w:r>
      <w:proofErr w:type="spellEnd"/>
      <w:r>
        <w:t>. Na primer:</w:t>
      </w:r>
    </w:p>
    <w:p w14:paraId="3369769C" w14:textId="77777777" w:rsidR="007C6901" w:rsidRDefault="007C6901" w:rsidP="007C6901">
      <w:r>
        <w:t xml:space="preserve">-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: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;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koji </w:t>
      </w:r>
      <w:proofErr w:type="spellStart"/>
      <w:r>
        <w:t>stiču</w:t>
      </w:r>
      <w:proofErr w:type="spellEnd"/>
      <w:r>
        <w:t xml:space="preserve"> </w:t>
      </w:r>
      <w:proofErr w:type="spellStart"/>
      <w:r>
        <w:t>međunarodno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; </w:t>
      </w:r>
      <w:proofErr w:type="spellStart"/>
      <w:r>
        <w:t>jačanje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visokoškolskih</w:t>
      </w:r>
      <w:proofErr w:type="spellEnd"/>
      <w:r>
        <w:t xml:space="preserve"> </w:t>
      </w:r>
      <w:proofErr w:type="spellStart"/>
      <w:r>
        <w:t>institucija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privrede</w:t>
      </w:r>
      <w:proofErr w:type="spellEnd"/>
      <w:r>
        <w:t xml:space="preserve">;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kurseva</w:t>
      </w:r>
      <w:proofErr w:type="spellEnd"/>
      <w:r>
        <w:t xml:space="preserve"> koji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 xml:space="preserve"> </w:t>
      </w:r>
      <w:proofErr w:type="spellStart"/>
      <w:r>
        <w:t>tržišta</w:t>
      </w:r>
      <w:proofErr w:type="spellEnd"/>
      <w:r>
        <w:t xml:space="preserve"> </w:t>
      </w:r>
      <w:proofErr w:type="spellStart"/>
      <w:r>
        <w:t>rada</w:t>
      </w:r>
      <w:proofErr w:type="spellEnd"/>
      <w:r>
        <w:t>.</w:t>
      </w:r>
    </w:p>
    <w:p w14:paraId="3E85F444" w14:textId="5896FCB4" w:rsidR="007C6901" w:rsidRDefault="007C6901" w:rsidP="007C6901">
      <w:r>
        <w:t xml:space="preserve">-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: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koji </w:t>
      </w:r>
      <w:proofErr w:type="spellStart"/>
      <w:r>
        <w:t>učestvuju</w:t>
      </w:r>
      <w:proofErr w:type="spellEnd"/>
      <w:r>
        <w:t xml:space="preserve"> u </w:t>
      </w:r>
      <w:proofErr w:type="spellStart"/>
      <w:r>
        <w:t>aktivnostima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promovišu</w:t>
      </w:r>
      <w:proofErr w:type="spellEnd"/>
      <w:r>
        <w:t xml:space="preserve"> </w:t>
      </w:r>
      <w:proofErr w:type="spellStart"/>
      <w:r>
        <w:t>inkluziju</w:t>
      </w:r>
      <w:proofErr w:type="spellEnd"/>
      <w:r>
        <w:t xml:space="preserve">, </w:t>
      </w:r>
      <w:proofErr w:type="spellStart"/>
      <w:r>
        <w:t>jednakost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društvenu</w:t>
      </w:r>
      <w:proofErr w:type="spellEnd"/>
      <w:r>
        <w:t xml:space="preserve"> </w:t>
      </w:r>
      <w:proofErr w:type="spellStart"/>
      <w:r>
        <w:t>koheziju</w:t>
      </w:r>
      <w:proofErr w:type="spellEnd"/>
      <w:r>
        <w:t xml:space="preserve">;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inovativnih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mladima</w:t>
      </w:r>
      <w:proofErr w:type="spellEnd"/>
      <w:r>
        <w:t xml:space="preserve">; </w:t>
      </w:r>
      <w:proofErr w:type="spellStart"/>
      <w:r>
        <w:t>jačanje</w:t>
      </w:r>
      <w:proofErr w:type="spellEnd"/>
      <w:r>
        <w:t xml:space="preserve"> </w:t>
      </w:r>
      <w:proofErr w:type="spellStart"/>
      <w:r>
        <w:t>kapaciteta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mladima</w:t>
      </w:r>
      <w:proofErr w:type="spellEnd"/>
      <w:r>
        <w:t>.</w:t>
      </w:r>
    </w:p>
    <w:p w14:paraId="33F8B6A3" w14:textId="77777777" w:rsidR="007C6901" w:rsidRDefault="007C6901" w:rsidP="007C6901">
      <w:r>
        <w:t xml:space="preserve">-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: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;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koji se </w:t>
      </w:r>
      <w:proofErr w:type="spellStart"/>
      <w:r>
        <w:t>bave</w:t>
      </w:r>
      <w:proofErr w:type="spellEnd"/>
      <w:r>
        <w:t xml:space="preserve"> </w:t>
      </w:r>
      <w:proofErr w:type="spellStart"/>
      <w:r>
        <w:t>sportom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fizičkom</w:t>
      </w:r>
      <w:proofErr w:type="spellEnd"/>
      <w:r>
        <w:t xml:space="preserve"> </w:t>
      </w:r>
      <w:proofErr w:type="spellStart"/>
      <w:r>
        <w:t>aktivnošću</w:t>
      </w:r>
      <w:proofErr w:type="spellEnd"/>
      <w:r>
        <w:t xml:space="preserve">; </w:t>
      </w:r>
      <w:proofErr w:type="spellStart"/>
      <w:r>
        <w:t>promovisanje</w:t>
      </w:r>
      <w:proofErr w:type="spellEnd"/>
      <w:r>
        <w:t xml:space="preserve"> </w:t>
      </w:r>
      <w:proofErr w:type="spellStart"/>
      <w:r>
        <w:t>zdravog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sport </w:t>
      </w:r>
      <w:proofErr w:type="spellStart"/>
      <w:r>
        <w:t>promoviše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fer-</w:t>
      </w:r>
      <w:proofErr w:type="spellStart"/>
      <w:r>
        <w:t>plej</w:t>
      </w:r>
      <w:proofErr w:type="spellEnd"/>
      <w:r>
        <w:t xml:space="preserve">, </w:t>
      </w:r>
      <w:proofErr w:type="spellStart"/>
      <w:r>
        <w:t>timski</w:t>
      </w:r>
      <w:proofErr w:type="spellEnd"/>
      <w:r>
        <w:t xml:space="preserve"> rad </w:t>
      </w:r>
      <w:proofErr w:type="spellStart"/>
      <w:r>
        <w:t>i</w:t>
      </w:r>
      <w:proofErr w:type="spellEnd"/>
      <w:r>
        <w:t xml:space="preserve"> </w:t>
      </w:r>
      <w:proofErr w:type="spellStart"/>
      <w:r>
        <w:t>poštovanje</w:t>
      </w:r>
      <w:proofErr w:type="spellEnd"/>
      <w:r>
        <w:t xml:space="preserve"> </w:t>
      </w:r>
      <w:proofErr w:type="spellStart"/>
      <w:r>
        <w:t>protivnika</w:t>
      </w:r>
      <w:proofErr w:type="spellEnd"/>
      <w:r>
        <w:t xml:space="preserve">; </w:t>
      </w:r>
      <w:proofErr w:type="spellStart"/>
      <w:r>
        <w:t>jačanje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sektora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privrede</w:t>
      </w:r>
      <w:proofErr w:type="spellEnd"/>
      <w:r>
        <w:t>.</w:t>
      </w:r>
    </w:p>
    <w:p w14:paraId="67834E33" w14:textId="77777777" w:rsidR="007C6901" w:rsidRDefault="007C6901" w:rsidP="007C6901"/>
    <w:p w14:paraId="09946B6B" w14:textId="335BE334" w:rsidR="007C6901" w:rsidRDefault="007C6901" w:rsidP="007C6901">
      <w:proofErr w:type="spellStart"/>
      <w:r>
        <w:t>Detaljnije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specifičnim</w:t>
      </w:r>
      <w:proofErr w:type="spellEnd"/>
      <w:r>
        <w:t xml:space="preserve"> </w:t>
      </w:r>
      <w:proofErr w:type="spellStart"/>
      <w:r>
        <w:t>ciljevima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rezultatima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PDF </w:t>
      </w:r>
      <w:proofErr w:type="spellStart"/>
      <w:r>
        <w:t>dokumentu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6.</w:t>
      </w:r>
    </w:p>
    <w:p w14:paraId="3FE30382" w14:textId="77777777" w:rsidR="009B6745" w:rsidRDefault="009B6745" w:rsidP="007C6901"/>
    <w:p w14:paraId="53FF1208" w14:textId="77777777" w:rsidR="009B6745" w:rsidRDefault="009B6745" w:rsidP="009B6745">
      <w:pPr>
        <w:pStyle w:val="Heading2"/>
      </w:pPr>
      <w:proofErr w:type="spellStart"/>
      <w:r>
        <w:lastRenderedPageBreak/>
        <w:t>Ukupan</w:t>
      </w:r>
      <w:proofErr w:type="spellEnd"/>
      <w:r>
        <w:t xml:space="preserve"> </w:t>
      </w:r>
      <w:proofErr w:type="spellStart"/>
      <w:r>
        <w:t>budžet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528A2525" w14:textId="77777777" w:rsidR="009B6745" w:rsidRPr="009B6745" w:rsidRDefault="009B6745" w:rsidP="009B6745"/>
    <w:p w14:paraId="7B63AE6B" w14:textId="77777777" w:rsidR="009B6745" w:rsidRDefault="009B6745" w:rsidP="009B6745">
      <w:r>
        <w:t xml:space="preserve">Prema </w:t>
      </w:r>
      <w:proofErr w:type="spellStart"/>
      <w:r>
        <w:t>strani</w:t>
      </w:r>
      <w:proofErr w:type="spellEnd"/>
      <w:r>
        <w:t xml:space="preserve"> 19 PDF </w:t>
      </w:r>
      <w:proofErr w:type="spellStart"/>
      <w:r>
        <w:t>dokumenta</w:t>
      </w:r>
      <w:proofErr w:type="spellEnd"/>
      <w:r>
        <w:t xml:space="preserve">, Erasmus+ Program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ukupni</w:t>
      </w:r>
      <w:proofErr w:type="spellEnd"/>
      <w:r>
        <w:t xml:space="preserve"> </w:t>
      </w:r>
      <w:proofErr w:type="spellStart"/>
      <w:r>
        <w:t>indikativni</w:t>
      </w:r>
      <w:proofErr w:type="spellEnd"/>
      <w:r>
        <w:t xml:space="preserve"> </w:t>
      </w:r>
      <w:proofErr w:type="spellStart"/>
      <w:r>
        <w:t>finansijski</w:t>
      </w:r>
      <w:proofErr w:type="spellEnd"/>
      <w:r>
        <w:t xml:space="preserve"> </w:t>
      </w:r>
      <w:proofErr w:type="spellStart"/>
      <w:r>
        <w:t>okvir</w:t>
      </w:r>
      <w:proofErr w:type="spellEnd"/>
      <w:r>
        <w:t xml:space="preserve"> od </w:t>
      </w:r>
      <w:proofErr w:type="spellStart"/>
      <w:r>
        <w:t>više</w:t>
      </w:r>
      <w:proofErr w:type="spellEnd"/>
    </w:p>
    <w:p w14:paraId="42D4EEDB" w14:textId="3A274631" w:rsidR="009B6745" w:rsidRDefault="009B6745" w:rsidP="009B6745">
      <w:r>
        <w:t xml:space="preserve">od 26 </w:t>
      </w:r>
      <w:proofErr w:type="spellStart"/>
      <w:r>
        <w:t>milijardi</w:t>
      </w:r>
      <w:proofErr w:type="spellEnd"/>
      <w:r>
        <w:t xml:space="preserve"> </w:t>
      </w:r>
      <w:proofErr w:type="spellStart"/>
      <w:r>
        <w:t>evra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budžeta</w:t>
      </w:r>
      <w:proofErr w:type="spellEnd"/>
      <w:r>
        <w:t xml:space="preserve"> EU za </w:t>
      </w:r>
      <w:proofErr w:type="spellStart"/>
      <w:r>
        <w:t>sedam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(2021-2027).</w:t>
      </w:r>
      <w:r>
        <w:cr/>
      </w:r>
    </w:p>
    <w:p w14:paraId="14E7FEAC" w14:textId="77777777" w:rsidR="009B6745" w:rsidRDefault="009B6745" w:rsidP="009B6745"/>
    <w:p w14:paraId="63467596" w14:textId="27F7AF0E" w:rsidR="009B6745" w:rsidRDefault="00E26236" w:rsidP="00E26236">
      <w:pPr>
        <w:pStyle w:val="Heading2"/>
      </w:pPr>
      <w:proofErr w:type="spellStart"/>
      <w:r>
        <w:t>Budžet</w:t>
      </w:r>
      <w:proofErr w:type="spellEnd"/>
      <w:r>
        <w:t xml:space="preserve"> </w:t>
      </w:r>
      <w:proofErr w:type="spellStart"/>
      <w:r>
        <w:t>pojedinacnog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; </w:t>
      </w:r>
      <w:proofErr w:type="spellStart"/>
      <w:r>
        <w:t>Opšti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</w:p>
    <w:p w14:paraId="766C444F" w14:textId="77777777" w:rsidR="00E26236" w:rsidRDefault="00E26236" w:rsidP="00E26236"/>
    <w:p w14:paraId="38B9F9AC" w14:textId="77777777" w:rsidR="00E26236" w:rsidRDefault="00E26236" w:rsidP="00E26236">
      <w:proofErr w:type="spellStart"/>
      <w:r>
        <w:t>Budžet</w:t>
      </w:r>
      <w:proofErr w:type="spellEnd"/>
      <w:r>
        <w:t xml:space="preserve"> </w:t>
      </w:r>
      <w:proofErr w:type="spellStart"/>
      <w:r>
        <w:t>pojedinačnog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Key Action 1: Mobility of students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</w:p>
    <w:p w14:paraId="51AC1C84" w14:textId="77777777" w:rsidR="00E26236" w:rsidRDefault="00E26236" w:rsidP="00E26236">
      <w:proofErr w:type="spellStart"/>
      <w:r>
        <w:t>Budžet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Na primer,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visokog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, </w:t>
      </w:r>
      <w:proofErr w:type="spellStart"/>
      <w:r>
        <w:t>budžet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dnevnica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smeštaja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osiguranja</w:t>
      </w:r>
      <w:proofErr w:type="spellEnd"/>
      <w:r>
        <w:t xml:space="preserve">.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budžet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dnevnica</w:t>
      </w:r>
      <w:proofErr w:type="spellEnd"/>
      <w:r>
        <w:t xml:space="preserve">,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,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smeštaja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osiguranja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za </w:t>
      </w:r>
      <w:proofErr w:type="spellStart"/>
      <w:r>
        <w:t>pripremu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>.</w:t>
      </w:r>
    </w:p>
    <w:p w14:paraId="52CED668" w14:textId="77777777" w:rsidR="00E26236" w:rsidRDefault="00E26236" w:rsidP="00E26236">
      <w:proofErr w:type="spellStart"/>
      <w:r>
        <w:t>Iznosi</w:t>
      </w:r>
      <w:proofErr w:type="spellEnd"/>
      <w:r>
        <w:t xml:space="preserve"> </w:t>
      </w:r>
      <w:proofErr w:type="spellStart"/>
      <w:r>
        <w:t>dnevnica</w:t>
      </w:r>
      <w:proofErr w:type="spellEnd"/>
      <w:r>
        <w:t xml:space="preserve">,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, </w:t>
      </w:r>
      <w:proofErr w:type="spellStart"/>
      <w:r>
        <w:t>smeštaja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osiguranja</w:t>
      </w:r>
      <w:proofErr w:type="spellEnd"/>
      <w:r>
        <w:t xml:space="preserve">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Key Action 1: Mobility of students se </w:t>
      </w:r>
      <w:proofErr w:type="spellStart"/>
      <w:r>
        <w:t>razlikuju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zemlje</w:t>
      </w:r>
      <w:proofErr w:type="spellEnd"/>
      <w:r>
        <w:t xml:space="preserve"> </w:t>
      </w:r>
      <w:proofErr w:type="spellStart"/>
      <w:r>
        <w:t>domaćina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. </w:t>
      </w:r>
    </w:p>
    <w:p w14:paraId="47E0F515" w14:textId="6404478B" w:rsidR="00E26236" w:rsidRDefault="00E26236" w:rsidP="00E26236">
      <w:r>
        <w:t xml:space="preserve">Na primer,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visokog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u 2021. </w:t>
      </w:r>
      <w:proofErr w:type="spellStart"/>
      <w:r>
        <w:t>godini</w:t>
      </w:r>
      <w:proofErr w:type="spellEnd"/>
      <w:r>
        <w:t xml:space="preserve">,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dnevnice</w:t>
      </w:r>
      <w:proofErr w:type="spellEnd"/>
      <w:r>
        <w:t xml:space="preserve"> je 120 </w:t>
      </w:r>
      <w:proofErr w:type="spellStart"/>
      <w:r>
        <w:t>evra</w:t>
      </w:r>
      <w:proofErr w:type="spellEnd"/>
      <w:r>
        <w:t xml:space="preserve">, a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udaljenosti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polaska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 xml:space="preserve">.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smeštaja</w:t>
      </w:r>
      <w:proofErr w:type="spellEnd"/>
      <w:r>
        <w:t xml:space="preserve"> se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razlikuje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zemlje</w:t>
      </w:r>
      <w:proofErr w:type="spellEnd"/>
      <w:r>
        <w:t xml:space="preserve"> </w:t>
      </w:r>
      <w:proofErr w:type="spellStart"/>
      <w:r>
        <w:t>domaćina</w:t>
      </w:r>
      <w:proofErr w:type="spellEnd"/>
      <w:r>
        <w:t xml:space="preserve">.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dnevnice</w:t>
      </w:r>
      <w:proofErr w:type="spellEnd"/>
      <w:r>
        <w:t xml:space="preserve"> je 160 </w:t>
      </w:r>
      <w:proofErr w:type="spellStart"/>
      <w:r>
        <w:t>evra</w:t>
      </w:r>
      <w:proofErr w:type="spellEnd"/>
      <w:r>
        <w:t xml:space="preserve">, a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udaljenosti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polaska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>.</w:t>
      </w:r>
    </w:p>
    <w:p w14:paraId="5C180460" w14:textId="77777777" w:rsidR="0067210F" w:rsidRDefault="0067210F" w:rsidP="00E26236"/>
    <w:p w14:paraId="3569003A" w14:textId="471F447C" w:rsidR="0067210F" w:rsidRPr="0067210F" w:rsidRDefault="0067210F" w:rsidP="0067210F">
      <w:pPr>
        <w:pStyle w:val="Heading2"/>
      </w:pPr>
      <w:proofErr w:type="spellStart"/>
      <w:r>
        <w:t>Mogu</w:t>
      </w:r>
      <w:proofErr w:type="spellEnd"/>
      <w:r>
        <w:rPr>
          <w:lang w:val="sr-Latn-RS"/>
        </w:rPr>
        <w:t>ći aplikanti</w:t>
      </w:r>
      <w:r>
        <w:t>:</w:t>
      </w:r>
    </w:p>
    <w:p w14:paraId="1962D925" w14:textId="77777777" w:rsidR="0067210F" w:rsidRDefault="0067210F" w:rsidP="00E26236"/>
    <w:p w14:paraId="0708D408" w14:textId="487623F4" w:rsidR="0067210F" w:rsidRDefault="0067210F" w:rsidP="0067210F">
      <w:proofErr w:type="spellStart"/>
      <w:r w:rsidRPr="0067210F">
        <w:t>Mogući</w:t>
      </w:r>
      <w:proofErr w:type="spellEnd"/>
      <w:r w:rsidRPr="0067210F">
        <w:t xml:space="preserve"> </w:t>
      </w:r>
      <w:proofErr w:type="spellStart"/>
      <w:r w:rsidRPr="0067210F">
        <w:t>aplikanti</w:t>
      </w:r>
      <w:proofErr w:type="spellEnd"/>
      <w:r w:rsidRPr="0067210F">
        <w:t xml:space="preserve">: </w:t>
      </w:r>
      <w:proofErr w:type="spellStart"/>
      <w:r w:rsidRPr="0067210F">
        <w:t>Aplikanti</w:t>
      </w:r>
      <w:proofErr w:type="spellEnd"/>
      <w:r w:rsidRPr="0067210F">
        <w:t xml:space="preserve"> </w:t>
      </w:r>
      <w:proofErr w:type="spellStart"/>
      <w:r w:rsidRPr="0067210F">
        <w:t>mogu</w:t>
      </w:r>
      <w:proofErr w:type="spellEnd"/>
      <w:r w:rsidRPr="0067210F">
        <w:t xml:space="preserve"> </w:t>
      </w:r>
      <w:proofErr w:type="spellStart"/>
      <w:r w:rsidRPr="0067210F">
        <w:t>biti</w:t>
      </w:r>
      <w:proofErr w:type="spellEnd"/>
      <w:r w:rsidRPr="0067210F">
        <w:t xml:space="preserve"> </w:t>
      </w:r>
      <w:proofErr w:type="spellStart"/>
      <w:r w:rsidRPr="0067210F">
        <w:t>organizacije</w:t>
      </w:r>
      <w:proofErr w:type="spellEnd"/>
      <w:r w:rsidRPr="0067210F">
        <w:t xml:space="preserve"> </w:t>
      </w:r>
      <w:proofErr w:type="spellStart"/>
      <w:r w:rsidRPr="0067210F">
        <w:t>koje</w:t>
      </w:r>
      <w:proofErr w:type="spellEnd"/>
      <w:r w:rsidRPr="0067210F">
        <w:t xml:space="preserve"> </w:t>
      </w:r>
      <w:proofErr w:type="spellStart"/>
      <w:r w:rsidRPr="0067210F">
        <w:t>su</w:t>
      </w:r>
      <w:proofErr w:type="spellEnd"/>
      <w:r w:rsidRPr="0067210F">
        <w:t xml:space="preserve"> </w:t>
      </w:r>
      <w:proofErr w:type="spellStart"/>
      <w:r w:rsidRPr="0067210F">
        <w:t>uspostavljene</w:t>
      </w:r>
      <w:proofErr w:type="spellEnd"/>
      <w:r w:rsidRPr="0067210F">
        <w:t xml:space="preserve"> u </w:t>
      </w:r>
      <w:proofErr w:type="spellStart"/>
      <w:r w:rsidRPr="0067210F">
        <w:t>državi</w:t>
      </w:r>
      <w:proofErr w:type="spellEnd"/>
      <w:r w:rsidRPr="0067210F">
        <w:t xml:space="preserve"> </w:t>
      </w:r>
      <w:proofErr w:type="spellStart"/>
      <w:r w:rsidRPr="0067210F">
        <w:t>članici</w:t>
      </w:r>
      <w:proofErr w:type="spellEnd"/>
      <w:r w:rsidRPr="0067210F">
        <w:t xml:space="preserve"> EU </w:t>
      </w:r>
      <w:proofErr w:type="spellStart"/>
      <w:r w:rsidRPr="0067210F">
        <w:t>ili</w:t>
      </w:r>
      <w:proofErr w:type="spellEnd"/>
      <w:r w:rsidRPr="0067210F">
        <w:t xml:space="preserve"> u </w:t>
      </w:r>
      <w:proofErr w:type="spellStart"/>
      <w:r w:rsidRPr="0067210F">
        <w:t>trećoj</w:t>
      </w:r>
      <w:proofErr w:type="spellEnd"/>
      <w:r w:rsidRPr="0067210F">
        <w:t xml:space="preserve"> </w:t>
      </w:r>
      <w:proofErr w:type="spellStart"/>
      <w:r w:rsidRPr="0067210F">
        <w:t>zemlji</w:t>
      </w:r>
      <w:proofErr w:type="spellEnd"/>
      <w:r w:rsidRPr="0067210F">
        <w:t xml:space="preserve"> </w:t>
      </w:r>
      <w:proofErr w:type="spellStart"/>
      <w:r w:rsidRPr="0067210F">
        <w:t>povezanoj</w:t>
      </w:r>
      <w:proofErr w:type="spellEnd"/>
      <w:r w:rsidRPr="0067210F">
        <w:t xml:space="preserve"> </w:t>
      </w:r>
      <w:proofErr w:type="spellStart"/>
      <w:r w:rsidRPr="0067210F">
        <w:t>sa</w:t>
      </w:r>
      <w:proofErr w:type="spellEnd"/>
      <w:r w:rsidRPr="0067210F">
        <w:t xml:space="preserve"> </w:t>
      </w:r>
      <w:proofErr w:type="spellStart"/>
      <w:r w:rsidRPr="0067210F">
        <w:t>programom</w:t>
      </w:r>
      <w:proofErr w:type="spellEnd"/>
      <w:r w:rsidRPr="0067210F">
        <w:t xml:space="preserve">. To </w:t>
      </w:r>
      <w:proofErr w:type="spellStart"/>
      <w:r w:rsidRPr="0067210F">
        <w:t>znači</w:t>
      </w:r>
      <w:proofErr w:type="spellEnd"/>
      <w:r w:rsidRPr="0067210F">
        <w:t xml:space="preserve"> da </w:t>
      </w:r>
      <w:proofErr w:type="spellStart"/>
      <w:r w:rsidRPr="0067210F">
        <w:t>organizacije</w:t>
      </w:r>
      <w:proofErr w:type="spellEnd"/>
      <w:r w:rsidRPr="0067210F">
        <w:t xml:space="preserve"> </w:t>
      </w:r>
      <w:proofErr w:type="spellStart"/>
      <w:r w:rsidRPr="0067210F">
        <w:t>koje</w:t>
      </w:r>
      <w:proofErr w:type="spellEnd"/>
      <w:r w:rsidRPr="0067210F">
        <w:t xml:space="preserve"> </w:t>
      </w:r>
      <w:proofErr w:type="spellStart"/>
      <w:r w:rsidRPr="0067210F">
        <w:t>su</w:t>
      </w:r>
      <w:proofErr w:type="spellEnd"/>
      <w:r w:rsidRPr="0067210F">
        <w:t xml:space="preserve"> </w:t>
      </w:r>
      <w:proofErr w:type="spellStart"/>
      <w:r w:rsidRPr="0067210F">
        <w:t>uspostavljene</w:t>
      </w:r>
      <w:proofErr w:type="spellEnd"/>
      <w:r w:rsidRPr="0067210F">
        <w:t xml:space="preserve"> </w:t>
      </w:r>
      <w:proofErr w:type="spellStart"/>
      <w:r w:rsidRPr="0067210F">
        <w:t>izvan</w:t>
      </w:r>
      <w:proofErr w:type="spellEnd"/>
      <w:r w:rsidRPr="0067210F">
        <w:t xml:space="preserve"> EU </w:t>
      </w:r>
      <w:proofErr w:type="spellStart"/>
      <w:r w:rsidRPr="0067210F">
        <w:t>mogu</w:t>
      </w:r>
      <w:proofErr w:type="spellEnd"/>
      <w:r w:rsidRPr="0067210F">
        <w:t xml:space="preserve"> </w:t>
      </w:r>
      <w:proofErr w:type="spellStart"/>
      <w:r w:rsidRPr="0067210F">
        <w:t>aplicirati</w:t>
      </w:r>
      <w:proofErr w:type="spellEnd"/>
      <w:r w:rsidRPr="0067210F">
        <w:t xml:space="preserve"> za program Erasmus+ </w:t>
      </w:r>
      <w:proofErr w:type="spellStart"/>
      <w:r w:rsidRPr="0067210F">
        <w:t>ako</w:t>
      </w:r>
      <w:proofErr w:type="spellEnd"/>
      <w:r w:rsidRPr="0067210F">
        <w:t xml:space="preserve"> </w:t>
      </w:r>
      <w:proofErr w:type="spellStart"/>
      <w:r w:rsidRPr="0067210F">
        <w:t>su</w:t>
      </w:r>
      <w:proofErr w:type="spellEnd"/>
      <w:r w:rsidRPr="0067210F">
        <w:t xml:space="preserve"> </w:t>
      </w:r>
      <w:proofErr w:type="spellStart"/>
      <w:r w:rsidRPr="0067210F">
        <w:t>iz</w:t>
      </w:r>
      <w:proofErr w:type="spellEnd"/>
      <w:r w:rsidRPr="0067210F">
        <w:t xml:space="preserve"> </w:t>
      </w:r>
      <w:proofErr w:type="spellStart"/>
      <w:r w:rsidRPr="0067210F">
        <w:t>države</w:t>
      </w:r>
      <w:proofErr w:type="spellEnd"/>
      <w:r w:rsidRPr="0067210F">
        <w:t xml:space="preserve"> </w:t>
      </w:r>
      <w:proofErr w:type="spellStart"/>
      <w:r w:rsidRPr="0067210F">
        <w:t>koja</w:t>
      </w:r>
      <w:proofErr w:type="spellEnd"/>
      <w:r w:rsidRPr="0067210F">
        <w:t xml:space="preserve"> je </w:t>
      </w:r>
      <w:proofErr w:type="spellStart"/>
      <w:r w:rsidRPr="0067210F">
        <w:t>povezana</w:t>
      </w:r>
      <w:proofErr w:type="spellEnd"/>
      <w:r w:rsidRPr="0067210F">
        <w:t xml:space="preserve"> </w:t>
      </w:r>
      <w:proofErr w:type="spellStart"/>
      <w:r w:rsidRPr="0067210F">
        <w:t>sa</w:t>
      </w:r>
      <w:proofErr w:type="spellEnd"/>
      <w:r w:rsidRPr="0067210F">
        <w:t xml:space="preserve"> </w:t>
      </w:r>
      <w:proofErr w:type="spellStart"/>
      <w:r w:rsidRPr="0067210F">
        <w:t>programom</w:t>
      </w:r>
      <w:proofErr w:type="spellEnd"/>
      <w:r w:rsidRPr="0067210F">
        <w:t>.</w:t>
      </w:r>
    </w:p>
    <w:p w14:paraId="78E6B02D" w14:textId="77777777" w:rsidR="0067210F" w:rsidRPr="00E26236" w:rsidRDefault="0067210F" w:rsidP="0067210F"/>
    <w:sectPr w:rsidR="0067210F" w:rsidRPr="00E26236" w:rsidSect="00C06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9C"/>
    <w:rsid w:val="001756E9"/>
    <w:rsid w:val="0067210F"/>
    <w:rsid w:val="007A5BC6"/>
    <w:rsid w:val="007C6901"/>
    <w:rsid w:val="009B6745"/>
    <w:rsid w:val="00BD3713"/>
    <w:rsid w:val="00C0689C"/>
    <w:rsid w:val="00E26236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9988"/>
  <w15:chartTrackingRefBased/>
  <w15:docId w15:val="{3F3B42A8-069B-4EF5-A816-11B68901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89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89C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89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9C"/>
    <w:rPr>
      <w:rFonts w:ascii="Arial" w:eastAsiaTheme="majorEastAsia" w:hAnsi="Arial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89C"/>
    <w:rPr>
      <w:rFonts w:ascii="Arial" w:eastAsiaTheme="majorEastAsia" w:hAnsi="Arial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6</cp:revision>
  <dcterms:created xsi:type="dcterms:W3CDTF">2023-04-25T14:21:00Z</dcterms:created>
  <dcterms:modified xsi:type="dcterms:W3CDTF">2023-04-26T07:17:00Z</dcterms:modified>
</cp:coreProperties>
</file>