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AB1" w:rsidRPr="005F48CE" w:rsidRDefault="00570AB1" w:rsidP="00570AB1">
      <w:pPr>
        <w:pStyle w:val="Ttulo1"/>
        <w:jc w:val="both"/>
        <w:rPr>
          <w:b/>
          <w:sz w:val="28"/>
          <w:szCs w:val="28"/>
          <w:u w:val="single"/>
        </w:rPr>
      </w:pPr>
      <w:r w:rsidRPr="005F48CE">
        <w:rPr>
          <w:b/>
          <w:sz w:val="28"/>
          <w:szCs w:val="28"/>
          <w:u w:val="single"/>
        </w:rPr>
        <w:t>UNIDAD DE TRABAJO 2: BASES DE DATOS RELACIONALES</w:t>
      </w:r>
    </w:p>
    <w:p w:rsidR="00570AB1" w:rsidRDefault="00570AB1" w:rsidP="00570AB1">
      <w:pPr>
        <w:rPr>
          <w:b/>
          <w:u w:val="single"/>
          <w:lang w:val="es-ES_tradnl"/>
        </w:rPr>
      </w:pPr>
    </w:p>
    <w:p w:rsidR="00570AB1" w:rsidRPr="005F48CE" w:rsidRDefault="00570AB1" w:rsidP="00570AB1">
      <w:pPr>
        <w:rPr>
          <w:b/>
          <w:sz w:val="28"/>
          <w:szCs w:val="28"/>
          <w:u w:val="single"/>
          <w:lang w:val="es-ES_tradnl"/>
        </w:rPr>
      </w:pPr>
      <w:r w:rsidRPr="005F48CE">
        <w:rPr>
          <w:b/>
          <w:sz w:val="28"/>
          <w:szCs w:val="28"/>
          <w:u w:val="single"/>
          <w:lang w:val="es-ES_tradnl"/>
        </w:rPr>
        <w:t>TEMA 6: CONSULTAS</w:t>
      </w:r>
      <w:r>
        <w:rPr>
          <w:b/>
          <w:sz w:val="28"/>
          <w:szCs w:val="28"/>
          <w:u w:val="single"/>
          <w:lang w:val="es-ES_tradnl"/>
        </w:rPr>
        <w:t xml:space="preserve"> (parte 2)</w:t>
      </w:r>
    </w:p>
    <w:p w:rsidR="00570AB1" w:rsidRDefault="00570AB1" w:rsidP="00570AB1">
      <w:pPr>
        <w:rPr>
          <w:rFonts w:ascii="Comic Sans MS" w:hAnsi="Comic Sans MS"/>
          <w:b/>
          <w:color w:val="548DD4"/>
          <w:sz w:val="32"/>
          <w:szCs w:val="32"/>
        </w:rPr>
      </w:pPr>
    </w:p>
    <w:p w:rsidR="00570AB1" w:rsidRPr="00A342A3" w:rsidRDefault="00570AB1" w:rsidP="00570AB1">
      <w:pPr>
        <w:rPr>
          <w:rFonts w:ascii="Comic Sans MS" w:hAnsi="Comic Sans MS"/>
          <w:b/>
          <w:sz w:val="28"/>
          <w:szCs w:val="28"/>
        </w:rPr>
      </w:pPr>
      <w:r w:rsidRPr="00A342A3">
        <w:rPr>
          <w:rFonts w:ascii="Comic Sans MS" w:hAnsi="Comic Sans MS"/>
          <w:b/>
          <w:sz w:val="28"/>
          <w:szCs w:val="28"/>
        </w:rPr>
        <w:t>6.11. Introducción</w:t>
      </w:r>
    </w:p>
    <w:p w:rsidR="00570AB1" w:rsidRDefault="00570AB1" w:rsidP="00570AB1">
      <w:pPr>
        <w:rPr>
          <w:rFonts w:ascii="Comic Sans MS" w:hAnsi="Comic Sans MS"/>
          <w:b/>
          <w:sz w:val="24"/>
          <w:szCs w:val="24"/>
        </w:rPr>
      </w:pPr>
    </w:p>
    <w:p w:rsidR="00570AB1" w:rsidRPr="0056594C" w:rsidRDefault="00570AB1" w:rsidP="00570AB1">
      <w:pPr>
        <w:rPr>
          <w:rFonts w:ascii="Comic Sans MS" w:hAnsi="Comic Sans MS"/>
        </w:rPr>
      </w:pPr>
      <w:r w:rsidRPr="0056594C">
        <w:rPr>
          <w:rFonts w:ascii="Comic Sans MS" w:hAnsi="Comic Sans MS"/>
        </w:rPr>
        <w:t xml:space="preserve">En este tema vamos a tratar el concepto de fila o “variables de </w:t>
      </w:r>
      <w:proofErr w:type="spellStart"/>
      <w:r w:rsidRPr="0056594C">
        <w:rPr>
          <w:rFonts w:ascii="Comic Sans MS" w:hAnsi="Comic Sans MS"/>
        </w:rPr>
        <w:t>tupla</w:t>
      </w:r>
      <w:proofErr w:type="spellEnd"/>
      <w:r w:rsidRPr="0056594C">
        <w:rPr>
          <w:rFonts w:ascii="Comic Sans MS" w:hAnsi="Comic Sans MS"/>
        </w:rPr>
        <w:t xml:space="preserve">”. Al comenzar a utilizar múltiples tablas en la cláusula FROM de las sentencias SELECT, es una buena idea para empezar a utilizar las variables de </w:t>
      </w:r>
      <w:proofErr w:type="spellStart"/>
      <w:r w:rsidRPr="0056594C">
        <w:rPr>
          <w:rFonts w:ascii="Comic Sans MS" w:hAnsi="Comic Sans MS"/>
        </w:rPr>
        <w:t>tupla</w:t>
      </w:r>
      <w:proofErr w:type="spellEnd"/>
      <w:r w:rsidRPr="0056594C">
        <w:rPr>
          <w:rFonts w:ascii="Comic Sans MS" w:hAnsi="Comic Sans MS"/>
        </w:rPr>
        <w:t xml:space="preserve"> (también conocido como alias de tabla) de una manera coherente.</w:t>
      </w:r>
    </w:p>
    <w:p w:rsidR="00570AB1" w:rsidRPr="0056594C" w:rsidRDefault="00BC0DA5" w:rsidP="00570AB1">
      <w:pPr>
        <w:rPr>
          <w:rFonts w:ascii="Comic Sans MS" w:hAnsi="Comic Sans MS"/>
        </w:rPr>
      </w:pPr>
      <w:r>
        <w:rPr>
          <w:rFonts w:ascii="Comic Sans MS" w:hAnsi="Comic Sans MS"/>
        </w:rPr>
        <w:object w:dxaOrig="1545"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49.5pt" o:ole="">
            <v:imagedata r:id="rId7" o:title=""/>
          </v:shape>
          <o:OLEObject Type="Embed" ProgID="Word.Document.8" ShapeID="_x0000_i1026" DrawAspect="Icon" ObjectID="_1546770717" r:id="rId8">
            <o:FieldCodes>\s</o:FieldCodes>
          </o:OLEObject>
        </w:object>
      </w:r>
    </w:p>
    <w:p w:rsidR="00570AB1" w:rsidRPr="0056594C" w:rsidRDefault="00570AB1" w:rsidP="00570AB1">
      <w:pPr>
        <w:rPr>
          <w:rFonts w:ascii="Comic Sans MS" w:hAnsi="Comic Sans MS"/>
        </w:rPr>
      </w:pPr>
      <w:r w:rsidRPr="0056594C">
        <w:rPr>
          <w:rFonts w:ascii="Comic Sans MS" w:hAnsi="Comic Sans MS"/>
        </w:rPr>
        <w:t xml:space="preserve">Veremos las “JOINS”, el “GROUP BY”, las funciones de grupo más usadas, el “HAVING” y terminaremos viendo tres operadores importantes en </w:t>
      </w:r>
      <w:proofErr w:type="spellStart"/>
      <w:r w:rsidRPr="0056594C">
        <w:rPr>
          <w:rFonts w:ascii="Comic Sans MS" w:hAnsi="Comic Sans MS"/>
        </w:rPr>
        <w:t>oracle</w:t>
      </w:r>
      <w:proofErr w:type="spellEnd"/>
      <w:r w:rsidRPr="0056594C">
        <w:rPr>
          <w:rFonts w:ascii="Comic Sans MS" w:hAnsi="Comic Sans MS"/>
        </w:rPr>
        <w:t>: UNION, MINUS e INTERSECT.</w:t>
      </w:r>
    </w:p>
    <w:p w:rsidR="00570AB1" w:rsidRDefault="00570AB1" w:rsidP="00570AB1">
      <w:pPr>
        <w:rPr>
          <w:rFonts w:ascii="Comic Sans MS" w:hAnsi="Comic Sans MS"/>
          <w:sz w:val="24"/>
          <w:szCs w:val="24"/>
        </w:rPr>
      </w:pPr>
    </w:p>
    <w:p w:rsidR="00570AB1" w:rsidRDefault="00570AB1" w:rsidP="00570AB1">
      <w:pPr>
        <w:rPr>
          <w:rFonts w:ascii="Comic Sans MS" w:hAnsi="Comic Sans MS"/>
          <w:b/>
          <w:sz w:val="28"/>
          <w:szCs w:val="28"/>
        </w:rPr>
      </w:pPr>
      <w:r>
        <w:rPr>
          <w:rFonts w:ascii="Comic Sans MS" w:hAnsi="Comic Sans MS"/>
          <w:b/>
          <w:sz w:val="28"/>
          <w:szCs w:val="28"/>
        </w:rPr>
        <w:t xml:space="preserve">6.12. Variables de </w:t>
      </w:r>
      <w:proofErr w:type="spellStart"/>
      <w:r>
        <w:rPr>
          <w:rFonts w:ascii="Comic Sans MS" w:hAnsi="Comic Sans MS"/>
          <w:b/>
          <w:sz w:val="28"/>
          <w:szCs w:val="28"/>
        </w:rPr>
        <w:t>tupla</w:t>
      </w:r>
      <w:proofErr w:type="spellEnd"/>
    </w:p>
    <w:p w:rsidR="00570AB1" w:rsidRDefault="00570AB1" w:rsidP="00570AB1">
      <w:pPr>
        <w:rPr>
          <w:rFonts w:ascii="Comic Sans MS" w:hAnsi="Comic Sans MS"/>
          <w:b/>
          <w:sz w:val="24"/>
          <w:szCs w:val="24"/>
        </w:rPr>
      </w:pPr>
    </w:p>
    <w:p w:rsidR="00570AB1" w:rsidRPr="0056594C" w:rsidRDefault="00570AB1" w:rsidP="00570AB1">
      <w:pPr>
        <w:rPr>
          <w:rFonts w:ascii="Comic Sans MS" w:hAnsi="Comic Sans MS"/>
        </w:rPr>
      </w:pPr>
      <w:r w:rsidRPr="0056594C">
        <w:rPr>
          <w:rFonts w:ascii="Comic Sans MS" w:hAnsi="Comic Sans MS"/>
        </w:rPr>
        <w:t xml:space="preserve">Hasta ahora, nosotros formulábamos nuestras sentencias SQL de la siguiente forma: </w:t>
      </w:r>
    </w:p>
    <w:p w:rsidR="00570AB1" w:rsidRPr="0056594C" w:rsidRDefault="00570AB1" w:rsidP="00570AB1">
      <w:pPr>
        <w:rPr>
          <w:rFonts w:ascii="Comic Sans MS" w:hAnsi="Comic Sans MS"/>
        </w:rPr>
      </w:pPr>
    </w:p>
    <w:p w:rsidR="00570AB1" w:rsidRPr="00434338" w:rsidRDefault="00570AB1" w:rsidP="00570AB1">
      <w:pPr>
        <w:pStyle w:val="Code7"/>
        <w:rPr>
          <w:rFonts w:ascii="Comic Sans MS" w:hAnsi="Comic Sans MS"/>
          <w:sz w:val="22"/>
          <w:szCs w:val="22"/>
          <w:lang w:val="en-US" w:eastAsia="en-US"/>
        </w:rPr>
      </w:pPr>
      <w:r w:rsidRPr="00434338">
        <w:rPr>
          <w:rFonts w:ascii="Comic Sans MS" w:hAnsi="Comic Sans MS"/>
          <w:sz w:val="22"/>
          <w:szCs w:val="22"/>
          <w:lang w:val="en-US" w:eastAsia="en-US"/>
        </w:rPr>
        <w:t xml:space="preserve">select </w:t>
      </w:r>
      <w:proofErr w:type="spellStart"/>
      <w:r w:rsidRPr="00434338">
        <w:rPr>
          <w:rFonts w:ascii="Comic Sans MS" w:hAnsi="Comic Sans MS"/>
          <w:sz w:val="22"/>
          <w:szCs w:val="22"/>
          <w:lang w:val="en-US" w:eastAsia="en-US"/>
        </w:rPr>
        <w:t>ename</w:t>
      </w:r>
      <w:proofErr w:type="spellEnd"/>
      <w:r w:rsidRPr="00434338">
        <w:rPr>
          <w:rFonts w:ascii="Comic Sans MS" w:hAnsi="Comic Sans MS"/>
          <w:sz w:val="22"/>
          <w:szCs w:val="22"/>
          <w:lang w:val="en-US" w:eastAsia="en-US"/>
        </w:rPr>
        <w:t xml:space="preserve">, init, job </w:t>
      </w:r>
    </w:p>
    <w:p w:rsidR="00570AB1" w:rsidRPr="00434338" w:rsidRDefault="00570AB1" w:rsidP="00570AB1">
      <w:pPr>
        <w:pStyle w:val="Code7"/>
        <w:rPr>
          <w:rFonts w:ascii="Comic Sans MS" w:hAnsi="Comic Sans MS"/>
          <w:sz w:val="22"/>
          <w:szCs w:val="22"/>
          <w:lang w:val="en-US" w:eastAsia="en-US"/>
        </w:rPr>
      </w:pPr>
      <w:r w:rsidRPr="00434338">
        <w:rPr>
          <w:rFonts w:ascii="Comic Sans MS" w:hAnsi="Comic Sans MS"/>
          <w:sz w:val="22"/>
          <w:szCs w:val="22"/>
          <w:lang w:val="en-US" w:eastAsia="en-US"/>
        </w:rPr>
        <w:t xml:space="preserve">from employees </w:t>
      </w:r>
    </w:p>
    <w:p w:rsidR="00570AB1" w:rsidRPr="0056594C" w:rsidRDefault="00570AB1" w:rsidP="00570AB1">
      <w:pPr>
        <w:pStyle w:val="Code7"/>
        <w:rPr>
          <w:rFonts w:ascii="Comic Sans MS" w:hAnsi="Comic Sans MS"/>
          <w:sz w:val="22"/>
          <w:szCs w:val="22"/>
          <w:lang w:eastAsia="en-US"/>
        </w:rPr>
      </w:pPr>
      <w:proofErr w:type="spellStart"/>
      <w:r w:rsidRPr="0056594C">
        <w:rPr>
          <w:rFonts w:ascii="Comic Sans MS" w:hAnsi="Comic Sans MS"/>
          <w:sz w:val="22"/>
          <w:szCs w:val="22"/>
          <w:lang w:eastAsia="en-US"/>
        </w:rPr>
        <w:t>where</w:t>
      </w:r>
      <w:proofErr w:type="spellEnd"/>
      <w:r w:rsidRPr="0056594C">
        <w:rPr>
          <w:rFonts w:ascii="Comic Sans MS" w:hAnsi="Comic Sans MS"/>
          <w:sz w:val="22"/>
          <w:szCs w:val="22"/>
          <w:lang w:eastAsia="en-US"/>
        </w:rPr>
        <w:t xml:space="preserve"> </w:t>
      </w:r>
      <w:proofErr w:type="spellStart"/>
      <w:r w:rsidRPr="0056594C">
        <w:rPr>
          <w:rFonts w:ascii="Comic Sans MS" w:hAnsi="Comic Sans MS"/>
          <w:sz w:val="22"/>
          <w:szCs w:val="22"/>
          <w:lang w:eastAsia="en-US"/>
        </w:rPr>
        <w:t>deptno</w:t>
      </w:r>
      <w:proofErr w:type="spellEnd"/>
      <w:r w:rsidRPr="0056594C">
        <w:rPr>
          <w:rFonts w:ascii="Comic Sans MS" w:hAnsi="Comic Sans MS"/>
          <w:sz w:val="22"/>
          <w:szCs w:val="22"/>
          <w:lang w:eastAsia="en-US"/>
        </w:rPr>
        <w:t xml:space="preserve"> = 20; </w:t>
      </w:r>
    </w:p>
    <w:p w:rsidR="00570AB1" w:rsidRPr="0056594C" w:rsidRDefault="00570AB1" w:rsidP="00570AB1">
      <w:pPr>
        <w:pStyle w:val="Default"/>
        <w:rPr>
          <w:sz w:val="22"/>
          <w:szCs w:val="22"/>
          <w:lang w:eastAsia="en-US"/>
        </w:rPr>
      </w:pPr>
    </w:p>
    <w:p w:rsidR="00570AB1" w:rsidRDefault="00570AB1" w:rsidP="00570AB1">
      <w:pPr>
        <w:rPr>
          <w:rFonts w:ascii="Comic Sans MS" w:hAnsi="Comic Sans MS"/>
        </w:rPr>
      </w:pPr>
      <w:r w:rsidRPr="0056594C">
        <w:rPr>
          <w:rFonts w:ascii="Comic Sans MS" w:hAnsi="Comic Sans MS"/>
        </w:rPr>
        <w:t>En realidad, esta afirmación es bastante incompleta</w:t>
      </w:r>
      <w:r>
        <w:rPr>
          <w:rFonts w:ascii="Comic Sans MS" w:hAnsi="Comic Sans MS"/>
        </w:rPr>
        <w:t>. Ahora seremos</w:t>
      </w:r>
      <w:r w:rsidRPr="0056594C">
        <w:rPr>
          <w:rFonts w:ascii="Comic Sans MS" w:hAnsi="Comic Sans MS"/>
        </w:rPr>
        <w:t xml:space="preserve"> un poco más preciso</w:t>
      </w:r>
      <w:r>
        <w:rPr>
          <w:rFonts w:ascii="Comic Sans MS" w:hAnsi="Comic Sans MS"/>
        </w:rPr>
        <w:t>s</w:t>
      </w:r>
      <w:r w:rsidRPr="0056594C">
        <w:rPr>
          <w:rFonts w:ascii="Comic Sans MS" w:hAnsi="Comic Sans MS"/>
        </w:rPr>
        <w:t>, debido a que los comandos SQL son cada vez un poco más complicado</w:t>
      </w:r>
      <w:r>
        <w:rPr>
          <w:rFonts w:ascii="Comic Sans MS" w:hAnsi="Comic Sans MS"/>
        </w:rPr>
        <w:t>s</w:t>
      </w:r>
      <w:r w:rsidRPr="0056594C">
        <w:rPr>
          <w:rFonts w:ascii="Comic Sans MS" w:hAnsi="Comic Sans MS"/>
        </w:rPr>
        <w:t>. Para ser completa y exacta</w:t>
      </w:r>
      <w:r>
        <w:rPr>
          <w:rFonts w:ascii="Comic Sans MS" w:hAnsi="Comic Sans MS"/>
        </w:rPr>
        <w:t xml:space="preserve"> deberíamos haber puesto algo así:</w:t>
      </w:r>
    </w:p>
    <w:p w:rsidR="00570AB1" w:rsidRDefault="00570AB1" w:rsidP="00570AB1">
      <w:pPr>
        <w:autoSpaceDE w:val="0"/>
        <w:autoSpaceDN w:val="0"/>
        <w:adjustRightInd w:val="0"/>
        <w:spacing w:line="240" w:lineRule="auto"/>
        <w:jc w:val="left"/>
        <w:rPr>
          <w:rFonts w:ascii="Comic Sans MS" w:hAnsi="Comic Sans MS"/>
        </w:rPr>
      </w:pPr>
    </w:p>
    <w:p w:rsidR="00570AB1" w:rsidRPr="0056594C" w:rsidRDefault="00570AB1" w:rsidP="00570AB1">
      <w:pPr>
        <w:autoSpaceDE w:val="0"/>
        <w:autoSpaceDN w:val="0"/>
        <w:adjustRightInd w:val="0"/>
        <w:spacing w:line="240" w:lineRule="auto"/>
        <w:jc w:val="left"/>
        <w:rPr>
          <w:rFonts w:ascii="Comic Sans MS" w:hAnsi="Comic Sans MS"/>
          <w:lang w:val="en-US"/>
        </w:rPr>
      </w:pPr>
      <w:r w:rsidRPr="0056594C">
        <w:rPr>
          <w:rFonts w:ascii="Comic Sans MS" w:hAnsi="Comic Sans MS"/>
          <w:lang w:val="en-US"/>
        </w:rPr>
        <w:t xml:space="preserve">select </w:t>
      </w:r>
      <w:proofErr w:type="spellStart"/>
      <w:r w:rsidRPr="0056594C">
        <w:rPr>
          <w:rFonts w:ascii="Comic Sans MS" w:hAnsi="Comic Sans MS"/>
          <w:lang w:val="en-US"/>
        </w:rPr>
        <w:t>e.ename</w:t>
      </w:r>
      <w:proofErr w:type="spellEnd"/>
      <w:r w:rsidRPr="0056594C">
        <w:rPr>
          <w:rFonts w:ascii="Comic Sans MS" w:hAnsi="Comic Sans MS"/>
          <w:lang w:val="en-US"/>
        </w:rPr>
        <w:t xml:space="preserve">, </w:t>
      </w:r>
      <w:proofErr w:type="spellStart"/>
      <w:r w:rsidRPr="0056594C">
        <w:rPr>
          <w:rFonts w:ascii="Comic Sans MS" w:hAnsi="Comic Sans MS"/>
          <w:lang w:val="en-US"/>
        </w:rPr>
        <w:t>e.init</w:t>
      </w:r>
      <w:proofErr w:type="spellEnd"/>
      <w:r w:rsidRPr="0056594C">
        <w:rPr>
          <w:rFonts w:ascii="Comic Sans MS" w:hAnsi="Comic Sans MS"/>
          <w:lang w:val="en-US"/>
        </w:rPr>
        <w:t xml:space="preserve">, </w:t>
      </w:r>
      <w:proofErr w:type="spellStart"/>
      <w:r w:rsidRPr="0056594C">
        <w:rPr>
          <w:rFonts w:ascii="Comic Sans MS" w:hAnsi="Comic Sans MS"/>
          <w:lang w:val="en-US"/>
        </w:rPr>
        <w:t>e.job</w:t>
      </w:r>
      <w:proofErr w:type="spellEnd"/>
      <w:r w:rsidRPr="0056594C">
        <w:rPr>
          <w:rFonts w:ascii="Comic Sans MS" w:hAnsi="Comic Sans MS"/>
          <w:lang w:val="en-US"/>
        </w:rPr>
        <w:t xml:space="preserve"> </w:t>
      </w:r>
    </w:p>
    <w:p w:rsidR="00570AB1" w:rsidRPr="0056594C" w:rsidRDefault="00570AB1" w:rsidP="00570AB1">
      <w:pPr>
        <w:autoSpaceDE w:val="0"/>
        <w:autoSpaceDN w:val="0"/>
        <w:adjustRightInd w:val="0"/>
        <w:spacing w:line="240" w:lineRule="auto"/>
        <w:jc w:val="left"/>
        <w:rPr>
          <w:rFonts w:ascii="Comic Sans MS" w:hAnsi="Comic Sans MS"/>
          <w:lang w:val="en-US"/>
        </w:rPr>
      </w:pPr>
      <w:r w:rsidRPr="0056594C">
        <w:rPr>
          <w:rFonts w:ascii="Comic Sans MS" w:hAnsi="Comic Sans MS"/>
          <w:lang w:val="en-US"/>
        </w:rPr>
        <w:t xml:space="preserve">from employees e </w:t>
      </w:r>
    </w:p>
    <w:p w:rsidR="00570AB1" w:rsidRDefault="00570AB1" w:rsidP="00570AB1">
      <w:pPr>
        <w:rPr>
          <w:rFonts w:ascii="Comic Sans MS" w:hAnsi="Comic Sans MS"/>
          <w:lang w:val="en-US"/>
        </w:rPr>
      </w:pPr>
      <w:r w:rsidRPr="0056594C">
        <w:rPr>
          <w:rFonts w:ascii="Comic Sans MS" w:hAnsi="Comic Sans MS"/>
          <w:lang w:val="en-US"/>
        </w:rPr>
        <w:t xml:space="preserve">where </w:t>
      </w:r>
      <w:proofErr w:type="spellStart"/>
      <w:r w:rsidRPr="0056594C">
        <w:rPr>
          <w:rFonts w:ascii="Comic Sans MS" w:hAnsi="Comic Sans MS"/>
          <w:lang w:val="en-US"/>
        </w:rPr>
        <w:t>e.deptno</w:t>
      </w:r>
      <w:proofErr w:type="spellEnd"/>
      <w:r w:rsidRPr="0056594C">
        <w:rPr>
          <w:rFonts w:ascii="Comic Sans MS" w:hAnsi="Comic Sans MS"/>
          <w:lang w:val="en-US"/>
        </w:rPr>
        <w:t xml:space="preserve"> = 20;</w:t>
      </w:r>
    </w:p>
    <w:p w:rsidR="00570AB1" w:rsidRDefault="00570AB1" w:rsidP="00570AB1">
      <w:pPr>
        <w:rPr>
          <w:rFonts w:ascii="Comic Sans MS" w:hAnsi="Comic Sans MS"/>
          <w:lang w:val="en-US"/>
        </w:rPr>
      </w:pPr>
    </w:p>
    <w:p w:rsidR="00570AB1" w:rsidRDefault="00570AB1" w:rsidP="00570AB1">
      <w:pPr>
        <w:rPr>
          <w:rFonts w:ascii="Comic Sans MS" w:hAnsi="Comic Sans MS"/>
        </w:rPr>
      </w:pPr>
      <w:r w:rsidRPr="00BB13FA">
        <w:rPr>
          <w:rFonts w:ascii="Comic Sans MS" w:hAnsi="Comic Sans MS"/>
        </w:rPr>
        <w:t xml:space="preserve">En este ejemplo, e es una variable </w:t>
      </w:r>
      <w:proofErr w:type="spellStart"/>
      <w:r w:rsidRPr="00BB13FA">
        <w:rPr>
          <w:rFonts w:ascii="Comic Sans MS" w:hAnsi="Comic Sans MS"/>
        </w:rPr>
        <w:t>tupla</w:t>
      </w:r>
      <w:proofErr w:type="spellEnd"/>
      <w:r w:rsidRPr="00BB13FA">
        <w:rPr>
          <w:rFonts w:ascii="Comic Sans MS" w:hAnsi="Comic Sans MS"/>
        </w:rPr>
        <w:t xml:space="preserve">. </w:t>
      </w:r>
      <w:r>
        <w:rPr>
          <w:rFonts w:ascii="Comic Sans MS" w:hAnsi="Comic Sans MS"/>
        </w:rPr>
        <w:t>“</w:t>
      </w:r>
      <w:proofErr w:type="spellStart"/>
      <w:r w:rsidRPr="00BB13FA">
        <w:rPr>
          <w:rFonts w:ascii="Comic Sans MS" w:hAnsi="Comic Sans MS"/>
        </w:rPr>
        <w:t>Tupla</w:t>
      </w:r>
      <w:proofErr w:type="spellEnd"/>
      <w:r>
        <w:rPr>
          <w:rFonts w:ascii="Comic Sans MS" w:hAnsi="Comic Sans MS"/>
        </w:rPr>
        <w:t>”</w:t>
      </w:r>
      <w:r w:rsidRPr="00BB13FA">
        <w:rPr>
          <w:rFonts w:ascii="Comic Sans MS" w:hAnsi="Comic Sans MS"/>
        </w:rPr>
        <w:t xml:space="preserve"> es sólo un </w:t>
      </w:r>
      <w:r>
        <w:rPr>
          <w:rFonts w:ascii="Comic Sans MS" w:hAnsi="Comic Sans MS"/>
        </w:rPr>
        <w:t>nombre para el término “fila”</w:t>
      </w:r>
      <w:r w:rsidRPr="00BB13FA">
        <w:rPr>
          <w:rFonts w:ascii="Comic Sans MS" w:hAnsi="Comic Sans MS"/>
        </w:rPr>
        <w:t xml:space="preserve"> derivado de la teoría relacional. </w:t>
      </w:r>
      <w:r w:rsidRPr="00BB13FA">
        <w:rPr>
          <w:rFonts w:ascii="Comic Sans MS" w:hAnsi="Comic Sans MS"/>
          <w:b/>
        </w:rPr>
        <w:t xml:space="preserve">En Oracle, las variables de </w:t>
      </w:r>
      <w:proofErr w:type="spellStart"/>
      <w:r w:rsidRPr="00BB13FA">
        <w:rPr>
          <w:rFonts w:ascii="Comic Sans MS" w:hAnsi="Comic Sans MS"/>
          <w:b/>
        </w:rPr>
        <w:t>tupla</w:t>
      </w:r>
      <w:proofErr w:type="spellEnd"/>
      <w:r w:rsidRPr="00BB13FA">
        <w:rPr>
          <w:rFonts w:ascii="Comic Sans MS" w:hAnsi="Comic Sans MS"/>
          <w:b/>
        </w:rPr>
        <w:t xml:space="preserve"> se conocen como alias de tabla.</w:t>
      </w:r>
      <w:r>
        <w:rPr>
          <w:rFonts w:ascii="Comic Sans MS" w:hAnsi="Comic Sans MS"/>
          <w:b/>
        </w:rPr>
        <w:t xml:space="preserve"> </w:t>
      </w:r>
      <w:r>
        <w:rPr>
          <w:rFonts w:ascii="Comic Sans MS" w:hAnsi="Comic Sans MS"/>
        </w:rPr>
        <w:t xml:space="preserve">Esa variable de </w:t>
      </w:r>
      <w:proofErr w:type="spellStart"/>
      <w:r>
        <w:rPr>
          <w:rFonts w:ascii="Comic Sans MS" w:hAnsi="Comic Sans MS"/>
        </w:rPr>
        <w:t>tupla</w:t>
      </w:r>
      <w:proofErr w:type="spellEnd"/>
      <w:r>
        <w:rPr>
          <w:rFonts w:ascii="Comic Sans MS" w:hAnsi="Comic Sans MS"/>
        </w:rPr>
        <w:t xml:space="preserve"> se declara en la cláusula FROM, inmediatamente después del nombre de la tabla, separada por espacios en blanco únicamente.</w:t>
      </w:r>
    </w:p>
    <w:p w:rsidR="00570AB1" w:rsidRDefault="00570AB1" w:rsidP="00570AB1">
      <w:pPr>
        <w:rPr>
          <w:rFonts w:ascii="Comic Sans MS" w:hAnsi="Comic Sans MS"/>
        </w:rPr>
      </w:pPr>
    </w:p>
    <w:p w:rsidR="00570AB1" w:rsidRPr="00BB13FA" w:rsidRDefault="00570AB1" w:rsidP="00570AB1">
      <w:pPr>
        <w:rPr>
          <w:rFonts w:ascii="Comic Sans MS" w:hAnsi="Comic Sans MS"/>
        </w:rPr>
      </w:pPr>
      <w:r w:rsidRPr="00BB13FA">
        <w:rPr>
          <w:rFonts w:ascii="Comic Sans MS" w:hAnsi="Comic Sans MS"/>
        </w:rPr>
        <w:t xml:space="preserve">Una variable </w:t>
      </w:r>
      <w:proofErr w:type="spellStart"/>
      <w:r w:rsidRPr="00BB13FA">
        <w:rPr>
          <w:rFonts w:ascii="Comic Sans MS" w:hAnsi="Comic Sans MS"/>
        </w:rPr>
        <w:t>tupla</w:t>
      </w:r>
      <w:proofErr w:type="spellEnd"/>
      <w:r w:rsidRPr="00BB13FA">
        <w:rPr>
          <w:rFonts w:ascii="Comic Sans MS" w:hAnsi="Comic Sans MS"/>
        </w:rPr>
        <w:t xml:space="preserve"> siempre se extiende sobre una tabla o una expresión de tabla. En el ejemplo anterior </w:t>
      </w:r>
      <w:r>
        <w:rPr>
          <w:rFonts w:ascii="Comic Sans MS" w:hAnsi="Comic Sans MS"/>
        </w:rPr>
        <w:t>“</w:t>
      </w:r>
      <w:r w:rsidRPr="00BB13FA">
        <w:rPr>
          <w:rFonts w:ascii="Comic Sans MS" w:hAnsi="Comic Sans MS"/>
          <w:b/>
        </w:rPr>
        <w:t>e</w:t>
      </w:r>
      <w:r>
        <w:rPr>
          <w:rFonts w:ascii="Comic Sans MS" w:hAnsi="Comic Sans MS"/>
          <w:b/>
        </w:rPr>
        <w:t>”</w:t>
      </w:r>
      <w:r w:rsidRPr="00BB13FA">
        <w:rPr>
          <w:rFonts w:ascii="Comic Sans MS" w:hAnsi="Comic Sans MS"/>
        </w:rPr>
        <w:t xml:space="preserve"> es una variable que representa una fila de la tabla empleados en cualquier momento. En el contexto de una fila específica, puede hacer referencia a los valores de una columna específica, como se muestra en la </w:t>
      </w:r>
      <w:r w:rsidRPr="00BB13FA">
        <w:rPr>
          <w:rFonts w:ascii="Comic Sans MS" w:hAnsi="Comic Sans MS"/>
        </w:rPr>
        <w:lastRenderedPageBreak/>
        <w:t xml:space="preserve">cláusula SELECT y WHERE del ejemplo. La variable </w:t>
      </w:r>
      <w:proofErr w:type="spellStart"/>
      <w:r w:rsidRPr="00BB13FA">
        <w:rPr>
          <w:rFonts w:ascii="Comic Sans MS" w:hAnsi="Comic Sans MS"/>
        </w:rPr>
        <w:t>tupla</w:t>
      </w:r>
      <w:proofErr w:type="spellEnd"/>
      <w:r w:rsidRPr="00BB13FA">
        <w:rPr>
          <w:rFonts w:ascii="Comic Sans MS" w:hAnsi="Comic Sans MS"/>
        </w:rPr>
        <w:t xml:space="preserve"> precede al nombre de la columna, separados por un punto. </w:t>
      </w:r>
    </w:p>
    <w:p w:rsidR="00570AB1" w:rsidRDefault="00570AB1" w:rsidP="00570AB1">
      <w:pPr>
        <w:rPr>
          <w:rFonts w:ascii="Comic Sans MS" w:hAnsi="Comic Sans MS"/>
          <w:b/>
          <w:sz w:val="28"/>
          <w:szCs w:val="28"/>
        </w:rPr>
      </w:pPr>
      <w:r w:rsidRPr="00BB13FA">
        <w:rPr>
          <w:rFonts w:ascii="Comic Sans MS" w:hAnsi="Comic Sans MS"/>
          <w:b/>
          <w:sz w:val="28"/>
          <w:szCs w:val="28"/>
        </w:rPr>
        <w:t>6.13. JOINS</w:t>
      </w:r>
    </w:p>
    <w:p w:rsidR="00570AB1" w:rsidRDefault="00570AB1" w:rsidP="00570AB1">
      <w:pPr>
        <w:rPr>
          <w:rFonts w:ascii="Comic Sans MS" w:hAnsi="Comic Sans MS"/>
          <w:b/>
          <w:sz w:val="28"/>
          <w:szCs w:val="28"/>
        </w:rPr>
      </w:pPr>
    </w:p>
    <w:p w:rsidR="00570AB1" w:rsidRPr="004F03AB" w:rsidRDefault="00570AB1" w:rsidP="00570AB1">
      <w:pPr>
        <w:rPr>
          <w:rFonts w:ascii="Comic Sans MS" w:hAnsi="Comic Sans MS"/>
        </w:rPr>
      </w:pPr>
      <w:r>
        <w:rPr>
          <w:rFonts w:ascii="Comic Sans MS" w:hAnsi="Comic Sans MS"/>
        </w:rPr>
        <w:t>Se pueden especificar múltiples tablas en el FROM de una consulta. Vamos a probar qué ocurre con el siguiente ejemplo: nuestra intención es descubrir que empleados pertenecen a los departamentos:</w:t>
      </w:r>
    </w:p>
    <w:p w:rsidR="00570AB1" w:rsidRDefault="00570AB1" w:rsidP="00570AB1">
      <w:pPr>
        <w:rPr>
          <w:rFonts w:ascii="Comic Sans MS" w:hAnsi="Comic Sans MS"/>
          <w:sz w:val="24"/>
          <w:szCs w:val="24"/>
        </w:rPr>
      </w:pPr>
    </w:p>
    <w:p w:rsidR="00570AB1" w:rsidRPr="00434338" w:rsidRDefault="00570AB1" w:rsidP="00570AB1">
      <w:pPr>
        <w:autoSpaceDE w:val="0"/>
        <w:autoSpaceDN w:val="0"/>
        <w:adjustRightInd w:val="0"/>
        <w:spacing w:line="240" w:lineRule="auto"/>
        <w:jc w:val="left"/>
        <w:rPr>
          <w:rFonts w:ascii="Comic Sans MS" w:hAnsi="Comic Sans MS"/>
          <w:lang w:val="en-US"/>
        </w:rPr>
      </w:pPr>
      <w:r w:rsidRPr="00434338">
        <w:rPr>
          <w:rFonts w:ascii="Comic Sans MS" w:hAnsi="Comic Sans MS"/>
          <w:lang w:val="en-US"/>
        </w:rPr>
        <w:t xml:space="preserve">select </w:t>
      </w:r>
      <w:proofErr w:type="spellStart"/>
      <w:r w:rsidRPr="00434338">
        <w:rPr>
          <w:rFonts w:ascii="Comic Sans MS" w:hAnsi="Comic Sans MS"/>
          <w:lang w:val="en-US"/>
        </w:rPr>
        <w:t>deptno</w:t>
      </w:r>
      <w:proofErr w:type="spellEnd"/>
      <w:r w:rsidRPr="00434338">
        <w:rPr>
          <w:rFonts w:ascii="Comic Sans MS" w:hAnsi="Comic Sans MS"/>
          <w:lang w:val="en-US"/>
        </w:rPr>
        <w:t xml:space="preserve">, location, </w:t>
      </w:r>
      <w:proofErr w:type="spellStart"/>
      <w:r w:rsidRPr="00434338">
        <w:rPr>
          <w:rFonts w:ascii="Comic Sans MS" w:hAnsi="Comic Sans MS"/>
          <w:lang w:val="en-US"/>
        </w:rPr>
        <w:t>ename</w:t>
      </w:r>
      <w:proofErr w:type="spellEnd"/>
      <w:r w:rsidRPr="00434338">
        <w:rPr>
          <w:rFonts w:ascii="Comic Sans MS" w:hAnsi="Comic Sans MS"/>
          <w:lang w:val="en-US"/>
        </w:rPr>
        <w:t xml:space="preserve">, init </w:t>
      </w:r>
    </w:p>
    <w:p w:rsidR="00570AB1" w:rsidRPr="00434338" w:rsidRDefault="00570AB1" w:rsidP="00570AB1">
      <w:pPr>
        <w:rPr>
          <w:rFonts w:ascii="Comic Sans MS" w:hAnsi="Comic Sans MS"/>
          <w:lang w:val="en-US"/>
        </w:rPr>
      </w:pPr>
      <w:r w:rsidRPr="00434338">
        <w:rPr>
          <w:rFonts w:ascii="Comic Sans MS" w:hAnsi="Comic Sans MS"/>
          <w:lang w:val="en-US"/>
        </w:rPr>
        <w:t>from employees, departments;</w:t>
      </w:r>
    </w:p>
    <w:p w:rsidR="00570AB1" w:rsidRPr="00434338" w:rsidRDefault="00570AB1" w:rsidP="00570AB1">
      <w:pPr>
        <w:rPr>
          <w:rFonts w:ascii="Comic Sans MS" w:hAnsi="Comic Sans MS"/>
          <w:lang w:val="en-US"/>
        </w:rPr>
      </w:pPr>
    </w:p>
    <w:p w:rsidR="00570AB1" w:rsidRDefault="00570AB1" w:rsidP="00570AB1">
      <w:pPr>
        <w:rPr>
          <w:rFonts w:ascii="Comic Sans MS" w:hAnsi="Comic Sans MS"/>
        </w:rPr>
      </w:pPr>
      <w:r>
        <w:rPr>
          <w:rFonts w:ascii="Comic Sans MS" w:hAnsi="Comic Sans MS"/>
        </w:rPr>
        <w:t>¿Qué ocurre?, nos da un error:</w:t>
      </w:r>
    </w:p>
    <w:p w:rsidR="00570AB1" w:rsidRPr="00434338" w:rsidRDefault="00570AB1" w:rsidP="00570AB1">
      <w:pPr>
        <w:autoSpaceDE w:val="0"/>
        <w:autoSpaceDN w:val="0"/>
        <w:adjustRightInd w:val="0"/>
        <w:spacing w:line="240" w:lineRule="auto"/>
        <w:jc w:val="left"/>
        <w:rPr>
          <w:rFonts w:ascii="NJHEK M+ The Sans Mono Con Norm" w:hAnsi="NJHEK M+ The Sans Mono Con Norm" w:cs="NJHEK M+ The Sans Mono Con Norm"/>
          <w:color w:val="000000"/>
          <w:sz w:val="18"/>
          <w:szCs w:val="18"/>
          <w:lang w:eastAsia="es-ES"/>
        </w:rPr>
      </w:pPr>
    </w:p>
    <w:p w:rsidR="00570AB1" w:rsidRPr="00434338" w:rsidRDefault="00570AB1" w:rsidP="00570AB1">
      <w:pPr>
        <w:autoSpaceDE w:val="0"/>
        <w:autoSpaceDN w:val="0"/>
        <w:adjustRightInd w:val="0"/>
        <w:spacing w:line="240" w:lineRule="auto"/>
        <w:jc w:val="left"/>
        <w:rPr>
          <w:rFonts w:ascii="NJHEK M+ The Sans Mono Con Norm" w:hAnsi="NJHEK M+ The Sans Mono Con Norm" w:cs="NJHEK M+ The Sans Mono Con Norm"/>
          <w:color w:val="000000"/>
          <w:sz w:val="18"/>
          <w:szCs w:val="18"/>
          <w:lang w:eastAsia="es-ES"/>
        </w:rPr>
      </w:pPr>
    </w:p>
    <w:p w:rsidR="00570AB1" w:rsidRPr="00DD46B7" w:rsidRDefault="00570AB1" w:rsidP="00570AB1">
      <w:pPr>
        <w:autoSpaceDE w:val="0"/>
        <w:autoSpaceDN w:val="0"/>
        <w:adjustRightInd w:val="0"/>
        <w:spacing w:line="240" w:lineRule="auto"/>
        <w:jc w:val="left"/>
        <w:rPr>
          <w:rFonts w:ascii="NJHEK M+ The Sans Mono Con Norm" w:hAnsi="NJHEK M+ The Sans Mono Con Norm" w:cs="NJHEK M+ The Sans Mono Con Norm"/>
          <w:color w:val="000000"/>
          <w:sz w:val="18"/>
          <w:szCs w:val="18"/>
          <w:lang w:val="en-US" w:eastAsia="es-ES"/>
        </w:rPr>
      </w:pPr>
      <w:r w:rsidRPr="00DD46B7">
        <w:rPr>
          <w:rFonts w:ascii="NJHEK M+ The Sans Mono Con Norm" w:hAnsi="NJHEK M+ The Sans Mono Con Norm" w:cs="NJHEK M+ The Sans Mono Con Norm"/>
          <w:color w:val="000000"/>
          <w:sz w:val="18"/>
          <w:szCs w:val="18"/>
          <w:lang w:val="en-US" w:eastAsia="es-ES"/>
        </w:rPr>
        <w:t xml:space="preserve">ERROR at line 1: </w:t>
      </w:r>
    </w:p>
    <w:p w:rsidR="00570AB1" w:rsidRPr="00DD46B7" w:rsidRDefault="00570AB1" w:rsidP="00570AB1">
      <w:pPr>
        <w:autoSpaceDE w:val="0"/>
        <w:autoSpaceDN w:val="0"/>
        <w:adjustRightInd w:val="0"/>
        <w:spacing w:line="240" w:lineRule="auto"/>
        <w:jc w:val="left"/>
        <w:rPr>
          <w:rFonts w:ascii="NJHEK M+ The Sans Mono Con Norm" w:hAnsi="NJHEK M+ The Sans Mono Con Norm" w:cs="NJHEK M+ The Sans Mono Con Norm"/>
          <w:color w:val="000000"/>
          <w:sz w:val="18"/>
          <w:szCs w:val="18"/>
          <w:lang w:val="en-US" w:eastAsia="es-ES"/>
        </w:rPr>
      </w:pPr>
      <w:r w:rsidRPr="00DD46B7">
        <w:rPr>
          <w:rFonts w:ascii="NJHEK M+ The Sans Mono Con Norm" w:hAnsi="NJHEK M+ The Sans Mono Con Norm" w:cs="NJHEK M+ The Sans Mono Con Norm"/>
          <w:color w:val="000000"/>
          <w:sz w:val="18"/>
          <w:szCs w:val="18"/>
          <w:lang w:val="en-US" w:eastAsia="es-ES"/>
        </w:rPr>
        <w:t xml:space="preserve">ORA-00918: column ambiguously defined </w:t>
      </w:r>
    </w:p>
    <w:p w:rsidR="00570AB1" w:rsidRDefault="00570AB1" w:rsidP="00570AB1">
      <w:pPr>
        <w:rPr>
          <w:rFonts w:ascii="NJHEI M+ Utopia" w:hAnsi="NJHEI M+ Utopia" w:cs="NJHEI M+ Utopia"/>
          <w:sz w:val="20"/>
          <w:szCs w:val="20"/>
          <w:lang w:eastAsia="es-ES"/>
        </w:rPr>
      </w:pPr>
      <w:r w:rsidRPr="00DD46B7">
        <w:rPr>
          <w:rFonts w:ascii="NJHEI M+ Utopia" w:hAnsi="NJHEI M+ Utopia" w:cs="NJHEI M+ Utopia"/>
          <w:sz w:val="20"/>
          <w:szCs w:val="20"/>
          <w:lang w:eastAsia="es-ES"/>
        </w:rPr>
        <w:t>197</w:t>
      </w:r>
    </w:p>
    <w:p w:rsidR="00570AB1" w:rsidRDefault="00570AB1" w:rsidP="00570AB1">
      <w:pPr>
        <w:rPr>
          <w:rFonts w:ascii="NJHEI M+ Utopia" w:hAnsi="NJHEI M+ Utopia" w:cs="NJHEI M+ Utopia"/>
          <w:sz w:val="20"/>
          <w:szCs w:val="20"/>
          <w:lang w:eastAsia="es-ES"/>
        </w:rPr>
      </w:pPr>
    </w:p>
    <w:p w:rsidR="00570AB1" w:rsidRDefault="00570AB1" w:rsidP="00570AB1">
      <w:pPr>
        <w:rPr>
          <w:rFonts w:ascii="Comic Sans MS" w:hAnsi="Comic Sans MS"/>
        </w:rPr>
      </w:pPr>
      <w:r w:rsidRPr="00DD46B7">
        <w:rPr>
          <w:rFonts w:ascii="Comic Sans MS" w:hAnsi="Comic Sans MS"/>
        </w:rPr>
        <w:t xml:space="preserve">El motor de Oracle no puede saber a qué columna </w:t>
      </w:r>
      <w:r>
        <w:rPr>
          <w:rFonts w:ascii="Comic Sans MS" w:hAnsi="Comic Sans MS"/>
        </w:rPr>
        <w:t>“</w:t>
      </w:r>
      <w:proofErr w:type="spellStart"/>
      <w:r>
        <w:rPr>
          <w:rFonts w:ascii="Comic Sans MS" w:hAnsi="Comic Sans MS"/>
        </w:rPr>
        <w:t>deptno</w:t>
      </w:r>
      <w:proofErr w:type="spellEnd"/>
      <w:r>
        <w:rPr>
          <w:rFonts w:ascii="Comic Sans MS" w:hAnsi="Comic Sans MS"/>
        </w:rPr>
        <w:t>” nos estamos refiriendo. Ambas tablas tienen una columna DEPTNO.</w:t>
      </w:r>
    </w:p>
    <w:p w:rsidR="00570AB1" w:rsidRDefault="00570AB1" w:rsidP="00570AB1">
      <w:pPr>
        <w:rPr>
          <w:rFonts w:ascii="Comic Sans MS" w:hAnsi="Comic Sans MS"/>
        </w:rPr>
      </w:pPr>
    </w:p>
    <w:p w:rsidR="00570AB1" w:rsidRPr="00710B2A" w:rsidRDefault="00570AB1" w:rsidP="00570AB1">
      <w:pPr>
        <w:rPr>
          <w:rFonts w:ascii="Comic Sans MS" w:hAnsi="Comic Sans MS"/>
          <w:sz w:val="28"/>
          <w:szCs w:val="28"/>
        </w:rPr>
      </w:pPr>
    </w:p>
    <w:p w:rsidR="00570AB1" w:rsidRDefault="00570AB1" w:rsidP="00570AB1">
      <w:pPr>
        <w:rPr>
          <w:rFonts w:ascii="Comic Sans MS" w:hAnsi="Comic Sans MS"/>
          <w:b/>
          <w:color w:val="002060"/>
          <w:sz w:val="28"/>
          <w:szCs w:val="28"/>
        </w:rPr>
      </w:pPr>
      <w:r w:rsidRPr="00710B2A">
        <w:rPr>
          <w:rFonts w:ascii="Comic Sans MS" w:hAnsi="Comic Sans MS"/>
          <w:b/>
          <w:color w:val="002060"/>
          <w:sz w:val="28"/>
          <w:szCs w:val="28"/>
        </w:rPr>
        <w:t>Producto Cartesiano</w:t>
      </w:r>
    </w:p>
    <w:p w:rsidR="00570AB1" w:rsidRDefault="00570AB1" w:rsidP="00570AB1">
      <w:pPr>
        <w:rPr>
          <w:rFonts w:ascii="Comic Sans MS" w:hAnsi="Comic Sans MS"/>
          <w:b/>
          <w:color w:val="002060"/>
          <w:sz w:val="28"/>
          <w:szCs w:val="28"/>
        </w:rPr>
      </w:pPr>
    </w:p>
    <w:p w:rsidR="00570AB1" w:rsidRDefault="00570AB1" w:rsidP="00570AB1">
      <w:pPr>
        <w:rPr>
          <w:rFonts w:ascii="Comic Sans MS" w:hAnsi="Comic Sans MS"/>
        </w:rPr>
      </w:pPr>
      <w:r>
        <w:rPr>
          <w:rFonts w:ascii="Comic Sans MS" w:hAnsi="Comic Sans MS"/>
        </w:rPr>
        <w:t xml:space="preserve">La siguiente </w:t>
      </w:r>
      <w:proofErr w:type="spellStart"/>
      <w:r>
        <w:rPr>
          <w:rFonts w:ascii="Comic Sans MS" w:hAnsi="Comic Sans MS"/>
        </w:rPr>
        <w:t>select</w:t>
      </w:r>
      <w:proofErr w:type="spellEnd"/>
      <w:r>
        <w:rPr>
          <w:rFonts w:ascii="Comic Sans MS" w:hAnsi="Comic Sans MS"/>
        </w:rPr>
        <w:t xml:space="preserve"> hace un segundo intento para encontrar los empleados que pertenecen a los departamentos. Si observamos el resultado, lo que obtenemos (al no introducir restricciones en la cláusula WHERE) es el producto cartesiano de ambas tablas: fijaros que nos salen 56 filas, 14 empleados y 4 departamentos.</w:t>
      </w:r>
    </w:p>
    <w:p w:rsidR="00570AB1" w:rsidRDefault="00570AB1" w:rsidP="00570AB1">
      <w:pPr>
        <w:rPr>
          <w:rFonts w:ascii="Comic Sans MS" w:hAnsi="Comic Sans MS"/>
        </w:rPr>
      </w:pPr>
    </w:p>
    <w:p w:rsidR="00570AB1" w:rsidRPr="00434338" w:rsidRDefault="00570AB1" w:rsidP="00570AB1">
      <w:pPr>
        <w:autoSpaceDE w:val="0"/>
        <w:autoSpaceDN w:val="0"/>
        <w:adjustRightInd w:val="0"/>
        <w:spacing w:line="240" w:lineRule="auto"/>
        <w:jc w:val="left"/>
        <w:rPr>
          <w:rFonts w:ascii="Comic Sans MS" w:hAnsi="Comic Sans MS"/>
          <w:lang w:val="en-US"/>
        </w:rPr>
      </w:pPr>
      <w:r w:rsidRPr="00434338">
        <w:rPr>
          <w:rFonts w:ascii="Comic Sans MS" w:hAnsi="Comic Sans MS"/>
          <w:lang w:val="en-US"/>
        </w:rPr>
        <w:t xml:space="preserve">select </w:t>
      </w:r>
      <w:proofErr w:type="spellStart"/>
      <w:r w:rsidRPr="00434338">
        <w:rPr>
          <w:rFonts w:ascii="Comic Sans MS" w:hAnsi="Comic Sans MS"/>
          <w:lang w:val="en-US"/>
        </w:rPr>
        <w:t>d.deptno</w:t>
      </w:r>
      <w:proofErr w:type="spellEnd"/>
      <w:r w:rsidRPr="00434338">
        <w:rPr>
          <w:rFonts w:ascii="Comic Sans MS" w:hAnsi="Comic Sans MS"/>
          <w:lang w:val="en-US"/>
        </w:rPr>
        <w:t xml:space="preserve">, </w:t>
      </w:r>
      <w:proofErr w:type="spellStart"/>
      <w:r w:rsidRPr="00434338">
        <w:rPr>
          <w:rFonts w:ascii="Comic Sans MS" w:hAnsi="Comic Sans MS"/>
          <w:lang w:val="en-US"/>
        </w:rPr>
        <w:t>d.location</w:t>
      </w:r>
      <w:proofErr w:type="spellEnd"/>
      <w:r w:rsidRPr="00434338">
        <w:rPr>
          <w:rFonts w:ascii="Comic Sans MS" w:hAnsi="Comic Sans MS"/>
          <w:lang w:val="en-US"/>
        </w:rPr>
        <w:t xml:space="preserve">, </w:t>
      </w:r>
      <w:proofErr w:type="spellStart"/>
      <w:r w:rsidRPr="00434338">
        <w:rPr>
          <w:rFonts w:ascii="Comic Sans MS" w:hAnsi="Comic Sans MS"/>
          <w:lang w:val="en-US"/>
        </w:rPr>
        <w:t>e.ename</w:t>
      </w:r>
      <w:proofErr w:type="spellEnd"/>
      <w:r w:rsidRPr="00434338">
        <w:rPr>
          <w:rFonts w:ascii="Comic Sans MS" w:hAnsi="Comic Sans MS"/>
          <w:lang w:val="en-US"/>
        </w:rPr>
        <w:t xml:space="preserve">, </w:t>
      </w:r>
      <w:proofErr w:type="spellStart"/>
      <w:r w:rsidRPr="00434338">
        <w:rPr>
          <w:rFonts w:ascii="Comic Sans MS" w:hAnsi="Comic Sans MS"/>
          <w:lang w:val="en-US"/>
        </w:rPr>
        <w:t>e.init</w:t>
      </w:r>
      <w:proofErr w:type="spellEnd"/>
      <w:r w:rsidRPr="00434338">
        <w:rPr>
          <w:rFonts w:ascii="Comic Sans MS" w:hAnsi="Comic Sans MS"/>
          <w:lang w:val="en-US"/>
        </w:rPr>
        <w:t xml:space="preserve"> </w:t>
      </w:r>
    </w:p>
    <w:p w:rsidR="00570AB1" w:rsidRPr="00434338" w:rsidRDefault="00570AB1" w:rsidP="00570AB1">
      <w:pPr>
        <w:rPr>
          <w:rFonts w:ascii="Comic Sans MS" w:hAnsi="Comic Sans MS"/>
          <w:lang w:val="en-US"/>
        </w:rPr>
      </w:pPr>
      <w:r w:rsidRPr="00434338">
        <w:rPr>
          <w:rFonts w:ascii="Comic Sans MS" w:hAnsi="Comic Sans MS"/>
          <w:lang w:val="en-US"/>
        </w:rPr>
        <w:t>from employees e, departments d;</w:t>
      </w:r>
    </w:p>
    <w:p w:rsidR="00570AB1" w:rsidRPr="00434338" w:rsidRDefault="00570AB1" w:rsidP="00570AB1">
      <w:pPr>
        <w:rPr>
          <w:rFonts w:ascii="Comic Sans MS" w:hAnsi="Comic Sans MS"/>
          <w:lang w:val="en-US"/>
        </w:rPr>
      </w:pPr>
    </w:p>
    <w:p w:rsidR="00570AB1" w:rsidRDefault="00570AB1" w:rsidP="00570AB1">
      <w:pPr>
        <w:rPr>
          <w:rFonts w:ascii="Comic Sans MS" w:hAnsi="Comic Sans MS"/>
          <w:b/>
          <w:color w:val="002060"/>
          <w:sz w:val="28"/>
          <w:szCs w:val="28"/>
        </w:rPr>
      </w:pPr>
      <w:r w:rsidRPr="00710B2A">
        <w:rPr>
          <w:rFonts w:ascii="Comic Sans MS" w:hAnsi="Comic Sans MS"/>
          <w:b/>
          <w:color w:val="002060"/>
          <w:sz w:val="28"/>
          <w:szCs w:val="28"/>
        </w:rPr>
        <w:t>Combinaciones de Igualdad</w:t>
      </w:r>
      <w:r>
        <w:rPr>
          <w:rFonts w:ascii="Comic Sans MS" w:hAnsi="Comic Sans MS"/>
          <w:b/>
          <w:color w:val="002060"/>
          <w:sz w:val="28"/>
          <w:szCs w:val="28"/>
        </w:rPr>
        <w:t xml:space="preserve"> (</w:t>
      </w:r>
      <w:proofErr w:type="spellStart"/>
      <w:r>
        <w:rPr>
          <w:rFonts w:ascii="Comic Sans MS" w:hAnsi="Comic Sans MS"/>
          <w:b/>
          <w:color w:val="002060"/>
          <w:sz w:val="28"/>
          <w:szCs w:val="28"/>
        </w:rPr>
        <w:t>equijoins</w:t>
      </w:r>
      <w:proofErr w:type="spellEnd"/>
      <w:r>
        <w:rPr>
          <w:rFonts w:ascii="Comic Sans MS" w:hAnsi="Comic Sans MS"/>
          <w:b/>
          <w:color w:val="002060"/>
          <w:sz w:val="28"/>
          <w:szCs w:val="28"/>
        </w:rPr>
        <w:t>)</w:t>
      </w:r>
    </w:p>
    <w:p w:rsidR="00570AB1" w:rsidRDefault="00570AB1" w:rsidP="00570AB1">
      <w:pPr>
        <w:rPr>
          <w:rFonts w:ascii="Comic Sans MS" w:hAnsi="Comic Sans MS"/>
          <w:b/>
          <w:color w:val="002060"/>
          <w:sz w:val="28"/>
          <w:szCs w:val="28"/>
        </w:rPr>
      </w:pPr>
    </w:p>
    <w:p w:rsidR="00570AB1" w:rsidRPr="00710B2A" w:rsidRDefault="00570AB1" w:rsidP="00570AB1">
      <w:pPr>
        <w:autoSpaceDE w:val="0"/>
        <w:autoSpaceDN w:val="0"/>
        <w:adjustRightInd w:val="0"/>
        <w:spacing w:line="240" w:lineRule="auto"/>
        <w:jc w:val="left"/>
        <w:rPr>
          <w:rFonts w:ascii="Comic Sans MS" w:hAnsi="Comic Sans MS"/>
        </w:rPr>
      </w:pPr>
      <w:proofErr w:type="spellStart"/>
      <w:r w:rsidRPr="00710B2A">
        <w:rPr>
          <w:rFonts w:ascii="Comic Sans MS" w:hAnsi="Comic Sans MS"/>
        </w:rPr>
        <w:t>select</w:t>
      </w:r>
      <w:proofErr w:type="spellEnd"/>
      <w:r w:rsidRPr="00710B2A">
        <w:rPr>
          <w:rFonts w:ascii="Comic Sans MS" w:hAnsi="Comic Sans MS"/>
        </w:rPr>
        <w:t xml:space="preserve"> </w:t>
      </w:r>
      <w:proofErr w:type="spellStart"/>
      <w:r w:rsidRPr="00710B2A">
        <w:rPr>
          <w:rFonts w:ascii="Comic Sans MS" w:hAnsi="Comic Sans MS"/>
        </w:rPr>
        <w:t>d.deptno</w:t>
      </w:r>
      <w:proofErr w:type="spellEnd"/>
      <w:r w:rsidRPr="00710B2A">
        <w:rPr>
          <w:rFonts w:ascii="Comic Sans MS" w:hAnsi="Comic Sans MS"/>
        </w:rPr>
        <w:t xml:space="preserve">, </w:t>
      </w:r>
      <w:proofErr w:type="spellStart"/>
      <w:r w:rsidRPr="00710B2A">
        <w:rPr>
          <w:rFonts w:ascii="Comic Sans MS" w:hAnsi="Comic Sans MS"/>
        </w:rPr>
        <w:t>d.location</w:t>
      </w:r>
      <w:proofErr w:type="spellEnd"/>
      <w:r w:rsidRPr="00710B2A">
        <w:rPr>
          <w:rFonts w:ascii="Comic Sans MS" w:hAnsi="Comic Sans MS"/>
        </w:rPr>
        <w:t xml:space="preserve">, </w:t>
      </w:r>
      <w:proofErr w:type="spellStart"/>
      <w:r w:rsidRPr="00710B2A">
        <w:rPr>
          <w:rFonts w:ascii="Comic Sans MS" w:hAnsi="Comic Sans MS"/>
        </w:rPr>
        <w:t>e.ename</w:t>
      </w:r>
      <w:proofErr w:type="spellEnd"/>
      <w:r w:rsidRPr="00710B2A">
        <w:rPr>
          <w:rFonts w:ascii="Comic Sans MS" w:hAnsi="Comic Sans MS"/>
        </w:rPr>
        <w:t xml:space="preserve">, </w:t>
      </w:r>
      <w:proofErr w:type="spellStart"/>
      <w:r w:rsidRPr="00710B2A">
        <w:rPr>
          <w:rFonts w:ascii="Comic Sans MS" w:hAnsi="Comic Sans MS"/>
        </w:rPr>
        <w:t>e.init</w:t>
      </w:r>
      <w:proofErr w:type="spellEnd"/>
      <w:r w:rsidRPr="00710B2A">
        <w:rPr>
          <w:rFonts w:ascii="Comic Sans MS" w:hAnsi="Comic Sans MS"/>
        </w:rPr>
        <w:t xml:space="preserve"> </w:t>
      </w:r>
    </w:p>
    <w:p w:rsidR="00570AB1" w:rsidRPr="00434338" w:rsidRDefault="00570AB1" w:rsidP="00570AB1">
      <w:pPr>
        <w:autoSpaceDE w:val="0"/>
        <w:autoSpaceDN w:val="0"/>
        <w:adjustRightInd w:val="0"/>
        <w:spacing w:line="240" w:lineRule="auto"/>
        <w:jc w:val="left"/>
        <w:rPr>
          <w:rFonts w:ascii="Comic Sans MS" w:hAnsi="Comic Sans MS"/>
          <w:lang w:val="en-US"/>
        </w:rPr>
      </w:pPr>
      <w:r w:rsidRPr="00434338">
        <w:rPr>
          <w:rFonts w:ascii="Comic Sans MS" w:hAnsi="Comic Sans MS"/>
          <w:lang w:val="en-US"/>
        </w:rPr>
        <w:t xml:space="preserve">from employees e, departments d </w:t>
      </w:r>
    </w:p>
    <w:p w:rsidR="00570AB1" w:rsidRPr="00434338" w:rsidRDefault="00570AB1" w:rsidP="00570AB1">
      <w:pPr>
        <w:autoSpaceDE w:val="0"/>
        <w:autoSpaceDN w:val="0"/>
        <w:adjustRightInd w:val="0"/>
        <w:spacing w:line="240" w:lineRule="auto"/>
        <w:jc w:val="left"/>
        <w:rPr>
          <w:rFonts w:ascii="Comic Sans MS" w:hAnsi="Comic Sans MS"/>
          <w:lang w:val="en-US"/>
        </w:rPr>
      </w:pPr>
      <w:r w:rsidRPr="00434338">
        <w:rPr>
          <w:rFonts w:ascii="Comic Sans MS" w:hAnsi="Comic Sans MS"/>
          <w:lang w:val="en-US"/>
        </w:rPr>
        <w:t xml:space="preserve">where </w:t>
      </w:r>
      <w:proofErr w:type="spellStart"/>
      <w:r w:rsidRPr="00434338">
        <w:rPr>
          <w:rFonts w:ascii="Comic Sans MS" w:hAnsi="Comic Sans MS"/>
          <w:lang w:val="en-US"/>
        </w:rPr>
        <w:t>e.deptno</w:t>
      </w:r>
      <w:proofErr w:type="spellEnd"/>
      <w:r w:rsidRPr="00434338">
        <w:rPr>
          <w:rFonts w:ascii="Comic Sans MS" w:hAnsi="Comic Sans MS"/>
          <w:lang w:val="en-US"/>
        </w:rPr>
        <w:t xml:space="preserve"> = </w:t>
      </w:r>
      <w:proofErr w:type="spellStart"/>
      <w:r w:rsidRPr="00434338">
        <w:rPr>
          <w:rFonts w:ascii="Comic Sans MS" w:hAnsi="Comic Sans MS"/>
          <w:lang w:val="en-US"/>
        </w:rPr>
        <w:t>d.deptno</w:t>
      </w:r>
      <w:proofErr w:type="spellEnd"/>
      <w:r w:rsidRPr="00434338">
        <w:rPr>
          <w:rFonts w:ascii="Comic Sans MS" w:hAnsi="Comic Sans MS"/>
          <w:lang w:val="en-US"/>
        </w:rPr>
        <w:t xml:space="preserve"> </w:t>
      </w:r>
    </w:p>
    <w:p w:rsidR="00570AB1" w:rsidRPr="00434338" w:rsidRDefault="00570AB1" w:rsidP="00570AB1">
      <w:pPr>
        <w:rPr>
          <w:rFonts w:ascii="Comic Sans MS" w:hAnsi="Comic Sans MS"/>
          <w:lang w:val="en-US"/>
        </w:rPr>
      </w:pPr>
      <w:r w:rsidRPr="00434338">
        <w:rPr>
          <w:rFonts w:ascii="Comic Sans MS" w:hAnsi="Comic Sans MS"/>
          <w:lang w:val="en-US"/>
        </w:rPr>
        <w:t xml:space="preserve">order by </w:t>
      </w:r>
      <w:proofErr w:type="spellStart"/>
      <w:r w:rsidRPr="00434338">
        <w:rPr>
          <w:rFonts w:ascii="Comic Sans MS" w:hAnsi="Comic Sans MS"/>
          <w:lang w:val="en-US"/>
        </w:rPr>
        <w:t>d.deptno</w:t>
      </w:r>
      <w:proofErr w:type="spellEnd"/>
      <w:r w:rsidRPr="00434338">
        <w:rPr>
          <w:rFonts w:ascii="Comic Sans MS" w:hAnsi="Comic Sans MS"/>
          <w:lang w:val="en-US"/>
        </w:rPr>
        <w:t xml:space="preserve">, </w:t>
      </w:r>
      <w:proofErr w:type="spellStart"/>
      <w:r w:rsidRPr="00434338">
        <w:rPr>
          <w:rFonts w:ascii="Comic Sans MS" w:hAnsi="Comic Sans MS"/>
          <w:lang w:val="en-US"/>
        </w:rPr>
        <w:t>e.ename</w:t>
      </w:r>
      <w:proofErr w:type="spellEnd"/>
      <w:r w:rsidRPr="00434338">
        <w:rPr>
          <w:rFonts w:ascii="Comic Sans MS" w:hAnsi="Comic Sans MS"/>
          <w:lang w:val="en-US"/>
        </w:rPr>
        <w:t>;</w:t>
      </w:r>
    </w:p>
    <w:p w:rsidR="00570AB1" w:rsidRPr="00434338" w:rsidRDefault="00570AB1" w:rsidP="00570AB1">
      <w:pPr>
        <w:rPr>
          <w:rFonts w:ascii="Comic Sans MS" w:hAnsi="Comic Sans MS"/>
          <w:lang w:val="en-US"/>
        </w:rPr>
      </w:pPr>
    </w:p>
    <w:p w:rsidR="00570AB1" w:rsidRDefault="00570AB1" w:rsidP="00570AB1">
      <w:pPr>
        <w:rPr>
          <w:rFonts w:ascii="Comic Sans MS" w:hAnsi="Comic Sans MS"/>
        </w:rPr>
      </w:pPr>
      <w:r>
        <w:rPr>
          <w:rFonts w:ascii="Comic Sans MS" w:hAnsi="Comic Sans MS"/>
        </w:rPr>
        <w:t xml:space="preserve">Esta es la </w:t>
      </w:r>
      <w:proofErr w:type="spellStart"/>
      <w:r>
        <w:rPr>
          <w:rFonts w:ascii="Comic Sans MS" w:hAnsi="Comic Sans MS"/>
        </w:rPr>
        <w:t>select</w:t>
      </w:r>
      <w:proofErr w:type="spellEnd"/>
      <w:r>
        <w:rPr>
          <w:rFonts w:ascii="Comic Sans MS" w:hAnsi="Comic Sans MS"/>
        </w:rPr>
        <w:t xml:space="preserve"> correcta, donde en el WHERE estamos especificando esa condición: una fila de una tabla y otra fila de la otra tabla siempre que la clave principal de una de las tablas coincida con la clave ajena en la otra tabla (relación).</w:t>
      </w:r>
    </w:p>
    <w:p w:rsidR="00570AB1" w:rsidRDefault="00570AB1" w:rsidP="00570AB1">
      <w:pPr>
        <w:rPr>
          <w:rFonts w:ascii="Comic Sans MS" w:hAnsi="Comic Sans MS"/>
        </w:rPr>
      </w:pPr>
    </w:p>
    <w:p w:rsidR="00570AB1" w:rsidRDefault="00570AB1" w:rsidP="00570AB1">
      <w:pPr>
        <w:rPr>
          <w:rStyle w:val="hps"/>
          <w:rFonts w:ascii="Arial" w:hAnsi="Arial" w:cs="Arial"/>
          <w:color w:val="333333"/>
        </w:rPr>
      </w:pPr>
    </w:p>
    <w:p w:rsidR="00570AB1" w:rsidRDefault="00570AB1" w:rsidP="00570AB1">
      <w:pPr>
        <w:rPr>
          <w:rStyle w:val="hps"/>
          <w:rFonts w:ascii="Arial" w:hAnsi="Arial" w:cs="Arial"/>
          <w:color w:val="333333"/>
        </w:rPr>
      </w:pPr>
    </w:p>
    <w:p w:rsidR="00570AB1" w:rsidRPr="007B6BAC" w:rsidRDefault="00570AB1" w:rsidP="00570AB1">
      <w:pPr>
        <w:rPr>
          <w:rFonts w:ascii="Comic Sans MS" w:hAnsi="Comic Sans MS"/>
          <w:b/>
          <w:color w:val="002060"/>
          <w:sz w:val="28"/>
          <w:szCs w:val="28"/>
        </w:rPr>
      </w:pPr>
      <w:r>
        <w:rPr>
          <w:rStyle w:val="hps"/>
          <w:rFonts w:ascii="Arial" w:hAnsi="Arial" w:cs="Arial"/>
          <w:color w:val="333333"/>
        </w:rPr>
        <w:br w:type="page"/>
      </w:r>
      <w:r w:rsidRPr="007B6BAC">
        <w:rPr>
          <w:rFonts w:ascii="Comic Sans MS" w:hAnsi="Comic Sans MS"/>
          <w:b/>
          <w:color w:val="002060"/>
          <w:sz w:val="28"/>
          <w:szCs w:val="28"/>
        </w:rPr>
        <w:lastRenderedPageBreak/>
        <w:t>Convenciones de Diseño</w:t>
      </w:r>
    </w:p>
    <w:p w:rsidR="00570AB1" w:rsidRDefault="00570AB1" w:rsidP="00570AB1">
      <w:pPr>
        <w:rPr>
          <w:rFonts w:ascii="Comic Sans MS" w:hAnsi="Comic Sans MS"/>
        </w:rPr>
      </w:pPr>
    </w:p>
    <w:p w:rsidR="00570AB1" w:rsidRDefault="00570AB1" w:rsidP="00570AB1">
      <w:pPr>
        <w:rPr>
          <w:rFonts w:ascii="Comic Sans MS" w:hAnsi="Comic Sans MS"/>
        </w:rPr>
      </w:pPr>
      <w:r>
        <w:rPr>
          <w:rFonts w:ascii="Comic Sans MS" w:hAnsi="Comic Sans MS"/>
        </w:rPr>
        <w:t>Las sentencias SQL deben ser correctas, por supuesto. Pero en el momento en que se hacen más largas y complicadas, se hace cada vez más importante adoptar un estilo de diseño determinado. Espacios en blanco adicionales (e</w:t>
      </w:r>
      <w:r w:rsidRPr="007B6BAC">
        <w:rPr>
          <w:rFonts w:ascii="Comic Sans MS" w:hAnsi="Comic Sans MS"/>
        </w:rPr>
        <w:t>spacios, tabuladores y líneas nuevas) no tiene</w:t>
      </w:r>
      <w:r>
        <w:rPr>
          <w:rFonts w:ascii="Comic Sans MS" w:hAnsi="Comic Sans MS"/>
        </w:rPr>
        <w:t>n</w:t>
      </w:r>
      <w:r w:rsidRPr="007B6BAC">
        <w:rPr>
          <w:rFonts w:ascii="Comic Sans MS" w:hAnsi="Comic Sans MS"/>
        </w:rPr>
        <w:t xml:space="preserve"> ningún significado en el lenguaje SQL, pero sin duda mejora</w:t>
      </w:r>
      <w:r>
        <w:rPr>
          <w:rFonts w:ascii="Comic Sans MS" w:hAnsi="Comic Sans MS"/>
        </w:rPr>
        <w:t>n</w:t>
      </w:r>
      <w:r w:rsidRPr="007B6BAC">
        <w:rPr>
          <w:rFonts w:ascii="Comic Sans MS" w:hAnsi="Comic Sans MS"/>
        </w:rPr>
        <w:t xml:space="preserve"> la legibilidad del </w:t>
      </w:r>
      <w:r>
        <w:rPr>
          <w:rFonts w:ascii="Comic Sans MS" w:hAnsi="Comic Sans MS"/>
        </w:rPr>
        <w:t>código:</w:t>
      </w:r>
    </w:p>
    <w:p w:rsidR="00570AB1" w:rsidRDefault="00570AB1" w:rsidP="00570AB1">
      <w:pPr>
        <w:rPr>
          <w:rFonts w:ascii="Comic Sans MS" w:hAnsi="Comic Sans MS"/>
        </w:rPr>
      </w:pPr>
    </w:p>
    <w:p w:rsidR="00570AB1" w:rsidRPr="00434338" w:rsidRDefault="00570AB1" w:rsidP="00570AB1">
      <w:pPr>
        <w:pStyle w:val="ExerciseSBCode"/>
        <w:rPr>
          <w:rFonts w:ascii="Comic Sans MS" w:hAnsi="Comic Sans MS"/>
          <w:sz w:val="22"/>
          <w:szCs w:val="22"/>
          <w:lang w:val="en-US" w:eastAsia="en-US"/>
        </w:rPr>
      </w:pPr>
      <w:r w:rsidRPr="00434338">
        <w:rPr>
          <w:rFonts w:ascii="Comic Sans MS" w:hAnsi="Comic Sans MS"/>
          <w:sz w:val="22"/>
          <w:szCs w:val="22"/>
          <w:lang w:val="en-US" w:eastAsia="en-US"/>
        </w:rPr>
        <w:t xml:space="preserve">select </w:t>
      </w:r>
      <w:proofErr w:type="spellStart"/>
      <w:r w:rsidRPr="00434338">
        <w:rPr>
          <w:rFonts w:ascii="Comic Sans MS" w:hAnsi="Comic Sans MS"/>
          <w:sz w:val="22"/>
          <w:szCs w:val="22"/>
          <w:lang w:val="en-US" w:eastAsia="en-US"/>
        </w:rPr>
        <w:t>d.deptno</w:t>
      </w:r>
      <w:proofErr w:type="spellEnd"/>
      <w:r w:rsidRPr="00434338">
        <w:rPr>
          <w:rFonts w:ascii="Comic Sans MS" w:hAnsi="Comic Sans MS"/>
          <w:sz w:val="22"/>
          <w:szCs w:val="22"/>
          <w:lang w:val="en-US" w:eastAsia="en-US"/>
        </w:rPr>
        <w:t xml:space="preserve"> </w:t>
      </w:r>
    </w:p>
    <w:p w:rsidR="00570AB1" w:rsidRPr="00434338" w:rsidRDefault="00570AB1" w:rsidP="00570AB1">
      <w:pPr>
        <w:pStyle w:val="ExerciseSBCode"/>
        <w:rPr>
          <w:rFonts w:ascii="Comic Sans MS" w:hAnsi="Comic Sans MS"/>
          <w:sz w:val="22"/>
          <w:szCs w:val="22"/>
          <w:lang w:val="en-US" w:eastAsia="en-US"/>
        </w:rPr>
      </w:pPr>
      <w:r w:rsidRPr="00434338">
        <w:rPr>
          <w:rFonts w:ascii="Comic Sans MS" w:hAnsi="Comic Sans MS"/>
          <w:sz w:val="22"/>
          <w:szCs w:val="22"/>
          <w:lang w:val="en-US" w:eastAsia="en-US"/>
        </w:rPr>
        <w:t xml:space="preserve">, </w:t>
      </w:r>
      <w:proofErr w:type="spellStart"/>
      <w:r w:rsidRPr="00434338">
        <w:rPr>
          <w:rFonts w:ascii="Comic Sans MS" w:hAnsi="Comic Sans MS"/>
          <w:sz w:val="22"/>
          <w:szCs w:val="22"/>
          <w:lang w:val="en-US" w:eastAsia="en-US"/>
        </w:rPr>
        <w:t>d.location</w:t>
      </w:r>
      <w:proofErr w:type="spellEnd"/>
      <w:r w:rsidRPr="00434338">
        <w:rPr>
          <w:rFonts w:ascii="Comic Sans MS" w:hAnsi="Comic Sans MS"/>
          <w:sz w:val="22"/>
          <w:szCs w:val="22"/>
          <w:lang w:val="en-US" w:eastAsia="en-US"/>
        </w:rPr>
        <w:t xml:space="preserve"> </w:t>
      </w:r>
    </w:p>
    <w:p w:rsidR="00570AB1" w:rsidRPr="00434338" w:rsidRDefault="00570AB1" w:rsidP="00570AB1">
      <w:pPr>
        <w:pStyle w:val="ExerciseSBCode"/>
        <w:rPr>
          <w:rFonts w:ascii="Comic Sans MS" w:hAnsi="Comic Sans MS"/>
          <w:sz w:val="22"/>
          <w:szCs w:val="22"/>
          <w:lang w:val="en-US" w:eastAsia="en-US"/>
        </w:rPr>
      </w:pPr>
      <w:r w:rsidRPr="00434338">
        <w:rPr>
          <w:rFonts w:ascii="Comic Sans MS" w:hAnsi="Comic Sans MS"/>
          <w:sz w:val="22"/>
          <w:szCs w:val="22"/>
          <w:lang w:val="en-US" w:eastAsia="en-US"/>
        </w:rPr>
        <w:t xml:space="preserve">, </w:t>
      </w:r>
      <w:proofErr w:type="spellStart"/>
      <w:r w:rsidRPr="00434338">
        <w:rPr>
          <w:rFonts w:ascii="Comic Sans MS" w:hAnsi="Comic Sans MS"/>
          <w:sz w:val="22"/>
          <w:szCs w:val="22"/>
          <w:lang w:val="en-US" w:eastAsia="en-US"/>
        </w:rPr>
        <w:t>e.ename</w:t>
      </w:r>
      <w:proofErr w:type="spellEnd"/>
      <w:r w:rsidRPr="00434338">
        <w:rPr>
          <w:rFonts w:ascii="Comic Sans MS" w:hAnsi="Comic Sans MS"/>
          <w:sz w:val="22"/>
          <w:szCs w:val="22"/>
          <w:lang w:val="en-US" w:eastAsia="en-US"/>
        </w:rPr>
        <w:t xml:space="preserve"> </w:t>
      </w:r>
    </w:p>
    <w:p w:rsidR="00570AB1" w:rsidRPr="00434338" w:rsidRDefault="00570AB1" w:rsidP="00570AB1">
      <w:pPr>
        <w:pStyle w:val="ExerciseSBCode"/>
        <w:rPr>
          <w:rFonts w:ascii="Comic Sans MS" w:hAnsi="Comic Sans MS"/>
          <w:sz w:val="22"/>
          <w:szCs w:val="22"/>
          <w:lang w:val="en-US" w:eastAsia="en-US"/>
        </w:rPr>
      </w:pPr>
      <w:r w:rsidRPr="00434338">
        <w:rPr>
          <w:rFonts w:ascii="Comic Sans MS" w:hAnsi="Comic Sans MS"/>
          <w:sz w:val="22"/>
          <w:szCs w:val="22"/>
          <w:lang w:val="en-US" w:eastAsia="en-US"/>
        </w:rPr>
        <w:t xml:space="preserve">, </w:t>
      </w:r>
      <w:proofErr w:type="spellStart"/>
      <w:r w:rsidRPr="00434338">
        <w:rPr>
          <w:rFonts w:ascii="Comic Sans MS" w:hAnsi="Comic Sans MS"/>
          <w:sz w:val="22"/>
          <w:szCs w:val="22"/>
          <w:lang w:val="en-US" w:eastAsia="en-US"/>
        </w:rPr>
        <w:t>e.init</w:t>
      </w:r>
      <w:proofErr w:type="spellEnd"/>
      <w:r w:rsidRPr="00434338">
        <w:rPr>
          <w:rFonts w:ascii="Comic Sans MS" w:hAnsi="Comic Sans MS"/>
          <w:sz w:val="22"/>
          <w:szCs w:val="22"/>
          <w:lang w:val="en-US" w:eastAsia="en-US"/>
        </w:rPr>
        <w:t xml:space="preserve"> </w:t>
      </w:r>
    </w:p>
    <w:p w:rsidR="00570AB1" w:rsidRPr="00434338" w:rsidRDefault="00570AB1" w:rsidP="00570AB1">
      <w:pPr>
        <w:pStyle w:val="ExerciseSBCode"/>
        <w:rPr>
          <w:rFonts w:ascii="Comic Sans MS" w:hAnsi="Comic Sans MS"/>
          <w:sz w:val="22"/>
          <w:szCs w:val="22"/>
          <w:lang w:val="en-US" w:eastAsia="en-US"/>
        </w:rPr>
      </w:pPr>
      <w:r w:rsidRPr="00434338">
        <w:rPr>
          <w:rFonts w:ascii="Comic Sans MS" w:hAnsi="Comic Sans MS"/>
          <w:sz w:val="22"/>
          <w:szCs w:val="22"/>
          <w:lang w:val="en-US" w:eastAsia="en-US"/>
        </w:rPr>
        <w:t xml:space="preserve">from employees e </w:t>
      </w:r>
    </w:p>
    <w:p w:rsidR="00570AB1" w:rsidRPr="00434338" w:rsidRDefault="00570AB1" w:rsidP="00570AB1">
      <w:pPr>
        <w:pStyle w:val="ExerciseSBCode"/>
        <w:rPr>
          <w:rFonts w:ascii="Comic Sans MS" w:hAnsi="Comic Sans MS"/>
          <w:sz w:val="22"/>
          <w:szCs w:val="22"/>
          <w:lang w:val="en-US" w:eastAsia="en-US"/>
        </w:rPr>
      </w:pPr>
      <w:r w:rsidRPr="00434338">
        <w:rPr>
          <w:rFonts w:ascii="Comic Sans MS" w:hAnsi="Comic Sans MS"/>
          <w:sz w:val="22"/>
          <w:szCs w:val="22"/>
          <w:lang w:val="en-US" w:eastAsia="en-US"/>
        </w:rPr>
        <w:t xml:space="preserve">, departments d </w:t>
      </w:r>
    </w:p>
    <w:p w:rsidR="00570AB1" w:rsidRPr="00434338" w:rsidRDefault="00570AB1" w:rsidP="00570AB1">
      <w:pPr>
        <w:pStyle w:val="ExerciseSBCode"/>
        <w:rPr>
          <w:rFonts w:ascii="Comic Sans MS" w:hAnsi="Comic Sans MS"/>
          <w:sz w:val="22"/>
          <w:szCs w:val="22"/>
          <w:lang w:val="en-US" w:eastAsia="en-US"/>
        </w:rPr>
      </w:pPr>
      <w:r w:rsidRPr="00434338">
        <w:rPr>
          <w:rFonts w:ascii="Comic Sans MS" w:hAnsi="Comic Sans MS"/>
          <w:sz w:val="22"/>
          <w:szCs w:val="22"/>
          <w:lang w:val="en-US" w:eastAsia="en-US"/>
        </w:rPr>
        <w:t xml:space="preserve">where </w:t>
      </w:r>
      <w:proofErr w:type="spellStart"/>
      <w:r w:rsidRPr="00434338">
        <w:rPr>
          <w:rFonts w:ascii="Comic Sans MS" w:hAnsi="Comic Sans MS"/>
          <w:sz w:val="22"/>
          <w:szCs w:val="22"/>
          <w:lang w:val="en-US" w:eastAsia="en-US"/>
        </w:rPr>
        <w:t>e.deptno</w:t>
      </w:r>
      <w:proofErr w:type="spellEnd"/>
      <w:r w:rsidRPr="00434338">
        <w:rPr>
          <w:rFonts w:ascii="Comic Sans MS" w:hAnsi="Comic Sans MS"/>
          <w:sz w:val="22"/>
          <w:szCs w:val="22"/>
          <w:lang w:val="en-US" w:eastAsia="en-US"/>
        </w:rPr>
        <w:t xml:space="preserve"> = </w:t>
      </w:r>
      <w:proofErr w:type="spellStart"/>
      <w:r w:rsidRPr="00434338">
        <w:rPr>
          <w:rFonts w:ascii="Comic Sans MS" w:hAnsi="Comic Sans MS"/>
          <w:sz w:val="22"/>
          <w:szCs w:val="22"/>
          <w:lang w:val="en-US" w:eastAsia="en-US"/>
        </w:rPr>
        <w:t>d.deptno</w:t>
      </w:r>
      <w:proofErr w:type="spellEnd"/>
      <w:r w:rsidRPr="00434338">
        <w:rPr>
          <w:rFonts w:ascii="Comic Sans MS" w:hAnsi="Comic Sans MS"/>
          <w:sz w:val="22"/>
          <w:szCs w:val="22"/>
          <w:lang w:val="en-US" w:eastAsia="en-US"/>
        </w:rPr>
        <w:t xml:space="preserve"> </w:t>
      </w:r>
    </w:p>
    <w:p w:rsidR="00570AB1" w:rsidRPr="00434338" w:rsidRDefault="00570AB1" w:rsidP="00570AB1">
      <w:pPr>
        <w:pStyle w:val="ExerciseSBCode"/>
        <w:rPr>
          <w:rFonts w:ascii="Comic Sans MS" w:hAnsi="Comic Sans MS"/>
          <w:sz w:val="22"/>
          <w:szCs w:val="22"/>
          <w:lang w:val="en-US" w:eastAsia="en-US"/>
        </w:rPr>
      </w:pPr>
      <w:r w:rsidRPr="00434338">
        <w:rPr>
          <w:rFonts w:ascii="Comic Sans MS" w:hAnsi="Comic Sans MS"/>
          <w:sz w:val="22"/>
          <w:szCs w:val="22"/>
          <w:lang w:val="en-US" w:eastAsia="en-US"/>
        </w:rPr>
        <w:t xml:space="preserve">order by </w:t>
      </w:r>
      <w:proofErr w:type="spellStart"/>
      <w:r w:rsidRPr="00434338">
        <w:rPr>
          <w:rFonts w:ascii="Comic Sans MS" w:hAnsi="Comic Sans MS"/>
          <w:sz w:val="22"/>
          <w:szCs w:val="22"/>
          <w:lang w:val="en-US" w:eastAsia="en-US"/>
        </w:rPr>
        <w:t>d.deptno</w:t>
      </w:r>
      <w:proofErr w:type="spellEnd"/>
      <w:r w:rsidRPr="00434338">
        <w:rPr>
          <w:rFonts w:ascii="Comic Sans MS" w:hAnsi="Comic Sans MS"/>
          <w:sz w:val="22"/>
          <w:szCs w:val="22"/>
          <w:lang w:val="en-US" w:eastAsia="en-US"/>
        </w:rPr>
        <w:t xml:space="preserve"> </w:t>
      </w:r>
    </w:p>
    <w:p w:rsidR="00570AB1" w:rsidRDefault="00570AB1" w:rsidP="00570AB1">
      <w:pPr>
        <w:rPr>
          <w:rFonts w:ascii="Comic Sans MS" w:hAnsi="Comic Sans MS"/>
        </w:rPr>
      </w:pPr>
      <w:r w:rsidRPr="007B6BAC">
        <w:rPr>
          <w:rFonts w:ascii="Comic Sans MS" w:hAnsi="Comic Sans MS"/>
        </w:rPr>
        <w:t xml:space="preserve">, </w:t>
      </w:r>
      <w:proofErr w:type="spellStart"/>
      <w:r w:rsidRPr="007B6BAC">
        <w:rPr>
          <w:rFonts w:ascii="Comic Sans MS" w:hAnsi="Comic Sans MS"/>
        </w:rPr>
        <w:t>e.ename</w:t>
      </w:r>
      <w:proofErr w:type="spellEnd"/>
      <w:r w:rsidRPr="007B6BAC">
        <w:rPr>
          <w:rFonts w:ascii="Comic Sans MS" w:hAnsi="Comic Sans MS"/>
        </w:rPr>
        <w:t>;</w:t>
      </w:r>
    </w:p>
    <w:p w:rsidR="00570AB1" w:rsidRDefault="00570AB1" w:rsidP="00570AB1">
      <w:pPr>
        <w:rPr>
          <w:rFonts w:ascii="Comic Sans MS" w:hAnsi="Comic Sans MS"/>
        </w:rPr>
      </w:pPr>
    </w:p>
    <w:p w:rsidR="00570AB1" w:rsidRDefault="00570AB1" w:rsidP="00570AB1">
      <w:pPr>
        <w:rPr>
          <w:rFonts w:ascii="Comic Sans MS" w:hAnsi="Comic Sans MS"/>
        </w:rPr>
      </w:pPr>
      <w:r>
        <w:rPr>
          <w:rFonts w:ascii="Comic Sans MS" w:hAnsi="Comic Sans MS"/>
        </w:rPr>
        <w:t>Esta disposición</w:t>
      </w:r>
      <w:r w:rsidRPr="007B6BAC">
        <w:rPr>
          <w:rFonts w:ascii="Comic Sans MS" w:hAnsi="Comic Sans MS"/>
        </w:rPr>
        <w:t xml:space="preserve"> ha demostrado ser muy útil en la práctica. </w:t>
      </w:r>
      <w:r>
        <w:rPr>
          <w:rFonts w:ascii="Comic Sans MS" w:hAnsi="Comic Sans MS"/>
        </w:rPr>
        <w:t xml:space="preserve">Fíjate en </w:t>
      </w:r>
      <w:r w:rsidRPr="007B6BAC">
        <w:rPr>
          <w:rFonts w:ascii="Comic Sans MS" w:hAnsi="Comic Sans MS"/>
        </w:rPr>
        <w:t>la colocación de las comas al comienzo de la siguiente línea</w:t>
      </w:r>
      <w:r>
        <w:rPr>
          <w:rFonts w:ascii="Comic Sans MS" w:hAnsi="Comic Sans MS"/>
        </w:rPr>
        <w:t xml:space="preserve">. </w:t>
      </w:r>
      <w:r w:rsidRPr="007B6BAC">
        <w:rPr>
          <w:rFonts w:ascii="Comic Sans MS" w:hAnsi="Comic Sans MS"/>
        </w:rPr>
        <w:t xml:space="preserve">Esto hace que agregar y quitar líneas </w:t>
      </w:r>
      <w:r>
        <w:rPr>
          <w:rFonts w:ascii="Comic Sans MS" w:hAnsi="Comic Sans MS"/>
        </w:rPr>
        <w:t xml:space="preserve">sea </w:t>
      </w:r>
      <w:r w:rsidRPr="007B6BAC">
        <w:rPr>
          <w:rFonts w:ascii="Comic Sans MS" w:hAnsi="Comic Sans MS"/>
        </w:rPr>
        <w:t>más fácil</w:t>
      </w:r>
      <w:r>
        <w:rPr>
          <w:rFonts w:ascii="Comic Sans MS" w:hAnsi="Comic Sans MS"/>
        </w:rPr>
        <w:t xml:space="preserve">. </w:t>
      </w:r>
      <w:r w:rsidRPr="007B6BAC">
        <w:rPr>
          <w:rFonts w:ascii="Comic Sans MS" w:hAnsi="Comic Sans MS"/>
        </w:rPr>
        <w:t>Cualquier otra norma está bien, también. Esto es sobre todo una cuestión de gusto. Sólo asegú</w:t>
      </w:r>
      <w:r>
        <w:rPr>
          <w:rFonts w:ascii="Comic Sans MS" w:hAnsi="Comic Sans MS"/>
        </w:rPr>
        <w:t>rate</w:t>
      </w:r>
      <w:r w:rsidRPr="007B6BAC">
        <w:rPr>
          <w:rFonts w:ascii="Comic Sans MS" w:hAnsi="Comic Sans MS"/>
        </w:rPr>
        <w:t xml:space="preserve"> </w:t>
      </w:r>
      <w:r>
        <w:rPr>
          <w:rFonts w:ascii="Comic Sans MS" w:hAnsi="Comic Sans MS"/>
        </w:rPr>
        <w:t xml:space="preserve">de adoptar un </w:t>
      </w:r>
      <w:r w:rsidRPr="007B6BAC">
        <w:rPr>
          <w:rFonts w:ascii="Comic Sans MS" w:hAnsi="Comic Sans MS"/>
        </w:rPr>
        <w:t>estilo y utilizar</w:t>
      </w:r>
      <w:r>
        <w:rPr>
          <w:rFonts w:ascii="Comic Sans MS" w:hAnsi="Comic Sans MS"/>
        </w:rPr>
        <w:t>lo</w:t>
      </w:r>
      <w:r w:rsidRPr="007B6BAC">
        <w:rPr>
          <w:rFonts w:ascii="Comic Sans MS" w:hAnsi="Comic Sans MS"/>
        </w:rPr>
        <w:t xml:space="preserve"> de manera consistente</w:t>
      </w:r>
      <w:r>
        <w:rPr>
          <w:rFonts w:ascii="Comic Sans MS" w:hAnsi="Comic Sans MS"/>
        </w:rPr>
        <w:t>.</w:t>
      </w:r>
    </w:p>
    <w:p w:rsidR="00570AB1" w:rsidRDefault="00570AB1" w:rsidP="00570AB1">
      <w:pPr>
        <w:rPr>
          <w:rFonts w:ascii="Comic Sans MS" w:hAnsi="Comic Sans MS"/>
        </w:rPr>
      </w:pPr>
    </w:p>
    <w:p w:rsidR="00570AB1" w:rsidRDefault="00570AB1" w:rsidP="00570AB1">
      <w:pPr>
        <w:rPr>
          <w:rFonts w:ascii="Comic Sans MS" w:hAnsi="Comic Sans MS"/>
          <w:b/>
          <w:color w:val="002060"/>
          <w:sz w:val="28"/>
          <w:szCs w:val="28"/>
        </w:rPr>
      </w:pPr>
      <w:r w:rsidRPr="007B6BAC">
        <w:rPr>
          <w:rFonts w:ascii="Comic Sans MS" w:hAnsi="Comic Sans MS"/>
          <w:b/>
          <w:color w:val="002060"/>
          <w:sz w:val="28"/>
          <w:szCs w:val="28"/>
        </w:rPr>
        <w:t>Combinaciones de</w:t>
      </w:r>
      <w:r>
        <w:rPr>
          <w:rFonts w:ascii="Comic Sans MS" w:hAnsi="Comic Sans MS"/>
          <w:b/>
          <w:color w:val="002060"/>
          <w:sz w:val="28"/>
          <w:szCs w:val="28"/>
        </w:rPr>
        <w:t xml:space="preserve"> No</w:t>
      </w:r>
      <w:r w:rsidRPr="007B6BAC">
        <w:rPr>
          <w:rFonts w:ascii="Comic Sans MS" w:hAnsi="Comic Sans MS"/>
          <w:b/>
          <w:color w:val="002060"/>
          <w:sz w:val="28"/>
          <w:szCs w:val="28"/>
        </w:rPr>
        <w:t xml:space="preserve"> Igualdad</w:t>
      </w:r>
    </w:p>
    <w:p w:rsidR="00570AB1" w:rsidRDefault="00570AB1" w:rsidP="00570AB1">
      <w:pPr>
        <w:rPr>
          <w:rFonts w:ascii="Comic Sans MS" w:hAnsi="Comic Sans MS"/>
          <w:b/>
          <w:color w:val="002060"/>
          <w:sz w:val="28"/>
          <w:szCs w:val="28"/>
        </w:rPr>
      </w:pPr>
    </w:p>
    <w:p w:rsidR="00570AB1" w:rsidRDefault="00570AB1" w:rsidP="00570AB1">
      <w:pPr>
        <w:rPr>
          <w:rFonts w:ascii="Comic Sans MS" w:hAnsi="Comic Sans MS"/>
        </w:rPr>
      </w:pPr>
      <w:r w:rsidRPr="007B6BAC">
        <w:rPr>
          <w:rFonts w:ascii="Comic Sans MS" w:hAnsi="Comic Sans MS"/>
        </w:rPr>
        <w:t>Si utilizamos un operador de comparación que no sea un signo de igualdad en la cláusula WHERE, se llama una combinación de no igualdad. Para ver un ejemplo de una “no igualdad” veamos el siguiente ejemplo, que calcula el salario total anual para cada empleado.</w:t>
      </w:r>
    </w:p>
    <w:p w:rsidR="00570AB1" w:rsidRDefault="00570AB1" w:rsidP="00570AB1">
      <w:pPr>
        <w:rPr>
          <w:rFonts w:ascii="Comic Sans MS" w:hAnsi="Comic Sans MS"/>
        </w:rPr>
      </w:pPr>
    </w:p>
    <w:p w:rsidR="00570AB1" w:rsidRPr="00434338" w:rsidRDefault="00570AB1" w:rsidP="00570AB1">
      <w:pPr>
        <w:autoSpaceDE w:val="0"/>
        <w:autoSpaceDN w:val="0"/>
        <w:adjustRightInd w:val="0"/>
        <w:spacing w:line="240" w:lineRule="auto"/>
        <w:jc w:val="left"/>
        <w:rPr>
          <w:rFonts w:ascii="Comic Sans MS" w:hAnsi="Comic Sans MS"/>
          <w:lang w:val="en-US"/>
        </w:rPr>
      </w:pPr>
      <w:r w:rsidRPr="00434338">
        <w:rPr>
          <w:rFonts w:ascii="Comic Sans MS" w:hAnsi="Comic Sans MS"/>
          <w:lang w:val="en-US"/>
        </w:rPr>
        <w:t xml:space="preserve">select </w:t>
      </w:r>
      <w:proofErr w:type="spellStart"/>
      <w:r w:rsidRPr="00434338">
        <w:rPr>
          <w:rFonts w:ascii="Comic Sans MS" w:hAnsi="Comic Sans MS"/>
          <w:lang w:val="en-US"/>
        </w:rPr>
        <w:t>e.ename</w:t>
      </w:r>
      <w:proofErr w:type="spellEnd"/>
      <w:r w:rsidRPr="00434338">
        <w:rPr>
          <w:rFonts w:ascii="Comic Sans MS" w:hAnsi="Comic Sans MS"/>
          <w:lang w:val="en-US"/>
        </w:rPr>
        <w:t xml:space="preserve"> employee </w:t>
      </w:r>
    </w:p>
    <w:p w:rsidR="00570AB1" w:rsidRPr="00434338" w:rsidRDefault="00570AB1" w:rsidP="00570AB1">
      <w:pPr>
        <w:autoSpaceDE w:val="0"/>
        <w:autoSpaceDN w:val="0"/>
        <w:adjustRightInd w:val="0"/>
        <w:spacing w:line="240" w:lineRule="auto"/>
        <w:jc w:val="left"/>
        <w:rPr>
          <w:rFonts w:ascii="Comic Sans MS" w:hAnsi="Comic Sans MS"/>
          <w:lang w:val="en-US"/>
        </w:rPr>
      </w:pPr>
      <w:r w:rsidRPr="00434338">
        <w:rPr>
          <w:rFonts w:ascii="Comic Sans MS" w:hAnsi="Comic Sans MS"/>
          <w:lang w:val="en-US"/>
        </w:rPr>
        <w:t>, 12*</w:t>
      </w:r>
      <w:proofErr w:type="spellStart"/>
      <w:r w:rsidRPr="00434338">
        <w:rPr>
          <w:rFonts w:ascii="Comic Sans MS" w:hAnsi="Comic Sans MS"/>
          <w:lang w:val="en-US"/>
        </w:rPr>
        <w:t>e.msal+s.bonus</w:t>
      </w:r>
      <w:proofErr w:type="spellEnd"/>
      <w:r w:rsidRPr="00434338">
        <w:rPr>
          <w:rFonts w:ascii="Comic Sans MS" w:hAnsi="Comic Sans MS"/>
          <w:lang w:val="en-US"/>
        </w:rPr>
        <w:t xml:space="preserve"> </w:t>
      </w:r>
      <w:proofErr w:type="spellStart"/>
      <w:r w:rsidRPr="00434338">
        <w:rPr>
          <w:rFonts w:ascii="Comic Sans MS" w:hAnsi="Comic Sans MS"/>
          <w:lang w:val="en-US"/>
        </w:rPr>
        <w:t>total_salary</w:t>
      </w:r>
      <w:proofErr w:type="spellEnd"/>
      <w:r w:rsidRPr="00434338">
        <w:rPr>
          <w:rFonts w:ascii="Comic Sans MS" w:hAnsi="Comic Sans MS"/>
          <w:lang w:val="en-US"/>
        </w:rPr>
        <w:t xml:space="preserve"> </w:t>
      </w:r>
    </w:p>
    <w:p w:rsidR="00570AB1" w:rsidRPr="00434338" w:rsidRDefault="00570AB1" w:rsidP="00570AB1">
      <w:pPr>
        <w:autoSpaceDE w:val="0"/>
        <w:autoSpaceDN w:val="0"/>
        <w:adjustRightInd w:val="0"/>
        <w:spacing w:line="240" w:lineRule="auto"/>
        <w:jc w:val="left"/>
        <w:rPr>
          <w:rFonts w:ascii="Comic Sans MS" w:hAnsi="Comic Sans MS"/>
          <w:lang w:val="en-US"/>
        </w:rPr>
      </w:pPr>
      <w:r w:rsidRPr="00434338">
        <w:rPr>
          <w:rFonts w:ascii="Comic Sans MS" w:hAnsi="Comic Sans MS"/>
          <w:lang w:val="en-US"/>
        </w:rPr>
        <w:t xml:space="preserve">from employees e </w:t>
      </w:r>
    </w:p>
    <w:p w:rsidR="00570AB1" w:rsidRPr="00434338" w:rsidRDefault="00570AB1" w:rsidP="00570AB1">
      <w:pPr>
        <w:autoSpaceDE w:val="0"/>
        <w:autoSpaceDN w:val="0"/>
        <w:adjustRightInd w:val="0"/>
        <w:spacing w:line="240" w:lineRule="auto"/>
        <w:jc w:val="left"/>
        <w:rPr>
          <w:rFonts w:ascii="Comic Sans MS" w:hAnsi="Comic Sans MS"/>
          <w:lang w:val="en-US"/>
        </w:rPr>
      </w:pPr>
      <w:r w:rsidRPr="00434338">
        <w:rPr>
          <w:rFonts w:ascii="Comic Sans MS" w:hAnsi="Comic Sans MS"/>
          <w:lang w:val="en-US"/>
        </w:rPr>
        <w:t xml:space="preserve">, </w:t>
      </w:r>
      <w:proofErr w:type="spellStart"/>
      <w:r w:rsidRPr="00434338">
        <w:rPr>
          <w:rFonts w:ascii="Comic Sans MS" w:hAnsi="Comic Sans MS"/>
          <w:lang w:val="en-US"/>
        </w:rPr>
        <w:t>salgrades</w:t>
      </w:r>
      <w:proofErr w:type="spellEnd"/>
      <w:r w:rsidRPr="00434338">
        <w:rPr>
          <w:rFonts w:ascii="Comic Sans MS" w:hAnsi="Comic Sans MS"/>
          <w:lang w:val="en-US"/>
        </w:rPr>
        <w:t xml:space="preserve"> s </w:t>
      </w:r>
    </w:p>
    <w:p w:rsidR="00570AB1" w:rsidRPr="00434338" w:rsidRDefault="00570AB1" w:rsidP="00570AB1">
      <w:pPr>
        <w:autoSpaceDE w:val="0"/>
        <w:autoSpaceDN w:val="0"/>
        <w:adjustRightInd w:val="0"/>
        <w:spacing w:line="240" w:lineRule="auto"/>
        <w:jc w:val="left"/>
        <w:rPr>
          <w:rFonts w:ascii="Comic Sans MS" w:hAnsi="Comic Sans MS"/>
          <w:lang w:val="en-US"/>
        </w:rPr>
      </w:pPr>
      <w:r w:rsidRPr="00434338">
        <w:rPr>
          <w:rFonts w:ascii="Comic Sans MS" w:hAnsi="Comic Sans MS"/>
          <w:lang w:val="en-US"/>
        </w:rPr>
        <w:t xml:space="preserve">where </w:t>
      </w:r>
      <w:proofErr w:type="spellStart"/>
      <w:r w:rsidRPr="00434338">
        <w:rPr>
          <w:rFonts w:ascii="Comic Sans MS" w:hAnsi="Comic Sans MS"/>
          <w:lang w:val="en-US"/>
        </w:rPr>
        <w:t>e.msal</w:t>
      </w:r>
      <w:proofErr w:type="spellEnd"/>
      <w:r w:rsidRPr="00434338">
        <w:rPr>
          <w:rFonts w:ascii="Comic Sans MS" w:hAnsi="Comic Sans MS"/>
          <w:lang w:val="en-US"/>
        </w:rPr>
        <w:t xml:space="preserve"> between </w:t>
      </w:r>
      <w:proofErr w:type="spellStart"/>
      <w:r w:rsidRPr="00434338">
        <w:rPr>
          <w:rFonts w:ascii="Comic Sans MS" w:hAnsi="Comic Sans MS"/>
          <w:lang w:val="en-US"/>
        </w:rPr>
        <w:t>s.lowerlimit</w:t>
      </w:r>
      <w:proofErr w:type="spellEnd"/>
      <w:r w:rsidRPr="00434338">
        <w:rPr>
          <w:rFonts w:ascii="Comic Sans MS" w:hAnsi="Comic Sans MS"/>
          <w:lang w:val="en-US"/>
        </w:rPr>
        <w:t xml:space="preserve"> </w:t>
      </w:r>
    </w:p>
    <w:p w:rsidR="00570AB1" w:rsidRDefault="00570AB1" w:rsidP="00570AB1">
      <w:pPr>
        <w:rPr>
          <w:rFonts w:ascii="Comic Sans MS" w:hAnsi="Comic Sans MS"/>
        </w:rPr>
      </w:pPr>
      <w:r w:rsidRPr="007B6BAC">
        <w:rPr>
          <w:rFonts w:ascii="Comic Sans MS" w:hAnsi="Comic Sans MS"/>
        </w:rPr>
        <w:t xml:space="preserve">and </w:t>
      </w:r>
      <w:proofErr w:type="spellStart"/>
      <w:r w:rsidRPr="007B6BAC">
        <w:rPr>
          <w:rFonts w:ascii="Comic Sans MS" w:hAnsi="Comic Sans MS"/>
        </w:rPr>
        <w:t>s.upperlimit</w:t>
      </w:r>
      <w:proofErr w:type="spellEnd"/>
      <w:r w:rsidRPr="007B6BAC">
        <w:rPr>
          <w:rFonts w:ascii="Comic Sans MS" w:hAnsi="Comic Sans MS"/>
        </w:rPr>
        <w:t>;</w:t>
      </w:r>
    </w:p>
    <w:p w:rsidR="00570AB1" w:rsidRDefault="00570AB1" w:rsidP="00570AB1">
      <w:pPr>
        <w:rPr>
          <w:rFonts w:ascii="Comic Sans MS" w:hAnsi="Comic Sans MS"/>
        </w:rPr>
      </w:pPr>
    </w:p>
    <w:p w:rsidR="00570AB1" w:rsidRPr="00434338" w:rsidRDefault="00570AB1" w:rsidP="00570AB1">
      <w:pPr>
        <w:rPr>
          <w:rFonts w:ascii="Comic Sans MS" w:hAnsi="Comic Sans MS"/>
          <w:lang w:val="en-US"/>
        </w:rPr>
      </w:pPr>
    </w:p>
    <w:p w:rsidR="0069482B" w:rsidRDefault="0069482B" w:rsidP="00570AB1">
      <w:pPr>
        <w:rPr>
          <w:rFonts w:ascii="Comic Sans MS" w:hAnsi="Comic Sans MS"/>
          <w:b/>
          <w:sz w:val="28"/>
          <w:szCs w:val="28"/>
        </w:rPr>
      </w:pPr>
    </w:p>
    <w:p w:rsidR="0069482B" w:rsidRDefault="0069482B">
      <w:pPr>
        <w:spacing w:line="240" w:lineRule="auto"/>
        <w:jc w:val="left"/>
        <w:rPr>
          <w:rFonts w:ascii="Comic Sans MS" w:hAnsi="Comic Sans MS"/>
          <w:b/>
          <w:sz w:val="28"/>
          <w:szCs w:val="28"/>
        </w:rPr>
      </w:pPr>
      <w:r>
        <w:rPr>
          <w:rFonts w:ascii="Comic Sans MS" w:hAnsi="Comic Sans MS"/>
          <w:b/>
          <w:sz w:val="28"/>
          <w:szCs w:val="28"/>
        </w:rPr>
        <w:br w:type="page"/>
      </w:r>
    </w:p>
    <w:p w:rsidR="00570AB1" w:rsidRDefault="00570AB1" w:rsidP="00570AB1">
      <w:pPr>
        <w:rPr>
          <w:rFonts w:ascii="Comic Sans MS" w:hAnsi="Comic Sans MS"/>
          <w:b/>
          <w:sz w:val="28"/>
          <w:szCs w:val="28"/>
        </w:rPr>
      </w:pPr>
      <w:r>
        <w:rPr>
          <w:rFonts w:ascii="Comic Sans MS" w:hAnsi="Comic Sans MS"/>
          <w:b/>
          <w:sz w:val="28"/>
          <w:szCs w:val="28"/>
        </w:rPr>
        <w:lastRenderedPageBreak/>
        <w:t>6.14</w:t>
      </w:r>
      <w:r w:rsidRPr="00BB13FA">
        <w:rPr>
          <w:rFonts w:ascii="Comic Sans MS" w:hAnsi="Comic Sans MS"/>
          <w:b/>
          <w:sz w:val="28"/>
          <w:szCs w:val="28"/>
        </w:rPr>
        <w:t xml:space="preserve">. </w:t>
      </w:r>
      <w:smartTag w:uri="urn:schemas-microsoft-com:office:smarttags" w:element="PersonName">
        <w:smartTagPr>
          <w:attr w:name="ProductID" w:val="LA CLAￚSULA JOIN"/>
        </w:smartTagPr>
        <w:r>
          <w:rPr>
            <w:rFonts w:ascii="Comic Sans MS" w:hAnsi="Comic Sans MS"/>
            <w:b/>
            <w:sz w:val="28"/>
            <w:szCs w:val="28"/>
          </w:rPr>
          <w:t xml:space="preserve">LA CLAÚSULA </w:t>
        </w:r>
        <w:r w:rsidRPr="00BB13FA">
          <w:rPr>
            <w:rFonts w:ascii="Comic Sans MS" w:hAnsi="Comic Sans MS"/>
            <w:b/>
            <w:sz w:val="28"/>
            <w:szCs w:val="28"/>
          </w:rPr>
          <w:t>JOIN</w:t>
        </w:r>
      </w:smartTag>
    </w:p>
    <w:p w:rsidR="00570AB1" w:rsidRDefault="00570AB1" w:rsidP="00570AB1">
      <w:pPr>
        <w:rPr>
          <w:rFonts w:ascii="Comic Sans MS" w:hAnsi="Comic Sans MS"/>
          <w:b/>
          <w:sz w:val="28"/>
          <w:szCs w:val="28"/>
        </w:rPr>
      </w:pPr>
    </w:p>
    <w:p w:rsidR="00570AB1" w:rsidRDefault="00570AB1" w:rsidP="00570AB1">
      <w:pPr>
        <w:rPr>
          <w:rFonts w:cs="NJHEI M+ Utopia"/>
          <w:color w:val="000000"/>
          <w:sz w:val="18"/>
          <w:szCs w:val="18"/>
        </w:rPr>
      </w:pPr>
    </w:p>
    <w:p w:rsidR="00570AB1" w:rsidRPr="00E23E77" w:rsidRDefault="00570AB1" w:rsidP="00570AB1">
      <w:pPr>
        <w:rPr>
          <w:rFonts w:ascii="Comic Sans MS" w:hAnsi="Comic Sans MS"/>
        </w:rPr>
      </w:pPr>
      <w:r w:rsidRPr="00E23E77">
        <w:rPr>
          <w:rFonts w:ascii="Comic Sans MS" w:hAnsi="Comic Sans MS"/>
        </w:rPr>
        <w:t xml:space="preserve">Los ejemplos de combinación anteriores utilizan el operador producto cartesiano (la coma en la cláusula FROM) como punto de partida y luego filtran las filas en la cláusula WHERE. No hay absolutamente nada de malo en este enfoque, y la sintaxis es totalmente compatible con la norma ANSI / ISO SQL estándar, pero la norma ANSI / ISO SQL estándar también es compatible con la sintaxis alternativa para especificar las </w:t>
      </w:r>
      <w:proofErr w:type="spellStart"/>
      <w:r w:rsidRPr="00E23E77">
        <w:rPr>
          <w:rFonts w:ascii="Comic Sans MS" w:hAnsi="Comic Sans MS"/>
        </w:rPr>
        <w:t>joins</w:t>
      </w:r>
      <w:proofErr w:type="spellEnd"/>
      <w:r w:rsidRPr="00E23E77">
        <w:rPr>
          <w:rFonts w:ascii="Comic Sans MS" w:hAnsi="Comic Sans MS"/>
        </w:rPr>
        <w:t xml:space="preserve">. </w:t>
      </w:r>
    </w:p>
    <w:p w:rsidR="00570AB1" w:rsidRPr="00E23E77" w:rsidRDefault="00570AB1" w:rsidP="00570AB1">
      <w:pPr>
        <w:rPr>
          <w:rFonts w:ascii="Comic Sans MS" w:hAnsi="Comic Sans MS"/>
        </w:rPr>
      </w:pPr>
    </w:p>
    <w:p w:rsidR="00570AB1" w:rsidRPr="00E23E77" w:rsidRDefault="00570AB1" w:rsidP="00570AB1">
      <w:pPr>
        <w:spacing w:line="240" w:lineRule="auto"/>
        <w:jc w:val="left"/>
        <w:textAlignment w:val="top"/>
        <w:rPr>
          <w:rFonts w:ascii="Comic Sans MS" w:hAnsi="Comic Sans MS"/>
        </w:rPr>
      </w:pPr>
      <w:r w:rsidRPr="00E23E77">
        <w:rPr>
          <w:rFonts w:ascii="Comic Sans MS" w:hAnsi="Comic Sans MS"/>
        </w:rPr>
        <w:t>En primer lugar, vamos a ver de nuevo la instrucción anterior:</w:t>
      </w:r>
    </w:p>
    <w:p w:rsidR="00570AB1" w:rsidRPr="00E23E77" w:rsidRDefault="00570AB1" w:rsidP="00570AB1">
      <w:pPr>
        <w:spacing w:line="240" w:lineRule="auto"/>
        <w:jc w:val="left"/>
        <w:textAlignment w:val="top"/>
        <w:rPr>
          <w:rFonts w:ascii="Comic Sans MS" w:hAnsi="Comic Sans MS"/>
        </w:rPr>
      </w:pPr>
    </w:p>
    <w:p w:rsidR="00570AB1" w:rsidRPr="00434338" w:rsidRDefault="00570AB1" w:rsidP="00570AB1">
      <w:pPr>
        <w:autoSpaceDE w:val="0"/>
        <w:autoSpaceDN w:val="0"/>
        <w:adjustRightInd w:val="0"/>
        <w:spacing w:line="240" w:lineRule="auto"/>
        <w:jc w:val="left"/>
        <w:rPr>
          <w:rFonts w:ascii="Comic Sans MS" w:hAnsi="Comic Sans MS"/>
          <w:color w:val="FF0000"/>
          <w:lang w:val="en-US"/>
        </w:rPr>
      </w:pPr>
      <w:r w:rsidRPr="00434338">
        <w:rPr>
          <w:rFonts w:ascii="Comic Sans MS" w:hAnsi="Comic Sans MS"/>
          <w:color w:val="FF0000"/>
          <w:lang w:val="en-US"/>
        </w:rPr>
        <w:t xml:space="preserve">select </w:t>
      </w:r>
      <w:proofErr w:type="spellStart"/>
      <w:r w:rsidRPr="00434338">
        <w:rPr>
          <w:rFonts w:ascii="Comic Sans MS" w:hAnsi="Comic Sans MS"/>
          <w:color w:val="FF0000"/>
          <w:lang w:val="en-US"/>
        </w:rPr>
        <w:t>e.ename</w:t>
      </w:r>
      <w:proofErr w:type="spellEnd"/>
      <w:r w:rsidRPr="00434338">
        <w:rPr>
          <w:rFonts w:ascii="Comic Sans MS" w:hAnsi="Comic Sans MS"/>
          <w:color w:val="FF0000"/>
          <w:lang w:val="en-US"/>
        </w:rPr>
        <w:t xml:space="preserve"> as employee </w:t>
      </w:r>
    </w:p>
    <w:p w:rsidR="00570AB1" w:rsidRPr="00434338" w:rsidRDefault="00570AB1" w:rsidP="00570AB1">
      <w:pPr>
        <w:autoSpaceDE w:val="0"/>
        <w:autoSpaceDN w:val="0"/>
        <w:adjustRightInd w:val="0"/>
        <w:spacing w:line="240" w:lineRule="auto"/>
        <w:jc w:val="left"/>
        <w:rPr>
          <w:rFonts w:ascii="Comic Sans MS" w:hAnsi="Comic Sans MS"/>
          <w:color w:val="FF0000"/>
          <w:lang w:val="en-US"/>
        </w:rPr>
      </w:pPr>
      <w:r w:rsidRPr="00434338">
        <w:rPr>
          <w:rFonts w:ascii="Comic Sans MS" w:hAnsi="Comic Sans MS"/>
          <w:color w:val="FF0000"/>
          <w:lang w:val="en-US"/>
        </w:rPr>
        <w:t xml:space="preserve">, </w:t>
      </w:r>
      <w:proofErr w:type="spellStart"/>
      <w:r w:rsidRPr="00434338">
        <w:rPr>
          <w:rFonts w:ascii="Comic Sans MS" w:hAnsi="Comic Sans MS"/>
          <w:color w:val="FF0000"/>
          <w:lang w:val="en-US"/>
        </w:rPr>
        <w:t>m.ename</w:t>
      </w:r>
      <w:proofErr w:type="spellEnd"/>
      <w:r w:rsidRPr="00434338">
        <w:rPr>
          <w:rFonts w:ascii="Comic Sans MS" w:hAnsi="Comic Sans MS"/>
          <w:color w:val="FF0000"/>
          <w:lang w:val="en-US"/>
        </w:rPr>
        <w:t xml:space="preserve"> as manager </w:t>
      </w:r>
    </w:p>
    <w:p w:rsidR="00570AB1" w:rsidRPr="00434338" w:rsidRDefault="00570AB1" w:rsidP="00570AB1">
      <w:pPr>
        <w:autoSpaceDE w:val="0"/>
        <w:autoSpaceDN w:val="0"/>
        <w:adjustRightInd w:val="0"/>
        <w:spacing w:line="240" w:lineRule="auto"/>
        <w:jc w:val="left"/>
        <w:rPr>
          <w:rFonts w:ascii="Comic Sans MS" w:hAnsi="Comic Sans MS"/>
          <w:color w:val="FF0000"/>
          <w:lang w:val="en-US"/>
        </w:rPr>
      </w:pPr>
      <w:r w:rsidRPr="00434338">
        <w:rPr>
          <w:rFonts w:ascii="Comic Sans MS" w:hAnsi="Comic Sans MS"/>
          <w:color w:val="FF0000"/>
          <w:lang w:val="en-US"/>
        </w:rPr>
        <w:t xml:space="preserve">from employees m </w:t>
      </w:r>
    </w:p>
    <w:p w:rsidR="00570AB1" w:rsidRPr="00434338" w:rsidRDefault="00570AB1" w:rsidP="00570AB1">
      <w:pPr>
        <w:autoSpaceDE w:val="0"/>
        <w:autoSpaceDN w:val="0"/>
        <w:adjustRightInd w:val="0"/>
        <w:spacing w:line="240" w:lineRule="auto"/>
        <w:jc w:val="left"/>
        <w:rPr>
          <w:rFonts w:ascii="Comic Sans MS" w:hAnsi="Comic Sans MS"/>
          <w:color w:val="FF0000"/>
          <w:lang w:val="en-US"/>
        </w:rPr>
      </w:pPr>
      <w:r w:rsidRPr="00434338">
        <w:rPr>
          <w:rFonts w:ascii="Comic Sans MS" w:hAnsi="Comic Sans MS"/>
          <w:color w:val="FF0000"/>
          <w:lang w:val="en-US"/>
        </w:rPr>
        <w:t xml:space="preserve">, employees e </w:t>
      </w:r>
    </w:p>
    <w:p w:rsidR="00570AB1" w:rsidRPr="00B860BC" w:rsidRDefault="00570AB1" w:rsidP="00570AB1">
      <w:pPr>
        <w:autoSpaceDE w:val="0"/>
        <w:autoSpaceDN w:val="0"/>
        <w:adjustRightInd w:val="0"/>
        <w:spacing w:line="240" w:lineRule="auto"/>
        <w:jc w:val="left"/>
        <w:rPr>
          <w:rFonts w:ascii="Comic Sans MS" w:hAnsi="Comic Sans MS"/>
          <w:color w:val="FF0000"/>
          <w:lang w:val="en-US"/>
        </w:rPr>
      </w:pPr>
      <w:r w:rsidRPr="00B860BC">
        <w:rPr>
          <w:rFonts w:ascii="Comic Sans MS" w:hAnsi="Comic Sans MS"/>
          <w:color w:val="FF0000"/>
          <w:lang w:val="en-US"/>
        </w:rPr>
        <w:t xml:space="preserve">where e.mgr = </w:t>
      </w:r>
      <w:proofErr w:type="spellStart"/>
      <w:r w:rsidRPr="00B860BC">
        <w:rPr>
          <w:rFonts w:ascii="Comic Sans MS" w:hAnsi="Comic Sans MS"/>
          <w:color w:val="FF0000"/>
          <w:lang w:val="en-US"/>
        </w:rPr>
        <w:t>m.empno</w:t>
      </w:r>
      <w:proofErr w:type="spellEnd"/>
      <w:r w:rsidRPr="00B860BC">
        <w:rPr>
          <w:rFonts w:ascii="Comic Sans MS" w:hAnsi="Comic Sans MS"/>
          <w:color w:val="FF0000"/>
          <w:lang w:val="en-US"/>
        </w:rPr>
        <w:t xml:space="preserve"> </w:t>
      </w:r>
    </w:p>
    <w:p w:rsidR="00570AB1" w:rsidRPr="00B860BC" w:rsidRDefault="00570AB1" w:rsidP="00570AB1">
      <w:pPr>
        <w:autoSpaceDE w:val="0"/>
        <w:autoSpaceDN w:val="0"/>
        <w:adjustRightInd w:val="0"/>
        <w:spacing w:line="240" w:lineRule="auto"/>
        <w:jc w:val="left"/>
        <w:rPr>
          <w:rFonts w:ascii="Comic Sans MS" w:hAnsi="Comic Sans MS"/>
          <w:color w:val="FF0000"/>
          <w:lang w:val="en-US"/>
        </w:rPr>
      </w:pPr>
      <w:r w:rsidRPr="00B860BC">
        <w:rPr>
          <w:rFonts w:ascii="Comic Sans MS" w:hAnsi="Comic Sans MS"/>
          <w:color w:val="FF0000"/>
          <w:lang w:val="en-US"/>
        </w:rPr>
        <w:t xml:space="preserve">and </w:t>
      </w:r>
      <w:proofErr w:type="spellStart"/>
      <w:r w:rsidRPr="00B860BC">
        <w:rPr>
          <w:rFonts w:ascii="Comic Sans MS" w:hAnsi="Comic Sans MS"/>
          <w:color w:val="FF0000"/>
          <w:lang w:val="en-US"/>
        </w:rPr>
        <w:t>e.bdate</w:t>
      </w:r>
      <w:proofErr w:type="spellEnd"/>
      <w:r w:rsidRPr="00B860BC">
        <w:rPr>
          <w:rFonts w:ascii="Comic Sans MS" w:hAnsi="Comic Sans MS"/>
          <w:color w:val="FF0000"/>
          <w:lang w:val="en-US"/>
        </w:rPr>
        <w:t xml:space="preserve"> &gt; date '1965-01-01'; </w:t>
      </w:r>
    </w:p>
    <w:p w:rsidR="00570AB1" w:rsidRPr="00B860BC" w:rsidRDefault="00570AB1" w:rsidP="00570AB1">
      <w:pPr>
        <w:spacing w:line="240" w:lineRule="auto"/>
        <w:jc w:val="left"/>
        <w:textAlignment w:val="top"/>
        <w:rPr>
          <w:rFonts w:ascii="Comic Sans MS" w:hAnsi="Comic Sans MS"/>
          <w:lang w:val="en-US"/>
        </w:rPr>
      </w:pPr>
    </w:p>
    <w:p w:rsidR="00570AB1" w:rsidRDefault="00570AB1" w:rsidP="00570AB1">
      <w:pPr>
        <w:spacing w:line="240" w:lineRule="auto"/>
        <w:textAlignment w:val="top"/>
        <w:rPr>
          <w:rFonts w:ascii="Comic Sans MS" w:hAnsi="Comic Sans MS"/>
        </w:rPr>
      </w:pPr>
      <w:r w:rsidRPr="00E23E77">
        <w:rPr>
          <w:rFonts w:ascii="Comic Sans MS" w:hAnsi="Comic Sans MS"/>
        </w:rPr>
        <w:t>Se puede entender que la cláusula WHERE de la consulta contiene dos tipos de condiciones diferentes: la línea 5 contiene la condición de combinación para asegurarse de que se combinan las filas de la derecha, y la línea 6 es un "verdadero" (no-unión) para filtrar los empleados con base en las fechas de nacimiento.</w:t>
      </w:r>
      <w:r w:rsidRPr="00E23E77">
        <w:rPr>
          <w:rFonts w:ascii="Comic Sans MS" w:hAnsi="Comic Sans MS"/>
        </w:rPr>
        <w:br/>
      </w:r>
      <w:r>
        <w:rPr>
          <w:rFonts w:ascii="Comic Sans MS" w:hAnsi="Comic Sans MS"/>
        </w:rPr>
        <w:t>El siguiente l</w:t>
      </w:r>
      <w:r w:rsidRPr="00E23E77">
        <w:rPr>
          <w:rFonts w:ascii="Comic Sans MS" w:hAnsi="Comic Sans MS"/>
        </w:rPr>
        <w:t xml:space="preserve">istado muestra una consulta equivalente, produciendo los mismos resultados, utilizando una sintaxis de combinación diferente. Fijaros en las palabras clave JOIN y ON. También </w:t>
      </w:r>
      <w:r>
        <w:rPr>
          <w:rFonts w:ascii="Comic Sans MS" w:hAnsi="Comic Sans MS"/>
        </w:rPr>
        <w:t>hay que tener</w:t>
      </w:r>
      <w:r w:rsidRPr="00E23E77">
        <w:rPr>
          <w:rFonts w:ascii="Comic Sans MS" w:hAnsi="Comic Sans MS"/>
        </w:rPr>
        <w:t xml:space="preserve"> e</w:t>
      </w:r>
      <w:r>
        <w:rPr>
          <w:rFonts w:ascii="Comic Sans MS" w:hAnsi="Comic Sans MS"/>
        </w:rPr>
        <w:t xml:space="preserve">n cuenta que esta sintaxis de </w:t>
      </w:r>
      <w:r w:rsidRPr="00E23E77">
        <w:rPr>
          <w:rFonts w:ascii="Comic Sans MS" w:hAnsi="Comic Sans MS"/>
        </w:rPr>
        <w:t xml:space="preserve"> combinación no utiliza comas en la cláusula FROM.</w:t>
      </w:r>
    </w:p>
    <w:p w:rsidR="00570AB1" w:rsidRDefault="00570AB1" w:rsidP="00570AB1">
      <w:pPr>
        <w:spacing w:line="240" w:lineRule="auto"/>
        <w:textAlignment w:val="top"/>
        <w:rPr>
          <w:rFonts w:ascii="Comic Sans MS" w:hAnsi="Comic Sans MS"/>
        </w:rPr>
      </w:pPr>
    </w:p>
    <w:p w:rsidR="00570AB1" w:rsidRPr="00434338" w:rsidRDefault="00570AB1" w:rsidP="00570AB1">
      <w:pPr>
        <w:autoSpaceDE w:val="0"/>
        <w:autoSpaceDN w:val="0"/>
        <w:adjustRightInd w:val="0"/>
        <w:spacing w:line="240" w:lineRule="auto"/>
        <w:jc w:val="left"/>
        <w:rPr>
          <w:rFonts w:ascii="Comic Sans MS" w:hAnsi="Comic Sans MS"/>
          <w:color w:val="FF0000"/>
          <w:lang w:val="en-US"/>
        </w:rPr>
      </w:pPr>
      <w:r w:rsidRPr="00434338">
        <w:rPr>
          <w:rFonts w:ascii="Comic Sans MS" w:hAnsi="Comic Sans MS"/>
          <w:color w:val="FF0000"/>
          <w:lang w:val="en-US"/>
        </w:rPr>
        <w:t xml:space="preserve">select </w:t>
      </w:r>
      <w:proofErr w:type="spellStart"/>
      <w:r w:rsidRPr="00434338">
        <w:rPr>
          <w:rFonts w:ascii="Comic Sans MS" w:hAnsi="Comic Sans MS"/>
          <w:color w:val="FF0000"/>
          <w:lang w:val="en-US"/>
        </w:rPr>
        <w:t>e.ename</w:t>
      </w:r>
      <w:proofErr w:type="spellEnd"/>
      <w:r w:rsidRPr="00434338">
        <w:rPr>
          <w:rFonts w:ascii="Comic Sans MS" w:hAnsi="Comic Sans MS"/>
          <w:color w:val="FF0000"/>
          <w:lang w:val="en-US"/>
        </w:rPr>
        <w:t xml:space="preserve"> as employee </w:t>
      </w:r>
    </w:p>
    <w:p w:rsidR="00570AB1" w:rsidRPr="00434338" w:rsidRDefault="00570AB1" w:rsidP="00570AB1">
      <w:pPr>
        <w:autoSpaceDE w:val="0"/>
        <w:autoSpaceDN w:val="0"/>
        <w:adjustRightInd w:val="0"/>
        <w:spacing w:line="240" w:lineRule="auto"/>
        <w:jc w:val="left"/>
        <w:rPr>
          <w:rFonts w:ascii="Comic Sans MS" w:hAnsi="Comic Sans MS"/>
          <w:color w:val="FF0000"/>
          <w:lang w:val="en-US"/>
        </w:rPr>
      </w:pPr>
      <w:r w:rsidRPr="00434338">
        <w:rPr>
          <w:rFonts w:ascii="Comic Sans MS" w:hAnsi="Comic Sans MS"/>
          <w:color w:val="FF0000"/>
          <w:lang w:val="en-US"/>
        </w:rPr>
        <w:t xml:space="preserve">, </w:t>
      </w:r>
      <w:proofErr w:type="spellStart"/>
      <w:r w:rsidRPr="00434338">
        <w:rPr>
          <w:rFonts w:ascii="Comic Sans MS" w:hAnsi="Comic Sans MS"/>
          <w:color w:val="FF0000"/>
          <w:lang w:val="en-US"/>
        </w:rPr>
        <w:t>m.ename</w:t>
      </w:r>
      <w:proofErr w:type="spellEnd"/>
      <w:r w:rsidRPr="00434338">
        <w:rPr>
          <w:rFonts w:ascii="Comic Sans MS" w:hAnsi="Comic Sans MS"/>
          <w:color w:val="FF0000"/>
          <w:lang w:val="en-US"/>
        </w:rPr>
        <w:t xml:space="preserve"> as manager </w:t>
      </w:r>
    </w:p>
    <w:p w:rsidR="00570AB1" w:rsidRPr="00434338" w:rsidRDefault="00570AB1" w:rsidP="00570AB1">
      <w:pPr>
        <w:autoSpaceDE w:val="0"/>
        <w:autoSpaceDN w:val="0"/>
        <w:adjustRightInd w:val="0"/>
        <w:spacing w:line="240" w:lineRule="auto"/>
        <w:jc w:val="left"/>
        <w:rPr>
          <w:rFonts w:ascii="Comic Sans MS" w:hAnsi="Comic Sans MS"/>
          <w:color w:val="FF0000"/>
          <w:lang w:val="en-US"/>
        </w:rPr>
      </w:pPr>
      <w:r w:rsidRPr="00434338">
        <w:rPr>
          <w:rFonts w:ascii="Comic Sans MS" w:hAnsi="Comic Sans MS"/>
          <w:color w:val="FF0000"/>
          <w:lang w:val="en-US"/>
        </w:rPr>
        <w:t xml:space="preserve">from employees m </w:t>
      </w:r>
    </w:p>
    <w:p w:rsidR="00570AB1" w:rsidRPr="00434338" w:rsidRDefault="00570AB1" w:rsidP="00570AB1">
      <w:pPr>
        <w:autoSpaceDE w:val="0"/>
        <w:autoSpaceDN w:val="0"/>
        <w:adjustRightInd w:val="0"/>
        <w:spacing w:line="240" w:lineRule="auto"/>
        <w:jc w:val="left"/>
        <w:rPr>
          <w:rFonts w:ascii="Comic Sans MS" w:hAnsi="Comic Sans MS"/>
          <w:color w:val="FF0000"/>
          <w:lang w:val="en-US"/>
        </w:rPr>
      </w:pPr>
      <w:r w:rsidRPr="00434338">
        <w:rPr>
          <w:rFonts w:ascii="Comic Sans MS" w:hAnsi="Comic Sans MS"/>
          <w:color w:val="FF0000"/>
          <w:lang w:val="en-US"/>
        </w:rPr>
        <w:t xml:space="preserve">JOIN </w:t>
      </w:r>
    </w:p>
    <w:p w:rsidR="00570AB1" w:rsidRPr="00434338" w:rsidRDefault="00570AB1" w:rsidP="00570AB1">
      <w:pPr>
        <w:autoSpaceDE w:val="0"/>
        <w:autoSpaceDN w:val="0"/>
        <w:adjustRightInd w:val="0"/>
        <w:spacing w:line="240" w:lineRule="auto"/>
        <w:jc w:val="left"/>
        <w:rPr>
          <w:rFonts w:ascii="Comic Sans MS" w:hAnsi="Comic Sans MS"/>
          <w:color w:val="FF0000"/>
          <w:lang w:val="en-US"/>
        </w:rPr>
      </w:pPr>
      <w:r w:rsidRPr="00434338">
        <w:rPr>
          <w:rFonts w:ascii="Comic Sans MS" w:hAnsi="Comic Sans MS"/>
          <w:color w:val="FF0000"/>
          <w:lang w:val="en-US"/>
        </w:rPr>
        <w:t xml:space="preserve">employees e </w:t>
      </w:r>
    </w:p>
    <w:p w:rsidR="00570AB1" w:rsidRPr="00434338" w:rsidRDefault="00570AB1" w:rsidP="00570AB1">
      <w:pPr>
        <w:autoSpaceDE w:val="0"/>
        <w:autoSpaceDN w:val="0"/>
        <w:adjustRightInd w:val="0"/>
        <w:spacing w:line="240" w:lineRule="auto"/>
        <w:jc w:val="left"/>
        <w:rPr>
          <w:rFonts w:ascii="Comic Sans MS" w:hAnsi="Comic Sans MS"/>
          <w:color w:val="FF0000"/>
          <w:lang w:val="en-US"/>
        </w:rPr>
      </w:pPr>
      <w:r w:rsidRPr="00434338">
        <w:rPr>
          <w:rFonts w:ascii="Comic Sans MS" w:hAnsi="Comic Sans MS"/>
          <w:color w:val="FF0000"/>
          <w:lang w:val="en-US"/>
        </w:rPr>
        <w:t xml:space="preserve">ON e.mgr = </w:t>
      </w:r>
      <w:proofErr w:type="spellStart"/>
      <w:r w:rsidRPr="00434338">
        <w:rPr>
          <w:rFonts w:ascii="Comic Sans MS" w:hAnsi="Comic Sans MS"/>
          <w:color w:val="FF0000"/>
          <w:lang w:val="en-US"/>
        </w:rPr>
        <w:t>m.empno</w:t>
      </w:r>
      <w:proofErr w:type="spellEnd"/>
      <w:r w:rsidRPr="00434338">
        <w:rPr>
          <w:rFonts w:ascii="Comic Sans MS" w:hAnsi="Comic Sans MS"/>
          <w:color w:val="FF0000"/>
          <w:lang w:val="en-US"/>
        </w:rPr>
        <w:t xml:space="preserve"> </w:t>
      </w:r>
    </w:p>
    <w:p w:rsidR="00570AB1" w:rsidRPr="00B860BC" w:rsidRDefault="00570AB1" w:rsidP="00570AB1">
      <w:pPr>
        <w:autoSpaceDE w:val="0"/>
        <w:autoSpaceDN w:val="0"/>
        <w:adjustRightInd w:val="0"/>
        <w:spacing w:line="240" w:lineRule="auto"/>
        <w:jc w:val="left"/>
        <w:rPr>
          <w:rFonts w:ascii="Comic Sans MS" w:hAnsi="Comic Sans MS"/>
          <w:color w:val="FF0000"/>
          <w:lang w:val="en-US"/>
        </w:rPr>
      </w:pPr>
      <w:r w:rsidRPr="00B860BC">
        <w:rPr>
          <w:rFonts w:ascii="Comic Sans MS" w:hAnsi="Comic Sans MS"/>
          <w:color w:val="FF0000"/>
          <w:lang w:val="en-US"/>
        </w:rPr>
        <w:t xml:space="preserve">where </w:t>
      </w:r>
      <w:proofErr w:type="spellStart"/>
      <w:r w:rsidRPr="00B860BC">
        <w:rPr>
          <w:rFonts w:ascii="Comic Sans MS" w:hAnsi="Comic Sans MS"/>
          <w:color w:val="FF0000"/>
          <w:lang w:val="en-US"/>
        </w:rPr>
        <w:t>e.bdate</w:t>
      </w:r>
      <w:proofErr w:type="spellEnd"/>
      <w:r w:rsidRPr="00B860BC">
        <w:rPr>
          <w:rFonts w:ascii="Comic Sans MS" w:hAnsi="Comic Sans MS"/>
          <w:color w:val="FF0000"/>
          <w:lang w:val="en-US"/>
        </w:rPr>
        <w:t xml:space="preserve"> &gt; date '1965-01-01' </w:t>
      </w:r>
    </w:p>
    <w:p w:rsidR="00570AB1" w:rsidRPr="00E23E77" w:rsidRDefault="00570AB1" w:rsidP="00570AB1">
      <w:pPr>
        <w:autoSpaceDE w:val="0"/>
        <w:autoSpaceDN w:val="0"/>
        <w:adjustRightInd w:val="0"/>
        <w:spacing w:line="240" w:lineRule="auto"/>
        <w:jc w:val="left"/>
        <w:rPr>
          <w:rFonts w:ascii="Comic Sans MS" w:hAnsi="Comic Sans MS"/>
          <w:color w:val="FF0000"/>
        </w:rPr>
      </w:pPr>
      <w:proofErr w:type="spellStart"/>
      <w:r w:rsidRPr="00E23E77">
        <w:rPr>
          <w:rFonts w:ascii="Comic Sans MS" w:hAnsi="Comic Sans MS"/>
          <w:color w:val="FF0000"/>
        </w:rPr>
        <w:t>order</w:t>
      </w:r>
      <w:proofErr w:type="spellEnd"/>
      <w:r w:rsidRPr="00E23E77">
        <w:rPr>
          <w:rFonts w:ascii="Comic Sans MS" w:hAnsi="Comic Sans MS"/>
          <w:color w:val="FF0000"/>
        </w:rPr>
        <w:t xml:space="preserve"> </w:t>
      </w:r>
      <w:proofErr w:type="spellStart"/>
      <w:r w:rsidRPr="00E23E77">
        <w:rPr>
          <w:rFonts w:ascii="Comic Sans MS" w:hAnsi="Comic Sans MS"/>
          <w:color w:val="FF0000"/>
        </w:rPr>
        <w:t>by</w:t>
      </w:r>
      <w:proofErr w:type="spellEnd"/>
      <w:r w:rsidRPr="00E23E77">
        <w:rPr>
          <w:rFonts w:ascii="Comic Sans MS" w:hAnsi="Comic Sans MS"/>
          <w:color w:val="FF0000"/>
        </w:rPr>
        <w:t xml:space="preserve"> </w:t>
      </w:r>
      <w:proofErr w:type="spellStart"/>
      <w:r w:rsidRPr="00E23E77">
        <w:rPr>
          <w:rFonts w:ascii="Comic Sans MS" w:hAnsi="Comic Sans MS"/>
          <w:color w:val="FF0000"/>
        </w:rPr>
        <w:t>employee</w:t>
      </w:r>
      <w:proofErr w:type="spellEnd"/>
      <w:r w:rsidRPr="00E23E77">
        <w:rPr>
          <w:rFonts w:ascii="Comic Sans MS" w:hAnsi="Comic Sans MS"/>
          <w:color w:val="FF0000"/>
        </w:rPr>
        <w:t>;</w:t>
      </w:r>
    </w:p>
    <w:p w:rsidR="00570AB1" w:rsidRDefault="00570AB1" w:rsidP="00570AB1">
      <w:pPr>
        <w:rPr>
          <w:rFonts w:ascii="Comic Sans MS" w:hAnsi="Comic Sans MS"/>
        </w:rPr>
      </w:pPr>
    </w:p>
    <w:p w:rsidR="00570AB1" w:rsidRDefault="00570AB1" w:rsidP="00570AB1">
      <w:pPr>
        <w:rPr>
          <w:rFonts w:ascii="Comic Sans MS" w:hAnsi="Comic Sans MS"/>
        </w:rPr>
      </w:pPr>
    </w:p>
    <w:p w:rsidR="00570AB1" w:rsidRDefault="00570AB1" w:rsidP="00570AB1">
      <w:pPr>
        <w:rPr>
          <w:rFonts w:ascii="Comic Sans MS" w:hAnsi="Comic Sans MS"/>
        </w:rPr>
      </w:pPr>
      <w:r>
        <w:rPr>
          <w:rFonts w:ascii="Comic Sans MS" w:hAnsi="Comic Sans MS"/>
        </w:rPr>
        <w:t>Esta</w:t>
      </w:r>
      <w:r w:rsidRPr="00E23E77">
        <w:rPr>
          <w:rFonts w:ascii="Comic Sans MS" w:hAnsi="Comic Sans MS"/>
        </w:rPr>
        <w:t xml:space="preserve"> sintaxis es más elegante que la sintaxis </w:t>
      </w:r>
      <w:r>
        <w:rPr>
          <w:rFonts w:ascii="Comic Sans MS" w:hAnsi="Comic Sans MS"/>
        </w:rPr>
        <w:t>anterior</w:t>
      </w:r>
      <w:r w:rsidRPr="00E23E77">
        <w:rPr>
          <w:rFonts w:ascii="Comic Sans MS" w:hAnsi="Comic Sans MS"/>
        </w:rPr>
        <w:t>, debido a que la unión está totalmente especificad</w:t>
      </w:r>
      <w:r>
        <w:rPr>
          <w:rFonts w:ascii="Comic Sans MS" w:hAnsi="Comic Sans MS"/>
        </w:rPr>
        <w:t>a</w:t>
      </w:r>
      <w:r w:rsidRPr="00E23E77">
        <w:rPr>
          <w:rFonts w:ascii="Comic Sans MS" w:hAnsi="Comic Sans MS"/>
        </w:rPr>
        <w:t xml:space="preserve"> en la cláusula FROM y la cláusula WHERE contiene sólo </w:t>
      </w:r>
      <w:r>
        <w:rPr>
          <w:rFonts w:ascii="Comic Sans MS" w:hAnsi="Comic Sans MS"/>
        </w:rPr>
        <w:t>el filtrado</w:t>
      </w:r>
      <w:r w:rsidRPr="00E23E77">
        <w:rPr>
          <w:rFonts w:ascii="Comic Sans MS" w:hAnsi="Comic Sans MS"/>
        </w:rPr>
        <w:t>.</w:t>
      </w:r>
    </w:p>
    <w:p w:rsidR="00570AB1" w:rsidRDefault="00570AB1" w:rsidP="00570AB1">
      <w:pPr>
        <w:rPr>
          <w:rFonts w:ascii="Comic Sans MS" w:hAnsi="Comic Sans MS"/>
        </w:rPr>
      </w:pPr>
    </w:p>
    <w:p w:rsidR="0069482B" w:rsidRDefault="0069482B">
      <w:pPr>
        <w:spacing w:line="240" w:lineRule="auto"/>
        <w:jc w:val="left"/>
        <w:rPr>
          <w:rFonts w:ascii="Comic Sans MS" w:hAnsi="Comic Sans MS"/>
          <w:b/>
          <w:color w:val="002060"/>
          <w:sz w:val="28"/>
          <w:szCs w:val="28"/>
        </w:rPr>
      </w:pPr>
      <w:r>
        <w:rPr>
          <w:rFonts w:ascii="Comic Sans MS" w:hAnsi="Comic Sans MS"/>
          <w:b/>
          <w:color w:val="002060"/>
          <w:sz w:val="28"/>
          <w:szCs w:val="28"/>
        </w:rPr>
        <w:br w:type="page"/>
      </w:r>
    </w:p>
    <w:sectPr w:rsidR="0069482B" w:rsidSect="004C306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69482B">
      <w:pPr>
        <w:spacing w:line="240" w:lineRule="auto"/>
      </w:pPr>
      <w:r>
        <w:separator/>
      </w:r>
    </w:p>
  </w:endnote>
  <w:endnote w:type="continuationSeparator" w:id="1">
    <w:p w:rsidR="00000000" w:rsidRDefault="006948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JHEK M+ The Sans Mono Con Norm">
    <w:altName w:val="The Sans Mono Con Normal"/>
    <w:panose1 w:val="00000000000000000000"/>
    <w:charset w:val="00"/>
    <w:family w:val="modern"/>
    <w:notTrueType/>
    <w:pitch w:val="default"/>
    <w:sig w:usb0="00000003" w:usb1="00000000" w:usb2="00000000" w:usb3="00000000" w:csb0="00000001" w:csb1="00000000"/>
  </w:font>
  <w:font w:name="NJHEI M+ Utopia">
    <w:altName w:val="Utop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69482B">
      <w:pPr>
        <w:spacing w:line="240" w:lineRule="auto"/>
      </w:pPr>
      <w:r>
        <w:separator/>
      </w:r>
    </w:p>
  </w:footnote>
  <w:footnote w:type="continuationSeparator" w:id="1">
    <w:p w:rsidR="00000000" w:rsidRDefault="0069482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6D9D"/>
    <w:multiLevelType w:val="hybridMultilevel"/>
    <w:tmpl w:val="FAB0BBB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3201613"/>
    <w:multiLevelType w:val="hybridMultilevel"/>
    <w:tmpl w:val="0750F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033D6"/>
    <w:multiLevelType w:val="hybridMultilevel"/>
    <w:tmpl w:val="A934A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E2080B"/>
    <w:multiLevelType w:val="hybridMultilevel"/>
    <w:tmpl w:val="824AF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4C2828"/>
    <w:multiLevelType w:val="hybridMultilevel"/>
    <w:tmpl w:val="7FBAA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E63684"/>
    <w:multiLevelType w:val="hybridMultilevel"/>
    <w:tmpl w:val="5B08CB1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31D61D4"/>
    <w:multiLevelType w:val="hybridMultilevel"/>
    <w:tmpl w:val="321A5A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E42FF3"/>
    <w:multiLevelType w:val="hybridMultilevel"/>
    <w:tmpl w:val="7D3E0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D5749E"/>
    <w:multiLevelType w:val="hybridMultilevel"/>
    <w:tmpl w:val="5AC46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1E1992"/>
    <w:multiLevelType w:val="hybridMultilevel"/>
    <w:tmpl w:val="748EE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1F7D0A"/>
    <w:multiLevelType w:val="hybridMultilevel"/>
    <w:tmpl w:val="2474C5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D7E0137"/>
    <w:multiLevelType w:val="hybridMultilevel"/>
    <w:tmpl w:val="80CEE4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E4F35D6"/>
    <w:multiLevelType w:val="hybridMultilevel"/>
    <w:tmpl w:val="1E2A7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6F21D59"/>
    <w:multiLevelType w:val="hybridMultilevel"/>
    <w:tmpl w:val="325A3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3544144"/>
    <w:multiLevelType w:val="hybridMultilevel"/>
    <w:tmpl w:val="16EE20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4E73563C"/>
    <w:multiLevelType w:val="hybridMultilevel"/>
    <w:tmpl w:val="E4868E5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532A2907"/>
    <w:multiLevelType w:val="hybridMultilevel"/>
    <w:tmpl w:val="1E4A55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3AD5F9E"/>
    <w:multiLevelType w:val="hybridMultilevel"/>
    <w:tmpl w:val="66E603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5986186"/>
    <w:multiLevelType w:val="hybridMultilevel"/>
    <w:tmpl w:val="440E5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A0A7749"/>
    <w:multiLevelType w:val="hybridMultilevel"/>
    <w:tmpl w:val="EAE881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F406EDB"/>
    <w:multiLevelType w:val="hybridMultilevel"/>
    <w:tmpl w:val="C1D8E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02D639B"/>
    <w:multiLevelType w:val="hybridMultilevel"/>
    <w:tmpl w:val="EAF2D2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6D755F2D"/>
    <w:multiLevelType w:val="hybridMultilevel"/>
    <w:tmpl w:val="75B295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02A527B"/>
    <w:multiLevelType w:val="hybridMultilevel"/>
    <w:tmpl w:val="0F6E471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4">
    <w:nsid w:val="7AAA2BF7"/>
    <w:multiLevelType w:val="hybridMultilevel"/>
    <w:tmpl w:val="C338B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ABD6A70"/>
    <w:multiLevelType w:val="hybridMultilevel"/>
    <w:tmpl w:val="227A25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12"/>
  </w:num>
  <w:num w:numId="4">
    <w:abstractNumId w:val="8"/>
  </w:num>
  <w:num w:numId="5">
    <w:abstractNumId w:val="9"/>
  </w:num>
  <w:num w:numId="6">
    <w:abstractNumId w:val="10"/>
  </w:num>
  <w:num w:numId="7">
    <w:abstractNumId w:val="22"/>
  </w:num>
  <w:num w:numId="8">
    <w:abstractNumId w:val="14"/>
  </w:num>
  <w:num w:numId="9">
    <w:abstractNumId w:val="13"/>
  </w:num>
  <w:num w:numId="10">
    <w:abstractNumId w:val="19"/>
  </w:num>
  <w:num w:numId="11">
    <w:abstractNumId w:val="3"/>
  </w:num>
  <w:num w:numId="12">
    <w:abstractNumId w:val="2"/>
  </w:num>
  <w:num w:numId="13">
    <w:abstractNumId w:val="4"/>
  </w:num>
  <w:num w:numId="14">
    <w:abstractNumId w:val="0"/>
  </w:num>
  <w:num w:numId="15">
    <w:abstractNumId w:val="21"/>
  </w:num>
  <w:num w:numId="16">
    <w:abstractNumId w:val="5"/>
  </w:num>
  <w:num w:numId="17">
    <w:abstractNumId w:val="11"/>
  </w:num>
  <w:num w:numId="18">
    <w:abstractNumId w:val="15"/>
  </w:num>
  <w:num w:numId="19">
    <w:abstractNumId w:val="20"/>
  </w:num>
  <w:num w:numId="20">
    <w:abstractNumId w:val="6"/>
  </w:num>
  <w:num w:numId="21">
    <w:abstractNumId w:val="24"/>
  </w:num>
  <w:num w:numId="22">
    <w:abstractNumId w:val="25"/>
  </w:num>
  <w:num w:numId="23">
    <w:abstractNumId w:val="17"/>
  </w:num>
  <w:num w:numId="24">
    <w:abstractNumId w:val="23"/>
  </w:num>
  <w:num w:numId="25">
    <w:abstractNumId w:val="16"/>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0"/>
    <w:footnote w:id="1"/>
  </w:footnotePr>
  <w:endnotePr>
    <w:endnote w:id="0"/>
    <w:endnote w:id="1"/>
  </w:endnotePr>
  <w:compat/>
  <w:rsids>
    <w:rsidRoot w:val="00570AB1"/>
    <w:rsid w:val="004C3067"/>
    <w:rsid w:val="00570AB1"/>
    <w:rsid w:val="0069482B"/>
    <w:rsid w:val="00BC0DA5"/>
    <w:rsid w:val="00BF47DA"/>
    <w:rsid w:val="00DB28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AB1"/>
    <w:pPr>
      <w:spacing w:line="240" w:lineRule="atLeast"/>
      <w:jc w:val="both"/>
    </w:pPr>
    <w:rPr>
      <w:sz w:val="22"/>
      <w:szCs w:val="22"/>
      <w:lang w:eastAsia="en-US"/>
    </w:rPr>
  </w:style>
  <w:style w:type="paragraph" w:styleId="Ttulo1">
    <w:name w:val="heading 1"/>
    <w:basedOn w:val="Normal"/>
    <w:next w:val="Normal"/>
    <w:link w:val="Ttulo1Car"/>
    <w:qFormat/>
    <w:rsid w:val="00570AB1"/>
    <w:pPr>
      <w:keepNext/>
      <w:spacing w:line="240" w:lineRule="auto"/>
      <w:jc w:val="left"/>
      <w:outlineLvl w:val="0"/>
    </w:pPr>
    <w:rPr>
      <w:rFonts w:ascii="Times New Roman" w:eastAsia="Times New Roman" w:hAnsi="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70AB1"/>
    <w:rPr>
      <w:rFonts w:ascii="Times New Roman" w:eastAsia="Times New Roman" w:hAnsi="Times New Roman" w:cs="Times New Roman"/>
      <w:sz w:val="24"/>
      <w:szCs w:val="20"/>
      <w:lang w:val="es-ES_tradnl" w:eastAsia="es-ES"/>
    </w:rPr>
  </w:style>
  <w:style w:type="paragraph" w:customStyle="1" w:styleId="Default">
    <w:name w:val="Default"/>
    <w:rsid w:val="00570AB1"/>
    <w:pPr>
      <w:autoSpaceDE w:val="0"/>
      <w:autoSpaceDN w:val="0"/>
      <w:adjustRightInd w:val="0"/>
    </w:pPr>
    <w:rPr>
      <w:rFonts w:ascii="NJHEK M+ The Sans Mono Con Norm" w:hAnsi="NJHEK M+ The Sans Mono Con Norm" w:cs="NJHEK M+ The Sans Mono Con Norm"/>
      <w:color w:val="000000"/>
      <w:sz w:val="24"/>
      <w:szCs w:val="24"/>
    </w:rPr>
  </w:style>
  <w:style w:type="character" w:customStyle="1" w:styleId="TextoindependienteCar">
    <w:name w:val="Texto independiente Car"/>
    <w:basedOn w:val="Fuentedeprrafopredeter"/>
    <w:link w:val="Textoindependiente"/>
    <w:uiPriority w:val="99"/>
    <w:rsid w:val="00570AB1"/>
    <w:rPr>
      <w:rFonts w:ascii="NJHEI M+ Utopia" w:eastAsia="Calibri" w:hAnsi="NJHEI M+ Utopia" w:cs="Times New Roman"/>
      <w:sz w:val="24"/>
      <w:szCs w:val="24"/>
      <w:lang w:eastAsia="es-ES"/>
    </w:rPr>
  </w:style>
  <w:style w:type="paragraph" w:styleId="Textoindependiente">
    <w:name w:val="Body Text"/>
    <w:basedOn w:val="Default"/>
    <w:next w:val="Default"/>
    <w:link w:val="TextoindependienteCar"/>
    <w:uiPriority w:val="99"/>
    <w:rsid w:val="00570AB1"/>
    <w:rPr>
      <w:rFonts w:ascii="NJHEI M+ Utopia" w:hAnsi="NJHEI M+ Utopia" w:cs="Times New Roman"/>
      <w:color w:val="auto"/>
    </w:rPr>
  </w:style>
  <w:style w:type="paragraph" w:customStyle="1" w:styleId="Code1">
    <w:name w:val="Code+1"/>
    <w:basedOn w:val="Default"/>
    <w:next w:val="Default"/>
    <w:uiPriority w:val="99"/>
    <w:rsid w:val="00570AB1"/>
    <w:rPr>
      <w:rFonts w:ascii="NJHEI M+ Utopia" w:hAnsi="NJHEI M+ Utopia" w:cs="Times New Roman"/>
      <w:color w:val="auto"/>
    </w:rPr>
  </w:style>
  <w:style w:type="character" w:customStyle="1" w:styleId="hps">
    <w:name w:val="hps"/>
    <w:basedOn w:val="Fuentedeprrafopredeter"/>
    <w:rsid w:val="00570AB1"/>
  </w:style>
  <w:style w:type="character" w:customStyle="1" w:styleId="EncabezadoCar">
    <w:name w:val="Encabezado Car"/>
    <w:basedOn w:val="Fuentedeprrafopredeter"/>
    <w:link w:val="Encabezado"/>
    <w:rsid w:val="00570AB1"/>
    <w:rPr>
      <w:rFonts w:ascii="Calibri" w:eastAsia="Calibri" w:hAnsi="Calibri" w:cs="Times New Roman"/>
    </w:rPr>
  </w:style>
  <w:style w:type="paragraph" w:styleId="Encabezado">
    <w:name w:val="header"/>
    <w:basedOn w:val="Normal"/>
    <w:link w:val="EncabezadoCar"/>
    <w:unhideWhenUsed/>
    <w:rsid w:val="00570AB1"/>
    <w:pPr>
      <w:tabs>
        <w:tab w:val="center" w:pos="4252"/>
        <w:tab w:val="right" w:pos="8504"/>
      </w:tabs>
    </w:pPr>
  </w:style>
  <w:style w:type="character" w:customStyle="1" w:styleId="PiedepginaCar">
    <w:name w:val="Pie de página Car"/>
    <w:basedOn w:val="Fuentedeprrafopredeter"/>
    <w:link w:val="Piedepgina"/>
    <w:uiPriority w:val="99"/>
    <w:semiHidden/>
    <w:rsid w:val="00570AB1"/>
    <w:rPr>
      <w:rFonts w:ascii="Calibri" w:eastAsia="Calibri" w:hAnsi="Calibri" w:cs="Times New Roman"/>
    </w:rPr>
  </w:style>
  <w:style w:type="paragraph" w:styleId="Piedepgina">
    <w:name w:val="footer"/>
    <w:basedOn w:val="Normal"/>
    <w:link w:val="PiedepginaCar"/>
    <w:uiPriority w:val="99"/>
    <w:semiHidden/>
    <w:unhideWhenUsed/>
    <w:rsid w:val="00570AB1"/>
    <w:pPr>
      <w:tabs>
        <w:tab w:val="center" w:pos="4252"/>
        <w:tab w:val="right" w:pos="8504"/>
      </w:tabs>
    </w:pPr>
  </w:style>
  <w:style w:type="paragraph" w:styleId="Textodeglobo">
    <w:name w:val="Balloon Text"/>
    <w:basedOn w:val="Normal"/>
    <w:link w:val="TextodegloboCar"/>
    <w:uiPriority w:val="99"/>
    <w:semiHidden/>
    <w:unhideWhenUsed/>
    <w:rsid w:val="00570A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0AB1"/>
    <w:rPr>
      <w:rFonts w:ascii="Tahoma" w:eastAsia="Calibri" w:hAnsi="Tahoma" w:cs="Tahoma"/>
      <w:sz w:val="16"/>
      <w:szCs w:val="16"/>
    </w:rPr>
  </w:style>
  <w:style w:type="paragraph" w:customStyle="1" w:styleId="Code7">
    <w:name w:val="Code+7"/>
    <w:basedOn w:val="Default"/>
    <w:next w:val="Default"/>
    <w:uiPriority w:val="99"/>
    <w:rsid w:val="00570AB1"/>
    <w:rPr>
      <w:rFonts w:ascii="NJHEI M+ Utopia" w:hAnsi="NJHEI M+ Utopia" w:cs="Times New Roman"/>
      <w:color w:val="auto"/>
    </w:rPr>
  </w:style>
  <w:style w:type="paragraph" w:customStyle="1" w:styleId="ExerciseSBCode">
    <w:name w:val="Exercise/SB Code"/>
    <w:basedOn w:val="Default"/>
    <w:next w:val="Default"/>
    <w:uiPriority w:val="99"/>
    <w:rsid w:val="00570AB1"/>
    <w:rPr>
      <w:rFonts w:cs="Times New Roman"/>
      <w:color w:val="auto"/>
    </w:rPr>
  </w:style>
  <w:style w:type="paragraph" w:styleId="Prrafodelista">
    <w:name w:val="List Paragraph"/>
    <w:basedOn w:val="Normal"/>
    <w:uiPriority w:val="34"/>
    <w:qFormat/>
    <w:rsid w:val="00570A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Documento_de_Microsoft_Word_97-20031.doc"/><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932</Words>
  <Characters>5127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galvan</Company>
  <LinksUpToDate>false</LinksUpToDate>
  <CharactersWithSpaces>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tierno</dc:creator>
  <cp:lastModifiedBy>marta</cp:lastModifiedBy>
  <cp:revision>3</cp:revision>
  <dcterms:created xsi:type="dcterms:W3CDTF">2017-01-24T12:44:00Z</dcterms:created>
  <dcterms:modified xsi:type="dcterms:W3CDTF">2017-01-24T12:46:00Z</dcterms:modified>
</cp:coreProperties>
</file>