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0B" w:rsidRDefault="00846C4D" w:rsidP="00B06884">
      <w:pPr>
        <w:pStyle w:val="Ttulo1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233223</wp:posOffset>
                </wp:positionH>
                <wp:positionV relativeFrom="paragraph">
                  <wp:posOffset>5008347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371B90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35pt;margin-top:394.3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N02fhzhAAAACwEAAA8AAABkcnMvZG93&#10;bnJldi54bWxMj0FOwzAQRfdI3MEaJDaIOklF44Y4VYXEikqIlgM48ZBEjcep7bahp8dd0d2M5unP&#10;++VqMgM7ofO9JQnpLAGG1FjdUyvhe/f+LID5oEirwRJK+EUPq+r+rlSFtmf6wtM2tCyGkC+UhC6E&#10;seDcNx0a5Wd2RIq3H+uMCnF1LddOnWO4GXiWJAtuVE/xQ6dGfOuw2W+PRgJvnzaHz7w+bOzuo3b7&#10;5WWd4UXKx4dp/Qos4BT+YbjqR3WoolNtj6Q9GyTMF3kkJeRCxOEKZKlYAqsliJd5Crwq+W2H6g8A&#10;AP//AwBQSwECLQAUAAYACAAAACEAtoM4kv4AAADhAQAAEwAAAAAAAAAAAAAAAAAAAAAAW0NvbnRl&#10;bnRfVHlwZXNdLnhtbFBLAQItABQABgAIAAAAIQA4/SH/1gAAAJQBAAALAAAAAAAAAAAAAAAAAC8B&#10;AABfcmVscy8ucmVsc1BLAQItABQABgAIAAAAIQBkeysL2QIAAPUFAAAOAAAAAAAAAAAAAAAAAC4C&#10;AABkcnMvZTJvRG9jLnhtbFBLAQItABQABgAIAAAAIQDdNn4c4QAAAAsBAAAPAAAAAAAAAAAAAAAA&#10;ADMFAABkcnMvZG93bnJldi54bWxQSwUGAAAAAAQABADzAAAAQQYAAAAA&#10;" filled="f" stroked="f">
                <v:textbox>
                  <w:txbxContent>
                    <w:p w:rsidR="00C001DA" w:rsidRPr="00AA7A46" w:rsidRDefault="005D222F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B06884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Tema 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B06884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Tema 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371B90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6884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Consultas SQL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5D222F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6884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Consultas SQL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371B90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23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06884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23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/01/2017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5D222F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23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06884">
                            <w:rPr>
                              <w:color w:val="D9D9D9" w:themeColor="background1" w:themeShade="D9"/>
                              <w:sz w:val="32"/>
                            </w:rPr>
                            <w:t>23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/01/2017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4D0E6A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C2B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4D0E6A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  <w:r w:rsidR="00B06884">
        <w:lastRenderedPageBreak/>
        <w:t xml:space="preserve">1. </w:t>
      </w:r>
      <w:r w:rsidR="00B74D49">
        <w:t>Tabla DUAL</w:t>
      </w:r>
    </w:p>
    <w:p w:rsidR="00B06884" w:rsidRDefault="0098733D" w:rsidP="00B06884">
      <w:pPr>
        <w:rPr>
          <w:lang w:eastAsia="es-AR"/>
        </w:rPr>
      </w:pPr>
      <w:r>
        <w:rPr>
          <w:lang w:eastAsia="es-AR"/>
        </w:rPr>
        <w:t>Tabla ficticia de oracle que sirve para devolver el resultado de funciones cuando no se requiere de ninguna tabla específica.</w:t>
      </w:r>
    </w:p>
    <w:p w:rsidR="00B06884" w:rsidRDefault="00B06884" w:rsidP="00B06884">
      <w:pPr>
        <w:pStyle w:val="Ttulo1"/>
      </w:pPr>
      <w:r>
        <w:t>2. Conectar a SQL</w:t>
      </w:r>
    </w:p>
    <w:p w:rsidR="0092474A" w:rsidRDefault="0092474A" w:rsidP="0092474A">
      <w:pPr>
        <w:pStyle w:val="Ttulo2"/>
      </w:pPr>
      <w:r>
        <w:t>2.1 Ezconnect</w:t>
      </w:r>
    </w:p>
    <w:p w:rsidR="0092474A" w:rsidRDefault="0092474A" w:rsidP="0092474A">
      <w:pPr>
        <w:rPr>
          <w:lang w:eastAsia="es-AR"/>
        </w:rPr>
      </w:pPr>
      <w:r w:rsidRPr="0092474A">
        <w:rPr>
          <w:lang w:eastAsia="es-AR"/>
        </w:rPr>
        <w:t>sqlplus usuario/contraseña@iphost/nombre del servicio</w:t>
      </w:r>
    </w:p>
    <w:p w:rsidR="0092474A" w:rsidRDefault="00FB7ACB" w:rsidP="0092474A">
      <w:pPr>
        <w:rPr>
          <w:lang w:eastAsia="es-AR"/>
        </w:rPr>
      </w:pPr>
      <w:r>
        <w:rPr>
          <w:lang w:eastAsia="es-AR"/>
        </w:rPr>
        <w:t xml:space="preserve">Ejemplo: </w:t>
      </w:r>
      <w:r w:rsidRPr="00FB7ACB">
        <w:rPr>
          <w:lang w:eastAsia="es-AR"/>
        </w:rPr>
        <w:t xml:space="preserve">sqlplus </w:t>
      </w:r>
      <w:hyperlink r:id="rId10" w:history="1">
        <w:r w:rsidRPr="006F0B47">
          <w:rPr>
            <w:rStyle w:val="Hipervnculo"/>
            <w:lang w:eastAsia="es-AR"/>
          </w:rPr>
          <w:t>clase/clase@127.0.0.1/xe</w:t>
        </w:r>
      </w:hyperlink>
    </w:p>
    <w:p w:rsidR="00FB7ACB" w:rsidRDefault="00FB7ACB" w:rsidP="00FB7ACB">
      <w:pPr>
        <w:pStyle w:val="Ttulo2"/>
      </w:pPr>
      <w:r>
        <w:t xml:space="preserve">2.2 </w:t>
      </w:r>
      <w:r w:rsidRPr="00FB7ACB">
        <w:t>Tnsnames</w:t>
      </w:r>
    </w:p>
    <w:p w:rsidR="00FB7ACB" w:rsidRDefault="00FB7ACB" w:rsidP="00FB7ACB">
      <w:pPr>
        <w:rPr>
          <w:lang w:eastAsia="es-AR"/>
        </w:rPr>
      </w:pPr>
      <w:r>
        <w:rPr>
          <w:lang w:eastAsia="es-AR"/>
        </w:rPr>
        <w:t>Configurar fichero:</w:t>
      </w:r>
    </w:p>
    <w:p w:rsidR="00FB7ACB" w:rsidRDefault="00FB7ACB" w:rsidP="00FB7ACB">
      <w:pPr>
        <w:ind w:firstLine="708"/>
        <w:rPr>
          <w:lang w:eastAsia="es-AR"/>
        </w:rPr>
      </w:pPr>
      <w:r>
        <w:rPr>
          <w:b/>
          <w:lang w:eastAsia="es-AR"/>
        </w:rPr>
        <w:t>{</w:t>
      </w:r>
      <w:r w:rsidRPr="00FB7ACB">
        <w:rPr>
          <w:b/>
          <w:lang w:eastAsia="es-AR"/>
        </w:rPr>
        <w:t>Oraclexe</w:t>
      </w:r>
      <w:r>
        <w:rPr>
          <w:b/>
          <w:lang w:eastAsia="es-AR"/>
        </w:rPr>
        <w:t>}</w:t>
      </w:r>
      <w:r w:rsidRPr="00FB7ACB">
        <w:rPr>
          <w:b/>
          <w:lang w:eastAsia="es-AR"/>
        </w:rPr>
        <w:t>\app\oracle\product\10.2.0\server</w:t>
      </w:r>
      <w:r>
        <w:rPr>
          <w:b/>
          <w:lang w:eastAsia="es-AR"/>
        </w:rPr>
        <w:t>\</w:t>
      </w:r>
      <w:r w:rsidRPr="00FB7ACB">
        <w:rPr>
          <w:b/>
          <w:lang w:eastAsia="es-AR"/>
        </w:rPr>
        <w:t>tnsnames.ora</w:t>
      </w:r>
      <w:r>
        <w:rPr>
          <w:lang w:eastAsia="es-AR"/>
        </w:rPr>
        <w:t xml:space="preserve"> </w:t>
      </w:r>
    </w:p>
    <w:p w:rsidR="00FB7ACB" w:rsidRDefault="00FB7ACB" w:rsidP="00FB7ACB">
      <w:pPr>
        <w:rPr>
          <w:lang w:eastAsia="es-AR"/>
        </w:rPr>
      </w:pPr>
      <w:r>
        <w:rPr>
          <w:lang w:eastAsia="es-AR"/>
        </w:rPr>
        <w:t>Una vez creado el alias, simplemente introducimos el alias y nos conectará a ese usuario.</w:t>
      </w:r>
    </w:p>
    <w:p w:rsidR="00FB7ACB" w:rsidRDefault="00FB7ACB" w:rsidP="00FB7ACB">
      <w:pPr>
        <w:ind w:firstLine="708"/>
        <w:rPr>
          <w:b/>
          <w:lang w:eastAsia="es-AR"/>
        </w:rPr>
      </w:pPr>
      <w:r w:rsidRPr="00FB7ACB">
        <w:rPr>
          <w:b/>
          <w:lang w:eastAsia="es-AR"/>
        </w:rPr>
        <w:t>sqlplus clase/clase@xe</w:t>
      </w:r>
    </w:p>
    <w:p w:rsidR="00FB7ACB" w:rsidRDefault="00FB7ACB" w:rsidP="00FB7ACB">
      <w:pPr>
        <w:pStyle w:val="Ttulo2"/>
      </w:pPr>
      <w:r>
        <w:t>2.3 Conexión tradicional</w:t>
      </w:r>
    </w:p>
    <w:p w:rsidR="00FB7ACB" w:rsidRDefault="00FB7ACB" w:rsidP="00FB7ACB">
      <w:pPr>
        <w:rPr>
          <w:lang w:eastAsia="es-AR"/>
        </w:rPr>
      </w:pPr>
      <w:r>
        <w:rPr>
          <w:lang w:eastAsia="es-AR"/>
        </w:rPr>
        <w:t>Introducir el comando para entrar a la base de datos:</w:t>
      </w:r>
    </w:p>
    <w:p w:rsidR="00FB7ACB" w:rsidRDefault="00FB7ACB" w:rsidP="00FB7ACB">
      <w:pPr>
        <w:rPr>
          <w:b/>
          <w:lang w:eastAsia="es-AR"/>
        </w:rPr>
      </w:pPr>
      <w:r>
        <w:rPr>
          <w:lang w:eastAsia="es-AR"/>
        </w:rPr>
        <w:tab/>
      </w:r>
      <w:r>
        <w:rPr>
          <w:b/>
          <w:lang w:eastAsia="es-AR"/>
        </w:rPr>
        <w:t>sqlplus</w:t>
      </w:r>
    </w:p>
    <w:p w:rsidR="00FB7ACB" w:rsidRPr="00FB7ACB" w:rsidRDefault="00FB7ACB" w:rsidP="00FB7ACB">
      <w:pPr>
        <w:rPr>
          <w:lang w:eastAsia="es-AR"/>
        </w:rPr>
      </w:pPr>
      <w:r>
        <w:rPr>
          <w:lang w:eastAsia="es-AR"/>
        </w:rPr>
        <w:t>Pedirá el usuario y la contraseña. Se introducen y listo.</w:t>
      </w:r>
    </w:p>
    <w:p w:rsidR="0092474A" w:rsidRDefault="0092474A" w:rsidP="0092474A">
      <w:pPr>
        <w:pStyle w:val="Ttulo1"/>
      </w:pPr>
      <w:r>
        <w:t xml:space="preserve">3. </w:t>
      </w:r>
      <w:r w:rsidR="00FB7ACB">
        <w:t>SQL: Definición</w:t>
      </w:r>
    </w:p>
    <w:p w:rsidR="00FB7ACB" w:rsidRPr="00FB7ACB" w:rsidRDefault="00FB7ACB" w:rsidP="00FB7ACB">
      <w:pPr>
        <w:rPr>
          <w:lang w:eastAsia="es-AR"/>
        </w:rPr>
      </w:pPr>
      <w:r>
        <w:rPr>
          <w:lang w:eastAsia="es-AR"/>
        </w:rPr>
        <w:t>Es un lenguaje de consultas, pero se puede dividir en 4 categorías:</w:t>
      </w:r>
    </w:p>
    <w:p w:rsidR="00FB7ACB" w:rsidRDefault="00FB7ACB" w:rsidP="00FB7ACB">
      <w:pPr>
        <w:pStyle w:val="Ttulo2"/>
      </w:pPr>
      <w:r>
        <w:t xml:space="preserve">Lenguaje de definición de </w:t>
      </w:r>
      <w:proofErr w:type="gramStart"/>
      <w:r>
        <w:t>datos  (</w:t>
      </w:r>
      <w:proofErr w:type="gramEnd"/>
      <w:r>
        <w:t>DDL)</w:t>
      </w:r>
    </w:p>
    <w:p w:rsidR="00FB7ACB" w:rsidRDefault="00FB7ACB" w:rsidP="00FB7ACB">
      <w:pPr>
        <w:rPr>
          <w:lang w:eastAsia="es-AR"/>
        </w:rPr>
      </w:pPr>
      <w:r w:rsidRPr="00FB7ACB">
        <w:rPr>
          <w:lang w:eastAsia="es-AR"/>
        </w:rPr>
        <w:t xml:space="preserve">El DDL sirve para crear, modificar y borrar componentes de la </w:t>
      </w:r>
      <w:r>
        <w:rPr>
          <w:lang w:eastAsia="es-AR"/>
        </w:rPr>
        <w:t>estructura de la base de datos, como tablas, vistas, índices…</w:t>
      </w:r>
    </w:p>
    <w:p w:rsidR="00FB7ACB" w:rsidRPr="00FB7ACB" w:rsidRDefault="00FB7ACB" w:rsidP="00FB7ACB">
      <w:pPr>
        <w:rPr>
          <w:lang w:eastAsia="es-AR"/>
        </w:rPr>
      </w:pPr>
      <w:r>
        <w:rPr>
          <w:lang w:eastAsia="es-AR"/>
        </w:rPr>
        <w:t xml:space="preserve">A este lenguaje pertenecen los comandos: </w:t>
      </w:r>
      <w:r w:rsidRPr="00FB7ACB">
        <w:rPr>
          <w:b/>
          <w:lang w:eastAsia="es-AR"/>
        </w:rPr>
        <w:t>CREATE</w:t>
      </w:r>
      <w:r>
        <w:rPr>
          <w:lang w:eastAsia="es-AR"/>
        </w:rPr>
        <w:t xml:space="preserve">, </w:t>
      </w:r>
      <w:r w:rsidRPr="00FB7ACB">
        <w:rPr>
          <w:b/>
          <w:lang w:eastAsia="es-AR"/>
        </w:rPr>
        <w:t>ALTER</w:t>
      </w:r>
      <w:r>
        <w:rPr>
          <w:lang w:eastAsia="es-AR"/>
        </w:rPr>
        <w:t xml:space="preserve">, </w:t>
      </w:r>
      <w:r w:rsidRPr="00FB7ACB">
        <w:rPr>
          <w:b/>
          <w:lang w:eastAsia="es-AR"/>
        </w:rPr>
        <w:t>DROP</w:t>
      </w:r>
      <w:r>
        <w:rPr>
          <w:lang w:eastAsia="es-AR"/>
        </w:rPr>
        <w:t>.</w:t>
      </w:r>
    </w:p>
    <w:p w:rsidR="00FB7ACB" w:rsidRDefault="00FB7ACB" w:rsidP="00FB7ACB">
      <w:pPr>
        <w:pStyle w:val="Ttulo2"/>
      </w:pPr>
      <w:r>
        <w:t>Lenguaje de manipulación de datos (DML)</w:t>
      </w:r>
    </w:p>
    <w:p w:rsidR="000E0112" w:rsidRPr="000E0112" w:rsidRDefault="000E0112" w:rsidP="000E0112">
      <w:pPr>
        <w:rPr>
          <w:lang w:eastAsia="es-AR"/>
        </w:rPr>
      </w:pPr>
      <w:r>
        <w:rPr>
          <w:rFonts w:ascii="Comic Sans MS" w:hAnsi="Comic Sans MS" w:cs="NJHEI M+ Utopia"/>
          <w:color w:val="000000"/>
        </w:rPr>
        <w:t xml:space="preserve">El </w:t>
      </w:r>
      <w:r w:rsidRPr="00C1477C">
        <w:rPr>
          <w:rFonts w:ascii="Comic Sans MS" w:hAnsi="Comic Sans MS" w:cs="NJHEI M+ Utopia"/>
          <w:color w:val="000000"/>
        </w:rPr>
        <w:t xml:space="preserve">DML trata de los cambios en los </w:t>
      </w:r>
      <w:r>
        <w:rPr>
          <w:rFonts w:ascii="Comic Sans MS" w:hAnsi="Comic Sans MS" w:cs="NJHEI M+ Utopia"/>
          <w:b/>
          <w:color w:val="000000"/>
        </w:rPr>
        <w:t>contenidos</w:t>
      </w:r>
      <w:r>
        <w:rPr>
          <w:rFonts w:ascii="Comic Sans MS" w:hAnsi="Comic Sans MS" w:cs="NJHEI M+ Utopia"/>
          <w:color w:val="000000"/>
        </w:rPr>
        <w:t xml:space="preserve"> de una base de datos. </w:t>
      </w:r>
    </w:p>
    <w:p w:rsidR="00FB7ACB" w:rsidRPr="00FB7ACB" w:rsidRDefault="000E0112" w:rsidP="00FB7ACB">
      <w:pPr>
        <w:rPr>
          <w:lang w:eastAsia="es-AR"/>
        </w:rPr>
      </w:pPr>
      <w:r>
        <w:rPr>
          <w:lang w:eastAsia="es-AR"/>
        </w:rPr>
        <w:t xml:space="preserve">A este lenguaje pertenecen los comandos: </w:t>
      </w:r>
      <w:r>
        <w:rPr>
          <w:b/>
          <w:lang w:eastAsia="es-AR"/>
        </w:rPr>
        <w:t>INSERT, UPDATE, DELETE, COMMIT, ROLLBACK.</w:t>
      </w:r>
    </w:p>
    <w:p w:rsidR="000E0112" w:rsidRPr="000E0112" w:rsidRDefault="00FB7ACB" w:rsidP="000E0112">
      <w:pPr>
        <w:pStyle w:val="Ttulo2"/>
      </w:pPr>
      <w:r>
        <w:t>Lenguaje de consulta de datos</w:t>
      </w:r>
    </w:p>
    <w:p w:rsidR="000E0112" w:rsidRPr="000E0112" w:rsidRDefault="000E0112" w:rsidP="000E0112">
      <w:pPr>
        <w:rPr>
          <w:lang w:eastAsia="es-AR"/>
        </w:rPr>
      </w:pPr>
      <w:r w:rsidRPr="000E0112">
        <w:rPr>
          <w:lang w:eastAsia="es-AR"/>
        </w:rPr>
        <w:t>El único comando usado para realizar consultas en una base de datos es el SELECT.</w:t>
      </w:r>
    </w:p>
    <w:p w:rsidR="00127AD3" w:rsidRDefault="000E0112" w:rsidP="00127AD3">
      <w:pPr>
        <w:rPr>
          <w:lang w:eastAsia="es-AR"/>
        </w:rPr>
      </w:pPr>
      <w:r>
        <w:rPr>
          <w:lang w:eastAsia="es-AR"/>
        </w:rPr>
        <w:t>La consulta SELECT posee los siguientes componentes:</w:t>
      </w:r>
    </w:p>
    <w:p w:rsidR="000E0112" w:rsidRDefault="000E0112" w:rsidP="000E0112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lastRenderedPageBreak/>
        <w:t>FROM – Tabla a consultar</w:t>
      </w:r>
    </w:p>
    <w:p w:rsidR="00B74D49" w:rsidRDefault="00B74D49" w:rsidP="000E0112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AS – Alias de la tabla</w:t>
      </w:r>
    </w:p>
    <w:p w:rsidR="00B74D49" w:rsidRDefault="00B74D49" w:rsidP="000E0112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DISTINCT – Eliminar resultados duplicados</w:t>
      </w:r>
    </w:p>
    <w:p w:rsidR="000E0112" w:rsidRDefault="000E0112" w:rsidP="00A96F1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WHERE – Condición de la tabla a consultar</w:t>
      </w:r>
    </w:p>
    <w:p w:rsidR="0098733D" w:rsidRDefault="0098733D" w:rsidP="00A96F1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BETWEEN – Resultados con valor entre los números especificados.</w:t>
      </w:r>
    </w:p>
    <w:p w:rsidR="0098733D" w:rsidRDefault="0098733D" w:rsidP="00A96F1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IN – Comparar con una lista de valores (similar a ==, solo que IN permite múltiples valores).</w:t>
      </w:r>
    </w:p>
    <w:p w:rsidR="0098733D" w:rsidRDefault="0098733D" w:rsidP="00A96F1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LIKE – Columnas similares a la especificada.</w:t>
      </w:r>
    </w:p>
    <w:p w:rsidR="004D0E6A" w:rsidRDefault="0098733D" w:rsidP="004D0E6A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CASE – Sobrenombrar cuando se cumpla la condición especificada.</w:t>
      </w:r>
      <w:bookmarkStart w:id="0" w:name="_GoBack"/>
      <w:bookmarkEnd w:id="0"/>
      <w:r w:rsidR="004D0E6A">
        <w:rPr>
          <w:lang w:eastAsia="es-AR"/>
        </w:rPr>
        <w:t xml:space="preserve"> </w:t>
      </w:r>
    </w:p>
    <w:p w:rsidR="000E0112" w:rsidRDefault="000E0112" w:rsidP="00A96F1B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GROUP BY – Agrupación de filas</w:t>
      </w:r>
    </w:p>
    <w:p w:rsidR="000E0112" w:rsidRDefault="000E0112" w:rsidP="00205654">
      <w:pPr>
        <w:pStyle w:val="Prrafodelista"/>
        <w:numPr>
          <w:ilvl w:val="0"/>
          <w:numId w:val="1"/>
        </w:numPr>
        <w:rPr>
          <w:lang w:eastAsia="es-AR"/>
        </w:rPr>
      </w:pPr>
      <w:proofErr w:type="gramStart"/>
      <w:r>
        <w:rPr>
          <w:lang w:eastAsia="es-AR"/>
        </w:rPr>
        <w:t>HAVING  -</w:t>
      </w:r>
      <w:proofErr w:type="gramEnd"/>
      <w:r>
        <w:rPr>
          <w:lang w:eastAsia="es-AR"/>
        </w:rPr>
        <w:t xml:space="preserve"> Filtro para la agrupación de filas</w:t>
      </w:r>
    </w:p>
    <w:p w:rsidR="000E0112" w:rsidRDefault="000E0112" w:rsidP="0020565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SELECT – Campos a consultar.</w:t>
      </w:r>
    </w:p>
    <w:p w:rsidR="000E0112" w:rsidRDefault="000E0112" w:rsidP="000E0112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ORDER BY – Ordenar resultados recibidos.</w:t>
      </w:r>
    </w:p>
    <w:p w:rsidR="0098733D" w:rsidRPr="00127AD3" w:rsidRDefault="0098733D" w:rsidP="000E0112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JOIN </w:t>
      </w:r>
      <w:r w:rsidR="004D0E6A">
        <w:rPr>
          <w:lang w:eastAsia="es-AR"/>
        </w:rPr>
        <w:t>(ON)</w:t>
      </w:r>
      <w:r>
        <w:rPr>
          <w:lang w:eastAsia="es-AR"/>
        </w:rPr>
        <w:t>– Conectar a otra tabla en la misma consulta.</w:t>
      </w:r>
    </w:p>
    <w:p w:rsidR="00FB7ACB" w:rsidRDefault="00FB7ACB" w:rsidP="00127AD3">
      <w:pPr>
        <w:pStyle w:val="Ttulo2"/>
      </w:pPr>
      <w:r>
        <w:t>Seguridad y autorización.</w:t>
      </w:r>
    </w:p>
    <w:p w:rsidR="000E0112" w:rsidRDefault="008E3354" w:rsidP="000E0112">
      <w:pPr>
        <w:rPr>
          <w:lang w:eastAsia="es-AR"/>
        </w:rPr>
      </w:pPr>
      <w:r>
        <w:rPr>
          <w:lang w:eastAsia="es-AR"/>
        </w:rPr>
        <w:t>Restringir el acceso a datos a ciertos usuarios.</w:t>
      </w:r>
    </w:p>
    <w:p w:rsidR="000E0112" w:rsidRDefault="000E0112" w:rsidP="000E0112">
      <w:pPr>
        <w:rPr>
          <w:lang w:eastAsia="es-AR"/>
        </w:rPr>
      </w:pPr>
      <w:r>
        <w:rPr>
          <w:lang w:eastAsia="es-AR"/>
        </w:rPr>
        <w:t>• CREATE USER: define un nuevo usuario en la base de datos.</w:t>
      </w:r>
    </w:p>
    <w:p w:rsidR="000E0112" w:rsidRDefault="000E0112" w:rsidP="000E0112">
      <w:pPr>
        <w:rPr>
          <w:lang w:eastAsia="es-AR"/>
        </w:rPr>
      </w:pPr>
      <w:r>
        <w:rPr>
          <w:lang w:eastAsia="es-AR"/>
        </w:rPr>
        <w:t>• ALTER USER: cambia las propiedades (privilegios y passwords) de los usuarios existentes en la base de datos…</w:t>
      </w:r>
    </w:p>
    <w:p w:rsidR="00127AD3" w:rsidRDefault="000E0112" w:rsidP="000E0112">
      <w:pPr>
        <w:rPr>
          <w:lang w:eastAsia="es-AR"/>
        </w:rPr>
      </w:pPr>
      <w:r>
        <w:rPr>
          <w:lang w:eastAsia="es-AR"/>
        </w:rPr>
        <w:t>• DROP USER: borra un usuario de la base de datos.</w:t>
      </w:r>
    </w:p>
    <w:p w:rsidR="008E3354" w:rsidRDefault="008E3354" w:rsidP="008E3354">
      <w:pPr>
        <w:pStyle w:val="Ttulo2"/>
      </w:pPr>
      <w:r>
        <w:t>Privilegios y roles</w:t>
      </w:r>
    </w:p>
    <w:p w:rsidR="008E3354" w:rsidRDefault="008E3354" w:rsidP="008E3354">
      <w:pPr>
        <w:rPr>
          <w:lang w:eastAsia="es-AR"/>
        </w:rPr>
      </w:pPr>
      <w:r>
        <w:rPr>
          <w:lang w:eastAsia="es-AR"/>
        </w:rPr>
        <w:t>Los permisos que tendrá cada usuario sobre cada apartado o característica de la base de datos. Los privilegios del sistema son genéricos sobre toda la base de datos, mientras que los del objeto específicos para dicho objeto.</w:t>
      </w:r>
    </w:p>
    <w:p w:rsidR="008E3354" w:rsidRPr="008E3354" w:rsidRDefault="008E3354" w:rsidP="0081561E">
      <w:pPr>
        <w:pStyle w:val="Ttulo2"/>
      </w:pPr>
      <w:r>
        <w:t xml:space="preserve">Privilegios sobre </w:t>
      </w:r>
      <w:r w:rsidRPr="0081561E">
        <w:t>objetos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E3354" w:rsidRPr="00002695" w:rsidTr="006F0085">
        <w:tc>
          <w:tcPr>
            <w:tcW w:w="4322" w:type="dxa"/>
          </w:tcPr>
          <w:p w:rsidR="008E3354" w:rsidRPr="00002695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/>
              </w:rPr>
            </w:pPr>
            <w:r w:rsidRPr="00002695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Privilegio de objeto</w:t>
            </w:r>
          </w:p>
        </w:tc>
        <w:tc>
          <w:tcPr>
            <w:tcW w:w="4322" w:type="dxa"/>
          </w:tcPr>
          <w:p w:rsidR="008E3354" w:rsidRPr="00002695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/>
              </w:rPr>
            </w:pPr>
            <w:r w:rsidRPr="00002695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Acción asociada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ALTER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Cambiar la estructura de la tabla</w:t>
            </w:r>
            <w:r w:rsidRPr="00A11286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DELETE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Borrar registros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EXECUTE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val="en-US"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val="en-US" w:eastAsia="es-ES"/>
              </w:rPr>
              <w:t>Ejecutar funciones y procedimientos</w:t>
            </w:r>
            <w:r w:rsidRPr="00A11286">
              <w:rPr>
                <w:rFonts w:ascii="Comic Sans MS" w:hAnsi="Comic Sans MS" w:cs="NJHEI M+ Utopia"/>
                <w:color w:val="000000"/>
                <w:lang w:val="en-US"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FLASHBACK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Volver atrás en el tiempo</w:t>
            </w:r>
            <w:r w:rsidRPr="00A11286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INDEX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val="en-US"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val="en-US" w:eastAsia="es-ES"/>
              </w:rPr>
              <w:t>Crear indices para tablas</w:t>
            </w:r>
            <w:r w:rsidRPr="00A11286">
              <w:rPr>
                <w:rFonts w:ascii="Comic Sans MS" w:hAnsi="Comic Sans MS" w:cs="NJHEI M+ Utopia"/>
                <w:color w:val="000000"/>
                <w:lang w:val="en-US"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INSERT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Insertar nuevos registros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REFERENCES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Crear restricciones de clave ajena haciendo referencia a una tabla no mía.</w:t>
            </w:r>
            <w:r w:rsidRPr="00A11286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SELECT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Realizar consultas de tablas o índices</w:t>
            </w:r>
            <w:r w:rsidRPr="00A11286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A11286">
              <w:rPr>
                <w:rFonts w:ascii="Comic Sans MS" w:hAnsi="Comic Sans MS" w:cs="NJHEK M+ The Sans Mono Con Norm"/>
                <w:color w:val="000000"/>
                <w:lang w:eastAsia="es-ES"/>
              </w:rPr>
              <w:lastRenderedPageBreak/>
              <w:t xml:space="preserve">UPDATE </w:t>
            </w:r>
          </w:p>
        </w:tc>
        <w:tc>
          <w:tcPr>
            <w:tcW w:w="4322" w:type="dxa"/>
          </w:tcPr>
          <w:p w:rsidR="008E3354" w:rsidRPr="00A11286" w:rsidRDefault="008E335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002695">
              <w:rPr>
                <w:rFonts w:ascii="Comic Sans MS" w:hAnsi="Comic Sans MS" w:cs="NJHEI M+ Utopia"/>
                <w:color w:val="000000"/>
                <w:lang w:eastAsia="es-ES"/>
              </w:rPr>
              <w:t>Cambiar columnas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002695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/>
              </w:rPr>
            </w:pPr>
            <w:r w:rsidRPr="00002695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 xml:space="preserve">Privilegio de </w:t>
            </w:r>
            <w:r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sistema</w:t>
            </w:r>
          </w:p>
        </w:tc>
        <w:tc>
          <w:tcPr>
            <w:tcW w:w="4322" w:type="dxa"/>
          </w:tcPr>
          <w:p w:rsidR="008E3354" w:rsidRPr="00002695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/>
              </w:rPr>
            </w:pPr>
            <w:r w:rsidRPr="00002695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Acción asociada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GRANT</w:t>
            </w:r>
          </w:p>
        </w:tc>
        <w:tc>
          <w:tcPr>
            <w:tcW w:w="4322" w:type="dxa"/>
          </w:tcPr>
          <w:p w:rsidR="008E3354" w:rsidRPr="00002695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>
              <w:rPr>
                <w:rFonts w:ascii="Comic Sans MS" w:hAnsi="Comic Sans MS" w:cs="NJHEI M+ Utopia"/>
                <w:color w:val="000000"/>
                <w:lang w:eastAsia="es-ES"/>
              </w:rPr>
              <w:t>Conceder privilegios y roles.</w:t>
            </w:r>
          </w:p>
        </w:tc>
      </w:tr>
      <w:tr w:rsidR="008E3354" w:rsidRPr="00002695" w:rsidTr="006F0085">
        <w:tc>
          <w:tcPr>
            <w:tcW w:w="4322" w:type="dxa"/>
          </w:tcPr>
          <w:p w:rsidR="008E3354" w:rsidRPr="00A11286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REVOKE</w:t>
            </w:r>
          </w:p>
        </w:tc>
        <w:tc>
          <w:tcPr>
            <w:tcW w:w="4322" w:type="dxa"/>
          </w:tcPr>
          <w:p w:rsidR="008E3354" w:rsidRPr="00002695" w:rsidRDefault="008E3354" w:rsidP="008E3354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>
              <w:rPr>
                <w:rFonts w:ascii="Comic Sans MS" w:hAnsi="Comic Sans MS" w:cs="NJHEI M+ Utopia"/>
                <w:color w:val="000000"/>
                <w:lang w:eastAsia="es-ES"/>
              </w:rPr>
              <w:t>Eliminar privilegios y roles.</w:t>
            </w:r>
          </w:p>
        </w:tc>
      </w:tr>
    </w:tbl>
    <w:p w:rsidR="0081561E" w:rsidRDefault="0081561E" w:rsidP="0081561E">
      <w:pPr>
        <w:pStyle w:val="Ttulo2"/>
      </w:pPr>
      <w:r>
        <w:t>Tipos de datos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NUMBER(4) 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Entero con un máximo de 4 dígitos. </w:t>
            </w:r>
          </w:p>
        </w:tc>
      </w:tr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NUMBER(6,2) 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Numérico con un máximo de 6 dígitos y dos decimales. </w:t>
            </w:r>
          </w:p>
        </w:tc>
      </w:tr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VARCHAR2 (25) 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>Alfanumérica de máximo 25 caracteres</w:t>
            </w:r>
          </w:p>
        </w:tc>
      </w:tr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CHAR (4) 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>Alfanumérico de 4 caracteres</w:t>
            </w:r>
          </w:p>
        </w:tc>
      </w:tr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 xml:space="preserve">CLOB 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B1774E">
              <w:rPr>
                <w:rFonts w:ascii="Comic Sans MS" w:hAnsi="Comic Sans MS"/>
                <w:lang w:eastAsia="es-ES"/>
              </w:rPr>
              <w:t>Alfanumérico, el máximo de un VARCHAR2</w:t>
            </w:r>
          </w:p>
        </w:tc>
      </w:tr>
      <w:tr w:rsidR="00DA79E9" w:rsidRPr="00B1774E" w:rsidTr="006F0085"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>
              <w:rPr>
                <w:rFonts w:ascii="Comic Sans MS" w:hAnsi="Comic Sans MS"/>
                <w:lang w:eastAsia="es-ES"/>
              </w:rPr>
              <w:t>DATE</w:t>
            </w:r>
          </w:p>
        </w:tc>
        <w:tc>
          <w:tcPr>
            <w:tcW w:w="4322" w:type="dxa"/>
          </w:tcPr>
          <w:p w:rsidR="00DA79E9" w:rsidRPr="00B1774E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>
              <w:rPr>
                <w:rFonts w:ascii="Comic Sans MS" w:hAnsi="Comic Sans MS"/>
                <w:lang w:eastAsia="es-ES"/>
              </w:rPr>
              <w:t>Fecha (dd-mm-aa)</w:t>
            </w:r>
          </w:p>
        </w:tc>
      </w:tr>
    </w:tbl>
    <w:p w:rsidR="00DA79E9" w:rsidRDefault="00DA79E9" w:rsidP="00DA79E9">
      <w:pPr>
        <w:pStyle w:val="Ttulo2"/>
      </w:pPr>
      <w:r>
        <w:t>Diccionario de datos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Arial Narrow"/>
                <w:color w:val="000000"/>
                <w:lang w:eastAsia="es-ES"/>
              </w:rPr>
            </w:pPr>
            <w:r w:rsidRPr="00E677DF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V</w:t>
            </w:r>
            <w:r w:rsidRPr="00101B44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ISTA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Arial Narrow"/>
                <w:color w:val="000000"/>
                <w:lang w:eastAsia="es-ES"/>
              </w:rPr>
            </w:pPr>
            <w:r w:rsidRPr="00101B44">
              <w:rPr>
                <w:rFonts w:ascii="Comic Sans MS" w:hAnsi="Comic Sans MS" w:cs="Arial Narrow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DICTIONARY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Descripción del diccionario de datos</w:t>
            </w:r>
            <w:r w:rsidRPr="00E677DF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DICT_COLUMNS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Descripción de las columnas de DD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ALL_USERS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Información sobre los usuarios de la BD</w:t>
            </w:r>
            <w:r w:rsidRPr="00E677DF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ALL_INDEXES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1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Todos los índices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ALL_OBJECTS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1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Todos los objetos</w:t>
            </w:r>
            <w:r w:rsidRPr="00E677DF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ALL_SYNONYMS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1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Todos los sinónimos</w:t>
            </w:r>
            <w:r w:rsidRPr="00E677DF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ALL_TABLES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1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Todas las tablas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ALL_VIEWS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1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Todas las vistas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USER_INDEXES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Los índices del esquema de un usuario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USER_SEQUENCES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Las secuencias del usuario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USER_OBJECTS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Los objetos del usuario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lastRenderedPageBreak/>
              <w:t>USER_SYNONYMS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Los sinónimos del usuario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USER_TABLES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Las tablas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USER_TAB_COLUMNS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Las columnas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>USER_VIEWS</w:t>
            </w:r>
            <w:r w:rsidRPr="00E677DF">
              <w:rPr>
                <w:rFonts w:ascii="Comic Sans MS" w:hAnsi="Comic Sans MS" w:cs="NJHEI M+ Utopia"/>
                <w:color w:val="000000"/>
                <w:position w:val="8"/>
                <w:vertAlign w:val="superscript"/>
                <w:lang w:eastAsia="es-ES"/>
              </w:rPr>
              <w:t xml:space="preserve">2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Las vistas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CAT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Tablas del esquema del usarios</w:t>
            </w: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COLS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Columnas de las tablas del usuario</w:t>
            </w: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 </w:t>
            </w:r>
          </w:p>
        </w:tc>
      </w:tr>
      <w:tr w:rsidR="00DA79E9" w:rsidRPr="00101B44" w:rsidTr="006F0085"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 w:rsidRPr="00E677DF">
              <w:rPr>
                <w:rFonts w:ascii="Comic Sans MS" w:hAnsi="Comic Sans MS" w:cs="NJHEK M+ The Sans Mono Con Norm"/>
                <w:color w:val="000000"/>
                <w:lang w:eastAsia="es-ES"/>
              </w:rPr>
              <w:t xml:space="preserve">DUAL </w:t>
            </w:r>
          </w:p>
        </w:tc>
        <w:tc>
          <w:tcPr>
            <w:tcW w:w="4322" w:type="dxa"/>
          </w:tcPr>
          <w:p w:rsidR="00DA79E9" w:rsidRPr="00E677DF" w:rsidRDefault="00DA79E9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proofErr w:type="gramStart"/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>Tabla comodín</w:t>
            </w:r>
            <w:proofErr w:type="gramEnd"/>
            <w:r w:rsidRPr="00101B44">
              <w:rPr>
                <w:rFonts w:ascii="Comic Sans MS" w:hAnsi="Comic Sans MS" w:cs="NJHEI M+ Utopia"/>
                <w:color w:val="000000"/>
                <w:lang w:eastAsia="es-ES"/>
              </w:rPr>
              <w:t xml:space="preserve"> cuando queremos consultar o hacer algún cálculo que no está en ninguna tabla: por ejemplo, una suma de fechas o de números.</w:t>
            </w:r>
            <w:r w:rsidRPr="00E677DF">
              <w:rPr>
                <w:rFonts w:ascii="Comic Sans MS" w:hAnsi="Comic Sans MS" w:cs="NJHEI M+ Utopia"/>
                <w:color w:val="000000"/>
                <w:lang w:eastAsia="es-ES"/>
              </w:rPr>
              <w:t xml:space="preserve"> </w:t>
            </w:r>
          </w:p>
        </w:tc>
      </w:tr>
    </w:tbl>
    <w:p w:rsidR="00DA79E9" w:rsidRDefault="0098733D" w:rsidP="0098733D">
      <w:pPr>
        <w:pStyle w:val="Ttulo2"/>
      </w:pPr>
      <w:r>
        <w:t>Valores nulos</w:t>
      </w:r>
    </w:p>
    <w:p w:rsidR="0098733D" w:rsidRPr="0098733D" w:rsidRDefault="0098733D" w:rsidP="0098733D">
      <w:pPr>
        <w:rPr>
          <w:lang w:eastAsia="es-AR"/>
        </w:rPr>
      </w:pPr>
      <w:r>
        <w:rPr>
          <w:lang w:eastAsia="es-AR"/>
        </w:rPr>
        <w:t xml:space="preserve">Se puede dar que el valor de una tabla sea nulo. Para comparar con este resultado no se puede realizar con el comparador =, sino que se utiliza </w:t>
      </w:r>
      <w:r w:rsidRPr="0098733D">
        <w:rPr>
          <w:b/>
          <w:lang w:eastAsia="es-AR"/>
        </w:rPr>
        <w:t>IS NULL</w:t>
      </w:r>
      <w:r>
        <w:rPr>
          <w:lang w:eastAsia="es-AR"/>
        </w:rPr>
        <w:t xml:space="preserve"> / </w:t>
      </w:r>
      <w:r w:rsidRPr="0098733D">
        <w:rPr>
          <w:b/>
          <w:lang w:eastAsia="es-AR"/>
        </w:rPr>
        <w:t>IS NOT NULL</w:t>
      </w:r>
      <w:r>
        <w:rPr>
          <w:lang w:eastAsia="es-AR"/>
        </w:rPr>
        <w:t>.</w:t>
      </w:r>
    </w:p>
    <w:p w:rsidR="008E3354" w:rsidRDefault="008E3354" w:rsidP="008E3354">
      <w:pPr>
        <w:pStyle w:val="Ttulo1"/>
      </w:pPr>
      <w:r>
        <w:t>4. Terminología básica de SQL</w:t>
      </w:r>
    </w:p>
    <w:p w:rsidR="008E3354" w:rsidRDefault="008E3354" w:rsidP="008E3354">
      <w:pPr>
        <w:pStyle w:val="Ttulo2"/>
      </w:pPr>
      <w:r>
        <w:t>4.1 Constantes</w:t>
      </w:r>
    </w:p>
    <w:p w:rsidR="009E59C4" w:rsidRDefault="009E59C4" w:rsidP="009E59C4">
      <w:pPr>
        <w:rPr>
          <w:lang w:eastAsia="es-AR"/>
        </w:rPr>
      </w:pPr>
      <w:r>
        <w:rPr>
          <w:lang w:eastAsia="es-AR"/>
        </w:rPr>
        <w:t>Las constantes son valores fijos, y pueden ser de tipo numérico o cadena.</w:t>
      </w:r>
    </w:p>
    <w:p w:rsidR="009E59C4" w:rsidRDefault="009E59C4" w:rsidP="009E59C4">
      <w:pPr>
        <w:pStyle w:val="Ttulo2"/>
      </w:pPr>
      <w:r>
        <w:t>4.2 Variables</w:t>
      </w:r>
    </w:p>
    <w:p w:rsidR="009E59C4" w:rsidRDefault="009E59C4" w:rsidP="009E59C4">
      <w:pPr>
        <w:rPr>
          <w:lang w:eastAsia="es-AR"/>
        </w:rPr>
      </w:pPr>
      <w:r>
        <w:rPr>
          <w:lang w:eastAsia="es-AR"/>
        </w:rPr>
        <w:t xml:space="preserve">Las variables son valores dinámicos, y pueden ser de tipo numéric o cadena. </w:t>
      </w:r>
      <w:proofErr w:type="gramStart"/>
      <w:r>
        <w:rPr>
          <w:lang w:eastAsia="es-AR"/>
        </w:rPr>
        <w:t>Además</w:t>
      </w:r>
      <w:proofErr w:type="gramEnd"/>
      <w:r>
        <w:rPr>
          <w:lang w:eastAsia="es-AR"/>
        </w:rPr>
        <w:t xml:space="preserve"> SQL soporta dos tipos:</w:t>
      </w:r>
    </w:p>
    <w:p w:rsidR="009E59C4" w:rsidRDefault="009E59C4" w:rsidP="009E59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Variables de nombre de columna: El nombre de la columna es el mismo, pero su valor varía de fila en fila en la exploración de la tabla.</w:t>
      </w:r>
    </w:p>
    <w:p w:rsidR="009E59C4" w:rsidRDefault="009E59C4" w:rsidP="009E59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Variables de sistema: No tienen nada que ver con las tablas, pero son importantes (pseudo columnas).</w:t>
      </w: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4"/>
        <w:gridCol w:w="4064"/>
      </w:tblGrid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VARIABLE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DESCRIPCIÓN</w:t>
            </w:r>
          </w:p>
        </w:tc>
      </w:tr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SYSDATE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val="en-US" w:eastAsia="es-ES"/>
              </w:rPr>
            </w:pPr>
            <w:r w:rsidRPr="00F64ABF">
              <w:rPr>
                <w:rFonts w:ascii="Comic Sans MS" w:hAnsi="Comic Sans MS" w:cs="NJHEI M+ Utopia"/>
                <w:color w:val="000000"/>
                <w:lang w:val="en-US" w:eastAsia="es-ES"/>
              </w:rPr>
              <w:t>Fecha actual del sistema</w:t>
            </w:r>
          </w:p>
        </w:tc>
      </w:tr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CURRENT_DATE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color w:val="000000"/>
                <w:lang w:eastAsia="es-ES"/>
              </w:rPr>
              <w:t>Fecha actual pero desde el lado de la aplicación del cliente (conexión remota: en otra zona horaria)</w:t>
            </w:r>
          </w:p>
        </w:tc>
      </w:tr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t>SYSTIMESTAMP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color w:val="000000"/>
                <w:lang w:eastAsia="es-ES"/>
              </w:rPr>
              <w:t>Fecha y hora exacta con información de zona horaria</w:t>
            </w:r>
          </w:p>
        </w:tc>
      </w:tr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val="en-US" w:eastAsia="es-ES"/>
              </w:rPr>
              <w:lastRenderedPageBreak/>
              <w:t>LOCALTIMESTAMP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color w:val="000000"/>
                <w:lang w:eastAsia="es-ES"/>
              </w:rPr>
              <w:t>Igual, pero desde el lado de la aplicación cliente (conexión remota: en otra zona horaria)</w:t>
            </w:r>
          </w:p>
        </w:tc>
      </w:tr>
      <w:tr w:rsidR="009E59C4" w:rsidRPr="00F64ABF" w:rsidTr="006F0085">
        <w:trPr>
          <w:trHeight w:val="257"/>
        </w:trPr>
        <w:tc>
          <w:tcPr>
            <w:tcW w:w="298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b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b/>
                <w:color w:val="000000"/>
                <w:lang w:eastAsia="es-ES"/>
              </w:rPr>
              <w:t>USER</w:t>
            </w:r>
          </w:p>
        </w:tc>
        <w:tc>
          <w:tcPr>
            <w:tcW w:w="4064" w:type="dxa"/>
          </w:tcPr>
          <w:p w:rsidR="009E59C4" w:rsidRPr="00F64ABF" w:rsidRDefault="009E59C4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 w:cs="NJHEI M+ Utopia"/>
                <w:color w:val="000000"/>
                <w:lang w:eastAsia="es-ES"/>
              </w:rPr>
            </w:pPr>
            <w:r w:rsidRPr="00F64ABF">
              <w:rPr>
                <w:rFonts w:ascii="Comic Sans MS" w:hAnsi="Comic Sans MS" w:cs="NJHEI M+ Utopia"/>
                <w:color w:val="000000"/>
                <w:lang w:eastAsia="es-ES"/>
              </w:rPr>
              <w:t>El nombre usado para conectarse a la BD</w:t>
            </w:r>
          </w:p>
        </w:tc>
      </w:tr>
    </w:tbl>
    <w:p w:rsidR="009E59C4" w:rsidRDefault="009E59C4" w:rsidP="009E59C4">
      <w:pPr>
        <w:pStyle w:val="Ttulo2"/>
      </w:pPr>
      <w:r>
        <w:t>4.3 Operadores, condiciones y expresiones</w:t>
      </w:r>
    </w:p>
    <w:p w:rsidR="007F256A" w:rsidRDefault="007F256A" w:rsidP="007F256A">
      <w:pPr>
        <w:pStyle w:val="Default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Pr="004056E5">
        <w:rPr>
          <w:rFonts w:ascii="Comic Sans MS" w:hAnsi="Comic Sans MS"/>
          <w:sz w:val="22"/>
          <w:szCs w:val="22"/>
        </w:rPr>
        <w:t xml:space="preserve">os operadores aritméticos siempre tienen prioridad sobre los operadores de comparación, y los operadores de comparación tienen prioridad sobre los operadores lógicos. Sin embargo, es recomendable </w:t>
      </w:r>
      <w:r>
        <w:rPr>
          <w:rFonts w:ascii="Comic Sans MS" w:hAnsi="Comic Sans MS"/>
          <w:sz w:val="22"/>
          <w:szCs w:val="22"/>
        </w:rPr>
        <w:t>el</w:t>
      </w:r>
      <w:r w:rsidRPr="004056E5">
        <w:rPr>
          <w:rFonts w:ascii="Comic Sans MS" w:hAnsi="Comic Sans MS"/>
          <w:sz w:val="22"/>
          <w:szCs w:val="22"/>
        </w:rPr>
        <w:t xml:space="preserve"> uso de paréntesis </w:t>
      </w:r>
      <w:r>
        <w:rPr>
          <w:rFonts w:ascii="Comic Sans MS" w:hAnsi="Comic Sans MS"/>
          <w:sz w:val="22"/>
          <w:szCs w:val="22"/>
        </w:rPr>
        <w:t>en las</w:t>
      </w:r>
      <w:r w:rsidRPr="004056E5">
        <w:rPr>
          <w:rFonts w:ascii="Comic Sans MS" w:hAnsi="Comic Sans MS"/>
          <w:sz w:val="22"/>
          <w:szCs w:val="22"/>
        </w:rPr>
        <w:t xml:space="preserve"> expresiones SQL para forzar un orden determinado</w:t>
      </w:r>
      <w:r>
        <w:rPr>
          <w:rFonts w:ascii="Comic Sans MS" w:hAnsi="Comic Sans MS"/>
          <w:sz w:val="22"/>
          <w:szCs w:val="22"/>
        </w:rPr>
        <w:t>, así:</w:t>
      </w:r>
    </w:p>
    <w:p w:rsidR="007F256A" w:rsidRDefault="007F256A" w:rsidP="007F256A">
      <w:pPr>
        <w:pStyle w:val="Default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Orden ejecución SQL:</w:t>
      </w:r>
    </w:p>
    <w:p w:rsidR="007F256A" w:rsidRDefault="007F256A" w:rsidP="007F256A">
      <w:pPr>
        <w:pStyle w:val="Default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Paréntesis </w:t>
      </w:r>
      <w:r w:rsidRPr="007F256A">
        <w:rPr>
          <w:rFonts w:ascii="Comic Sans MS" w:hAnsi="Comic Sans MS"/>
          <w:b/>
          <w:sz w:val="22"/>
          <w:szCs w:val="22"/>
          <w:u w:val="single"/>
        </w:rPr>
        <w:t>()</w:t>
      </w:r>
      <w:r>
        <w:rPr>
          <w:rFonts w:ascii="Comic Sans MS" w:hAnsi="Comic Sans MS"/>
          <w:sz w:val="22"/>
          <w:szCs w:val="22"/>
        </w:rPr>
        <w:t xml:space="preserve"> -&gt; Operador aritmético (</w:t>
      </w:r>
      <w:r w:rsidRPr="007F256A">
        <w:rPr>
          <w:rFonts w:ascii="Comic Sans MS" w:hAnsi="Comic Sans MS"/>
          <w:b/>
          <w:sz w:val="22"/>
          <w:szCs w:val="22"/>
          <w:u w:val="single"/>
        </w:rPr>
        <w:t>+-*/</w:t>
      </w:r>
      <w:r>
        <w:rPr>
          <w:rFonts w:ascii="Comic Sans MS" w:hAnsi="Comic Sans MS"/>
          <w:sz w:val="22"/>
          <w:szCs w:val="22"/>
        </w:rPr>
        <w:t>) -&gt; Operador comparación (</w:t>
      </w:r>
      <w:r w:rsidRPr="007F256A">
        <w:rPr>
          <w:rFonts w:ascii="Comic Sans MS" w:hAnsi="Comic Sans MS"/>
          <w:b/>
          <w:sz w:val="22"/>
          <w:szCs w:val="22"/>
          <w:u w:val="single"/>
        </w:rPr>
        <w:t>&gt;&lt;=</w:t>
      </w:r>
      <w:r>
        <w:rPr>
          <w:rFonts w:ascii="Comic Sans MS" w:hAnsi="Comic Sans MS"/>
          <w:sz w:val="22"/>
          <w:szCs w:val="22"/>
        </w:rPr>
        <w:t>) -&gt; Operador lógico (</w:t>
      </w:r>
      <w:r w:rsidR="00DA79E9" w:rsidRPr="00DA79E9">
        <w:rPr>
          <w:rFonts w:ascii="Comic Sans MS" w:hAnsi="Comic Sans MS"/>
          <w:sz w:val="22"/>
          <w:szCs w:val="22"/>
          <w:u w:val="single"/>
        </w:rPr>
        <w:t xml:space="preserve">1. </w:t>
      </w:r>
      <w:r w:rsidRPr="007F256A">
        <w:rPr>
          <w:rFonts w:ascii="Comic Sans MS" w:hAnsi="Comic Sans MS"/>
          <w:b/>
          <w:sz w:val="22"/>
          <w:szCs w:val="22"/>
          <w:u w:val="single"/>
        </w:rPr>
        <w:t>AND,</w:t>
      </w:r>
      <w:r w:rsidR="00DA79E9">
        <w:rPr>
          <w:rFonts w:ascii="Comic Sans MS" w:hAnsi="Comic Sans MS"/>
          <w:b/>
          <w:sz w:val="22"/>
          <w:szCs w:val="22"/>
          <w:u w:val="single"/>
        </w:rPr>
        <w:t xml:space="preserve">2. </w:t>
      </w:r>
      <w:r w:rsidRPr="007F256A">
        <w:rPr>
          <w:rFonts w:ascii="Comic Sans MS" w:hAnsi="Comic Sans MS"/>
          <w:b/>
          <w:sz w:val="22"/>
          <w:szCs w:val="22"/>
          <w:u w:val="single"/>
        </w:rPr>
        <w:t>OR,</w:t>
      </w:r>
      <w:r w:rsidR="00DA79E9">
        <w:rPr>
          <w:rFonts w:ascii="Comic Sans MS" w:hAnsi="Comic Sans MS"/>
          <w:b/>
          <w:sz w:val="22"/>
          <w:szCs w:val="22"/>
          <w:u w:val="single"/>
        </w:rPr>
        <w:t xml:space="preserve">3. </w:t>
      </w:r>
      <w:r w:rsidRPr="007F256A">
        <w:rPr>
          <w:rFonts w:ascii="Comic Sans MS" w:hAnsi="Comic Sans MS"/>
          <w:b/>
          <w:sz w:val="22"/>
          <w:szCs w:val="22"/>
          <w:u w:val="single"/>
        </w:rPr>
        <w:t>NOT</w:t>
      </w:r>
      <w:r>
        <w:rPr>
          <w:rFonts w:ascii="Comic Sans MS" w:hAnsi="Comic Sans MS"/>
          <w:sz w:val="22"/>
          <w:szCs w:val="22"/>
        </w:rPr>
        <w:t>)</w:t>
      </w:r>
    </w:p>
    <w:p w:rsidR="007F256A" w:rsidRDefault="007F256A" w:rsidP="007F256A">
      <w:pPr>
        <w:pStyle w:val="Default"/>
        <w:jc w:val="both"/>
        <w:rPr>
          <w:rFonts w:ascii="Comic Sans MS" w:hAnsi="Comic Sans MS"/>
          <w:sz w:val="22"/>
          <w:szCs w:val="22"/>
        </w:rPr>
      </w:pPr>
    </w:p>
    <w:p w:rsidR="007F256A" w:rsidRPr="007F256A" w:rsidRDefault="007F256A" w:rsidP="007F256A">
      <w:pPr>
        <w:rPr>
          <w:lang w:eastAsia="es-AR"/>
        </w:rPr>
      </w:pPr>
    </w:p>
    <w:p w:rsidR="009E59C4" w:rsidRDefault="009E59C4" w:rsidP="009E59C4">
      <w:pPr>
        <w:pStyle w:val="Ttulo3"/>
      </w:pPr>
      <w:r>
        <w:t>4.3.1 Operadores aritméticos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070"/>
      </w:tblGrid>
      <w:tr w:rsidR="009E59C4" w:rsidTr="009E59C4">
        <w:trPr>
          <w:jc w:val="center"/>
        </w:trPr>
        <w:tc>
          <w:tcPr>
            <w:tcW w:w="2608" w:type="dxa"/>
          </w:tcPr>
          <w:p w:rsidR="009E59C4" w:rsidRDefault="009E59C4" w:rsidP="009E59C4">
            <w:r>
              <w:t>Suma</w:t>
            </w:r>
          </w:p>
        </w:tc>
        <w:tc>
          <w:tcPr>
            <w:tcW w:w="2070" w:type="dxa"/>
          </w:tcPr>
          <w:p w:rsidR="009E59C4" w:rsidRDefault="009E59C4" w:rsidP="009E59C4">
            <w:r>
              <w:t>+</w:t>
            </w:r>
          </w:p>
        </w:tc>
      </w:tr>
      <w:tr w:rsidR="009E59C4" w:rsidTr="009E59C4">
        <w:trPr>
          <w:jc w:val="center"/>
        </w:trPr>
        <w:tc>
          <w:tcPr>
            <w:tcW w:w="2608" w:type="dxa"/>
          </w:tcPr>
          <w:p w:rsidR="009E59C4" w:rsidRDefault="009E59C4" w:rsidP="009E59C4">
            <w:r>
              <w:t>Resta</w:t>
            </w:r>
          </w:p>
        </w:tc>
        <w:tc>
          <w:tcPr>
            <w:tcW w:w="2070" w:type="dxa"/>
          </w:tcPr>
          <w:p w:rsidR="009E59C4" w:rsidRDefault="009E59C4" w:rsidP="009E59C4">
            <w:r>
              <w:t>-</w:t>
            </w:r>
          </w:p>
        </w:tc>
      </w:tr>
      <w:tr w:rsidR="009E59C4" w:rsidTr="009E59C4">
        <w:trPr>
          <w:jc w:val="center"/>
        </w:trPr>
        <w:tc>
          <w:tcPr>
            <w:tcW w:w="2608" w:type="dxa"/>
          </w:tcPr>
          <w:p w:rsidR="009E59C4" w:rsidRDefault="009E59C4" w:rsidP="009E59C4">
            <w:r>
              <w:t>Multiplica</w:t>
            </w:r>
          </w:p>
        </w:tc>
        <w:tc>
          <w:tcPr>
            <w:tcW w:w="2070" w:type="dxa"/>
          </w:tcPr>
          <w:p w:rsidR="009E59C4" w:rsidRDefault="009E59C4" w:rsidP="009E59C4">
            <w:r>
              <w:t>*</w:t>
            </w:r>
          </w:p>
        </w:tc>
      </w:tr>
      <w:tr w:rsidR="009E59C4" w:rsidTr="009E59C4">
        <w:trPr>
          <w:jc w:val="center"/>
        </w:trPr>
        <w:tc>
          <w:tcPr>
            <w:tcW w:w="2608" w:type="dxa"/>
          </w:tcPr>
          <w:p w:rsidR="009E59C4" w:rsidRDefault="009E59C4" w:rsidP="009E59C4">
            <w:r>
              <w:t>Divide</w:t>
            </w:r>
          </w:p>
        </w:tc>
        <w:tc>
          <w:tcPr>
            <w:tcW w:w="2070" w:type="dxa"/>
          </w:tcPr>
          <w:p w:rsidR="009E59C4" w:rsidRDefault="009E59C4" w:rsidP="009E59C4">
            <w:r>
              <w:t>/</w:t>
            </w:r>
          </w:p>
        </w:tc>
      </w:tr>
    </w:tbl>
    <w:p w:rsidR="009E59C4" w:rsidRDefault="009E59C4" w:rsidP="009E59C4">
      <w:pPr>
        <w:rPr>
          <w:lang w:eastAsia="es-AR"/>
        </w:rPr>
      </w:pPr>
      <w:r>
        <w:rPr>
          <w:lang w:eastAsia="es-AR"/>
        </w:rPr>
        <w:t>No se pueden usar operadores numéricos en:</w:t>
      </w:r>
    </w:p>
    <w:p w:rsidR="009E59C4" w:rsidRDefault="009E59C4" w:rsidP="009E59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Diferencia entre dos fechas (en días).</w:t>
      </w:r>
    </w:p>
    <w:p w:rsidR="009E59C4" w:rsidRDefault="009E59C4" w:rsidP="009E59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FECHA + INTERVAL = FECHA</w:t>
      </w:r>
    </w:p>
    <w:p w:rsidR="009E59C4" w:rsidRDefault="009E59C4" w:rsidP="009E59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Sumar una fecha y un número (ya que lo interptretará como un INTERVAL).</w:t>
      </w:r>
    </w:p>
    <w:p w:rsidR="009E59C4" w:rsidRPr="009E59C4" w:rsidRDefault="009E59C4" w:rsidP="009E59C4">
      <w:pPr>
        <w:pStyle w:val="Ttulo3"/>
      </w:pPr>
      <w:r>
        <w:t>4.3.2 Operador alfanumérico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6"/>
        <w:gridCol w:w="793"/>
      </w:tblGrid>
      <w:tr w:rsidR="009E59C4" w:rsidTr="009E59C4">
        <w:trPr>
          <w:trHeight w:val="411"/>
          <w:jc w:val="center"/>
        </w:trPr>
        <w:tc>
          <w:tcPr>
            <w:tcW w:w="3176" w:type="dxa"/>
          </w:tcPr>
          <w:p w:rsidR="009E59C4" w:rsidRDefault="009E59C4" w:rsidP="009E59C4">
            <w:pPr>
              <w:jc w:val="center"/>
            </w:pPr>
            <w:r>
              <w:t>Sirve para concatenar Strings</w:t>
            </w:r>
          </w:p>
        </w:tc>
        <w:tc>
          <w:tcPr>
            <w:tcW w:w="793" w:type="dxa"/>
          </w:tcPr>
          <w:p w:rsidR="009E59C4" w:rsidRDefault="009E59C4" w:rsidP="009E59C4">
            <w:pPr>
              <w:jc w:val="center"/>
            </w:pPr>
            <w:r>
              <w:t>||</w:t>
            </w:r>
          </w:p>
        </w:tc>
      </w:tr>
    </w:tbl>
    <w:p w:rsidR="009E59C4" w:rsidRDefault="009E59C4" w:rsidP="009E59C4">
      <w:pPr>
        <w:pStyle w:val="Ttulo3"/>
      </w:pPr>
      <w:r>
        <w:t>4.3.3 Operador de comparación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4"/>
        <w:gridCol w:w="4354"/>
      </w:tblGrid>
      <w:tr w:rsidR="009E59C4" w:rsidRPr="00BD6892" w:rsidTr="007F256A">
        <w:trPr>
          <w:trHeight w:val="205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&lt;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Menor que</w:t>
            </w:r>
          </w:p>
        </w:tc>
      </w:tr>
      <w:tr w:rsidR="009E59C4" w:rsidRPr="00BD6892" w:rsidTr="007F256A">
        <w:trPr>
          <w:trHeight w:val="205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&gt;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Mayor que</w:t>
            </w:r>
          </w:p>
        </w:tc>
      </w:tr>
      <w:tr w:rsidR="009E59C4" w:rsidRPr="00BD6892" w:rsidTr="007F256A">
        <w:trPr>
          <w:trHeight w:val="205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=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Igual a</w:t>
            </w:r>
          </w:p>
        </w:tc>
      </w:tr>
      <w:tr w:rsidR="009E59C4" w:rsidRPr="00BD6892" w:rsidTr="007F256A">
        <w:trPr>
          <w:trHeight w:val="205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&lt;=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Menor o igual que</w:t>
            </w:r>
          </w:p>
        </w:tc>
      </w:tr>
      <w:tr w:rsidR="009E59C4" w:rsidRPr="00BD6892" w:rsidTr="007F256A">
        <w:trPr>
          <w:trHeight w:val="205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&gt;=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Mayor o igual que</w:t>
            </w:r>
          </w:p>
        </w:tc>
      </w:tr>
      <w:tr w:rsidR="009E59C4" w:rsidRPr="00BD6892" w:rsidTr="007F256A">
        <w:trPr>
          <w:trHeight w:val="206"/>
        </w:trPr>
        <w:tc>
          <w:tcPr>
            <w:tcW w:w="4354" w:type="dxa"/>
            <w:vAlign w:val="center"/>
          </w:tcPr>
          <w:p w:rsidR="009E59C4" w:rsidRPr="004056E5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</w:pPr>
            <w:r w:rsidRPr="004056E5">
              <w:rPr>
                <w:rFonts w:ascii="Comic Sans MS" w:hAnsi="Comic Sans MS" w:cs="NJHEK M+ The Sans Mono Con Norm"/>
                <w:b/>
                <w:color w:val="000000"/>
                <w:lang w:eastAsia="es-ES"/>
              </w:rPr>
              <w:t>&lt;&gt; or !=</w:t>
            </w:r>
          </w:p>
        </w:tc>
        <w:tc>
          <w:tcPr>
            <w:tcW w:w="4354" w:type="dxa"/>
            <w:vAlign w:val="center"/>
          </w:tcPr>
          <w:p w:rsidR="009E59C4" w:rsidRPr="00BD6892" w:rsidRDefault="009E59C4" w:rsidP="009E59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mic Sans MS" w:hAnsi="Comic Sans MS" w:cs="NJHEK M+ The Sans Mono Con Norm"/>
                <w:color w:val="000000"/>
                <w:lang w:eastAsia="es-ES"/>
              </w:rPr>
            </w:pPr>
            <w:r>
              <w:rPr>
                <w:rFonts w:ascii="Comic Sans MS" w:hAnsi="Comic Sans MS" w:cs="NJHEK M+ The Sans Mono Con Norm"/>
                <w:color w:val="000000"/>
                <w:lang w:eastAsia="es-ES"/>
              </w:rPr>
              <w:t>No igual que</w:t>
            </w:r>
          </w:p>
        </w:tc>
      </w:tr>
    </w:tbl>
    <w:p w:rsidR="009E59C4" w:rsidRDefault="007F256A" w:rsidP="007F256A">
      <w:pPr>
        <w:pStyle w:val="Ttulo3"/>
      </w:pPr>
      <w:r>
        <w:t>4.3.4 Operador lógico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49"/>
        <w:gridCol w:w="2213"/>
      </w:tblGrid>
      <w:tr w:rsidR="007F256A" w:rsidTr="007F256A">
        <w:tc>
          <w:tcPr>
            <w:tcW w:w="2749" w:type="dxa"/>
          </w:tcPr>
          <w:p w:rsidR="007F256A" w:rsidRDefault="007F256A" w:rsidP="007F256A">
            <w:pPr>
              <w:jc w:val="center"/>
            </w:pPr>
            <w:r>
              <w:t>(y) Lógico</w:t>
            </w:r>
          </w:p>
        </w:tc>
        <w:tc>
          <w:tcPr>
            <w:tcW w:w="2213" w:type="dxa"/>
          </w:tcPr>
          <w:p w:rsidR="007F256A" w:rsidRDefault="007F256A" w:rsidP="007F256A">
            <w:pPr>
              <w:jc w:val="center"/>
            </w:pPr>
            <w:r>
              <w:t>AND</w:t>
            </w:r>
          </w:p>
        </w:tc>
      </w:tr>
      <w:tr w:rsidR="007F256A" w:rsidTr="007F256A">
        <w:tc>
          <w:tcPr>
            <w:tcW w:w="2749" w:type="dxa"/>
          </w:tcPr>
          <w:p w:rsidR="007F256A" w:rsidRDefault="007F256A" w:rsidP="007F256A">
            <w:pPr>
              <w:jc w:val="center"/>
            </w:pPr>
            <w:r>
              <w:t>(o) Lógico</w:t>
            </w:r>
          </w:p>
        </w:tc>
        <w:tc>
          <w:tcPr>
            <w:tcW w:w="2213" w:type="dxa"/>
          </w:tcPr>
          <w:p w:rsidR="007F256A" w:rsidRDefault="007F256A" w:rsidP="007F256A">
            <w:pPr>
              <w:jc w:val="center"/>
            </w:pPr>
            <w:r>
              <w:t>OR</w:t>
            </w:r>
          </w:p>
        </w:tc>
      </w:tr>
      <w:tr w:rsidR="007F256A" w:rsidTr="007F256A">
        <w:tc>
          <w:tcPr>
            <w:tcW w:w="2749" w:type="dxa"/>
          </w:tcPr>
          <w:p w:rsidR="007F256A" w:rsidRDefault="007F256A" w:rsidP="007F256A">
            <w:pPr>
              <w:jc w:val="center"/>
            </w:pPr>
            <w:r>
              <w:lastRenderedPageBreak/>
              <w:t>Negación lógica</w:t>
            </w:r>
          </w:p>
        </w:tc>
        <w:tc>
          <w:tcPr>
            <w:tcW w:w="2213" w:type="dxa"/>
          </w:tcPr>
          <w:p w:rsidR="007F256A" w:rsidRDefault="007F256A" w:rsidP="007F256A">
            <w:pPr>
              <w:jc w:val="center"/>
            </w:pPr>
            <w:r>
              <w:t>NOT</w:t>
            </w:r>
          </w:p>
        </w:tc>
      </w:tr>
    </w:tbl>
    <w:p w:rsidR="007F256A" w:rsidRDefault="007F256A" w:rsidP="007F256A">
      <w:pPr>
        <w:pStyle w:val="Ttulo3"/>
      </w:pPr>
      <w:r>
        <w:t>4.3.5 Funciones</w:t>
      </w:r>
    </w:p>
    <w:p w:rsidR="007F256A" w:rsidRDefault="007F256A" w:rsidP="007F256A">
      <w:pPr>
        <w:rPr>
          <w:lang w:eastAsia="es-AR"/>
        </w:rPr>
      </w:pPr>
      <w:r>
        <w:rPr>
          <w:lang w:eastAsia="es-AR"/>
        </w:rPr>
        <w:t>Nombre reservado que tiene una tarea determinada (Por ejemplo, SUM ejecuta la suma de las filas especificadas).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Funciones numéricas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Funciones alfanuméricas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Funciones de grupo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 w:rsidRPr="006F0BF8">
        <w:rPr>
          <w:rFonts w:ascii="Comic Sans MS" w:hAnsi="Comic Sans MS"/>
          <w:sz w:val="22"/>
          <w:szCs w:val="22"/>
        </w:rPr>
        <w:t>Funciones de fecha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Funciones de conversión</w:t>
      </w:r>
    </w:p>
    <w:p w:rsidR="007F256A" w:rsidRDefault="007F256A" w:rsidP="007F256A">
      <w:pPr>
        <w:pStyle w:val="Default"/>
        <w:numPr>
          <w:ilvl w:val="0"/>
          <w:numId w:val="2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Otras</w:t>
      </w:r>
    </w:p>
    <w:p w:rsidR="007F256A" w:rsidRDefault="007F256A" w:rsidP="007F256A">
      <w:pPr>
        <w:pStyle w:val="Ttulo3"/>
      </w:pPr>
      <w:r>
        <w:t>4.3.6 Comentarios</w:t>
      </w:r>
    </w:p>
    <w:p w:rsidR="007F256A" w:rsidRDefault="007F256A" w:rsidP="007F256A">
      <w:pPr>
        <w:rPr>
          <w:lang w:eastAsia="es-AR"/>
        </w:rPr>
      </w:pPr>
      <w:r>
        <w:rPr>
          <w:lang w:eastAsia="es-AR"/>
        </w:rPr>
        <w:t>Los comentarios se ejecutan de la siguiente manera:</w:t>
      </w:r>
    </w:p>
    <w:p w:rsidR="007F256A" w:rsidRDefault="007F256A" w:rsidP="007F256A">
      <w:pPr>
        <w:rPr>
          <w:lang w:eastAsia="es-AR"/>
        </w:rPr>
      </w:pPr>
      <w:r>
        <w:rPr>
          <w:lang w:eastAsia="es-AR"/>
        </w:rPr>
        <w:t>/* Comentario */</w:t>
      </w:r>
    </w:p>
    <w:p w:rsidR="007F256A" w:rsidRDefault="007F256A" w:rsidP="007F256A">
      <w:pPr>
        <w:pStyle w:val="Ttulo3"/>
      </w:pPr>
      <w:r>
        <w:t>4.3.7 Cohesión de datos</w:t>
      </w:r>
    </w:p>
    <w:p w:rsidR="007F256A" w:rsidRDefault="007F256A" w:rsidP="007F256A">
      <w:pPr>
        <w:rPr>
          <w:lang w:eastAsia="es-AR"/>
        </w:rPr>
      </w:pPr>
      <w:r>
        <w:rPr>
          <w:lang w:eastAsia="es-AR"/>
        </w:rPr>
        <w:t>El nombre de cada objeto (fila, columna, tabla) de la base de datos deberá contener sólo caracteres alfanuméricos y _. Además, no ha de ser igual a una palabra reservada.</w:t>
      </w:r>
    </w:p>
    <w:p w:rsidR="007F256A" w:rsidRDefault="007F256A" w:rsidP="007F256A">
      <w:pPr>
        <w:pStyle w:val="Ttulo3"/>
      </w:pPr>
      <w:r>
        <w:t>4.3.8 Palabras reservadas</w:t>
      </w:r>
    </w:p>
    <w:p w:rsidR="007F256A" w:rsidRDefault="007F256A" w:rsidP="007F256A">
      <w:pPr>
        <w:rPr>
          <w:lang w:eastAsia="es-AR"/>
        </w:rPr>
      </w:pPr>
      <w:r>
        <w:rPr>
          <w:lang w:eastAsia="es-AR"/>
        </w:rPr>
        <w:t>Toda palabra que suponga una función o característica propia del lenguaje SQL utilizado no ha de ser usada en ningún objeto bajo ningún concepto, por ejemplo, FROM.</w:t>
      </w:r>
    </w:p>
    <w:p w:rsidR="007F256A" w:rsidRDefault="007F256A" w:rsidP="007F256A">
      <w:pPr>
        <w:pStyle w:val="Ttulo1"/>
      </w:pPr>
      <w:r>
        <w:t>5. Uso de SQL</w:t>
      </w:r>
      <w:r w:rsidR="0081561E">
        <w:t>PLUS</w:t>
      </w:r>
    </w:p>
    <w:p w:rsidR="007F256A" w:rsidRDefault="007F256A" w:rsidP="007F256A">
      <w:pPr>
        <w:pStyle w:val="Ttulo2"/>
      </w:pPr>
      <w:r>
        <w:t>5.1 Buffer</w:t>
      </w:r>
    </w:p>
    <w:p w:rsidR="007F256A" w:rsidRDefault="0081561E" w:rsidP="007F256A">
      <w:pPr>
        <w:rPr>
          <w:lang w:eastAsia="es-AR"/>
        </w:rPr>
      </w:pPr>
      <w:r>
        <w:rPr>
          <w:lang w:eastAsia="es-AR"/>
        </w:rPr>
        <w:t xml:space="preserve">Es el último comando ejecutado en la línea de órdenes. Se puede ejecutar pulsando la tecla </w:t>
      </w:r>
      <w:r>
        <w:rPr>
          <w:b/>
          <w:lang w:eastAsia="es-AR"/>
        </w:rPr>
        <w:t>L</w:t>
      </w:r>
      <w:r>
        <w:rPr>
          <w:lang w:eastAsia="es-AR"/>
        </w:rPr>
        <w:t xml:space="preserve">. </w:t>
      </w:r>
    </w:p>
    <w:p w:rsidR="0081561E" w:rsidRDefault="0081561E" w:rsidP="007F256A">
      <w:pPr>
        <w:rPr>
          <w:rFonts w:ascii="Comic Sans MS" w:hAnsi="Comic Sans MS"/>
          <w:lang w:eastAsia="es-ES"/>
        </w:rPr>
      </w:pPr>
      <w:r>
        <w:rPr>
          <w:lang w:eastAsia="es-AR"/>
        </w:rPr>
        <w:t xml:space="preserve">Para </w:t>
      </w:r>
      <w:r w:rsidRPr="0081561E">
        <w:rPr>
          <w:b/>
          <w:lang w:eastAsia="es-AR"/>
        </w:rPr>
        <w:t>cambiar el editor del buffer</w:t>
      </w:r>
      <w:r>
        <w:rPr>
          <w:lang w:eastAsia="es-AR"/>
        </w:rPr>
        <w:t xml:space="preserve">, se ejecuta el comando </w:t>
      </w:r>
      <w:r>
        <w:rPr>
          <w:rFonts w:ascii="Comic Sans MS" w:hAnsi="Comic Sans MS"/>
          <w:lang w:eastAsia="es-ES"/>
        </w:rPr>
        <w:t>define _editor=[NombreEditor].</w:t>
      </w:r>
    </w:p>
    <w:p w:rsidR="0081561E" w:rsidRDefault="0081561E" w:rsidP="0081561E">
      <w:pPr>
        <w:rPr>
          <w:lang w:eastAsia="es-AR"/>
        </w:rPr>
      </w:pPr>
      <w:r>
        <w:rPr>
          <w:lang w:eastAsia="es-AR"/>
        </w:rPr>
        <w:t xml:space="preserve">Para </w:t>
      </w:r>
      <w:r w:rsidRPr="0081561E">
        <w:rPr>
          <w:b/>
          <w:lang w:eastAsia="es-AR"/>
        </w:rPr>
        <w:t>cambiar el buffer</w:t>
      </w:r>
      <w:r>
        <w:rPr>
          <w:lang w:eastAsia="es-AR"/>
        </w:rPr>
        <w:t>, independientemente de las líneas que ocupase, se ejecuta el comando edit. Una vez guardada esta consulta y vuelto a la línea de comandos, se ejecuta el comando r si se desean ejecutar los cambios.</w:t>
      </w:r>
    </w:p>
    <w:p w:rsidR="0081561E" w:rsidRDefault="0081561E" w:rsidP="0081561E">
      <w:pPr>
        <w:rPr>
          <w:lang w:eastAsia="es-AR"/>
        </w:rPr>
      </w:pPr>
      <w:r>
        <w:rPr>
          <w:lang w:eastAsia="es-AR"/>
        </w:rPr>
        <w:t xml:space="preserve">Para </w:t>
      </w:r>
      <w:r w:rsidRPr="0081561E">
        <w:rPr>
          <w:b/>
          <w:lang w:eastAsia="es-AR"/>
        </w:rPr>
        <w:t>guardar el buffer en un fichero</w:t>
      </w:r>
      <w:r>
        <w:rPr>
          <w:lang w:eastAsia="es-AR"/>
        </w:rPr>
        <w:t xml:space="preserve"> se ejecuta el comando </w:t>
      </w:r>
      <w:r w:rsidRPr="0081561E">
        <w:rPr>
          <w:b/>
          <w:lang w:eastAsia="es-AR"/>
        </w:rPr>
        <w:t>save [fichero].sql</w:t>
      </w:r>
      <w:r>
        <w:rPr>
          <w:lang w:eastAsia="es-AR"/>
        </w:rPr>
        <w:t xml:space="preserve">. Se puede invocar en cualquier momento ejecutando </w:t>
      </w:r>
      <w:r w:rsidRPr="0081561E">
        <w:rPr>
          <w:b/>
          <w:lang w:eastAsia="es-AR"/>
        </w:rPr>
        <w:t>@[fichero].sql</w:t>
      </w:r>
      <w:r>
        <w:rPr>
          <w:lang w:eastAsia="es-AR"/>
        </w:rPr>
        <w:t xml:space="preserve">. </w:t>
      </w:r>
    </w:p>
    <w:p w:rsidR="0081561E" w:rsidRDefault="0081561E" w:rsidP="0081561E">
      <w:pPr>
        <w:pStyle w:val="Ttulo2"/>
      </w:pPr>
      <w:r>
        <w:t>5.2 Comandos reseñables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Comando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Descripción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>
              <w:rPr>
                <w:rFonts w:ascii="Comic Sans MS" w:hAnsi="Comic Sans MS"/>
                <w:b/>
                <w:lang w:eastAsia="es-ES"/>
              </w:rPr>
              <w:t>DESCR</w:t>
            </w:r>
          </w:p>
        </w:tc>
        <w:tc>
          <w:tcPr>
            <w:tcW w:w="6693" w:type="dxa"/>
          </w:tcPr>
          <w:p w:rsidR="0081561E" w:rsidRPr="0081561E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81561E">
              <w:rPr>
                <w:rFonts w:ascii="Comic Sans MS" w:hAnsi="Comic Sans MS"/>
                <w:lang w:eastAsia="es-ES"/>
              </w:rPr>
              <w:t>Descripción de la tabla especificada.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SAVE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Salva el contenido del buffer en un script.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START o @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Ejecuta un script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lastRenderedPageBreak/>
              <w:t>SPOOL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Copia la salida por pantalla en un fichero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SET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Cambia configuración del sql*plus</w:t>
            </w:r>
          </w:p>
        </w:tc>
      </w:tr>
      <w:tr w:rsidR="0081561E" w:rsidRPr="00546655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COL … FOR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Cambia el formato de salida de las columnas:</w:t>
            </w:r>
          </w:p>
          <w:p w:rsidR="0081561E" w:rsidRPr="00546655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val="en-US" w:eastAsia="es-ES"/>
              </w:rPr>
            </w:pPr>
            <w:r w:rsidRPr="00546655">
              <w:rPr>
                <w:rFonts w:ascii="Comic Sans MS" w:hAnsi="Comic Sans MS"/>
                <w:lang w:val="en-US" w:eastAsia="es-ES"/>
              </w:rPr>
              <w:t>COLUMN description FORMAT a26</w:t>
            </w:r>
          </w:p>
          <w:p w:rsidR="0081561E" w:rsidRPr="00546655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val="en-US" w:eastAsia="es-ES"/>
              </w:rPr>
            </w:pPr>
            <w:r w:rsidRPr="00546655">
              <w:rPr>
                <w:rFonts w:ascii="Comic Sans MS" w:hAnsi="Comic Sans MS"/>
                <w:lang w:val="en-US" w:eastAsia="es-ES"/>
              </w:rPr>
              <w:t>COL bonus FOR 9999.99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STORE SET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Guarda los cambios de configuración en un fichero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DESCRIBE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Describe la estructura de una tabla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/ o R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Repite última sentencia sql que haya en el buffer</w:t>
            </w:r>
          </w:p>
        </w:tc>
      </w:tr>
      <w:tr w:rsidR="0081561E" w:rsidRPr="00CF497B" w:rsidTr="006F0085">
        <w:tc>
          <w:tcPr>
            <w:tcW w:w="1951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b/>
                <w:lang w:eastAsia="es-ES"/>
              </w:rPr>
            </w:pPr>
            <w:r w:rsidRPr="00CF497B">
              <w:rPr>
                <w:rFonts w:ascii="Comic Sans MS" w:hAnsi="Comic Sans MS"/>
                <w:b/>
                <w:lang w:eastAsia="es-ES"/>
              </w:rPr>
              <w:t>CLEAR BUFFER</w:t>
            </w:r>
          </w:p>
        </w:tc>
        <w:tc>
          <w:tcPr>
            <w:tcW w:w="6693" w:type="dxa"/>
          </w:tcPr>
          <w:p w:rsidR="0081561E" w:rsidRPr="00CF497B" w:rsidRDefault="0081561E" w:rsidP="006F0085">
            <w:pPr>
              <w:autoSpaceDE w:val="0"/>
              <w:autoSpaceDN w:val="0"/>
              <w:adjustRightInd w:val="0"/>
              <w:spacing w:line="240" w:lineRule="auto"/>
              <w:rPr>
                <w:rFonts w:ascii="Comic Sans MS" w:hAnsi="Comic Sans MS"/>
                <w:lang w:eastAsia="es-ES"/>
              </w:rPr>
            </w:pPr>
            <w:r w:rsidRPr="00CF497B">
              <w:rPr>
                <w:rFonts w:ascii="Comic Sans MS" w:hAnsi="Comic Sans MS"/>
                <w:lang w:eastAsia="es-ES"/>
              </w:rPr>
              <w:t>Limpia buffer</w:t>
            </w:r>
          </w:p>
        </w:tc>
      </w:tr>
    </w:tbl>
    <w:p w:rsidR="0081561E" w:rsidRPr="0081561E" w:rsidRDefault="0081561E" w:rsidP="0081561E">
      <w:pPr>
        <w:rPr>
          <w:lang w:eastAsia="es-AR"/>
        </w:rPr>
      </w:pPr>
    </w:p>
    <w:sectPr w:rsidR="0081561E" w:rsidRPr="0081561E" w:rsidSect="006A5F48">
      <w:headerReference w:type="default" r:id="rId11"/>
      <w:footerReference w:type="default" r:id="rId12"/>
      <w:footerReference w:type="first" r:id="rId13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B90" w:rsidRDefault="00371B90" w:rsidP="006B6475">
      <w:pPr>
        <w:spacing w:after="0" w:line="240" w:lineRule="auto"/>
      </w:pPr>
      <w:r>
        <w:separator/>
      </w:r>
    </w:p>
    <w:p w:rsidR="00371B90" w:rsidRDefault="00371B90"/>
    <w:p w:rsidR="00371B90" w:rsidRDefault="00371B90"/>
  </w:endnote>
  <w:endnote w:type="continuationSeparator" w:id="0">
    <w:p w:rsidR="00371B90" w:rsidRDefault="00371B90" w:rsidP="006B6475">
      <w:pPr>
        <w:spacing w:after="0" w:line="240" w:lineRule="auto"/>
      </w:pPr>
      <w:r>
        <w:continuationSeparator/>
      </w:r>
    </w:p>
    <w:p w:rsidR="00371B90" w:rsidRDefault="00371B90"/>
    <w:p w:rsidR="00371B90" w:rsidRDefault="00371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JHEK M+ The Sans Mono Con Norm">
    <w:altName w:val="The Sans Mono Con Norm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NJHEI M+ Utopia">
    <w:altName w:val="Utop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4D0E6A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3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B90" w:rsidRDefault="00371B90" w:rsidP="006B6475">
      <w:pPr>
        <w:spacing w:after="0" w:line="240" w:lineRule="auto"/>
      </w:pPr>
      <w:r>
        <w:separator/>
      </w:r>
    </w:p>
    <w:p w:rsidR="00371B90" w:rsidRDefault="00371B90"/>
    <w:p w:rsidR="00371B90" w:rsidRDefault="00371B90"/>
  </w:footnote>
  <w:footnote w:type="continuationSeparator" w:id="0">
    <w:p w:rsidR="00371B90" w:rsidRDefault="00371B90" w:rsidP="006B6475">
      <w:pPr>
        <w:spacing w:after="0" w:line="240" w:lineRule="auto"/>
      </w:pPr>
      <w:r>
        <w:continuationSeparator/>
      </w:r>
    </w:p>
    <w:p w:rsidR="00371B90" w:rsidRDefault="00371B90"/>
    <w:p w:rsidR="00371B90" w:rsidRDefault="00371B9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 wp14:anchorId="40258067" wp14:editId="79BBBD44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 wp14:anchorId="3258CF57" wp14:editId="14171D57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6884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Consultas SQL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5CD5930" wp14:editId="41E36453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B8C8E7B" wp14:editId="6A42E5B7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3737FF0" wp14:editId="20FFE797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3D6"/>
    <w:multiLevelType w:val="hybridMultilevel"/>
    <w:tmpl w:val="A934A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C4955"/>
    <w:multiLevelType w:val="hybridMultilevel"/>
    <w:tmpl w:val="CD9EE664"/>
    <w:lvl w:ilvl="0" w:tplc="0D548D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C0C69"/>
    <w:rsid w:val="000E0112"/>
    <w:rsid w:val="000E46A3"/>
    <w:rsid w:val="000F3637"/>
    <w:rsid w:val="00113FEF"/>
    <w:rsid w:val="00127AD3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371B90"/>
    <w:rsid w:val="00432F7D"/>
    <w:rsid w:val="00447106"/>
    <w:rsid w:val="00487322"/>
    <w:rsid w:val="0049523E"/>
    <w:rsid w:val="004A5314"/>
    <w:rsid w:val="004D0E6A"/>
    <w:rsid w:val="004D57B2"/>
    <w:rsid w:val="0053624F"/>
    <w:rsid w:val="00546DCC"/>
    <w:rsid w:val="00553954"/>
    <w:rsid w:val="00576B14"/>
    <w:rsid w:val="005A4047"/>
    <w:rsid w:val="005C6A62"/>
    <w:rsid w:val="005D222F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5212E"/>
    <w:rsid w:val="007608E0"/>
    <w:rsid w:val="007742DF"/>
    <w:rsid w:val="007B7BBB"/>
    <w:rsid w:val="007D01F7"/>
    <w:rsid w:val="007F256A"/>
    <w:rsid w:val="0081561E"/>
    <w:rsid w:val="00816E5B"/>
    <w:rsid w:val="00846C4D"/>
    <w:rsid w:val="0086428F"/>
    <w:rsid w:val="008A6151"/>
    <w:rsid w:val="008A6BEB"/>
    <w:rsid w:val="008D12FE"/>
    <w:rsid w:val="008E3354"/>
    <w:rsid w:val="008F1CFF"/>
    <w:rsid w:val="008F68CD"/>
    <w:rsid w:val="00923642"/>
    <w:rsid w:val="0092474A"/>
    <w:rsid w:val="00926740"/>
    <w:rsid w:val="00952096"/>
    <w:rsid w:val="00957460"/>
    <w:rsid w:val="00966C3D"/>
    <w:rsid w:val="00983878"/>
    <w:rsid w:val="0098733D"/>
    <w:rsid w:val="009A1770"/>
    <w:rsid w:val="009A69B7"/>
    <w:rsid w:val="009B42D2"/>
    <w:rsid w:val="009D6F39"/>
    <w:rsid w:val="009E59C4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7A46"/>
    <w:rsid w:val="00AB4BE4"/>
    <w:rsid w:val="00AC65EB"/>
    <w:rsid w:val="00AE0282"/>
    <w:rsid w:val="00B04025"/>
    <w:rsid w:val="00B06884"/>
    <w:rsid w:val="00B2163C"/>
    <w:rsid w:val="00B24233"/>
    <w:rsid w:val="00B35300"/>
    <w:rsid w:val="00B636DE"/>
    <w:rsid w:val="00B74D49"/>
    <w:rsid w:val="00B85D52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DA79E9"/>
    <w:rsid w:val="00E052DE"/>
    <w:rsid w:val="00E42FC7"/>
    <w:rsid w:val="00E65350"/>
    <w:rsid w:val="00E87FDF"/>
    <w:rsid w:val="00E9533F"/>
    <w:rsid w:val="00EA1C24"/>
    <w:rsid w:val="00ED113E"/>
    <w:rsid w:val="00EE28D3"/>
    <w:rsid w:val="00F23F7E"/>
    <w:rsid w:val="00F45ED1"/>
    <w:rsid w:val="00F4776B"/>
    <w:rsid w:val="00F73A60"/>
    <w:rsid w:val="00F873AA"/>
    <w:rsid w:val="00F92E05"/>
    <w:rsid w:val="00FA2996"/>
    <w:rsid w:val="00FA397F"/>
    <w:rsid w:val="00FB7ACB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EC85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0E0112"/>
    <w:pPr>
      <w:ind w:left="720"/>
      <w:contextualSpacing/>
    </w:pPr>
  </w:style>
  <w:style w:type="paragraph" w:customStyle="1" w:styleId="Default">
    <w:name w:val="Default"/>
    <w:rsid w:val="007F256A"/>
    <w:pPr>
      <w:autoSpaceDE w:val="0"/>
      <w:autoSpaceDN w:val="0"/>
      <w:adjustRightInd w:val="0"/>
      <w:spacing w:after="0" w:line="240" w:lineRule="auto"/>
    </w:pPr>
    <w:rPr>
      <w:rFonts w:ascii="NJHEK M+ The Sans Mono Con Norm" w:eastAsia="Calibri" w:hAnsi="NJHEK M+ The Sans Mono Con Norm" w:cs="NJHEK M+ The Sans Mono Con Norm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lase/clase@127.0.0.1/x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7933-E203-4A6E-B96C-00DD57D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176</TotalTime>
  <Pages>8</Pages>
  <Words>1242</Words>
  <Characters>6832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Consultas SQL</vt:lpstr>
      <vt:lpstr>Valor Creativo</vt:lpstr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SQL</dc:title>
  <dc:subject>Tema 2</dc:subject>
  <dc:creator>Andrei García Cuadra</dc:creator>
  <cp:lastModifiedBy>ADW</cp:lastModifiedBy>
  <cp:revision>10</cp:revision>
  <dcterms:created xsi:type="dcterms:W3CDTF">2016-04-22T21:10:00Z</dcterms:created>
  <dcterms:modified xsi:type="dcterms:W3CDTF">2017-02-03T09:42:00Z</dcterms:modified>
</cp:coreProperties>
</file>