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8100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B2D"/>
          <w:sz w:val="52"/>
          <w:szCs w:val="52"/>
        </w:rPr>
        <w:t>Χαρτογράφηση Εξωτερικής Επιφάνειας Επίθεσης</w:t>
      </w:r>
    </w:p>
    <w:p>
      <w:pPr>
        <w:spacing w:after="100"/>
        <w:jc w:val="center"/>
      </w:pPr>
      <w:r>
        <w:rPr>
          <w:rFonts w:ascii="Arial" w:cs="Arial" w:eastAsia="Arial" w:hAnsi="Arial"/>
          <w:color w:val="00B4D8"/>
          <w:sz w:val="36"/>
          <w:szCs w:val="36"/>
        </w:rPr>
        <w:t>Πλαίσιο Παροχής Υπηρεσιών</w:t>
      </w:r>
    </w:p>
    <w:p>
      <w:pPr>
        <w:pBdr>
          <w:bottom w:val="single" w:color="00B4D8" w:sz="6" w:space="1"/>
        </w:pBdr>
        <w:spacing w:after="6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>Bronze  |  Silver  |  Gold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>Οδηγός Λειτουργιών Τεχνικής Ομάδας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>RAVEN Cybersecurity IKE  |  Version 1.0  | 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>ΕΜΠΙΣΤΕΥΤΙΚΟ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Πίνακας Περιεχομένων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1. Επισκόπηση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Χαρτογράφηση Εξωτερικής Επιφάνειας Επίθεσης (EASM) is a systematic process of discovering, cataloging, and assessing all internet-facing assets belonging to a client organization. Unlike traditional vulnerability assessments that work from a known asset inventory, EASM starts from an adversary’s perspective — discovering what is actually exposed before assessing risk.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This guide defines a three-tier service model (Bronze, Silver, Gold) that allows the RAVEN Cybersecurity IKE team to deliver scalable, repeatable, and high-quality EASM engagements.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1.1 Σύγκριση Επιπέδων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Διάσταση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Πεδίο Εφαρμογής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Single domain + subs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Πολλαπλοί τομείς + θυγατρικές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Full org incl. M&amp;A, partners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Βάθος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Αυτοματοποιημένη ανακάλυψη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Αυτοματοποιημένη + χειροκίνητη επικύρωση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Πλήρης χειροκίνητη + red team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OSINT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Basic (DNS, WHOIS, certs)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Moderate (repos, paste, cloud)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Deep (dark web, breaches, social eng.)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Reporting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Automated report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Curated + risk ratings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Executive + attack narratives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Διάρκεια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3–5 business days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7–10 business days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15–20 business days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Επανέλεγχοςing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None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 cycle (30 days)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2 cycles (60 days)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Team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 αναλυτής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 senior + 1 αναλυτής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Lead + 2 αναλυτές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2. Ροή Εργασίας Εμπλοκής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Every engagement follows RAVEN’s standardized six-phase lifecycle. Υψηλόer tiers expand depth and manual effort within each phase.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Φάση 1: Καθορισμός Πεδίου &amp; Εκκίνηση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Collect seed information: primary domain(s), IP ranges, subsidiaries, cloud details, exclusions.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Issue RAVEN Κανόνες Εμπλοκής (RAVEN_RoE_Template.docx) and obtain signed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Establish encrypted comms and agree on escalation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Create project workspace and configure monitoring dashboards.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Φάση 2: Ανακάλυψη Στοιχείων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Asset Discovery Εργασίαs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Passive DNS enumeration (subfinder, amass passive)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Certificate Transparency log mining (crt.sh, Certstream)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WHOIS / reverse WHOIS lookups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ASN &amp; BGP route mapping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Active DNS brute-force (custom wordlists)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Cloud asset discovery (S3, Azure Blob, GCP)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GitHub/GitLab/Bitbucket org recon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Acquisitions &amp; subsidiary domain mapping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Partner/vendor integration discovery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Dark web presence &amp; threat actor chatter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Historical asset discovery (Wayback, passive DNS history)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Φάση 3: Απαρίθμηση &amp; Αποτύπωση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Enumeration Εργασίαs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TCP port scanning (top 1000)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Full TCP port scan (1–65535)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UDP scanning (top 100 ports)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HTTP/HTTPS probing &amp; screenshots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Web tech fingerprinting (Wappalyzer, WhatWeb)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SSL/TLS configuration analysis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CMS identification &amp; version detection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API endpoint discovery (Swagger, GraphQL)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WAF / CDN detection &amp; fingerprinting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Manual banner analysis &amp; version correlation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Custom application profiling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Φάση 4: Αξιολόγηση Ευπαθειών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Vulnerability Assessment Εργασίαs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Automated vuln scanning (Nuclei templates)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Known CVE correlation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DNS misconfiguration detection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Email security validation (SPF/DKIM/DMARC)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Subdomain takeover testing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Exposed sensitive files (.git, .env, robots.txt)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Cloud misconfiguration assessment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Leaked credentials correlation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Manual false positive elimination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Business logic exposure analysis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Attack chain construction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PoC development for critical findings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Third-party risk assessment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Φάση 5: Αναφορά &amp; Παράδοση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Use the appropriate RAVEN tier report template. Reference supporting templates listed in Section 10.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Φάση 6: Επανέλεγχος &amp; Κλείσιμο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Bronze: Χωρίς επανέλεγχο. Report delivery + closeout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Silver: 1 επανέλεγχος εντός 30 ημερών. Κρίσιμο/high findings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Gold: 2 επανέλεγχοι εντός 60 ημερών. Full revalidation + delta scan.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3. Εργαλείοing Stack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RAVEN standard tooling. Όλα scans from dedicated RAVEN infrastructure only.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3.1 Recon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Εργαλείο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Σκοπός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Amass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Comprehensive subdomain enumeration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Subfinder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Fast passive subdomain discovery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crt.sh / Certstream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CT log monitoring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Shodan / Censys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Internet-wide asset search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SecurityTrails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Historical DNS/WHOIS intel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SpiderFoot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Automated OSINT correlation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theHarvester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Email/host/name harvesting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3.2 Scanning &amp; Enumeration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Εργαλείο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Σκοπός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Nmap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Port scanning &amp; service 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Masscan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Υψηλό-speed port scanning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httpx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HTTP probing &amp; tech 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gowitness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Web screenshot capture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WhatWeb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Tech stack fingerprinting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testssl.sh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TLS/SSL auditing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ffuf / feroxbuster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Directory brute-forcing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3.3 Vulnerability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Εργαλείο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Σκοπός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Nuclei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Template-based vuln scanning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Nikto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Web server misconfig scanning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Όλα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subjack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Subdomain takeover detection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ScoutSuite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Cloud misconfiguration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GitLeaks / TruffleHog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Secret detection in repos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Burp Suite Pro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Manual web testing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Custom scripts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PoC &amp; chain validation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3.4 OSINT &amp;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Εργαλείο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Σκοπός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HIBP API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Breach exposure checking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Dehashed / IntelX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Credential leak intel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Maltego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Visual link analysis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Recon-ng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Modular recon framework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Silver+Gold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4. Automation Pipeline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1 — Seed Input: Ingest client domains, IPs, org names.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2 — Passive Discovery: Subfinder, Amass, crt.sh, theHarvester in parallel. Deduplicate results.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3 — DNS Resolution: Resolve hostnames. Filter dead/parked. Identify CDN vs direct-hosted.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4 — Port Scanning: Nmap (Bronze: top 1000; Silver/Gold: full). Feed to service detection.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5 — HTTP Probing: httpx on all web ports. Capture titles, codes, tech headers, screenshots.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6 — Vuln Scanning: Nuclei with curated templates. CVE correlation.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Stage 7 — Output: Aggregate to JSON/CSV. Feed into RAVEN reporting templates.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4.1 Pipeline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Use n8n, Airflow, or custom scripts to chain tools.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Store raw output per-engagement with timestamps.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Version-control RAVEN Nuclei templates; update monthly.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Maintain shared wordlists for DNS brute-force and fuzzing.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Run from dedicated RAVEN cloud infrastructure with static IPs.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5. Operational Procedures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5.1 Λίστα Ελέγχου Πριν την Εμπλοκή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Use RAVEN_Pre_Engagement_Έλεγχοςlist.docx for each engagement.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Signed SoW and RoE received.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Πεδίο Εφαρμογής confirmed and documented.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Υποδομή provisioned.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Secure comms established.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Workspace created with engagement ID.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Client contacts and escalation matrix documented.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Scan timing windows agreed.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5.2 Κλιμάκωση Κρίσιμου Ευρήματος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Use RAVEN_Escalation_Form.docx. Escalate within 24 hours if: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Active exploitation observed.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Exposed databases with PII.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Κρίσιμο RCE on production.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Valid unrotated credentials in breach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Εκμεταλλεύσιμο subdomain takeover.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5.3 Data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Όλα data on RAVEN encrypted volumes (AES-256).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Naming: [RAVEN-ENG-ID]_[asset]_[finding-id].[ext]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Raw output retained 90 days, then securely deleted.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No client data on personal devices.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6.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Πύλη QA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Assets validated (DNS resolution confirmed)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Scan completeness verified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Σοβαρότητα ratings consistent with CVSS/EPSS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D7F32"/>
                <w:sz w:val="20"/>
                <w:szCs w:val="20"/>
              </w:rPr>
              <w:t>✓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False positive review completed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Peer review by second analyst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Αποκατάσταση guidance is actionable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>✓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Attack chains validated end-to-end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Exec summary reviewed by lead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Industry context applied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7. Παραδοτέο Templates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7.1 Bronze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Template: RAVEN_Report_Bronze.docx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Cover page with RAVEN branding.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Πεδίο Εφαρμογής summary.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Asset inventory (RAVEN_Asset_Inventory.xlsx).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Vulnerability findings table.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DNS &amp; email security summary.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SSL/TLS summary.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Παράρτημα: raw scan references.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7.2 Silver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Template: RAVEN_Report_Silver.docx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Everything in Bronze, validated.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Executive summary (1–2 pages).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Risk-scored findings with business context.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Αποκατάσταση matrix (RAVEN_Αποκατάσταση_Matrix.xlsx).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Cloud exposure section.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Credential exposure report.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1 retest report.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7.3 Gold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>Template: RAVEN_Report_Gold.docx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Everything in Silver + full manual validation.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Attack narrative walkthroughs.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Attack surface visualization.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Third-party/supply chain risk.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30/60/90-day strategic roadmap.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Board deck (RAVEN_Board_Deck.pptx).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2 retest reports with delta analysis.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Live findings debrief session.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8. Team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Τομέας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Recon tools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Proficient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Expert, custom automation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Expert + tool dev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Networking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TCP/IP, DNS, HTTP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Advanced protocols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Architecture analysis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Web security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OWASP Top 10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Manual web testing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Advanced exploitation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Cloud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Basic awareness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Cloud security assessment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Multi-cloud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OSINT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Passive recon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Advanced OSINT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Threat intel correlation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Scripting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Bash, basic Python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Python automation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Custom tool dev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Reporting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Template-based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Tech writing, risk scoring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Executive comms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Certs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CEH, Pentest+</w:t>
            </w:r>
          </w:p>
        </w:tc>
        <w:tc>
          <w:tcPr>
            <w:tcW w:type="dxa" w:w="2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OSCP, GPEN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OSEP, OSWE, GXPN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9. Legal &amp; Compliance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9.1 Authorization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Written auth before active scanning. Passive recon begins after SoW signing.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Out-of-scope assets: document and notify — never scan without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Third-party infrastructure requires client-confirmed authorization.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9.2 Data Protection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Όλα engagement data classified confidential.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PII found: document finding only, redact screenshots.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Comply with GDPR, CCPA, HIPAA, PCI DSS as applicable.</w:t>
      </w:r>
    </w:p>
    <w:p>
      <w:pP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>9.3 Ethics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Never exploit beyond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Never access/exfiltrate/modify client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Gold active exploitation: minimum-impact, non-destructive.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Report all findings. Maintain RAVEN NDA confidentiality.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10. Supporting Έγγραφο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Έγγραφο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Περιγραφή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RAVEN_RoE_Template.docx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Κανόνες Εμπλοκής with authorization forms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RAVEN_SoW_Template.docx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Δήλωση Εργασίας with scope and terms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RAVEN_Report_Bronze.docx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Bronze tier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RAVEN_Report_Silver.docx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 tier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RAVEN_Report_Gold.docx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 tier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RAVEN_Επανέλεγχος_Report.docx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Επανέλεγχος/delta report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RAVEN_Pre_Engagement_Έλεγχοςlist.docx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Pre-engagement readiness checklist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RAVEN_Escalation_Form.docx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Κρίσιμο finding escalation form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RAVEN_Asset_Inventory.xlsx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Asset inventory spreadsheet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RAVEN_Αποκατάσταση_Matrix.xlsx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Αποκατάσταση priority matrix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RAVEN_Board_Deck.pptx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Board-ready executive presentation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>11. Continuous Improvement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Post-engagement retrospective after every project.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Maintain RAVEN knowledge base of findings and edge cases.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Update Nuclei templates from engagement learnings.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Quarterly tooling reviews.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Track new cloud services, SaaS, and IoT attack surface categories.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EASM Service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B4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2026-03-01T11:38:14.385Z</dcterms:created>
  <dcterms:modified xsi:type="dcterms:W3CDTF">2026-03-01T11:38:14.386Z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