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drawing>
          <wp:inline distT="0" distB="0" distL="0" distR="0">
            <wp:extent cx="3333750" cy="1057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1B2D"/>
          <w:sz w:val="44"/>
          <w:szCs w:val="44"/>
        </w:rPr>
        <w:t>Κλιμάκωση Κρίσιμου Ευρήματος</w:t>
      </w:r>
    </w:p>
    <w:p>
      <w:pPr>
        <w:pBdr>
          <w:bottom w:val="single" w:color="00B4D8" w:sz="4" w:space="1"/>
        </w:pBdr>
        <w:spacing w:after="400"/>
        <w:jc w:val="center"/>
      </w:pPr>
      <w:r>
        <w:rPr>
          <w:rFonts w:ascii="Arial" w:cs="Arial" w:eastAsia="Arial" w:hAnsi="Arial"/>
          <w:color w:val="00B4D8"/>
          <w:sz w:val="28"/>
          <w:szCs w:val="28"/>
        </w:rPr>
        <w:t>Φόρμα Άμεσης Ειδοποίησης</w:t>
      </w:r>
    </w:p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Όνομα Πελάτη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[CLIENT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Αναγνωριστικό Εμπλοκής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RAVEN-EASM-[YYYY]-[NNN]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Ημερομηνία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[DATE]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Prepared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[ANALYST NAME]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>Classification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ΕΜΠΙΣΤΕΥΤΙΚΟ</w:t>
            </w:r>
          </w:p>
        </w:tc>
      </w:tr>
    </w:tbl>
    <w:p>
      <w:pPr>
        <w:sectPr>
          <w:headerReference w:type="default" r:id="rId11"/>
          <w:footerReference w:type="default" r:id="rId12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Λεπτομέρειες Ευρήματος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Πεδίο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Λεπτομέρειες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Αναγνωριστικό Ευρήματος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RAVEN-EASM-[NNN]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Σοβαρότητα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CRITICAL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Ημερομηνία/Ώρα Discovered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Discovered By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Επηρεαζόμενο Στοιχείο(s)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Περιγραφή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[Detailed description of the finding, including technical details and why it warrants immediate escalation]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Αποδεικτικά Στοιχεία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[Screenshots, tool output, or other evidence supporting the finding. Attach as appendix if needed]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Επιχειρηματικός Αντίκτυπος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[Describe the potential business impact if this vulnerability is exploited]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Συνιστώμενη Άμεση Ενέργεια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>[Specific, actionable steps the client should take immediately to mitigate risk]</w:t>
      </w:r>
    </w:p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Κατηγορία Κλιμάκωσης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80"/>
        <w:gridCol w:w="3680"/>
      </w:tblGrid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Κατηγορία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Εφαρμόσιμο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Active exploitation observed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Exposed PII/sensitive data (no auth)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Κρίσιμο RCE on production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Unrotated breached credentials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Εκμεταλλεύσιμο subdomain takeover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Other (specify below)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50" w:before="150"/>
      </w:pPr>
    </w:p>
    <w:p>
      <w:pPr>
        <w:pStyle w:val="Heading1"/>
        <w:spacing w:after="160" w:before="300"/>
      </w:pPr>
      <w:r>
        <w:rPr>
          <w:rFonts w:ascii="Arial" w:cs="Arial" w:eastAsia="Arial" w:hAnsi="Arial"/>
        </w:rPr>
        <w:t>Αρχείο Ειδοποιήσεων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000"/>
        <w:gridCol w:w="1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Ειδοποιήθηκε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Όνομα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Μέθοδος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Ημερομηνία/Ώρα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Επιβεβαιώθηκε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Επικεφαλής RAVEN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>Επαφή Πελάτη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>RAVEN Cybersecurity IKE — Κλιμάκωση Κρίσιμου Ευρήματος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B4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08b277fc08e1831540d1686616b5899638ddfc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2026-03-01T11:40:40.578Z</dcterms:created>
  <dcterms:modified xsi:type="dcterms:W3CDTF">2026-03-01T11:40:40.578Z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