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40"/>
      </w:pPr>
      <w:r>
        <w:rPr>
          <w:rFonts w:ascii="Calibri" w:hAnsi="Calibri"/>
          <w:b/>
          <w:color w:val="2A36FF"/>
          <w:sz w:val="19"/>
        </w:rPr>
        <w:t>PRIVATE BETA RELEASE</w:t>
      </w:r>
    </w:p>
    <w:p>
      <w:pPr>
        <w:spacing w:before="0" w:after="100"/>
      </w:pPr>
      <w:r>
        <w:rPr>
          <w:rFonts w:ascii="Calibri" w:hAnsi="Calibri"/>
          <w:b/>
          <w:color w:val="1A1F30"/>
          <w:sz w:val="54"/>
        </w:rPr>
        <w:t>Arima Release Brief</w:t>
      </w:r>
    </w:p>
    <w:p>
      <w:pPr>
        <w:spacing w:before="0" w:after="300"/>
      </w:pPr>
      <w:r>
        <w:rPr>
          <w:rFonts w:ascii="Calibri" w:hAnsi="Calibri"/>
          <w:color w:val="5F677C"/>
          <w:sz w:val="25"/>
        </w:rPr>
        <w:t>Product contract, technical scope, acceptance criteria, rollout gates, and Claude Fable handoff</w:t>
      </w:r>
    </w:p>
    <w:p>
      <w:pPr>
        <w:pStyle w:val="Metadata"/>
      </w:pPr>
      <w:r>
        <w:rPr>
          <w:rFonts w:ascii="Calibri" w:hAnsi="Calibri"/>
          <w:b/>
          <w:color w:val="1A1F30"/>
          <w:sz w:val="19"/>
        </w:rPr>
        <w:t xml:space="preserve">Version: </w:t>
      </w:r>
      <w:r>
        <w:rPr>
          <w:rFonts w:ascii="Calibri" w:hAnsi="Calibri"/>
          <w:color w:val="5F677C"/>
          <w:sz w:val="19"/>
        </w:rPr>
        <w:t>1.0</w:t>
      </w:r>
    </w:p>
    <w:p>
      <w:pPr>
        <w:pStyle w:val="Metadata"/>
      </w:pPr>
      <w:r>
        <w:rPr>
          <w:rFonts w:ascii="Calibri" w:hAnsi="Calibri"/>
          <w:b/>
          <w:color w:val="1A1F30"/>
          <w:sz w:val="19"/>
        </w:rPr>
        <w:t xml:space="preserve">Date: </w:t>
      </w:r>
      <w:r>
        <w:rPr>
          <w:rFonts w:ascii="Calibri" w:hAnsi="Calibri"/>
          <w:color w:val="5F677C"/>
          <w:sz w:val="19"/>
        </w:rPr>
        <w:t>23 July 2026</w:t>
      </w:r>
    </w:p>
    <w:p>
      <w:pPr>
        <w:pStyle w:val="Metadata"/>
      </w:pPr>
      <w:r>
        <w:rPr>
          <w:rFonts w:ascii="Calibri" w:hAnsi="Calibri"/>
          <w:b/>
          <w:color w:val="1A1F30"/>
          <w:sz w:val="19"/>
        </w:rPr>
        <w:t xml:space="preserve">Status: </w:t>
      </w:r>
      <w:r>
        <w:rPr>
          <w:rFonts w:ascii="Calibri" w:hAnsi="Calibri"/>
          <w:color w:val="5F677C"/>
          <w:sz w:val="19"/>
        </w:rPr>
        <w:t>Owner-approved direction; implementation planning handoff</w:t>
      </w:r>
    </w:p>
    <w:p>
      <w:pPr>
        <w:pStyle w:val="Metadata"/>
      </w:pPr>
      <w:r>
        <w:rPr>
          <w:rFonts w:ascii="Calibri" w:hAnsi="Calibri"/>
          <w:b/>
          <w:color w:val="1A1F30"/>
          <w:sz w:val="19"/>
        </w:rPr>
        <w:t xml:space="preserve">Target: </w:t>
      </w:r>
      <w:r>
        <w:rPr>
          <w:rFonts w:ascii="Calibri" w:hAnsi="Calibri"/>
          <w:color w:val="5F677C"/>
          <w:sz w:val="19"/>
        </w:rPr>
        <w:t>5–7 active traders, then a 10-person Season 0 cohort</w:t>
      </w:r>
    </w:p>
    <w:p>
      <w:pPr>
        <w:spacing w:before="320" w:after="120"/>
        <w:shd w:fill="F3F5FF"/>
        <w:pBdr>
          <w:top w:val="single" w:sz="6" w:space="4" w:color="C7CEFF"/>
          <w:left w:val="single" w:sz="6" w:space="4" w:color="C7CEFF"/>
          <w:bottom w:val="single" w:sz="6" w:space="4" w:color="C7CEFF"/>
          <w:right w:val="single" w:sz="6" w:space="4" w:color="C7CEFF"/>
        </w:pBdr>
      </w:pPr>
      <w:r>
        <w:rPr>
          <w:rFonts w:ascii="Calibri" w:hAnsi="Calibri"/>
          <w:b/>
          <w:color w:val="2A36FF"/>
          <w:sz w:val="18"/>
        </w:rPr>
        <w:t>RELEASE PROMISE</w:t>
      </w:r>
    </w:p>
    <w:p>
      <w:pPr>
        <w:pStyle w:val="LeadCallout"/>
        <w:spacing w:before="0"/>
        <w:ind w:left="216" w:right="216"/>
        <w:shd w:fill="F3F5FF"/>
        <w:pBdr>
          <w:top w:val="single" w:sz="6" w:space="4" w:color="C7CEFF"/>
          <w:left w:val="single" w:sz="6" w:space="4" w:color="C7CEFF"/>
          <w:bottom w:val="single" w:sz="6" w:space="4" w:color="C7CEFF"/>
          <w:right w:val="single" w:sz="6" w:space="4" w:color="C7CEFF"/>
        </w:pBdr>
      </w:pPr>
      <w:r>
        <w:rPr>
          <w:rFonts w:ascii="Calibri" w:hAnsi="Calibri"/>
          <w:b/>
          <w:color w:val="1F35A0"/>
          <w:sz w:val="26"/>
        </w:rPr>
        <w:t>Describe the setup. Arima watches Polymarket. You sign when it hits.</w:t>
      </w:r>
    </w:p>
    <w:p>
      <w:pPr>
        <w:pStyle w:val="Heading1"/>
      </w:pPr>
      <w:r>
        <w:rPr>
          <w:rFonts w:ascii="Calibri" w:hAnsi="Calibri"/>
          <w:color w:val="2A36FF"/>
          <w:sz w:val="22"/>
        </w:rPr>
        <w:t>Executive instruction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Build the smallest reliable private-beta release around one promise:</w:t>
      </w:r>
    </w:p>
    <w:p>
      <w:pPr>
        <w:pStyle w:val="LeadCallout"/>
        <w:shd w:fill="F3F5FF"/>
        <w:pBdr>
          <w:top w:val="single" w:sz="6" w:space="5" w:color="C7CEFF"/>
          <w:left w:val="single" w:sz="6" w:space="5" w:color="C7CEFF"/>
          <w:bottom w:val="single" w:sz="6" w:space="5" w:color="C7CEFF"/>
          <w:right w:val="single" w:sz="6" w:space="5" w:color="C7CEFF"/>
        </w:pBdr>
      </w:pPr>
      <w:r>
        <w:rPr>
          <w:rFonts w:ascii="Calibri" w:hAnsi="Calibri"/>
          <w:color w:val="1F35A0"/>
          <w:sz w:val="22"/>
        </w:rPr>
        <w:t>Describe the setup. Arima watches Polymarket. You sign when it hits.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The connected Polymarket wallet is the default trading mode. The Arima Wallet remains available as an explicit, opt-in Beta feature for users who want automated execution with ring-fenced funds and strict limits. Do not require a deposit before the user receives value.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The release must add a global Action Center so a signed-in user can notice, inspect, and sign a triggered Smart Order from anywhere in the application. Every browser-signed order and every Arima Wallet order must carry and preserve Arima's configured Polymarket builder code.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 xml:space="preserve">This brief is an implementation contract, not permission to enable unrestricted live trading. All money-moving features remain fail-closed behind existing flags and owner gates. Follow </w:t>
      </w:r>
      <w:r>
        <w:rPr>
          <w:rFonts w:ascii="Aptos Mono" w:hAnsi="Aptos Mono"/>
          <w:color w:val="1F35A0"/>
          <w:sz w:val="18"/>
        </w:rPr>
        <w:t>AGENTS.md</w:t>
      </w:r>
      <w:r>
        <w:rPr>
          <w:rFonts w:ascii="Calibri" w:hAnsi="Calibri"/>
          <w:color w:val="1A1F30"/>
          <w:sz w:val="22"/>
        </w:rPr>
        <w:t>, the requirements kit, Gate 6, and the low-value staged rollout in this document.</w:t>
      </w:r>
    </w:p>
    <w:p>
      <w:pPr>
        <w:pStyle w:val="Heading1"/>
      </w:pPr>
      <w:r>
        <w:rPr>
          <w:rFonts w:ascii="Calibri" w:hAnsi="Calibri"/>
          <w:color w:val="2A36FF"/>
          <w:sz w:val="22"/>
        </w:rPr>
        <w:t>1. Locked product decisions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The owner has approved the following decisions.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existing/main Polymarket wallet is the default. Manual wallet signature is the promoted beta execution path.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Arima Wallet is an additional opt-in Beta feature. It must not be hidden, but it must not be the onboarding prerequisite or global navigation priority.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global Deposit button is removed. Funding is shown only in contextual Arima Wallet flows and after opt-in.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Arima Wallet creation is lazy. Do not provision an internal wallet automatically at login; provision only after an explicit user action.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strategy playground, AI draft, examples, and simulation are public. Saving, arming, notifications, trading, private portfolio data, and Season 0 participation require an invitation.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first cohort is 5–7 active traders. The public goal is a 10-person Season 0 cohort.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Private beta access and Arima fees are free. Do not promise “free forever.”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Season 0 uses non-transferable Beta Points with no monetary value or promise of a token, payment, or future benefit.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 qualifying Arima Wallet Smart Order fill earns 2× the normal filled-order point award, subject to caps. Deposits and uncapped trading volume never earn points.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Beta Points determine the default Season 0 rank. PnL and routed volume are secondary, opt-in statistics and must not determine the default rank.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advanced graph canvas may remain desktop-first. The mobile path must support landing, AI draft, review, waitlist/invite, alerts, Action Center, and signing.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Rollout is low-value and staged: owner first, two testers next, then the rest of the cohort. No $10K–$20K Arima Wallet beta deposits.</w:t>
      </w:r>
    </w:p>
    <w:p>
      <w:pPr>
        <w:pStyle w:val="Heading1"/>
      </w:pPr>
      <w:r>
        <w:rPr>
          <w:rFonts w:ascii="Calibri" w:hAnsi="Calibri"/>
          <w:color w:val="2A36FF"/>
          <w:sz w:val="22"/>
        </w:rPr>
        <w:t>2. Release outcome and success criteria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2.1 Primary user outcome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An invited active Polymarket trader can, without live guidance: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Connect and sign in with the wallet they already use.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Create a Smart Order from an AI prompt, template, or simple manual path.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Understand the rule, watched markets, order size, maximum spend, and execution mode.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Arm the strategy in “Ask me to sign” mode.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Enable browser alerts and/or connect Telegram.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Notice when the conditions are met.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Open a fresh review showing whether the setup still holds.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Sign and submit the prepared order with Arima's builder code attached.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See confirmation, fill state, or an honest failure/recovery state.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2.2 Beta activation definition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A user is activated only when all of the following are true: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One valid strategy was created.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strategy was saved and armed.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At least one notification channel was enabled: browser alerts or Telegram.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user reached a real trigger or completed a controlled test notification.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Do not use account creation or waitlist signup as the activation metric.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2.3 Promotion gate from 5–7 testers to 10</w:t>
      </w:r>
    </w:p>
    <w:p>
      <w:pPr>
        <w:keepLines/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At least 70% create a strategy.</w:t>
      </w:r>
    </w:p>
    <w:p>
      <w:pPr>
        <w:keepLines/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At least 50% arm a strategy and enable notifications.</w:t>
      </w:r>
    </w:p>
    <w:p>
      <w:pPr>
        <w:keepLines/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At least five users complete the core flow without owner intervention.</w:t>
      </w:r>
    </w:p>
    <w:p>
      <w:pPr>
        <w:keepLines/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At least three users receive and act on a real trigger.</w:t>
      </w:r>
    </w:p>
    <w:p>
      <w:pPr>
        <w:keepLines/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At least 50% return during the following seven days.</w:t>
      </w:r>
    </w:p>
    <w:p>
      <w:pPr>
        <w:keepLines/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No ambiguous, duplicate, or unattributed money-moving event occurs.</w:t>
      </w:r>
    </w:p>
    <w:p>
      <w:pPr>
        <w:keepLines/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Trigger-to-browser-alert latency is measured and acceptable for the observed strategies.</w:t>
      </w:r>
    </w:p>
    <w:p>
      <w:pPr>
        <w:keepLines/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All Gate 6 operational checks are complete.</w:t>
      </w:r>
    </w:p>
    <w:p>
      <w:pPr>
        <w:pStyle w:val="Heading1"/>
      </w:pPr>
      <w:r>
        <w:rPr>
          <w:rFonts w:ascii="Calibri" w:hAnsi="Calibri"/>
          <w:color w:val="2A36FF"/>
          <w:sz w:val="22"/>
        </w:rPr>
        <w:t>3. Product vocabulary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Use the following language consistently in UI, analytics, API documentation, tests, and marketing.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3.1 Feature and state names</w:t>
      </w:r>
    </w:p>
    <w:p>
      <w:pPr>
        <w:keepLines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A1F30"/>
          <w:sz w:val="22"/>
        </w:rPr>
        <w:t>Action Center:</w:t>
      </w:r>
      <w:r>
        <w:rPr>
          <w:rFonts w:ascii="Calibri" w:hAnsi="Calibri"/>
          <w:color w:val="1A1F30"/>
          <w:sz w:val="22"/>
        </w:rPr>
        <w:t xml:space="preserve"> the global in-app destination for items requiring the user's attention.</w:t>
      </w:r>
    </w:p>
    <w:p>
      <w:pPr>
        <w:keepLines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A1F30"/>
          <w:sz w:val="22"/>
        </w:rPr>
        <w:t>Conditions met:</w:t>
      </w:r>
      <w:r>
        <w:rPr>
          <w:rFonts w:ascii="Calibri" w:hAnsi="Calibri"/>
          <w:color w:val="1A1F30"/>
          <w:sz w:val="22"/>
        </w:rPr>
        <w:t xml:space="preserve"> the strategy became true at the recorded trigger time.</w:t>
      </w:r>
    </w:p>
    <w:p>
      <w:pPr>
        <w:keepLines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A1F30"/>
          <w:sz w:val="22"/>
        </w:rPr>
        <w:t>Ready to sign:</w:t>
      </w:r>
      <w:r>
        <w:rPr>
          <w:rFonts w:ascii="Calibri" w:hAnsi="Calibri"/>
          <w:color w:val="1A1F30"/>
          <w:sz w:val="22"/>
        </w:rPr>
        <w:t xml:space="preserve"> current data is fresh, the condition still holds, and a fresh order preview is available.</w:t>
      </w:r>
    </w:p>
    <w:p>
      <w:pPr>
        <w:keepLines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A1F30"/>
          <w:sz w:val="22"/>
        </w:rPr>
        <w:t>Price moved:</w:t>
      </w:r>
      <w:r>
        <w:rPr>
          <w:rFonts w:ascii="Calibri" w:hAnsi="Calibri"/>
          <w:color w:val="1A1F30"/>
          <w:sz w:val="22"/>
        </w:rPr>
        <w:t xml:space="preserve"> the strategy triggered, but the current condition no longer holds.</w:t>
      </w:r>
    </w:p>
    <w:p>
      <w:pPr>
        <w:keepLines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A1F30"/>
          <w:sz w:val="22"/>
        </w:rPr>
        <w:t>Waiting for fresh data:</w:t>
      </w:r>
      <w:r>
        <w:rPr>
          <w:rFonts w:ascii="Calibri" w:hAnsi="Calibri"/>
          <w:color w:val="1A1F30"/>
          <w:sz w:val="22"/>
        </w:rPr>
        <w:t xml:space="preserve"> the system cannot safely claim the setup still holds.</w:t>
      </w:r>
    </w:p>
    <w:p>
      <w:pPr>
        <w:keepLines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A1F30"/>
          <w:sz w:val="22"/>
        </w:rPr>
        <w:t>Signed and submitted:</w:t>
      </w:r>
      <w:r>
        <w:rPr>
          <w:rFonts w:ascii="Calibri" w:hAnsi="Calibri"/>
          <w:color w:val="1A1F30"/>
          <w:sz w:val="22"/>
        </w:rPr>
        <w:t xml:space="preserve"> the user signed and Arima submitted the order.</w:t>
      </w:r>
    </w:p>
    <w:p>
      <w:pPr>
        <w:keepLines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A1F30"/>
          <w:sz w:val="22"/>
        </w:rPr>
        <w:t>Executed automatically:</w:t>
      </w:r>
      <w:r>
        <w:rPr>
          <w:rFonts w:ascii="Calibri" w:hAnsi="Calibri"/>
          <w:color w:val="1A1F30"/>
          <w:sz w:val="22"/>
        </w:rPr>
        <w:t xml:space="preserve"> the Arima Wallet path submitted the order under approved limits.</w:t>
      </w:r>
    </w:p>
    <w:p>
      <w:pPr>
        <w:keepLines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  <w:color w:val="1A1F30"/>
          <w:sz w:val="22"/>
        </w:rPr>
        <w:t>Dismissed:</w:t>
      </w:r>
      <w:r>
        <w:rPr>
          <w:rFonts w:ascii="Calibri" w:hAnsi="Calibri"/>
          <w:color w:val="1A1F30"/>
          <w:sz w:val="22"/>
        </w:rPr>
        <w:t xml:space="preserve"> the user chose not to act.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Do not use “in condition,” “order ready,” “AI trade,” or “guaranteed trigger.” “Order ready” alone is misleading after price movement. “Ready to sign” is reserved for a fresh, currently valid preview.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3.2 Execution-mode names</w:t>
      </w:r>
    </w:p>
    <w:p>
      <w:pPr>
        <w:keepLines/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b/>
          <w:color w:val="1A1F30"/>
          <w:sz w:val="22"/>
        </w:rPr>
        <w:t>Ask me to sign</w:t>
      </w:r>
      <w:r>
        <w:rPr>
          <w:rFonts w:ascii="Calibri" w:hAnsi="Calibri"/>
          <w:color w:val="1A1F30"/>
          <w:sz w:val="22"/>
        </w:rPr>
        <w:t xml:space="preserve"> — default; uses the connected/main wallet.</w:t>
      </w:r>
    </w:p>
    <w:p>
      <w:pPr>
        <w:keepLines/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b/>
          <w:color w:val="1A1F30"/>
          <w:sz w:val="22"/>
        </w:rPr>
        <w:t>Execute automatically · Arima Wallet Beta</w:t>
      </w:r>
      <w:r>
        <w:rPr>
          <w:rFonts w:ascii="Calibri" w:hAnsi="Calibri"/>
          <w:color w:val="1A1F30"/>
          <w:sz w:val="22"/>
        </w:rPr>
        <w:t xml:space="preserve"> — opt-in; requires a prepared Arima Wallet, explicit limits, and all live-execution gates.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3.3 Recommended core copy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Homepage headline:</w:t>
      </w:r>
    </w:p>
    <w:p>
      <w:pPr>
        <w:pStyle w:val="LeadCallout"/>
        <w:shd w:fill="F3F5FF"/>
        <w:pBdr>
          <w:top w:val="single" w:sz="6" w:space="5" w:color="C7CEFF"/>
          <w:left w:val="single" w:sz="6" w:space="5" w:color="C7CEFF"/>
          <w:bottom w:val="single" w:sz="6" w:space="5" w:color="C7CEFF"/>
          <w:right w:val="single" w:sz="6" w:space="5" w:color="C7CEFF"/>
        </w:pBdr>
      </w:pPr>
      <w:r>
        <w:rPr>
          <w:rFonts w:ascii="Calibri" w:hAnsi="Calibri"/>
          <w:color w:val="1F35A0"/>
          <w:sz w:val="22"/>
        </w:rPr>
        <w:t>Stop babysitting Polymarket.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Homepage explanation:</w:t>
      </w:r>
    </w:p>
    <w:p>
      <w:pPr>
        <w:pStyle w:val="LeadCallout"/>
        <w:shd w:fill="F3F5FF"/>
        <w:pBdr>
          <w:top w:val="single" w:sz="6" w:space="5" w:color="C7CEFF"/>
          <w:left w:val="single" w:sz="6" w:space="5" w:color="C7CEFF"/>
          <w:bottom w:val="single" w:sz="6" w:space="5" w:color="C7CEFF"/>
          <w:right w:val="single" w:sz="6" w:space="5" w:color="C7CEFF"/>
        </w:pBdr>
      </w:pPr>
      <w:r>
        <w:rPr>
          <w:rFonts w:ascii="Calibri" w:hAnsi="Calibri"/>
          <w:color w:val="1F35A0"/>
          <w:sz w:val="22"/>
        </w:rPr>
        <w:t>Describe the price, liquidity, or cross-market conditions. Arima watches live markets and tells you when every rule is true.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Trust row:</w:t>
      </w:r>
    </w:p>
    <w:p>
      <w:pPr>
        <w:pStyle w:val="LeadCallout"/>
        <w:shd w:fill="F3F5FF"/>
        <w:pBdr>
          <w:top w:val="single" w:sz="6" w:space="5" w:color="C7CEFF"/>
          <w:left w:val="single" w:sz="6" w:space="5" w:color="C7CEFF"/>
          <w:bottom w:val="single" w:sz="6" w:space="5" w:color="C7CEFF"/>
          <w:right w:val="single" w:sz="6" w:space="5" w:color="C7CEFF"/>
        </w:pBdr>
      </w:pPr>
      <w:r>
        <w:rPr>
          <w:rFonts w:ascii="Calibri" w:hAnsi="Calibri"/>
          <w:color w:val="1F35A0"/>
          <w:sz w:val="22"/>
        </w:rPr>
        <w:t>Free private beta · Your wallet first · Automation is optional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Arima Wallet prompt:</w:t>
      </w:r>
    </w:p>
    <w:p>
      <w:pPr>
        <w:pStyle w:val="LeadCallout"/>
        <w:shd w:fill="F3F5FF"/>
        <w:pBdr>
          <w:top w:val="single" w:sz="6" w:space="5" w:color="C7CEFF"/>
          <w:left w:val="single" w:sz="6" w:space="5" w:color="C7CEFF"/>
          <w:bottom w:val="single" w:sz="6" w:space="5" w:color="C7CEFF"/>
          <w:right w:val="single" w:sz="6" w:space="5" w:color="C7CEFF"/>
        </w:pBdr>
      </w:pPr>
      <w:r>
        <w:rPr>
          <w:rFonts w:ascii="Calibri" w:hAnsi="Calibri"/>
          <w:color w:val="1F35A0"/>
          <w:sz w:val="22"/>
        </w:rPr>
        <w:t>Want Arima to act when the setup hits? Use a separate, ring-fenced balance with strict limits. Free during private beta.</w:t>
      </w:r>
    </w:p>
    <w:p>
      <w:pPr>
        <w:pStyle w:val="Heading1"/>
      </w:pPr>
      <w:r>
        <w:rPr>
          <w:rFonts w:ascii="Calibri" w:hAnsi="Calibri"/>
          <w:color w:val="2A36FF"/>
          <w:sz w:val="22"/>
        </w:rPr>
        <w:t>4. P0 — private-beta access and invitation boundary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4.1 Public surfaces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The following remain available without an invitation:</w:t>
      </w:r>
    </w:p>
    <w:p>
      <w:pPr>
        <w:keepLines/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Homepage and product explanation.</w:t>
      </w:r>
    </w:p>
    <w:p>
      <w:pPr>
        <w:keepLines/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Markets discovery and read-only market pages.</w:t>
      </w:r>
    </w:p>
    <w:p>
      <w:pPr>
        <w:keepLines/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AI strategy drafting, subject to public rate limits.</w:t>
      </w:r>
    </w:p>
    <w:p>
      <w:pPr>
        <w:keepLines/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Strategy examples and templates.</w:t>
      </w:r>
    </w:p>
    <w:p>
      <w:pPr>
        <w:keepLines/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Local draft editing and simulation.</w:t>
      </w:r>
    </w:p>
    <w:p>
      <w:pPr>
        <w:keepLines/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Waitlist submission.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Public users may understand and try the product before being asked to join the queue.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4.2 Invite-only surfaces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The backend must enforce invitation status for:</w:t>
      </w:r>
    </w:p>
    <w:p>
      <w:pPr>
        <w:keepLines/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Server-side draft persistence.</w:t>
      </w:r>
    </w:p>
    <w:p>
      <w:pPr>
        <w:keepLines/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Saving and arming Smart Orders.</w:t>
      </w:r>
    </w:p>
    <w:p>
      <w:pPr>
        <w:keepLines/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Browser, Telegram, and Discord notification configuration.</w:t>
      </w:r>
    </w:p>
    <w:p>
      <w:pPr>
        <w:keepLines/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Manual and automatic order submission.</w:t>
      </w:r>
    </w:p>
    <w:p>
      <w:pPr>
        <w:keepLines/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Private portfolio and account data.</w:t>
      </w:r>
    </w:p>
    <w:p>
      <w:pPr>
        <w:keepLines/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Arima Wallet creation, funding, and withdrawal.</w:t>
      </w:r>
    </w:p>
    <w:p>
      <w:pPr>
        <w:keepLines/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Season 0 enrollment and private-beta leaderboard visibility.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Hiding buttons is not access control. Every private endpoint must enforce authorization server-side.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4.3 Required implementation</w:t>
      </w:r>
    </w:p>
    <w:p>
      <w:pPr>
        <w:keepLines/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Keep </w:t>
      </w:r>
      <w:r>
        <w:rPr>
          <w:rFonts w:ascii="Aptos Mono" w:hAnsi="Aptos Mono"/>
          <w:color w:val="1F35A0"/>
          <w:sz w:val="18"/>
        </w:rPr>
        <w:t>FEATURE_OPEN_BETA=false</w:t>
      </w:r>
      <w:r>
        <w:rPr>
          <w:rFonts w:ascii="Calibri" w:hAnsi="Calibri"/>
          <w:color w:val="1A1F30"/>
          <w:sz w:val="22"/>
        </w:rPr>
        <w:t xml:space="preserve"> in beta environments. Remove any deployment assumption that unknown wallets will be auto-allowlisted.</w:t>
      </w:r>
    </w:p>
    <w:p>
      <w:pPr>
        <w:keepLines/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Add a waitlist record with at least:</w:t>
      </w:r>
    </w:p>
    <w:p>
      <w:pPr>
        <w:keepLines/>
        <w:numPr>
          <w:ilvl w:val="1"/>
          <w:numId w:val="1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email;</w:t>
      </w:r>
    </w:p>
    <w:p>
      <w:pPr>
        <w:keepLines/>
        <w:numPr>
          <w:ilvl w:val="1"/>
          <w:numId w:val="1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X or Telegram handle;</w:t>
      </w:r>
    </w:p>
    <w:p>
      <w:pPr>
        <w:keepLines/>
        <w:numPr>
          <w:ilvl w:val="1"/>
          <w:numId w:val="1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wallet address when available;</w:t>
      </w:r>
    </w:p>
    <w:p>
      <w:pPr>
        <w:keepLines/>
        <w:numPr>
          <w:ilvl w:val="1"/>
          <w:numId w:val="1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Polymarket trading frequency;</w:t>
      </w:r>
    </w:p>
    <w:p>
      <w:pPr>
        <w:keepLines/>
        <w:numPr>
          <w:ilvl w:val="1"/>
          <w:numId w:val="1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short intended use case;</w:t>
      </w:r>
    </w:p>
    <w:p>
      <w:pPr>
        <w:keepLines/>
        <w:numPr>
          <w:ilvl w:val="1"/>
          <w:numId w:val="1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referral/source;</w:t>
      </w:r>
    </w:p>
    <w:p>
      <w:pPr>
        <w:keepLines/>
        <w:numPr>
          <w:ilvl w:val="1"/>
          <w:numId w:val="1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consent timestamps;</w:t>
      </w:r>
    </w:p>
    <w:p>
      <w:pPr>
        <w:keepLines/>
        <w:numPr>
          <w:ilvl w:val="1"/>
          <w:numId w:val="1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status: </w:t>
      </w:r>
      <w:r>
        <w:rPr>
          <w:rFonts w:ascii="Aptos Mono" w:hAnsi="Aptos Mono"/>
          <w:color w:val="1F35A0"/>
          <w:sz w:val="18"/>
        </w:rPr>
        <w:t>waiting | invited | accepted | rejected | withdrawn</w:t>
      </w:r>
      <w:r>
        <w:rPr>
          <w:rFonts w:ascii="Calibri" w:hAnsi="Calibri"/>
          <w:color w:val="1A1F30"/>
          <w:sz w:val="22"/>
        </w:rPr>
        <w:t>.</w:t>
      </w:r>
    </w:p>
    <w:p>
      <w:pPr>
        <w:keepLines/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Add one-time invitation codes:</w:t>
      </w:r>
    </w:p>
    <w:p>
      <w:pPr>
        <w:keepLines/>
        <w:numPr>
          <w:ilvl w:val="1"/>
          <w:numId w:val="2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store only a secure hash;</w:t>
      </w:r>
    </w:p>
    <w:p>
      <w:pPr>
        <w:keepLines/>
        <w:numPr>
          <w:ilvl w:val="1"/>
          <w:numId w:val="2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expiry and single-use enforcement;</w:t>
      </w:r>
    </w:p>
    <w:p>
      <w:pPr>
        <w:keepLines/>
        <w:numPr>
          <w:ilvl w:val="1"/>
          <w:numId w:val="2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record issuing actor and redemption wallet;</w:t>
      </w:r>
    </w:p>
    <w:p>
      <w:pPr>
        <w:keepLines/>
        <w:numPr>
          <w:ilvl w:val="1"/>
          <w:numId w:val="2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idempotent redemption;</w:t>
      </w:r>
    </w:p>
    <w:p>
      <w:pPr>
        <w:keepLines/>
        <w:numPr>
          <w:ilvl w:val="1"/>
          <w:numId w:val="2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audit all creation, redemption, rejection, and revocation;</w:t>
      </w:r>
    </w:p>
    <w:p>
      <w:pPr>
        <w:keepLines/>
        <w:numPr>
          <w:ilvl w:val="1"/>
          <w:numId w:val="2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do not allow a client-supplied wallet to redeem a code for a different authenticated wallet.</w:t>
      </w:r>
    </w:p>
    <w:p>
      <w:pPr>
        <w:keepLines/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For the first cohort, provide an owner-only command or admin endpoint to create invitations. Email sending may be manual. Do not block launch on automated campaign infrastructure.</w:t>
      </w:r>
    </w:p>
    <w:p>
      <w:pPr>
        <w:keepLines/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Give non-invited users a clear state:</w:t>
      </w:r>
    </w:p>
    <w:p>
      <w:pPr>
        <w:keepLines/>
        <w:numPr>
          <w:ilvl w:val="1"/>
          <w:numId w:val="2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“Your draft is ready.”</w:t>
      </w:r>
    </w:p>
    <w:p>
      <w:pPr>
        <w:keepLines/>
        <w:numPr>
          <w:ilvl w:val="1"/>
          <w:numId w:val="2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“Private beta access is required to save, arm, and receive live triggers.”</w:t>
      </w:r>
    </w:p>
    <w:p>
      <w:pPr>
        <w:keepLines/>
        <w:numPr>
          <w:ilvl w:val="1"/>
          <w:numId w:val="2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Waitlist CTA and an explanation of what happens next.</w:t>
      </w:r>
    </w:p>
    <w:p>
      <w:pPr>
        <w:keepLines/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Add rate limits and bot/spam protection to the waitlist and public AI routes.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4.4 Acceptance criteria</w:t>
      </w:r>
    </w:p>
    <w:p>
      <w:pPr>
        <w:keepLines/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 public visitor can create and simulate a draft without private data exposure.</w:t>
      </w:r>
    </w:p>
    <w:p>
      <w:pPr>
        <w:keepLines/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 non-invited wallet cannot save, arm, configure notifications, access portfolio data, or submit an order through direct API calls.</w:t>
      </w:r>
    </w:p>
    <w:p>
      <w:pPr>
        <w:keepLines/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An invitation cannot be replayed, enumerated, transferred after redemption, or redeemed for another authenticated wallet.</w:t>
      </w:r>
    </w:p>
    <w:p>
      <w:pPr>
        <w:keepLines/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Revoking an invited wallet immediately blocks future private actions without deleting audit history.</w:t>
      </w:r>
    </w:p>
    <w:p>
      <w:pPr>
        <w:keepLines/>
        <w:numPr>
          <w:ilvl w:val="0"/>
          <w:numId w:val="22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FEATURE_OPEN_BETA=true</w:t>
      </w:r>
      <w:r>
        <w:rPr>
          <w:rFonts w:ascii="Calibri" w:hAnsi="Calibri"/>
          <w:color w:val="1A1F30"/>
          <w:sz w:val="22"/>
        </w:rPr>
        <w:t xml:space="preserve"> remains an explicit future decision, not a beta default.</w:t>
      </w:r>
    </w:p>
    <w:p>
      <w:pPr>
        <w:pStyle w:val="Heading1"/>
      </w:pPr>
      <w:r>
        <w:rPr>
          <w:rFonts w:ascii="Calibri" w:hAnsi="Calibri"/>
          <w:color w:val="2A36FF"/>
          <w:sz w:val="22"/>
        </w:rPr>
        <w:t>5. P0 — wallet hierarchy and trading-mode changes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5.1 Main-wallet default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The first visible trading mode is:</w:t>
      </w:r>
    </w:p>
    <w:p>
      <w:pPr>
        <w:pStyle w:val="LeadCallout"/>
        <w:shd w:fill="F3F5FF"/>
        <w:pBdr>
          <w:top w:val="single" w:sz="6" w:space="5" w:color="C7CEFF"/>
          <w:left w:val="single" w:sz="6" w:space="5" w:color="C7CEFF"/>
          <w:bottom w:val="single" w:sz="6" w:space="5" w:color="C7CEFF"/>
          <w:right w:val="single" w:sz="6" w:space="5" w:color="C7CEFF"/>
        </w:pBdr>
      </w:pPr>
      <w:r>
        <w:rPr>
          <w:rFonts w:ascii="Calibri" w:hAnsi="Calibri"/>
          <w:color w:val="1F35A0"/>
          <w:sz w:val="22"/>
        </w:rPr>
        <w:t>Your wallet — sign each trade yourself.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It must be selected by default when a strategy action is created. The user must not be asked to fund Arima before building, arming, receiving a trigger, or opening a manual signing preview.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5.2 Arima Wallet Beta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The Arima Wallet remains visible as an advanced feature:</w:t>
      </w:r>
    </w:p>
    <w:p>
      <w:pPr>
        <w:keepLines/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Add a Beta badge.</w:t>
      </w:r>
    </w:p>
    <w:p>
      <w:pPr>
        <w:keepLines/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Explain that it uses a separate, ring-fenced balance.</w:t>
      </w:r>
    </w:p>
    <w:p>
      <w:pPr>
        <w:keepLines/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Explain that automation is opt-in.</w:t>
      </w:r>
    </w:p>
    <w:p>
      <w:pPr>
        <w:keepLines/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Show limits before any enablement.</w:t>
      </w:r>
    </w:p>
    <w:p>
      <w:pPr>
        <w:keepLines/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Keep Deposit, Withdraw, Pause, Revoke, and wallet health controls on the Wallet page.</w:t>
      </w:r>
    </w:p>
    <w:p>
      <w:pPr>
        <w:keepLines/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Link to the wallet contextually when the user selects automatic execution.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5.3 Exact UI changes</w:t>
      </w:r>
    </w:p>
    <w:p>
      <w:pPr>
        <w:keepLines/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Remove the global </w:t>
      </w:r>
      <w:r>
        <w:rPr>
          <w:rFonts w:ascii="Aptos Mono" w:hAnsi="Aptos Mono"/>
          <w:color w:val="1F35A0"/>
          <w:sz w:val="18"/>
        </w:rPr>
        <w:t>HeaderWallet</w:t>
      </w:r>
      <w:r>
        <w:rPr>
          <w:rFonts w:ascii="Calibri" w:hAnsi="Calibri"/>
          <w:color w:val="1A1F30"/>
          <w:sz w:val="22"/>
        </w:rPr>
        <w:t xml:space="preserve"> balance/Deposit control from the header.</w:t>
      </w:r>
    </w:p>
    <w:p>
      <w:pPr>
        <w:keepLines/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Remove the large Add funds emphasis from the account dropdown before Arima Wallet opt-in.</w:t>
      </w:r>
    </w:p>
    <w:p>
      <w:pPr>
        <w:keepLines/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Keep a neutral “Arima Wallet Beta” entry in the Wallet page or account menu.</w:t>
      </w:r>
    </w:p>
    <w:p>
      <w:pPr>
        <w:keepLines/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Make the main-wallet card visually primary; the Arima Wallet card must not receive the only brand-colored emphasis before opt-in.</w:t>
      </w:r>
    </w:p>
    <w:p>
      <w:pPr>
        <w:keepLines/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Stop automatic internal-wallet provisioning during login.</w:t>
      </w:r>
    </w:p>
    <w:p>
      <w:pPr>
        <w:keepLines/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Provision the internal Privy wallet only after an explicit “Enable Arima Wallet Beta” action.</w:t>
      </w:r>
    </w:p>
    <w:p>
      <w:pPr>
        <w:keepLines/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Require a short confirmation that explains:</w:t>
      </w:r>
    </w:p>
    <w:p>
      <w:pPr>
        <w:keepLines/>
        <w:numPr>
          <w:ilvl w:val="1"/>
          <w:numId w:val="2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separate wallet and balance;</w:t>
      </w:r>
    </w:p>
    <w:p>
      <w:pPr>
        <w:keepLines/>
        <w:numPr>
          <w:ilvl w:val="1"/>
          <w:numId w:val="2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automation capability;</w:t>
      </w:r>
    </w:p>
    <w:p>
      <w:pPr>
        <w:keepLines/>
        <w:numPr>
          <w:ilvl w:val="1"/>
          <w:numId w:val="2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per-order/daily/total limits;</w:t>
      </w:r>
    </w:p>
    <w:p>
      <w:pPr>
        <w:keepLines/>
        <w:numPr>
          <w:ilvl w:val="1"/>
          <w:numId w:val="2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pause and withdrawal controls;</w:t>
      </w:r>
    </w:p>
    <w:p>
      <w:pPr>
        <w:keepLines/>
        <w:numPr>
          <w:ilvl w:val="1"/>
          <w:numId w:val="2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primary wallet key is never requested;</w:t>
      </w:r>
    </w:p>
    <w:p>
      <w:pPr>
        <w:keepLines/>
        <w:numPr>
          <w:ilvl w:val="1"/>
          <w:numId w:val="2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automation remains subject to feature flags and regional restrictions.</w:t>
      </w:r>
    </w:p>
    <w:p>
      <w:pPr>
        <w:keepLines/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builder execution selector defaults to “Ask me to sign.” Selecting auto opens the Arima Wallet readiness flow if needed.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5.4 Acceptance criteria</w:t>
      </w:r>
    </w:p>
    <w:p>
      <w:pPr>
        <w:keepLines/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Signing in does not create an Arima Wallet.</w:t>
      </w:r>
    </w:p>
    <w:p>
      <w:pPr>
        <w:keepLines/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 user can complete the full manual flow without seeing a Deposit CTA in the header.</w:t>
      </w:r>
    </w:p>
    <w:p>
      <w:pPr>
        <w:keepLines/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Arima Wallet setup begins only after explicit consent and is auditable.</w:t>
      </w:r>
    </w:p>
    <w:p>
      <w:pPr>
        <w:keepLines/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Switching to automatic execution never silently provisions, funds, authorizes, or changes the primary trading account.</w:t>
      </w:r>
    </w:p>
    <w:p>
      <w:pPr>
        <w:keepLines/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Existing funded internal wallets remain discoverable and withdrawable after the hierarchy change.</w:t>
      </w:r>
    </w:p>
    <w:p>
      <w:pPr>
        <w:keepLines/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No migration archives, replaces, or strands an existing wallet.</w:t>
      </w:r>
    </w:p>
    <w:p>
      <w:pPr>
        <w:pStyle w:val="Heading1"/>
      </w:pPr>
      <w:r>
        <w:rPr>
          <w:rFonts w:ascii="Calibri" w:hAnsi="Calibri"/>
          <w:color w:val="2A36FF"/>
          <w:sz w:val="22"/>
        </w:rPr>
        <w:t>6. P0 — global Action Center and browser notification workflow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6.1 User experience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When a manual Smart Order triggers, the user should experience the following:</w:t>
      </w:r>
    </w:p>
    <w:p>
      <w:pPr>
        <w:keepLines/>
        <w:numPr>
          <w:ilvl w:val="0"/>
          <w:numId w:val="2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server records a durable trigger with evidence.</w:t>
      </w:r>
    </w:p>
    <w:p>
      <w:pPr>
        <w:keepLines/>
        <w:numPr>
          <w:ilvl w:val="0"/>
          <w:numId w:val="2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Arima evaluates a fresh, current preview from worker snapshots.</w:t>
      </w:r>
    </w:p>
    <w:p>
      <w:pPr>
        <w:keepLines/>
        <w:numPr>
          <w:ilvl w:val="0"/>
          <w:numId w:val="2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If data is fresh and the condition still holds, the item becomes </w:t>
      </w:r>
      <w:r>
        <w:rPr>
          <w:rFonts w:ascii="Calibri" w:hAnsi="Calibri"/>
          <w:b/>
          <w:color w:val="1A1F30"/>
          <w:sz w:val="22"/>
        </w:rPr>
        <w:t>Ready to sign</w:t>
      </w:r>
      <w:r>
        <w:rPr>
          <w:rFonts w:ascii="Calibri" w:hAnsi="Calibri"/>
          <w:color w:val="1A1F30"/>
          <w:sz w:val="22"/>
        </w:rPr>
        <w:t>.</w:t>
      </w:r>
    </w:p>
    <w:p>
      <w:pPr>
        <w:keepLines/>
        <w:numPr>
          <w:ilvl w:val="0"/>
          <w:numId w:val="2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 single in-app toast appears.</w:t>
      </w:r>
    </w:p>
    <w:p>
      <w:pPr>
        <w:keepLines/>
        <w:numPr>
          <w:ilvl w:val="0"/>
          <w:numId w:val="2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header Action Center icon shows an actionable count.</w:t>
      </w:r>
    </w:p>
    <w:p>
      <w:pPr>
        <w:keepLines/>
        <w:numPr>
          <w:ilvl w:val="0"/>
          <w:numId w:val="2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browser tab title and favicon show that action is required.</w:t>
      </w:r>
    </w:p>
    <w:p>
      <w:pPr>
        <w:keepLines/>
        <w:numPr>
          <w:ilvl w:val="0"/>
          <w:numId w:val="2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If sound is enabled, one ping plays.</w:t>
      </w:r>
    </w:p>
    <w:p>
      <w:pPr>
        <w:keepLines/>
        <w:numPr>
          <w:ilvl w:val="0"/>
          <w:numId w:val="2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If desktop notifications are enabled and the tab is hidden, the browser shows a privacy-safe desktop notification.</w:t>
      </w:r>
    </w:p>
    <w:p>
      <w:pPr>
        <w:keepLines/>
        <w:numPr>
          <w:ilvl w:val="0"/>
          <w:numId w:val="2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Clicking any surface opens the fresh review and signing modal.</w:t>
      </w:r>
    </w:p>
    <w:p>
      <w:pPr>
        <w:keepLines/>
        <w:numPr>
          <w:ilvl w:val="0"/>
          <w:numId w:val="2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Confirming or dismissing removes the item from the actionable count everywhere.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 xml:space="preserve">If the condition no longer holds, show </w:t>
      </w:r>
      <w:r>
        <w:rPr>
          <w:rFonts w:ascii="Calibri" w:hAnsi="Calibri"/>
          <w:b/>
          <w:color w:val="1A1F30"/>
          <w:sz w:val="22"/>
        </w:rPr>
        <w:t>Price moved</w:t>
      </w:r>
      <w:r>
        <w:rPr>
          <w:rFonts w:ascii="Calibri" w:hAnsi="Calibri"/>
          <w:color w:val="1A1F30"/>
          <w:sz w:val="22"/>
        </w:rPr>
        <w:t xml:space="preserve">. If data is stale, show </w:t>
      </w:r>
      <w:r>
        <w:rPr>
          <w:rFonts w:ascii="Calibri" w:hAnsi="Calibri"/>
          <w:b/>
          <w:color w:val="1A1F30"/>
          <w:sz w:val="22"/>
        </w:rPr>
        <w:t>Waiting for fresh data</w:t>
      </w:r>
      <w:r>
        <w:rPr>
          <w:rFonts w:ascii="Calibri" w:hAnsi="Calibri"/>
          <w:color w:val="1A1F30"/>
          <w:sz w:val="22"/>
        </w:rPr>
        <w:t>. Do not play the “Ready to sign” sound until the item actually enters the fresh actionable state.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6.2 Global placement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 xml:space="preserve">Mount a single </w:t>
      </w:r>
      <w:r>
        <w:rPr>
          <w:rFonts w:ascii="Aptos Mono" w:hAnsi="Aptos Mono"/>
          <w:color w:val="1F35A0"/>
          <w:sz w:val="18"/>
        </w:rPr>
        <w:t>ActionCenterHost</w:t>
      </w:r>
      <w:r>
        <w:rPr>
          <w:rFonts w:ascii="Calibri" w:hAnsi="Calibri"/>
          <w:color w:val="1A1F30"/>
          <w:sz w:val="22"/>
        </w:rPr>
        <w:t xml:space="preserve"> in the global application chrome, not on individual market or Smart Orders pages.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The host owns:</w:t>
      </w:r>
    </w:p>
    <w:p>
      <w:pPr>
        <w:keepLines/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one global actionable-trigger query;</w:t>
      </w:r>
    </w:p>
    <w:p>
      <w:pPr>
        <w:keepLines/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header icon and count;</w:t>
      </w:r>
    </w:p>
    <w:p>
      <w:pPr>
        <w:keepLines/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drawer/sheet;</w:t>
      </w:r>
    </w:p>
    <w:p>
      <w:pPr>
        <w:keepLines/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toast lifecycle;</w:t>
      </w:r>
    </w:p>
    <w:p>
      <w:pPr>
        <w:keepLines/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tab title and favicon badge;</w:t>
      </w:r>
    </w:p>
    <w:p>
      <w:pPr>
        <w:keepLines/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sound and desktop-notification behavior;</w:t>
      </w:r>
    </w:p>
    <w:p>
      <w:pPr>
        <w:keepLines/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opening the existing </w:t>
      </w:r>
      <w:r>
        <w:rPr>
          <w:rFonts w:ascii="Aptos Mono" w:hAnsi="Aptos Mono"/>
          <w:color w:val="1F35A0"/>
          <w:sz w:val="18"/>
        </w:rPr>
        <w:t>TriggerConfirm</w:t>
      </w:r>
      <w:r>
        <w:rPr>
          <w:rFonts w:ascii="Calibri" w:hAnsi="Calibri"/>
          <w:color w:val="1A1F30"/>
          <w:sz w:val="22"/>
        </w:rPr>
        <w:t xml:space="preserve"> flow;</w:t>
      </w:r>
    </w:p>
    <w:p>
      <w:pPr>
        <w:keepLines/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cross-tab notification deduplication.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 xml:space="preserve">Do not mount the host on </w:t>
      </w:r>
      <w:r>
        <w:rPr>
          <w:rFonts w:ascii="Aptos Mono" w:hAnsi="Aptos Mono"/>
          <w:color w:val="1F35A0"/>
          <w:sz w:val="18"/>
        </w:rPr>
        <w:t>/m/*</w:t>
      </w:r>
      <w:r>
        <w:rPr>
          <w:rFonts w:ascii="Calibri" w:hAnsi="Calibri"/>
          <w:color w:val="1A1F30"/>
          <w:sz w:val="22"/>
        </w:rPr>
        <w:t xml:space="preserve"> restricted-session routes. Those routes retain their focused mobile signing surface.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 xml:space="preserve">Remove or refactor page-local </w:t>
      </w:r>
      <w:r>
        <w:rPr>
          <w:rFonts w:ascii="Aptos Mono" w:hAnsi="Aptos Mono"/>
          <w:color w:val="1F35A0"/>
          <w:sz w:val="18"/>
        </w:rPr>
        <w:t>TriggerAlert</w:t>
      </w:r>
      <w:r>
        <w:rPr>
          <w:rFonts w:ascii="Calibri" w:hAnsi="Calibri"/>
          <w:color w:val="1A1F30"/>
          <w:sz w:val="22"/>
        </w:rPr>
        <w:t xml:space="preserve"> instances so the same trigger does not render twice.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6.3 Action Center item content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Every item must show:</w:t>
      </w:r>
    </w:p>
    <w:p>
      <w:pPr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state label;</w:t>
      </w:r>
    </w:p>
    <w:p>
      <w:pPr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strategy name;</w:t>
      </w:r>
    </w:p>
    <w:p>
      <w:pPr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market and outcome;</w:t>
      </w:r>
    </w:p>
    <w:p>
      <w:pPr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trigger time;</w:t>
      </w:r>
    </w:p>
    <w:p>
      <w:pPr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short rule explanation;</w:t>
      </w:r>
    </w:p>
    <w:p>
      <w:pPr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actual value versus threshold when available;</w:t>
      </w:r>
    </w:p>
    <w:p>
      <w:pPr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BUY or SELL;</w:t>
      </w:r>
    </w:p>
    <w:p>
      <w:pPr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shares and estimated maximum spend/proceeds;</w:t>
      </w:r>
    </w:p>
    <w:p>
      <w:pPr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limit/worst acceptable price;</w:t>
      </w:r>
    </w:p>
    <w:p>
      <w:pPr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order type;</w:t>
      </w:r>
    </w:p>
    <w:p>
      <w:pPr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data age;</w:t>
      </w:r>
    </w:p>
    <w:p>
      <w:pPr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selected trading account;</w:t>
      </w:r>
    </w:p>
    <w:p>
      <w:pPr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primary CTA;</w:t>
      </w:r>
    </w:p>
    <w:p>
      <w:pPr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Dismiss action.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Primary CTA by state:</w:t>
      </w:r>
    </w:p>
    <w:p>
      <w:pPr>
        <w:keepLines/>
        <w:numPr>
          <w:ilvl w:val="0"/>
          <w:numId w:val="30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READY_TO_SIGN</w:t>
      </w:r>
      <w:r>
        <w:rPr>
          <w:rFonts w:ascii="Calibri" w:hAnsi="Calibri"/>
          <w:color w:val="1A1F30"/>
          <w:sz w:val="22"/>
        </w:rPr>
        <w:t>: “Review &amp; sign.”</w:t>
      </w:r>
    </w:p>
    <w:p>
      <w:pPr>
        <w:keepLines/>
        <w:numPr>
          <w:ilvl w:val="0"/>
          <w:numId w:val="30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PRICE_MOVED</w:t>
      </w:r>
      <w:r>
        <w:rPr>
          <w:rFonts w:ascii="Calibri" w:hAnsi="Calibri"/>
          <w:color w:val="1A1F30"/>
          <w:sz w:val="22"/>
        </w:rPr>
        <w:t>: “Review what changed.” Do not present an immediate signing button in the drawer.</w:t>
      </w:r>
    </w:p>
    <w:p>
      <w:pPr>
        <w:keepLines/>
        <w:numPr>
          <w:ilvl w:val="0"/>
          <w:numId w:val="30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WAITING_FOR_FRESH_DATA</w:t>
      </w:r>
      <w:r>
        <w:rPr>
          <w:rFonts w:ascii="Calibri" w:hAnsi="Calibri"/>
          <w:color w:val="1A1F30"/>
          <w:sz w:val="22"/>
        </w:rPr>
        <w:t>: “Refresh check.” Signing remains disabled until a fresh preview is available.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The full review modal may allow a deliberate “Review anyway” path after price movement, but it must show current values, repeat the warning, and never submit a stale preview.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6.4 Backend contract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Reuse the existing trigger store, evidence, snapshot evaluation, and signing preview. Add or evolve a batch endpoint so the global UI does not make one detail request per trigger on every poll.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Recommended route:</w:t>
      </w:r>
    </w:p>
    <w:p>
      <w:pPr>
        <w:keepLines w:val="0"/>
      </w:pPr>
      <w:r>
        <w:rPr>
          <w:rFonts w:ascii="Aptos Mono" w:hAnsi="Aptos Mono"/>
          <w:color w:val="1F35A0"/>
          <w:sz w:val="18"/>
        </w:rPr>
        <w:t>GET /api/action-center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Recommended response:</w:t>
      </w:r>
    </w:p>
    <w:p>
      <w:pPr>
        <w:pStyle w:val="CodeBlock"/>
        <w:shd w:fill="F4F6F9"/>
        <w:pBdr>
          <w:top w:val="single" w:sz="4" w:space="4" w:color="D9DEEA"/>
          <w:left w:val="single" w:sz="4" w:space="4" w:color="D9DEEA"/>
          <w:bottom w:val="single" w:sz="4" w:space="4" w:color="D9DEEA"/>
          <w:right w:val="single" w:sz="4" w:space="4" w:color="D9DEEA"/>
        </w:pBdr>
      </w:pPr>
      <w:r>
        <w:t>{</w:t>
        <w:br/>
        <w:t xml:space="preserve">  "generatedAt": "2026-07-23T12:00:00.000Z",</w:t>
        <w:br/>
        <w:t xml:space="preserve">  "actionableCount": 1,</w:t>
        <w:br/>
        <w:t xml:space="preserve">  "items": [</w:t>
        <w:br/>
        <w:t xml:space="preserve">    {</w:t>
        <w:br/>
        <w:t xml:space="preserve">      "triggerId": "uuid",</w:t>
        <w:br/>
        <w:t xml:space="preserve">      "ruleId": "uuid",</w:t>
        <w:br/>
        <w:t xml:space="preserve">      "ruleName": "Buy the rebound",</w:t>
        <w:br/>
        <w:t xml:space="preserve">      "triggeredAt": "2026-07-23T11:59:45.000Z",</w:t>
        <w:br/>
        <w:t xml:space="preserve">      "state": "READY_TO_SIGN",</w:t>
        <w:br/>
        <w:t xml:space="preserve">      "market": {</w:t>
        <w:br/>
        <w:t xml:space="preserve">        "conditionId": "0x...",</w:t>
        <w:br/>
        <w:t xml:space="preserve">        "title": "Will ...?",</w:t>
        <w:br/>
        <w:t xml:space="preserve">        "outcome": "YES",</w:t>
        <w:br/>
        <w:t xml:space="preserve">        "tokenId": "..."</w:t>
        <w:br/>
        <w:t xml:space="preserve">      },</w:t>
        <w:br/>
        <w:t xml:space="preserve">      "conditionSummary": "YES rebounded 5c from its low",</w:t>
        <w:br/>
        <w:t xml:space="preserve">      "actual": "49c",</w:t>
        <w:br/>
        <w:t xml:space="preserve">      "threshold": "48c",</w:t>
        <w:br/>
        <w:t xml:space="preserve">      "dataAgeMs": 900,</w:t>
        <w:br/>
        <w:t xml:space="preserve">      "action": {</w:t>
        <w:br/>
        <w:t xml:space="preserve">        "side": "BUY",</w:t>
        <w:br/>
        <w:t xml:space="preserve">        "sizeShares": 100,</w:t>
        <w:br/>
        <w:t xml:space="preserve">        "price": "0.48",</w:t>
        <w:br/>
        <w:t xml:space="preserve">        "maxSpendUsd": "48.00",</w:t>
        <w:br/>
        <w:t xml:space="preserve">        "orderType": "GTC"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Requirements:</w:t>
      </w:r>
    </w:p>
    <w:p>
      <w:pPr>
        <w:keepLines/>
        <w:numPr>
          <w:ilvl w:val="0"/>
          <w:numId w:val="3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Full-session authentication only.</w:t>
      </w:r>
    </w:p>
    <w:p>
      <w:pPr>
        <w:keepLines/>
        <w:numPr>
          <w:ilvl w:val="0"/>
          <w:numId w:val="3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Wallet scoping on every query.</w:t>
      </w:r>
    </w:p>
    <w:p>
      <w:pPr>
        <w:keepLines/>
        <w:numPr>
          <w:ilvl w:val="0"/>
          <w:numId w:val="3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Snapshot-only batch evaluation; no upstream fan-out in the request path.</w:t>
      </w:r>
    </w:p>
    <w:p>
      <w:pPr>
        <w:keepLines/>
        <w:numPr>
          <w:ilvl w:val="0"/>
          <w:numId w:val="3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Missing or stale data fails closed.</w:t>
      </w:r>
    </w:p>
    <w:p>
      <w:pPr>
        <w:keepLines/>
        <w:numPr>
          <w:ilvl w:val="0"/>
          <w:numId w:val="3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Bounded result count and pagination/history plan.</w:t>
      </w:r>
    </w:p>
    <w:p>
      <w:pPr>
        <w:keepLines/>
        <w:numPr>
          <w:ilvl w:val="0"/>
          <w:numId w:val="3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endpoint returns current state, not a cached claim that the condition still holds.</w:t>
      </w:r>
    </w:p>
    <w:p>
      <w:pPr>
        <w:keepLines/>
        <w:numPr>
          <w:ilvl w:val="0"/>
          <w:numId w:val="3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existing single-trigger detail endpoint remains the final fresh review before signing.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For the first 5–10 users, retain the existing four-second authenticated poll rather than adding SSE infrastructure. Refetch immediately after confirm/dismiss and when the window regains focus. Record latency so SSE/WebSocket can be justified later. Browser-closed delivery is handled by Telegram in this release.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6.5 Header icon and drawer</w:t>
      </w:r>
    </w:p>
    <w:p>
      <w:pPr>
        <w:keepLines/>
        <w:numPr>
          <w:ilvl w:val="0"/>
          <w:numId w:val="3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Use a bell or lightning-bell icon.</w:t>
      </w:r>
    </w:p>
    <w:p>
      <w:pPr>
        <w:keepLines/>
        <w:numPr>
          <w:ilvl w:val="0"/>
          <w:numId w:val="3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Accessible name: “Action Center — N ready to sign.”</w:t>
      </w:r>
    </w:p>
    <w:p>
      <w:pPr>
        <w:keepLines/>
        <w:numPr>
          <w:ilvl w:val="0"/>
          <w:numId w:val="3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Badge counts only items requiring action, not informational events.</w:t>
      </w:r>
    </w:p>
    <w:p>
      <w:pPr>
        <w:keepLines/>
        <w:numPr>
          <w:ilvl w:val="0"/>
          <w:numId w:val="3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Badge displays </w:t>
      </w:r>
      <w:r>
        <w:rPr>
          <w:rFonts w:ascii="Aptos Mono" w:hAnsi="Aptos Mono"/>
          <w:color w:val="1F35A0"/>
          <w:sz w:val="18"/>
        </w:rPr>
        <w:t>9+</w:t>
      </w:r>
      <w:r>
        <w:rPr>
          <w:rFonts w:ascii="Calibri" w:hAnsi="Calibri"/>
          <w:color w:val="1A1F30"/>
          <w:sz w:val="22"/>
        </w:rPr>
        <w:t xml:space="preserve"> above nine.</w:t>
      </w:r>
    </w:p>
    <w:p>
      <w:pPr>
        <w:keepLines/>
        <w:numPr>
          <w:ilvl w:val="0"/>
          <w:numId w:val="3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Desktop opens a right-side drawer.</w:t>
      </w:r>
    </w:p>
    <w:p>
      <w:pPr>
        <w:keepLines/>
        <w:numPr>
          <w:ilvl w:val="0"/>
          <w:numId w:val="3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Mobile opens a bottom sheet.</w:t>
      </w:r>
    </w:p>
    <w:p>
      <w:pPr>
        <w:keepLines/>
        <w:numPr>
          <w:ilvl w:val="0"/>
          <w:numId w:val="3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drawer remains usable with multiple triggers and keyboard navigation.</w:t>
      </w:r>
    </w:p>
    <w:p>
      <w:pPr>
        <w:keepLines/>
        <w:numPr>
          <w:ilvl w:val="0"/>
          <w:numId w:val="3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newest ready item appears first.</w:t>
      </w:r>
    </w:p>
    <w:p>
      <w:pPr>
        <w:keepLines/>
        <w:numPr>
          <w:ilvl w:val="0"/>
          <w:numId w:val="3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Sound, desktop notification, and privacy controls are available in Settings and the drawer footer.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6.6 Toast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Title:</w:t>
      </w:r>
    </w:p>
    <w:p>
      <w:pPr>
        <w:pStyle w:val="LeadCallout"/>
        <w:shd w:fill="F3F5FF"/>
        <w:pBdr>
          <w:top w:val="single" w:sz="6" w:space="5" w:color="C7CEFF"/>
          <w:left w:val="single" w:sz="6" w:space="5" w:color="C7CEFF"/>
          <w:bottom w:val="single" w:sz="6" w:space="5" w:color="C7CEFF"/>
          <w:right w:val="single" w:sz="6" w:space="5" w:color="C7CEFF"/>
        </w:pBdr>
      </w:pPr>
      <w:r>
        <w:rPr>
          <w:rFonts w:ascii="Calibri" w:hAnsi="Calibri"/>
          <w:color w:val="1F35A0"/>
          <w:sz w:val="22"/>
        </w:rPr>
        <w:t>Ready to sign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Body example:</w:t>
      </w:r>
    </w:p>
    <w:p>
      <w:pPr>
        <w:pStyle w:val="LeadCallout"/>
        <w:shd w:fill="F3F5FF"/>
        <w:pBdr>
          <w:top w:val="single" w:sz="6" w:space="5" w:color="C7CEFF"/>
          <w:left w:val="single" w:sz="6" w:space="5" w:color="C7CEFF"/>
          <w:bottom w:val="single" w:sz="6" w:space="5" w:color="C7CEFF"/>
          <w:right w:val="single" w:sz="6" w:space="5" w:color="C7CEFF"/>
        </w:pBdr>
      </w:pPr>
      <w:r>
        <w:rPr>
          <w:rFonts w:ascii="Calibri" w:hAnsi="Calibri"/>
          <w:color w:val="1F35A0"/>
          <w:sz w:val="22"/>
        </w:rPr>
        <w:t>Buy 100 YES at up to 48c · Buy the rebound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Actions:</w:t>
      </w:r>
    </w:p>
    <w:p>
      <w:pPr>
        <w:keepLines/>
        <w:numPr>
          <w:ilvl w:val="0"/>
          <w:numId w:val="3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Review &amp; sign.</w:t>
      </w:r>
    </w:p>
    <w:p>
      <w:pPr>
        <w:keepLines/>
        <w:numPr>
          <w:ilvl w:val="0"/>
          <w:numId w:val="3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Dismiss toast only; this must not dismiss the actual trigger.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The toast is prominent but non-blocking. It does not cover the wallet connector or core builder controls. If several triggers arrive together, show one summary toast and the total count rather than stacking an unreadable column.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6.7 Browser tab and favicon</w:t>
      </w:r>
    </w:p>
    <w:p>
      <w:pPr>
        <w:keepLines/>
        <w:numPr>
          <w:ilvl w:val="0"/>
          <w:numId w:val="3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Default title remains the route title.</w:t>
      </w:r>
    </w:p>
    <w:p>
      <w:pPr>
        <w:keepLines/>
        <w:numPr>
          <w:ilvl w:val="0"/>
          <w:numId w:val="3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With actionable items: </w:t>
      </w:r>
      <w:r>
        <w:rPr>
          <w:rFonts w:ascii="Aptos Mono" w:hAnsi="Aptos Mono"/>
          <w:color w:val="1F35A0"/>
          <w:sz w:val="18"/>
        </w:rPr>
        <w:t>(N) Ready to sign · Arima</w:t>
      </w:r>
      <w:r>
        <w:rPr>
          <w:rFonts w:ascii="Calibri" w:hAnsi="Calibri"/>
          <w:color w:val="1A1F30"/>
          <w:sz w:val="22"/>
        </w:rPr>
        <w:t>.</w:t>
      </w:r>
    </w:p>
    <w:p>
      <w:pPr>
        <w:keepLines/>
        <w:numPr>
          <w:ilvl w:val="0"/>
          <w:numId w:val="3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Restore the previous route title when the count reaches zero.</w:t>
      </w:r>
    </w:p>
    <w:p>
      <w:pPr>
        <w:keepLines/>
        <w:numPr>
          <w:ilvl w:val="0"/>
          <w:numId w:val="3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Badge the favicon with a small high-contrast dot or </w:t>
      </w:r>
      <w:r>
        <w:rPr>
          <w:rFonts w:ascii="Aptos Mono" w:hAnsi="Aptos Mono"/>
          <w:color w:val="1F35A0"/>
          <w:sz w:val="18"/>
        </w:rPr>
        <w:t>1–9+</w:t>
      </w:r>
      <w:r>
        <w:rPr>
          <w:rFonts w:ascii="Calibri" w:hAnsi="Calibri"/>
          <w:color w:val="1A1F30"/>
          <w:sz w:val="22"/>
        </w:rPr>
        <w:t xml:space="preserve"> count.</w:t>
      </w:r>
    </w:p>
    <w:p>
      <w:pPr>
        <w:keepLines/>
        <w:numPr>
          <w:ilvl w:val="0"/>
          <w:numId w:val="3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Preserve light/dark compatibility and restore the original favicon on sign-out.</w:t>
      </w:r>
    </w:p>
    <w:p>
      <w:pPr>
        <w:keepLines/>
        <w:numPr>
          <w:ilvl w:val="0"/>
          <w:numId w:val="3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This is a signal only; the header Action Center remains the clickable control.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6.8 Sound</w:t>
      </w:r>
    </w:p>
    <w:p>
      <w:pPr>
        <w:keepLines/>
        <w:numPr>
          <w:ilvl w:val="0"/>
          <w:numId w:val="3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Sound is opt-in and requires a user gesture due to browser autoplay policy.</w:t>
      </w:r>
    </w:p>
    <w:p>
      <w:pPr>
        <w:keepLines/>
        <w:numPr>
          <w:ilvl w:val="0"/>
          <w:numId w:val="3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Add “Enable browser alerts” with a “Play test sound” control.</w:t>
      </w:r>
    </w:p>
    <w:p>
      <w:pPr>
        <w:keepLines/>
        <w:numPr>
          <w:ilvl w:val="0"/>
          <w:numId w:val="3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Bundle a short, neutral, non-alarming sound locally.</w:t>
      </w:r>
    </w:p>
    <w:p>
      <w:pPr>
        <w:keepLines/>
        <w:numPr>
          <w:ilvl w:val="0"/>
          <w:numId w:val="3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Default volume is modest and configurable.</w:t>
      </w:r>
    </w:p>
    <w:p>
      <w:pPr>
        <w:keepLines/>
        <w:numPr>
          <w:ilvl w:val="0"/>
          <w:numId w:val="3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Play once when a previously unseen trigger enters </w:t>
      </w:r>
      <w:r>
        <w:rPr>
          <w:rFonts w:ascii="Aptos Mono" w:hAnsi="Aptos Mono"/>
          <w:color w:val="1F35A0"/>
          <w:sz w:val="18"/>
        </w:rPr>
        <w:t>READY_TO_SIGN</w:t>
      </w:r>
      <w:r>
        <w:rPr>
          <w:rFonts w:ascii="Calibri" w:hAnsi="Calibri"/>
          <w:color w:val="1A1F30"/>
          <w:sz w:val="22"/>
        </w:rPr>
        <w:t>.</w:t>
      </w:r>
    </w:p>
    <w:p>
      <w:pPr>
        <w:keepLines/>
        <w:numPr>
          <w:ilvl w:val="0"/>
          <w:numId w:val="3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Never replay on every poll, render, focus, or route change.</w:t>
      </w:r>
    </w:p>
    <w:p>
      <w:pPr>
        <w:keepLines/>
        <w:numPr>
          <w:ilvl w:val="0"/>
          <w:numId w:val="3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Never play for </w:t>
      </w:r>
      <w:r>
        <w:rPr>
          <w:rFonts w:ascii="Aptos Mono" w:hAnsi="Aptos Mono"/>
          <w:color w:val="1F35A0"/>
          <w:sz w:val="18"/>
        </w:rPr>
        <w:t>PRICE_MOVED</w:t>
      </w:r>
      <w:r>
        <w:rPr>
          <w:rFonts w:ascii="Calibri" w:hAnsi="Calibri"/>
          <w:color w:val="1A1F30"/>
          <w:sz w:val="22"/>
        </w:rPr>
        <w:t>, stale data, dismissed triggers, already confirmed triggers, informational fills, or auto-executed events unless the user explicitly enables those categories later.</w:t>
      </w:r>
    </w:p>
    <w:p>
      <w:pPr>
        <w:keepLines/>
        <w:numPr>
          <w:ilvl w:val="0"/>
          <w:numId w:val="3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Respect reduced-motion settings for visuals; provide an independent sound toggle.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6.9 Cross-tab and reload deduplication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Multiple Arima tabs must not produce a chorus.</w:t>
      </w:r>
    </w:p>
    <w:p>
      <w:pPr>
        <w:keepLines/>
        <w:numPr>
          <w:ilvl w:val="0"/>
          <w:numId w:val="3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Use </w:t>
      </w:r>
      <w:r>
        <w:rPr>
          <w:rFonts w:ascii="Aptos Mono" w:hAnsi="Aptos Mono"/>
          <w:color w:val="1F35A0"/>
          <w:sz w:val="18"/>
        </w:rPr>
        <w:t>BroadcastChannel</w:t>
      </w:r>
      <w:r>
        <w:rPr>
          <w:rFonts w:ascii="Calibri" w:hAnsi="Calibri"/>
          <w:color w:val="1A1F30"/>
          <w:sz w:val="22"/>
        </w:rPr>
        <w:t xml:space="preserve"> to announce newly handled trigger IDs across tabs.</w:t>
      </w:r>
    </w:p>
    <w:p>
      <w:pPr>
        <w:keepLines/>
        <w:numPr>
          <w:ilvl w:val="0"/>
          <w:numId w:val="3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Select one notification leader with Web Locks when available; use a short local-storage lease fallback.</w:t>
      </w:r>
    </w:p>
    <w:p>
      <w:pPr>
        <w:keepLines/>
        <w:numPr>
          <w:ilvl w:val="0"/>
          <w:numId w:val="3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Persist per-device handled trigger IDs with timestamps in local storage and prune them.</w:t>
      </w:r>
    </w:p>
    <w:p>
      <w:pPr>
        <w:keepLines/>
        <w:numPr>
          <w:ilvl w:val="0"/>
          <w:numId w:val="3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All tabs update their title/favicon count, but only the leader plays sound and creates the desktop notification.</w:t>
      </w:r>
    </w:p>
    <w:p>
      <w:pPr>
        <w:keepLines/>
        <w:numPr>
          <w:ilvl w:val="0"/>
          <w:numId w:val="3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Server trigger status remains the source of truth for whether action is still required.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6.10 Desktop notifications</w:t>
      </w:r>
    </w:p>
    <w:p>
      <w:pPr>
        <w:keepLines/>
        <w:numPr>
          <w:ilvl w:val="0"/>
          <w:numId w:val="3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Request permission only after the user presses “Enable browser alerts.”</w:t>
      </w:r>
    </w:p>
    <w:p>
      <w:pPr>
        <w:keepLines/>
        <w:numPr>
          <w:ilvl w:val="0"/>
          <w:numId w:val="3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Never request permission on first page load.</w:t>
      </w:r>
    </w:p>
    <w:p>
      <w:pPr>
        <w:keepLines/>
        <w:numPr>
          <w:ilvl w:val="0"/>
          <w:numId w:val="3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When the tab is hidden and permission is granted, show:</w:t>
      </w:r>
    </w:p>
    <w:p>
      <w:pPr>
        <w:keepLines/>
        <w:numPr>
          <w:ilvl w:val="1"/>
          <w:numId w:val="3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title: “Ready to sign — Arima”;</w:t>
      </w:r>
    </w:p>
    <w:p>
      <w:pPr>
        <w:keepLines/>
        <w:numPr>
          <w:ilvl w:val="1"/>
          <w:numId w:val="3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privacy-safe body: “Your Smart Order conditions were met. Review the current market before signing.”</w:t>
      </w:r>
    </w:p>
    <w:p>
      <w:pPr>
        <w:keepLines/>
        <w:numPr>
          <w:ilvl w:val="0"/>
          <w:numId w:val="3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Add an optional “Show trade details in desktop notifications” preference, default off.</w:t>
      </w:r>
    </w:p>
    <w:p>
      <w:pPr>
        <w:keepLines/>
        <w:numPr>
          <w:ilvl w:val="0"/>
          <w:numId w:val="3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Clicking focuses or opens Arima and opens the matching trigger review.</w:t>
      </w:r>
    </w:p>
    <w:p>
      <w:pPr>
        <w:keepLines/>
        <w:numPr>
          <w:ilvl w:val="0"/>
          <w:numId w:val="3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If permission is denied, keep the in-app, tab, sound, and Telegram options usable.</w:t>
      </w:r>
    </w:p>
    <w:p>
      <w:pPr>
        <w:keepLines/>
        <w:numPr>
          <w:ilvl w:val="0"/>
          <w:numId w:val="3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Service-worker Web Push while the browser is fully closed is out of scope for this release.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6.11 Notification tests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At minimum, test:</w:t>
      </w:r>
    </w:p>
    <w:p>
      <w:pPr>
        <w:keepLines/>
        <w:numPr>
          <w:ilvl w:val="0"/>
          <w:numId w:val="3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zero, one, and multiple actionable items;</w:t>
      </w:r>
    </w:p>
    <w:p>
      <w:pPr>
        <w:keepLines/>
        <w:numPr>
          <w:ilvl w:val="0"/>
          <w:numId w:val="3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fresh true, fresh false, and stale states;</w:t>
      </w:r>
    </w:p>
    <w:p>
      <w:pPr>
        <w:keepLines/>
        <w:numPr>
          <w:ilvl w:val="0"/>
          <w:numId w:val="3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toast appears once for a new ready trigger;</w:t>
      </w:r>
    </w:p>
    <w:p>
      <w:pPr>
        <w:keepLines/>
        <w:numPr>
          <w:ilvl w:val="0"/>
          <w:numId w:val="3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poll and rerender do not replay sound;</w:t>
      </w:r>
    </w:p>
    <w:p>
      <w:pPr>
        <w:keepLines/>
        <w:numPr>
          <w:ilvl w:val="0"/>
          <w:numId w:val="3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two tabs produce one sound/desktop notification;</w:t>
      </w:r>
    </w:p>
    <w:p>
      <w:pPr>
        <w:keepLines/>
        <w:numPr>
          <w:ilvl w:val="0"/>
          <w:numId w:val="3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title/favicon restore after confirm, dismiss, sign-out, and zero count;</w:t>
      </w:r>
    </w:p>
    <w:p>
      <w:pPr>
        <w:keepLines/>
        <w:numPr>
          <w:ilvl w:val="0"/>
          <w:numId w:val="3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confirm/dismiss invalidates the global query immediately;</w:t>
      </w:r>
    </w:p>
    <w:p>
      <w:pPr>
        <w:keepLines/>
        <w:numPr>
          <w:ilvl w:val="0"/>
          <w:numId w:val="3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a restricted </w:t>
      </w:r>
      <w:r>
        <w:rPr>
          <w:rFonts w:ascii="Aptos Mono" w:hAnsi="Aptos Mono"/>
          <w:color w:val="1F35A0"/>
          <w:sz w:val="18"/>
        </w:rPr>
        <w:t>/m/*</w:t>
      </w:r>
      <w:r>
        <w:rPr>
          <w:rFonts w:ascii="Calibri" w:hAnsi="Calibri"/>
          <w:color w:val="1A1F30"/>
          <w:sz w:val="22"/>
        </w:rPr>
        <w:t xml:space="preserve"> session cannot enumerate other triggers;</w:t>
      </w:r>
    </w:p>
    <w:p>
      <w:pPr>
        <w:keepLines/>
        <w:numPr>
          <w:ilvl w:val="0"/>
          <w:numId w:val="3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desktop permission granted, denied, and unsupported;</w:t>
      </w:r>
    </w:p>
    <w:p>
      <w:pPr>
        <w:keepLines/>
        <w:numPr>
          <w:ilvl w:val="0"/>
          <w:numId w:val="3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mobile sheet and keyboard accessibility;</w:t>
      </w:r>
    </w:p>
    <w:p>
      <w:pPr>
        <w:keepLines/>
        <w:numPr>
          <w:ilvl w:val="0"/>
          <w:numId w:val="3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no sensitive trade details appear in OS notifications by default;</w:t>
      </w:r>
    </w:p>
    <w:p>
      <w:pPr>
        <w:keepLines/>
        <w:numPr>
          <w:ilvl w:val="0"/>
          <w:numId w:val="3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no order can submit from the notification itself without the existing wallet signature flow.</w:t>
      </w:r>
    </w:p>
    <w:p>
      <w:pPr>
        <w:pStyle w:val="Heading1"/>
      </w:pPr>
      <w:r>
        <w:rPr>
          <w:rFonts w:ascii="Calibri" w:hAnsi="Calibri"/>
          <w:color w:val="2A36FF"/>
          <w:sz w:val="22"/>
        </w:rPr>
        <w:t>7. P0 — builder attribution integrity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Builder volume is credited only to matched orders carrying the correct builder code. Attribution is a release-critical invariant.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7.1 Browser-signed orders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 xml:space="preserve">The current browser order builder places the configured code into the V2 signed </w:t>
      </w:r>
      <w:r>
        <w:rPr>
          <w:rFonts w:ascii="Aptos Mono" w:hAnsi="Aptos Mono"/>
          <w:color w:val="1F35A0"/>
          <w:sz w:val="18"/>
        </w:rPr>
        <w:t>builder</w:t>
      </w:r>
      <w:r>
        <w:rPr>
          <w:rFonts w:ascii="Calibri" w:hAnsi="Calibri"/>
          <w:color w:val="1A1F30"/>
          <w:sz w:val="22"/>
        </w:rPr>
        <w:t xml:space="preserve"> field. Harden the server boundary:</w:t>
      </w:r>
    </w:p>
    <w:p>
      <w:pPr>
        <w:keepLines/>
        <w:numPr>
          <w:ilvl w:val="0"/>
          <w:numId w:val="4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Production/beta trading startup must fail closed if the configured builder code is missing, zero, or not a valid </w:t>
      </w:r>
      <w:r>
        <w:rPr>
          <w:rFonts w:ascii="Aptos Mono" w:hAnsi="Aptos Mono"/>
          <w:color w:val="1F35A0"/>
          <w:sz w:val="18"/>
        </w:rPr>
        <w:t>bytes32</w:t>
      </w:r>
      <w:r>
        <w:rPr>
          <w:rFonts w:ascii="Calibri" w:hAnsi="Calibri"/>
          <w:color w:val="1A1F30"/>
          <w:sz w:val="22"/>
        </w:rPr>
        <w:t xml:space="preserve"> value.</w:t>
      </w:r>
    </w:p>
    <w:p>
      <w:pPr>
        <w:keepLines/>
        <w:numPr>
          <w:ilvl w:val="0"/>
          <w:numId w:val="4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Before accepting a browser-signed order, the API must verify </w:t>
      </w:r>
      <w:r>
        <w:rPr>
          <w:rFonts w:ascii="Aptos Mono" w:hAnsi="Aptos Mono"/>
          <w:color w:val="1F35A0"/>
          <w:sz w:val="18"/>
        </w:rPr>
        <w:t>signedOrder.builder</w:t>
      </w:r>
      <w:r>
        <w:rPr>
          <w:rFonts w:ascii="Calibri" w:hAnsi="Calibri"/>
          <w:color w:val="1A1F30"/>
          <w:sz w:val="22"/>
        </w:rPr>
        <w:t xml:space="preserve"> equals the configured builder code.</w:t>
      </w:r>
    </w:p>
    <w:p>
      <w:pPr>
        <w:keepLines/>
        <w:numPr>
          <w:ilvl w:val="0"/>
          <w:numId w:val="4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Reject mismatch with a clear </w:t>
      </w:r>
      <w:r>
        <w:rPr>
          <w:rFonts w:ascii="Aptos Mono" w:hAnsi="Aptos Mono"/>
          <w:color w:val="1F35A0"/>
          <w:sz w:val="18"/>
        </w:rPr>
        <w:t>ORDER_BUILDER_MISMATCH</w:t>
      </w:r>
      <w:r>
        <w:rPr>
          <w:rFonts w:ascii="Calibri" w:hAnsi="Calibri"/>
          <w:color w:val="1A1F30"/>
          <w:sz w:val="22"/>
        </w:rPr>
        <w:t xml:space="preserve"> error before creating/submitting a new order intent.</w:t>
      </w:r>
    </w:p>
    <w:p>
      <w:pPr>
        <w:keepLines/>
        <w:numPr>
          <w:ilvl w:val="0"/>
          <w:numId w:val="4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Record the builder code in the intent and audit metadata.</w:t>
      </w:r>
    </w:p>
    <w:p>
      <w:pPr>
        <w:keepLines/>
        <w:numPr>
          <w:ilvl w:val="0"/>
          <w:numId w:val="4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Do not display the raw code in the primary confirmation UI; place it under advanced execution details if needed.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7.2 Arima Wallet and automated orders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 xml:space="preserve">Verify the V2 server-signed </w:t>
      </w:r>
      <w:r>
        <w:rPr>
          <w:rFonts w:ascii="Aptos Mono" w:hAnsi="Aptos Mono"/>
          <w:color w:val="1F35A0"/>
          <w:sz w:val="18"/>
        </w:rPr>
        <w:t>POLY_1271</w:t>
      </w:r>
      <w:r>
        <w:rPr>
          <w:rFonts w:ascii="Calibri" w:hAnsi="Calibri"/>
          <w:color w:val="1A1F30"/>
          <w:sz w:val="22"/>
        </w:rPr>
        <w:t xml:space="preserve"> build path attaches the same builder code inside the signed order. Do not assume intent metadata creates attribution.</w:t>
      </w:r>
    </w:p>
    <w:p>
      <w:pPr>
        <w:keepLines/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Extend the shared server-side order builder/submit contract to require </w:t>
      </w:r>
      <w:r>
        <w:rPr>
          <w:rFonts w:ascii="Aptos Mono" w:hAnsi="Aptos Mono"/>
          <w:color w:val="1F35A0"/>
          <w:sz w:val="18"/>
        </w:rPr>
        <w:t>builderCode</w:t>
      </w:r>
      <w:r>
        <w:rPr>
          <w:rFonts w:ascii="Calibri" w:hAnsi="Calibri"/>
          <w:color w:val="1A1F30"/>
          <w:sz w:val="22"/>
        </w:rPr>
        <w:t xml:space="preserve"> for beta/live orders.</w:t>
      </w:r>
    </w:p>
    <w:p>
      <w:pPr>
        <w:keepLines/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Verify the generated signed order's </w:t>
      </w:r>
      <w:r>
        <w:rPr>
          <w:rFonts w:ascii="Aptos Mono" w:hAnsi="Aptos Mono"/>
          <w:color w:val="1F35A0"/>
          <w:sz w:val="18"/>
        </w:rPr>
        <w:t>builder</w:t>
      </w:r>
      <w:r>
        <w:rPr>
          <w:rFonts w:ascii="Calibri" w:hAnsi="Calibri"/>
          <w:color w:val="1A1F30"/>
          <w:sz w:val="22"/>
        </w:rPr>
        <w:t xml:space="preserve"> field before submission.</w:t>
      </w:r>
    </w:p>
    <w:p>
      <w:pPr>
        <w:keepLines/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Cover the manual server-signed route, auto executor, retry sweeper, and maker loop/quoter paths.</w:t>
      </w:r>
    </w:p>
    <w:p>
      <w:pPr>
        <w:keepLines/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Preserve one shared signing implementation rather than patching call sites independently.</w:t>
      </w:r>
    </w:p>
    <w:p>
      <w:pPr>
        <w:keepLines/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Add a contract test against current official Polymarket V2 order-building behavior.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7.3 Attribution observability</w:t>
      </w:r>
    </w:p>
    <w:p>
      <w:pPr>
        <w:keepLines/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Emit a structured event for every submitted order with order intent, trigger, account kind, and builder code presence/match status.</w:t>
      </w:r>
    </w:p>
    <w:p>
      <w:pPr>
        <w:keepLines/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Add an owner diagnostic that compares local submitted/fill records with the Builder Trades endpoint.</w:t>
      </w:r>
    </w:p>
    <w:p>
      <w:pPr>
        <w:keepLines/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Do not log signatures, credentials, or sensitive payloads.</w:t>
      </w:r>
    </w:p>
    <w:p>
      <w:pPr>
        <w:keepLines/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Add a release checklist item: one low-value matched trade appears in Polymarket builder analytics within the documented reporting window.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7.4 Acceptance criteria</w:t>
      </w:r>
    </w:p>
    <w:p>
      <w:pPr>
        <w:keepLines/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Every submitted beta order has the exact configured non-zero builder code in the signed V2 order.</w:t>
      </w:r>
    </w:p>
    <w:p>
      <w:pPr>
        <w:keepLines/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 client cannot remove or replace the builder code and still submit through Arima.</w:t>
      </w:r>
    </w:p>
    <w:p>
      <w:pPr>
        <w:keepLines/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Browser-signed, server-signed, retry, and auto paths have tests proving attribution.</w:t>
      </w:r>
    </w:p>
    <w:p>
      <w:pPr>
        <w:keepLines/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Order idempotency and signature verification remain unchanged.</w:t>
      </w:r>
    </w:p>
    <w:p>
      <w:pPr>
        <w:keepLines/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 matched staging/low-value production trade is verified in builder analytics before cohort expansion.</w:t>
      </w:r>
    </w:p>
    <w:p>
      <w:pPr>
        <w:pStyle w:val="Heading1"/>
      </w:pPr>
      <w:r>
        <w:rPr>
          <w:rFonts w:ascii="Calibri" w:hAnsi="Calibri"/>
          <w:color w:val="2A36FF"/>
          <w:sz w:val="22"/>
        </w:rPr>
        <w:t>8. P0 — builder and homepage hardening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Do not start a second full redesign of the monitoring dashboard before testing the action dashboard already built. Focus this release on comprehension and the core path.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8.1 Required fixes</w:t>
      </w:r>
    </w:p>
    <w:p>
      <w:pPr>
        <w:keepLines/>
        <w:numPr>
          <w:ilvl w:val="0"/>
          <w:numId w:val="4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Fix the AI dollars-versus-shares semantic bug. A user request for “$200” must never silently become 200 shares. If the action contract cannot represent dollar budgets, ask the user or convert explicitly using a fresh price and show the assumption before strategy creation.</w:t>
      </w:r>
    </w:p>
    <w:p>
      <w:pPr>
        <w:keepLines/>
        <w:numPr>
          <w:ilvl w:val="0"/>
          <w:numId w:val="4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Remove the homepage hero hydration/message swap and major layout shift.</w:t>
      </w:r>
    </w:p>
    <w:p>
      <w:pPr>
        <w:keepLines/>
        <w:numPr>
          <w:ilvl w:val="0"/>
          <w:numId w:val="4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Fix mobile horizontal overflow on the public draft/review path.</w:t>
      </w:r>
    </w:p>
    <w:p>
      <w:pPr>
        <w:keepLines/>
        <w:numPr>
          <w:ilvl w:val="0"/>
          <w:numId w:val="4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Remove contradictory market availability/geoblock states.</w:t>
      </w:r>
    </w:p>
    <w:p>
      <w:pPr>
        <w:keepLines/>
        <w:numPr>
          <w:ilvl w:val="0"/>
          <w:numId w:val="4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Ensure a default order price is derived from the requested strategy and fresh market context, not an unrelated static value.</w:t>
      </w:r>
    </w:p>
    <w:p>
      <w:pPr>
        <w:keepLines/>
        <w:numPr>
          <w:ilvl w:val="0"/>
          <w:numId w:val="4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Make the three entry paths clear:</w:t>
      </w:r>
    </w:p>
    <w:p>
      <w:pPr>
        <w:keepLines/>
        <w:numPr>
          <w:ilvl w:val="1"/>
          <w:numId w:val="4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Describe a setup;</w:t>
      </w:r>
    </w:p>
    <w:p>
      <w:pPr>
        <w:keepLines/>
        <w:numPr>
          <w:ilvl w:val="1"/>
          <w:numId w:val="4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Start from a template;</w:t>
      </w:r>
    </w:p>
    <w:p>
      <w:pPr>
        <w:keepLines/>
        <w:numPr>
          <w:ilvl w:val="1"/>
          <w:numId w:val="4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Start blank.</w:t>
      </w:r>
    </w:p>
    <w:p>
      <w:pPr>
        <w:keepLines/>
        <w:numPr>
          <w:ilvl w:val="0"/>
          <w:numId w:val="4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“Start blank” uses a simple progression before exposing the canvas:</w:t>
      </w:r>
    </w:p>
    <w:p>
      <w:pPr>
        <w:keepLines/>
        <w:numPr>
          <w:ilvl w:val="1"/>
          <w:numId w:val="4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choose market;</w:t>
      </w:r>
    </w:p>
    <w:p>
      <w:pPr>
        <w:keepLines/>
        <w:numPr>
          <w:ilvl w:val="1"/>
          <w:numId w:val="4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choose condition;</w:t>
      </w:r>
    </w:p>
    <w:p>
      <w:pPr>
        <w:keepLines/>
        <w:numPr>
          <w:ilvl w:val="1"/>
          <w:numId w:val="4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choose action;</w:t>
      </w:r>
    </w:p>
    <w:p>
      <w:pPr>
        <w:keepLines/>
        <w:numPr>
          <w:ilvl w:val="1"/>
          <w:numId w:val="4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choose execution mode.</w:t>
      </w:r>
    </w:p>
    <w:p>
      <w:pPr>
        <w:keepLines/>
        <w:numPr>
          <w:ilvl w:val="0"/>
          <w:numId w:val="4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Keep the advanced canvas available on desktop.</w:t>
      </w:r>
    </w:p>
    <w:p>
      <w:pPr>
        <w:keepLines/>
        <w:numPr>
          <w:ilvl w:val="0"/>
          <w:numId w:val="4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Preserve the current maximum of four markets. Do not expand to ten in this release.</w:t>
      </w:r>
    </w:p>
    <w:p>
      <w:pPr>
        <w:keepLines/>
        <w:numPr>
          <w:ilvl w:val="0"/>
          <w:numId w:val="4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Add one honest homepage example with reproducible backtest/hypothetical labeling and one CTA.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8.2 Mobile boundary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Required on mobile:</w:t>
      </w:r>
    </w:p>
    <w:p>
      <w:pPr>
        <w:keepLines/>
        <w:numPr>
          <w:ilvl w:val="0"/>
          <w:numId w:val="4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homepage and example;</w:t>
      </w:r>
    </w:p>
    <w:p>
      <w:pPr>
        <w:keepLines/>
        <w:numPr>
          <w:ilvl w:val="0"/>
          <w:numId w:val="4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public AI draft;</w:t>
      </w:r>
    </w:p>
    <w:p>
      <w:pPr>
        <w:keepLines/>
        <w:numPr>
          <w:ilvl w:val="0"/>
          <w:numId w:val="4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waitlist and invite redemption;</w:t>
      </w:r>
    </w:p>
    <w:p>
      <w:pPr>
        <w:keepLines/>
        <w:numPr>
          <w:ilvl w:val="0"/>
          <w:numId w:val="4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strategy summary/review;</w:t>
      </w:r>
    </w:p>
    <w:p>
      <w:pPr>
        <w:keepLines/>
        <w:numPr>
          <w:ilvl w:val="0"/>
          <w:numId w:val="4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Action Center;</w:t>
      </w:r>
    </w:p>
    <w:p>
      <w:pPr>
        <w:keepLines/>
        <w:numPr>
          <w:ilvl w:val="0"/>
          <w:numId w:val="4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browser/Telegram notification settings;</w:t>
      </w:r>
    </w:p>
    <w:p>
      <w:pPr>
        <w:keepLines/>
        <w:numPr>
          <w:ilvl w:val="0"/>
          <w:numId w:val="4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fresh preview and wallet signing.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Allowed damaging admission:</w:t>
      </w:r>
    </w:p>
    <w:p>
      <w:pPr>
        <w:pStyle w:val="LeadCallout"/>
        <w:shd w:fill="F3F5FF"/>
        <w:pBdr>
          <w:top w:val="single" w:sz="6" w:space="5" w:color="C7CEFF"/>
          <w:left w:val="single" w:sz="6" w:space="5" w:color="C7CEFF"/>
          <w:bottom w:val="single" w:sz="6" w:space="5" w:color="C7CEFF"/>
          <w:right w:val="single" w:sz="6" w:space="5" w:color="C7CEFF"/>
        </w:pBdr>
      </w:pPr>
      <w:r>
        <w:rPr>
          <w:rFonts w:ascii="Calibri" w:hAnsi="Calibri"/>
          <w:color w:val="1F35A0"/>
          <w:sz w:val="22"/>
        </w:rPr>
        <w:t>Advanced canvas editing is desktop-first during private beta. Alerts, review, and signing work on mobile.</w:t>
      </w:r>
    </w:p>
    <w:p>
      <w:pPr>
        <w:pStyle w:val="Heading1"/>
      </w:pPr>
      <w:r>
        <w:rPr>
          <w:rFonts w:ascii="Calibri" w:hAnsi="Calibri"/>
          <w:color w:val="2A36FF"/>
          <w:sz w:val="22"/>
        </w:rPr>
        <w:t>9. P1 — Season 0 Founding Traders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Season 0 is built only after P0 access, Action Center, attribution, and low-value manual signing are green. If P0 slips, Season 0 is cut from launch rather than compromising execution reliability.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9.1 Enrollment and privacy</w:t>
      </w:r>
    </w:p>
    <w:p>
      <w:pPr>
        <w:keepLines/>
        <w:numPr>
          <w:ilvl w:val="0"/>
          <w:numId w:val="4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Invite-only and opt-in.</w:t>
      </w:r>
    </w:p>
    <w:p>
      <w:pPr>
        <w:keepLines/>
        <w:numPr>
          <w:ilvl w:val="0"/>
          <w:numId w:val="4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User chooses a public handle.</w:t>
      </w:r>
    </w:p>
    <w:p>
      <w:pPr>
        <w:keepLines/>
        <w:numPr>
          <w:ilvl w:val="0"/>
          <w:numId w:val="4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Never show full wallet addresses.</w:t>
      </w:r>
    </w:p>
    <w:p>
      <w:pPr>
        <w:keepLines/>
        <w:numPr>
          <w:ilvl w:val="0"/>
          <w:numId w:val="4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Allow an avatar and optional X handle.</w:t>
      </w:r>
    </w:p>
    <w:p>
      <w:pPr>
        <w:keepLines/>
        <w:numPr>
          <w:ilvl w:val="0"/>
          <w:numId w:val="4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Record consent and allow withdrawal from public display.</w:t>
      </w:r>
    </w:p>
    <w:p>
      <w:pPr>
        <w:keepLines/>
        <w:numPr>
          <w:ilvl w:val="0"/>
          <w:numId w:val="4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Withdrawing hides the profile but preserves required audit/accounting records.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9.2 Point schedule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Initial schedule:</w:t>
      </w:r>
    </w:p>
    <w:p>
      <w:pPr>
        <w:keepLines/>
        <w:numPr>
          <w:ilvl w:val="0"/>
          <w:numId w:val="4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First valid strategy created: 20, once.</w:t>
      </w:r>
    </w:p>
    <w:p>
      <w:pPr>
        <w:keepLines/>
        <w:numPr>
          <w:ilvl w:val="0"/>
          <w:numId w:val="4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First strategy armed: 30, once.</w:t>
      </w:r>
    </w:p>
    <w:p>
      <w:pPr>
        <w:keepLines/>
        <w:numPr>
          <w:ilvl w:val="0"/>
          <w:numId w:val="4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Telegram connected: 10, once.</w:t>
      </w:r>
    </w:p>
    <w:p>
      <w:pPr>
        <w:keepLines/>
        <w:numPr>
          <w:ilvl w:val="0"/>
          <w:numId w:val="4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First real trigger received: 20, once.</w:t>
      </w:r>
    </w:p>
    <w:p>
      <w:pPr>
        <w:keepLines/>
        <w:numPr>
          <w:ilvl w:val="0"/>
          <w:numId w:val="4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Triggered order filled through main wallet: 40, at most once per UTC day.</w:t>
      </w:r>
    </w:p>
    <w:p>
      <w:pPr>
        <w:keepLines/>
        <w:numPr>
          <w:ilvl w:val="0"/>
          <w:numId w:val="4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Triggered order filled through Arima Wallet: 80, at most once per UTC day.</w:t>
      </w:r>
    </w:p>
    <w:p>
      <w:pPr>
        <w:keepLines/>
        <w:numPr>
          <w:ilvl w:val="0"/>
          <w:numId w:val="4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Active strategy retained for a week: 10, once per qualifying week.</w:t>
      </w:r>
    </w:p>
    <w:p>
      <w:pPr>
        <w:keepLines/>
        <w:numPr>
          <w:ilvl w:val="0"/>
          <w:numId w:val="4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Useful interview: 100, owner-awarded.</w:t>
      </w:r>
    </w:p>
    <w:p>
      <w:pPr>
        <w:keepLines/>
        <w:numPr>
          <w:ilvl w:val="0"/>
          <w:numId w:val="4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Confirmed product bug: 25–100, owner-awarded.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Rules:</w:t>
      </w:r>
    </w:p>
    <w:p>
      <w:pPr>
        <w:keepLines/>
        <w:numPr>
          <w:ilvl w:val="0"/>
          <w:numId w:val="5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Append-only points ledger.</w:t>
      </w:r>
    </w:p>
    <w:p>
      <w:pPr>
        <w:keepLines/>
        <w:numPr>
          <w:ilvl w:val="0"/>
          <w:numId w:val="5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Deterministic dedupe key for every automatic award.</w:t>
      </w:r>
    </w:p>
    <w:p>
      <w:pPr>
        <w:keepLines/>
        <w:numPr>
          <w:ilvl w:val="0"/>
          <w:numId w:val="5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Reversal entries rather than destructive edits.</w:t>
      </w:r>
    </w:p>
    <w:p>
      <w:pPr>
        <w:keepLines/>
        <w:numPr>
          <w:ilvl w:val="0"/>
          <w:numId w:val="5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No points for deposits.</w:t>
      </w:r>
    </w:p>
    <w:p>
      <w:pPr>
        <w:keepLines/>
        <w:numPr>
          <w:ilvl w:val="0"/>
          <w:numId w:val="5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No uncapped points per dollar traded.</w:t>
      </w:r>
    </w:p>
    <w:p>
      <w:pPr>
        <w:keepLines/>
        <w:numPr>
          <w:ilvl w:val="0"/>
          <w:numId w:val="5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No self-reported fill awards.</w:t>
      </w:r>
    </w:p>
    <w:p>
      <w:pPr>
        <w:keepLines/>
        <w:numPr>
          <w:ilvl w:val="0"/>
          <w:numId w:val="5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Admin awards require reason, actor, and audit event.</w:t>
      </w:r>
    </w:p>
    <w:p>
      <w:pPr>
        <w:keepLines/>
        <w:numPr>
          <w:ilvl w:val="0"/>
          <w:numId w:val="5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Display the no-value/no-promise disclosure wherever points are explained.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9.3 Leaderboard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Default order: Beta Points.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Show:</w:t>
      </w:r>
    </w:p>
    <w:p>
      <w:pPr>
        <w:keepLines/>
        <w:numPr>
          <w:ilvl w:val="0"/>
          <w:numId w:val="5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rank;</w:t>
      </w:r>
    </w:p>
    <w:p>
      <w:pPr>
        <w:keepLines/>
        <w:numPr>
          <w:ilvl w:val="0"/>
          <w:numId w:val="5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handle/avatar;</w:t>
      </w:r>
    </w:p>
    <w:p>
      <w:pPr>
        <w:keepLines/>
        <w:numPr>
          <w:ilvl w:val="0"/>
          <w:numId w:val="5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points;</w:t>
      </w:r>
    </w:p>
    <w:p>
      <w:pPr>
        <w:keepLines/>
        <w:numPr>
          <w:ilvl w:val="0"/>
          <w:numId w:val="5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Smart Orders filled;</w:t>
      </w:r>
    </w:p>
    <w:p>
      <w:pPr>
        <w:keepLines/>
        <w:numPr>
          <w:ilvl w:val="0"/>
          <w:numId w:val="5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active-week streak;</w:t>
      </w:r>
    </w:p>
    <w:p>
      <w:pPr>
        <w:keepLines/>
        <w:numPr>
          <w:ilvl w:val="0"/>
          <w:numId w:val="5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main-wallet or Arima Wallet badge;</w:t>
      </w:r>
    </w:p>
    <w:p>
      <w:pPr>
        <w:keepLines/>
        <w:numPr>
          <w:ilvl w:val="0"/>
          <w:numId w:val="5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optional Arima Wallet PnL;</w:t>
      </w:r>
    </w:p>
    <w:p>
      <w:pPr>
        <w:keepLines/>
        <w:numPr>
          <w:ilvl w:val="0"/>
          <w:numId w:val="5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optional Arima-routed volume.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Do not rank main-wallet PnL because it includes activity outside Arima. If Arima Wallet PnL is shown, label source, period, realized/unrealized treatment, and limitations. Absolute PnL and volume do not determine the default rank.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9.4 Anti-gaming and acceptance</w:t>
      </w:r>
    </w:p>
    <w:p>
      <w:pPr>
        <w:keepLines/>
        <w:numPr>
          <w:ilvl w:val="0"/>
          <w:numId w:val="5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No duplicate awards on retries, fill resync, or worker restart.</w:t>
      </w:r>
    </w:p>
    <w:p>
      <w:pPr>
        <w:keepLines/>
        <w:numPr>
          <w:ilvl w:val="0"/>
          <w:numId w:val="5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 cancelled/unfilled order earns no fill points.</w:t>
      </w:r>
    </w:p>
    <w:p>
      <w:pPr>
        <w:keepLines/>
        <w:numPr>
          <w:ilvl w:val="0"/>
          <w:numId w:val="5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One user cannot enroll multiple public profiles for one authenticated owner wallet.</w:t>
      </w:r>
    </w:p>
    <w:p>
      <w:pPr>
        <w:keepLines/>
        <w:numPr>
          <w:ilvl w:val="0"/>
          <w:numId w:val="5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Arima Wallet multiplier applies to qualifying product use, not balance size.</w:t>
      </w:r>
    </w:p>
    <w:p>
      <w:pPr>
        <w:keepLines/>
        <w:numPr>
          <w:ilvl w:val="0"/>
          <w:numId w:val="5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Suspicious activity can be excluded with an audited owner action.</w:t>
      </w:r>
    </w:p>
    <w:p>
      <w:pPr>
        <w:keepLines/>
        <w:numPr>
          <w:ilvl w:val="0"/>
          <w:numId w:val="5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Add terms language before public promotion of points.</w:t>
      </w:r>
    </w:p>
    <w:p>
      <w:pPr>
        <w:pStyle w:val="Heading1"/>
      </w:pPr>
      <w:r>
        <w:rPr>
          <w:rFonts w:ascii="Calibri" w:hAnsi="Calibri"/>
          <w:color w:val="2A36FF"/>
          <w:sz w:val="22"/>
        </w:rPr>
        <w:t>10. Analytics and owner dashboard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Instrument the product funnel without storing secrets or unnecessary personal data.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Required events: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waitlist_joined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invite_created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invite_redeemed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strategy_drafted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strategy_saved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strategy_armed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browser_alerts_enabled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telegram_linked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trigger_created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trigger_ready_to_sign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action_center_opened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trigger_reviewed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wallet_signature_requested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order_submitted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order_filled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trigger_dismissed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arima_wallet_enabled</w:t>
      </w:r>
      <w:r>
        <w:rPr>
          <w:rFonts w:ascii="Calibri" w:hAnsi="Calibri"/>
          <w:color w:val="1A1F30"/>
          <w:sz w:val="22"/>
        </w:rPr>
        <w:t>;</w:t>
      </w:r>
    </w:p>
    <w:p>
      <w:pPr>
        <w:keepLines/>
        <w:numPr>
          <w:ilvl w:val="0"/>
          <w:numId w:val="53"/>
        </w:numPr>
        <w:spacing w:after="80" w:line="300" w:lineRule="auto"/>
      </w:pPr>
      <w:r>
        <w:rPr>
          <w:rFonts w:ascii="Aptos Mono" w:hAnsi="Aptos Mono"/>
          <w:color w:val="1F35A0"/>
          <w:sz w:val="18"/>
        </w:rPr>
        <w:t>points_awarded</w:t>
      </w:r>
      <w:r>
        <w:rPr>
          <w:rFonts w:ascii="Calibri" w:hAnsi="Calibri"/>
          <w:color w:val="1A1F30"/>
          <w:sz w:val="22"/>
        </w:rPr>
        <w:t>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Required beta dashboard:</w:t>
      </w:r>
    </w:p>
    <w:p>
      <w:pPr>
        <w:keepLines/>
        <w:numPr>
          <w:ilvl w:val="0"/>
          <w:numId w:val="5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invited users;</w:t>
      </w:r>
    </w:p>
    <w:p>
      <w:pPr>
        <w:keepLines/>
        <w:numPr>
          <w:ilvl w:val="0"/>
          <w:numId w:val="5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accepted users;</w:t>
      </w:r>
    </w:p>
    <w:p>
      <w:pPr>
        <w:keepLines/>
        <w:numPr>
          <w:ilvl w:val="0"/>
          <w:numId w:val="5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activation rate;</w:t>
      </w:r>
    </w:p>
    <w:p>
      <w:pPr>
        <w:keepLines/>
        <w:numPr>
          <w:ilvl w:val="0"/>
          <w:numId w:val="5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strategies created/armed;</w:t>
      </w:r>
    </w:p>
    <w:p>
      <w:pPr>
        <w:keepLines/>
        <w:numPr>
          <w:ilvl w:val="0"/>
          <w:numId w:val="5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active strategies;</w:t>
      </w:r>
    </w:p>
    <w:p>
      <w:pPr>
        <w:keepLines/>
        <w:numPr>
          <w:ilvl w:val="0"/>
          <w:numId w:val="5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notification-channel adoption;</w:t>
      </w:r>
    </w:p>
    <w:p>
      <w:pPr>
        <w:keepLines/>
        <w:numPr>
          <w:ilvl w:val="0"/>
          <w:numId w:val="5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trigger count;</w:t>
      </w:r>
    </w:p>
    <w:p>
      <w:pPr>
        <w:keepLines/>
        <w:numPr>
          <w:ilvl w:val="0"/>
          <w:numId w:val="5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median and p95 trigger-to-browser-ready latency;</w:t>
      </w:r>
    </w:p>
    <w:p>
      <w:pPr>
        <w:keepLines/>
        <w:numPr>
          <w:ilvl w:val="0"/>
          <w:numId w:val="5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Action Center open rate;</w:t>
      </w:r>
    </w:p>
    <w:p>
      <w:pPr>
        <w:keepLines/>
        <w:numPr>
          <w:ilvl w:val="0"/>
          <w:numId w:val="5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trigger-to-review conversion;</w:t>
      </w:r>
    </w:p>
    <w:p>
      <w:pPr>
        <w:keepLines/>
        <w:numPr>
          <w:ilvl w:val="0"/>
          <w:numId w:val="5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trigger-to-submit conversion;</w:t>
      </w:r>
    </w:p>
    <w:p>
      <w:pPr>
        <w:keepLines/>
        <w:numPr>
          <w:ilvl w:val="0"/>
          <w:numId w:val="5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matched Arima-attributed volume;</w:t>
      </w:r>
    </w:p>
    <w:p>
      <w:pPr>
        <w:keepLines/>
        <w:numPr>
          <w:ilvl w:val="0"/>
          <w:numId w:val="5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execution and notification failures;</w:t>
      </w:r>
    </w:p>
    <w:p>
      <w:pPr>
        <w:keepLines/>
        <w:numPr>
          <w:ilvl w:val="0"/>
          <w:numId w:val="5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users returning in seven days.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Do not optimize for waitlist size as the north-star metric.</w:t>
      </w:r>
    </w:p>
    <w:p>
      <w:pPr>
        <w:pStyle w:val="Heading1"/>
      </w:pPr>
      <w:r>
        <w:rPr>
          <w:rFonts w:ascii="Calibri" w:hAnsi="Calibri"/>
          <w:color w:val="2A36FF"/>
          <w:sz w:val="22"/>
        </w:rPr>
        <w:t>11. Safety, compliance, and operational gates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11.1 Invariants</w:t>
      </w:r>
    </w:p>
    <w:p>
      <w:pPr>
        <w:keepLines/>
        <w:numPr>
          <w:ilvl w:val="0"/>
          <w:numId w:val="5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Never request, read, log, store, or transmit a user's private key or seed phrase.</w:t>
      </w:r>
    </w:p>
    <w:p>
      <w:pPr>
        <w:keepLines/>
        <w:numPr>
          <w:ilvl w:val="0"/>
          <w:numId w:val="5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Primary-wallet trades require a fresh wallet signature.</w:t>
      </w:r>
    </w:p>
    <w:p>
      <w:pPr>
        <w:keepLines/>
        <w:numPr>
          <w:ilvl w:val="0"/>
          <w:numId w:val="5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Notification links never execute an order by themselves.</w:t>
      </w:r>
    </w:p>
    <w:p>
      <w:pPr>
        <w:keepLines/>
        <w:numPr>
          <w:ilvl w:val="0"/>
          <w:numId w:val="5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Every order remains idempotent.</w:t>
      </w:r>
    </w:p>
    <w:p>
      <w:pPr>
        <w:keepLines/>
        <w:numPr>
          <w:ilvl w:val="0"/>
          <w:numId w:val="5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Stale or missing data fails closed.</w:t>
      </w:r>
    </w:p>
    <w:p>
      <w:pPr>
        <w:keepLines/>
        <w:numPr>
          <w:ilvl w:val="0"/>
          <w:numId w:val="5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Regional restrictions are checked server-side before trading.</w:t>
      </w:r>
    </w:p>
    <w:p>
      <w:pPr>
        <w:keepLines/>
        <w:numPr>
          <w:ilvl w:val="0"/>
          <w:numId w:val="5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Arima Wallet automation remains off by default.</w:t>
      </w:r>
    </w:p>
    <w:p>
      <w:pPr>
        <w:keepLines/>
        <w:numPr>
          <w:ilvl w:val="0"/>
          <w:numId w:val="5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Do not enable unattended execution without the existing RFC, limits, threat model, owner gate, and staged validation.</w:t>
      </w:r>
    </w:p>
    <w:p>
      <w:pPr>
        <w:keepLines/>
        <w:numPr>
          <w:ilvl w:val="0"/>
          <w:numId w:val="5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Terms, privacy notice, risk disclosure, and points disclosure are required before the wider beta.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11.2 Low-value rollout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Stage A — owner:</w:t>
      </w:r>
    </w:p>
    <w:p>
      <w:pPr>
        <w:keepLines/>
        <w:numPr>
          <w:ilvl w:val="0"/>
          <w:numId w:val="5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$1–$5 per order;</w:t>
      </w:r>
    </w:p>
    <w:p>
      <w:pPr>
        <w:keepLines/>
        <w:numPr>
          <w:ilvl w:val="0"/>
          <w:numId w:val="5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manual submit, fill/cancel, and reconciliation;</w:t>
      </w:r>
    </w:p>
    <w:p>
      <w:pPr>
        <w:keepLines/>
        <w:numPr>
          <w:ilvl w:val="0"/>
          <w:numId w:val="5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one tightly capped Arima Wallet automated strategy;</w:t>
      </w:r>
    </w:p>
    <w:p>
      <w:pPr>
        <w:keepLines/>
        <w:numPr>
          <w:ilvl w:val="0"/>
          <w:numId w:val="5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pause, revoke, kill switch, and withdrawal test;</w:t>
      </w:r>
    </w:p>
    <w:p>
      <w:pPr>
        <w:keepLines/>
        <w:numPr>
          <w:ilvl w:val="0"/>
          <w:numId w:val="5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verify builder attribution.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Stage B — two testers:</w:t>
      </w:r>
    </w:p>
    <w:p>
      <w:pPr>
        <w:keepLines/>
        <w:numPr>
          <w:ilvl w:val="0"/>
          <w:numId w:val="5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main-wallet manual mode first;</w:t>
      </w:r>
    </w:p>
    <w:p>
      <w:pPr>
        <w:keepLines/>
        <w:numPr>
          <w:ilvl w:val="0"/>
          <w:numId w:val="5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$5 maximum per triggered trade during observation;</w:t>
      </w:r>
    </w:p>
    <w:p>
      <w:pPr>
        <w:keepLines/>
        <w:numPr>
          <w:ilvl w:val="0"/>
          <w:numId w:val="5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Arima Wallet optional;</w:t>
      </w:r>
    </w:p>
    <w:p>
      <w:pPr>
        <w:keepLines/>
        <w:numPr>
          <w:ilvl w:val="0"/>
          <w:numId w:val="5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automated limits no greater than $5/order, $25/day, and $100 lifetime per strategy;</w:t>
      </w:r>
    </w:p>
    <w:p>
      <w:pPr>
        <w:keepLines/>
        <w:numPr>
          <w:ilvl w:val="0"/>
          <w:numId w:val="5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one automated strategy per tester.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Stage C — remaining cohort:</w:t>
      </w:r>
    </w:p>
    <w:p>
      <w:pPr>
        <w:keepLines/>
        <w:numPr>
          <w:ilvl w:val="0"/>
          <w:numId w:val="5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admit only after Stage B has no unresolved money-moving incident;</w:t>
      </w:r>
    </w:p>
    <w:p>
      <w:pPr>
        <w:keepLines/>
        <w:numPr>
          <w:ilvl w:val="0"/>
          <w:numId w:val="5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raise limits individually, never globally by default;</w:t>
      </w:r>
    </w:p>
    <w:p>
      <w:pPr>
        <w:keepLines/>
        <w:numPr>
          <w:ilvl w:val="0"/>
          <w:numId w:val="5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keep automation exposure far below each trader's normal bankroll;</w:t>
      </w:r>
    </w:p>
    <w:p>
      <w:pPr>
        <w:keepLines/>
        <w:numPr>
          <w:ilvl w:val="0"/>
          <w:numId w:val="5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do not solicit $10K–$20K Arima Wallet deposits.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11.3 Gate 6 release package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Before expanding beyond the owner:</w:t>
      </w:r>
    </w:p>
    <w:p>
      <w:pPr>
        <w:keepLines/>
        <w:numPr>
          <w:ilvl w:val="0"/>
          <w:numId w:val="5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complete tests, lint, typechecks, formatting checks, and production build;</w:t>
      </w:r>
    </w:p>
    <w:p>
      <w:pPr>
        <w:keepLines/>
        <w:numPr>
          <w:ilvl w:val="0"/>
          <w:numId w:val="5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run dependency and secret scans;</w:t>
      </w:r>
    </w:p>
    <w:p>
      <w:pPr>
        <w:keepLines/>
        <w:numPr>
          <w:ilvl w:val="0"/>
          <w:numId w:val="5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verify auth/invite boundary tests;</w:t>
      </w:r>
    </w:p>
    <w:p>
      <w:pPr>
        <w:keepLines/>
        <w:numPr>
          <w:ilvl w:val="0"/>
          <w:numId w:val="5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verify log redaction;</w:t>
      </w:r>
    </w:p>
    <w:p>
      <w:pPr>
        <w:keepLines/>
        <w:numPr>
          <w:ilvl w:val="0"/>
          <w:numId w:val="5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test backup and restore;</w:t>
      </w:r>
    </w:p>
    <w:p>
      <w:pPr>
        <w:keepLines/>
        <w:numPr>
          <w:ilvl w:val="0"/>
          <w:numId w:val="5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document deployment and rollback;</w:t>
      </w:r>
    </w:p>
    <w:p>
      <w:pPr>
        <w:keepLines/>
        <w:numPr>
          <w:ilvl w:val="0"/>
          <w:numId w:val="5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verify monitoring and alerts;</w:t>
      </w:r>
    </w:p>
    <w:p>
      <w:pPr>
        <w:keepLines/>
        <w:numPr>
          <w:ilvl w:val="0"/>
          <w:numId w:val="5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test kill switches;</w:t>
      </w:r>
    </w:p>
    <w:p>
      <w:pPr>
        <w:keepLines/>
        <w:numPr>
          <w:ilvl w:val="0"/>
          <w:numId w:val="5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 xml:space="preserve">update </w:t>
      </w:r>
      <w:r>
        <w:rPr>
          <w:rFonts w:ascii="Aptos Mono" w:hAnsi="Aptos Mono"/>
          <w:color w:val="1F35A0"/>
          <w:sz w:val="18"/>
        </w:rPr>
        <w:t>STATUS.md</w:t>
      </w:r>
      <w:r>
        <w:rPr>
          <w:rFonts w:ascii="Calibri" w:hAnsi="Calibri"/>
          <w:color w:val="1A1F30"/>
          <w:sz w:val="22"/>
        </w:rPr>
        <w:t xml:space="preserve">, </w:t>
      </w:r>
      <w:r>
        <w:rPr>
          <w:rFonts w:ascii="Aptos Mono" w:hAnsi="Aptos Mono"/>
          <w:color w:val="1F35A0"/>
          <w:sz w:val="18"/>
        </w:rPr>
        <w:t>DECISIONS.md</w:t>
      </w:r>
      <w:r>
        <w:rPr>
          <w:rFonts w:ascii="Calibri" w:hAnsi="Calibri"/>
          <w:color w:val="1A1F30"/>
          <w:sz w:val="22"/>
        </w:rPr>
        <w:t xml:space="preserve">, </w:t>
      </w:r>
      <w:r>
        <w:rPr>
          <w:rFonts w:ascii="Aptos Mono" w:hAnsi="Aptos Mono"/>
          <w:color w:val="1F35A0"/>
          <w:sz w:val="18"/>
        </w:rPr>
        <w:t>RISK_REGISTER.md</w:t>
      </w:r>
      <w:r>
        <w:rPr>
          <w:rFonts w:ascii="Calibri" w:hAnsi="Calibri"/>
          <w:color w:val="1A1F30"/>
          <w:sz w:val="22"/>
        </w:rPr>
        <w:t>, and relevant ADRs;</w:t>
      </w:r>
    </w:p>
    <w:p>
      <w:pPr>
        <w:keepLines/>
        <w:numPr>
          <w:ilvl w:val="0"/>
          <w:numId w:val="5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complete the owner acceptance checklist;</w:t>
      </w:r>
    </w:p>
    <w:p>
      <w:pPr>
        <w:keepLines/>
        <w:numPr>
          <w:ilvl w:val="0"/>
          <w:numId w:val="5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record all enabled feature-flag states;</w:t>
      </w:r>
    </w:p>
    <w:p>
      <w:pPr>
        <w:keepLines/>
        <w:numPr>
          <w:ilvl w:val="0"/>
          <w:numId w:val="5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keep live and unattended flags off until the specific staged gate is approved.</w:t>
      </w:r>
    </w:p>
    <w:p>
      <w:pPr>
        <w:pStyle w:val="Heading1"/>
      </w:pPr>
      <w:r>
        <w:rPr>
          <w:rFonts w:ascii="Calibri" w:hAnsi="Calibri"/>
          <w:color w:val="2A36FF"/>
          <w:sz w:val="22"/>
        </w:rPr>
        <w:t>12. Recommended implementation sequence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Implement in vertical slices. Each slice must be demonstrable, tested, observable, and independently reversible.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Slice 0 — read-only audit and plan</w:t>
      </w:r>
    </w:p>
    <w:p>
      <w:pPr>
        <w:keepLines/>
        <w:numPr>
          <w:ilvl w:val="0"/>
          <w:numId w:val="6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Read all required project and governance documents.</w:t>
      </w:r>
    </w:p>
    <w:p>
      <w:pPr>
        <w:keepLines/>
        <w:numPr>
          <w:ilvl w:val="0"/>
          <w:numId w:val="6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Inspect the dirty working tree and preserve user changes.</w:t>
      </w:r>
    </w:p>
    <w:p>
      <w:pPr>
        <w:keepLines/>
        <w:numPr>
          <w:ilvl w:val="0"/>
          <w:numId w:val="6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Verify current official Polymarket V2 builder-code and order-signing behavior.</w:t>
      </w:r>
    </w:p>
    <w:p>
      <w:pPr>
        <w:keepLines/>
        <w:numPr>
          <w:ilvl w:val="0"/>
          <w:numId w:val="6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Map existing code to this brief.</w:t>
      </w:r>
    </w:p>
    <w:p>
      <w:pPr>
        <w:keepLines/>
        <w:numPr>
          <w:ilvl w:val="0"/>
          <w:numId w:val="6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Produce file/migration/test impact and no more than five blocking questions.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Slice 1 — access boundary</w:t>
      </w:r>
    </w:p>
    <w:p>
      <w:pPr>
        <w:keepLines/>
        <w:numPr>
          <w:ilvl w:val="0"/>
          <w:numId w:val="6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Waitlist, invitations, strict allowlist behavior, backend guards, public draft behavior.</w:t>
      </w:r>
    </w:p>
    <w:p>
      <w:pPr>
        <w:keepLines/>
        <w:numPr>
          <w:ilvl w:val="0"/>
          <w:numId w:val="6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Demo: public draft works; direct private API calls fail; invite redemption unlocks them.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Slice 2 — wallet hierarchy</w:t>
      </w:r>
    </w:p>
    <w:p>
      <w:pPr>
        <w:keepLines/>
        <w:numPr>
          <w:ilvl w:val="0"/>
          <w:numId w:val="6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Remove global Deposit priority, lazy provision Arima Wallet, main-wallet default, contextual auto upgrade.</w:t>
      </w:r>
    </w:p>
    <w:p>
      <w:pPr>
        <w:keepLines/>
        <w:numPr>
          <w:ilvl w:val="0"/>
          <w:numId w:val="62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Demo: manual flow without internal wallet; existing internal wallet remains recoverable.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Slice 3 — builder attribution integrity</w:t>
      </w:r>
    </w:p>
    <w:p>
      <w:pPr>
        <w:keepLines/>
        <w:numPr>
          <w:ilvl w:val="0"/>
          <w:numId w:val="6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Enforce builder code on every signed/submitted path and add diagnostics/tests.</w:t>
      </w:r>
    </w:p>
    <w:p>
      <w:pPr>
        <w:keepLines/>
        <w:numPr>
          <w:ilvl w:val="0"/>
          <w:numId w:val="63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Demo: mismatched code is rejected; both browser and server-signed orders contain the correct code.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Slice 4 — Action Center</w:t>
      </w:r>
    </w:p>
    <w:p>
      <w:pPr>
        <w:keepLines/>
        <w:numPr>
          <w:ilvl w:val="0"/>
          <w:numId w:val="6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Global host, batch endpoint, drawer/sheet, toast, title/favicon, sound, desktop notification, cross-tab dedupe.</w:t>
      </w:r>
    </w:p>
    <w:p>
      <w:pPr>
        <w:keepLines/>
        <w:numPr>
          <w:ilvl w:val="0"/>
          <w:numId w:val="64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Demo: a synthetic trigger produces exactly one alert and opens the fresh existing review/sign path.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Slice 5 — activation-path UX fixes</w:t>
      </w:r>
    </w:p>
    <w:p>
      <w:pPr>
        <w:keepLines/>
        <w:numPr>
          <w:ilvl w:val="0"/>
          <w:numId w:val="6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AI amount semantics, homepage layout stability, mobile overflow, availability copy, execution-mode clarity, start-blank path.</w:t>
      </w:r>
    </w:p>
    <w:p>
      <w:pPr>
        <w:keepLines/>
        <w:numPr>
          <w:ilvl w:val="0"/>
          <w:numId w:val="65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Demo: first-time user completes the flow on desktop and the supported mobile subset.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Slice 6 — Season 0</w:t>
      </w:r>
    </w:p>
    <w:p>
      <w:pPr>
        <w:keepLines/>
        <w:numPr>
          <w:ilvl w:val="0"/>
          <w:numId w:val="6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Opt-in profile, points ledger, capped multiplier, leaderboard, privacy and anti-gaming.</w:t>
      </w:r>
    </w:p>
    <w:p>
      <w:pPr>
        <w:keepLines/>
        <w:numPr>
          <w:ilvl w:val="0"/>
          <w:numId w:val="66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Demo: deterministic awards, no duplicates, correct sorting, opt-out.</w:t>
      </w:r>
    </w:p>
    <w:p>
      <w:pPr>
        <w:pStyle w:val="Heading2"/>
      </w:pPr>
      <w:r>
        <w:rPr>
          <w:rFonts w:ascii="Calibri" w:hAnsi="Calibri"/>
          <w:color w:val="2A36FF"/>
          <w:sz w:val="22"/>
        </w:rPr>
        <w:t>Slice 7 — release hardening and staged rollout</w:t>
      </w:r>
    </w:p>
    <w:p>
      <w:pPr>
        <w:keepLines/>
        <w:numPr>
          <w:ilvl w:val="0"/>
          <w:numId w:val="67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Analytics, operational package, owner low-value test, two-user canary, cohort admission.</w:t>
      </w:r>
    </w:p>
    <w:p>
      <w:pPr>
        <w:pStyle w:val="Heading1"/>
      </w:pPr>
      <w:r>
        <w:rPr>
          <w:rFonts w:ascii="Calibri" w:hAnsi="Calibri"/>
          <w:color w:val="2A36FF"/>
          <w:sz w:val="22"/>
        </w:rPr>
        <w:t>13. Explicit non-goals for this release</w:t>
      </w:r>
    </w:p>
    <w:p>
      <w:pPr>
        <w:keepLines/>
        <w:numPr>
          <w:ilvl w:val="0"/>
          <w:numId w:val="6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Public beta.</w:t>
      </w:r>
    </w:p>
    <w:p>
      <w:pPr>
        <w:keepLines/>
        <w:numPr>
          <w:ilvl w:val="0"/>
          <w:numId w:val="6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Ten-market strategies; retain the current four-market cap.</w:t>
      </w:r>
    </w:p>
    <w:p>
      <w:pPr>
        <w:keepLines/>
        <w:numPr>
          <w:ilvl w:val="0"/>
          <w:numId w:val="6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Full mobile parity for advanced canvas editing.</w:t>
      </w:r>
    </w:p>
    <w:p>
      <w:pPr>
        <w:keepLines/>
        <w:numPr>
          <w:ilvl w:val="0"/>
          <w:numId w:val="6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Browser push while all Arima tabs are closed.</w:t>
      </w:r>
    </w:p>
    <w:p>
      <w:pPr>
        <w:keepLines/>
        <w:numPr>
          <w:ilvl w:val="0"/>
          <w:numId w:val="6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Native mobile application.</w:t>
      </w:r>
    </w:p>
    <w:p>
      <w:pPr>
        <w:keepLines/>
        <w:numPr>
          <w:ilvl w:val="0"/>
          <w:numId w:val="6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News/social sentiment conditions.</w:t>
      </w:r>
    </w:p>
    <w:p>
      <w:pPr>
        <w:keepLines/>
        <w:numPr>
          <w:ilvl w:val="0"/>
          <w:numId w:val="6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Copy trading.</w:t>
      </w:r>
    </w:p>
    <w:p>
      <w:pPr>
        <w:keepLines/>
        <w:numPr>
          <w:ilvl w:val="0"/>
          <w:numId w:val="6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Guaranteed performance or AI trade recommendations.</w:t>
      </w:r>
    </w:p>
    <w:p>
      <w:pPr>
        <w:keepLines/>
        <w:numPr>
          <w:ilvl w:val="0"/>
          <w:numId w:val="6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Pricing/billing implementation.</w:t>
      </w:r>
    </w:p>
    <w:p>
      <w:pPr>
        <w:keepLines/>
        <w:numPr>
          <w:ilvl w:val="0"/>
          <w:numId w:val="6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Transferable points, token promises, or cash rewards.</w:t>
      </w:r>
    </w:p>
    <w:p>
      <w:pPr>
        <w:keepLines/>
        <w:numPr>
          <w:ilvl w:val="0"/>
          <w:numId w:val="6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PnL-ranked competition across main wallets.</w:t>
      </w:r>
    </w:p>
    <w:p>
      <w:pPr>
        <w:keepLines/>
        <w:numPr>
          <w:ilvl w:val="0"/>
          <w:numId w:val="6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Large-balance automated trading.</w:t>
      </w:r>
    </w:p>
    <w:p>
      <w:pPr>
        <w:keepLines/>
        <w:numPr>
          <w:ilvl w:val="0"/>
          <w:numId w:val="68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 new distributed event bus, queue, or microservice solely for 5–10 beta users.</w:t>
      </w:r>
    </w:p>
    <w:p>
      <w:pPr>
        <w:pStyle w:val="Heading1"/>
      </w:pPr>
      <w:r>
        <w:rPr>
          <w:rFonts w:ascii="Calibri" w:hAnsi="Calibri"/>
          <w:color w:val="2A36FF"/>
          <w:sz w:val="22"/>
        </w:rPr>
        <w:t>14. Definition of done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The release is done only when:</w:t>
      </w:r>
    </w:p>
    <w:p>
      <w:pPr>
        <w:keepLines/>
        <w:numPr>
          <w:ilvl w:val="0"/>
          <w:numId w:val="6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public-to-invite boundary is enforced at the API.</w:t>
      </w:r>
    </w:p>
    <w:p>
      <w:pPr>
        <w:keepLines/>
        <w:numPr>
          <w:ilvl w:val="0"/>
          <w:numId w:val="6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main wallet is the default and internal-wallet provisioning is opt-in.</w:t>
      </w:r>
    </w:p>
    <w:p>
      <w:pPr>
        <w:keepLines/>
        <w:numPr>
          <w:ilvl w:val="0"/>
          <w:numId w:val="6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global Action Center works on every signed-in full-app route.</w:t>
      </w:r>
    </w:p>
    <w:p>
      <w:pPr>
        <w:keepLines/>
        <w:numPr>
          <w:ilvl w:val="0"/>
          <w:numId w:val="6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New ready triggers create one toast, one sound, one tab badge, and at most one desktop notification per browser profile.</w:t>
      </w:r>
    </w:p>
    <w:p>
      <w:pPr>
        <w:keepLines/>
        <w:numPr>
          <w:ilvl w:val="0"/>
          <w:numId w:val="6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Fresh, moved, and stale trigger states are distinguished honestly.</w:t>
      </w:r>
    </w:p>
    <w:p>
      <w:pPr>
        <w:keepLines/>
        <w:numPr>
          <w:ilvl w:val="0"/>
          <w:numId w:val="6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signing modal always refreshes before money moves.</w:t>
      </w:r>
    </w:p>
    <w:p>
      <w:pPr>
        <w:keepLines/>
        <w:numPr>
          <w:ilvl w:val="0"/>
          <w:numId w:val="6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Every submitted order contains the correct non-zero builder code.</w:t>
      </w:r>
    </w:p>
    <w:p>
      <w:pPr>
        <w:keepLines/>
        <w:numPr>
          <w:ilvl w:val="0"/>
          <w:numId w:val="6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Manual and auto paths remain idempotent and fail closed.</w:t>
      </w:r>
    </w:p>
    <w:p>
      <w:pPr>
        <w:keepLines/>
        <w:numPr>
          <w:ilvl w:val="0"/>
          <w:numId w:val="6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Supported mobile flows do not overflow and can complete signing.</w:t>
      </w:r>
    </w:p>
    <w:p>
      <w:pPr>
        <w:keepLines/>
        <w:numPr>
          <w:ilvl w:val="0"/>
          <w:numId w:val="6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Season 0, if included, is opt-in, capped, non-monetary, and resistant to obvious duplication.</w:t>
      </w:r>
    </w:p>
    <w:p>
      <w:pPr>
        <w:keepLines/>
        <w:numPr>
          <w:ilvl w:val="0"/>
          <w:numId w:val="6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All required tests and operational gates pass.</w:t>
      </w:r>
    </w:p>
    <w:p>
      <w:pPr>
        <w:keepLines/>
        <w:numPr>
          <w:ilvl w:val="0"/>
          <w:numId w:val="69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The owner completes the low-value acceptance path before any tester uses live execution.</w:t>
      </w:r>
    </w:p>
    <w:p>
      <w:pPr>
        <w:pStyle w:val="Heading1"/>
      </w:pPr>
      <w:r>
        <w:rPr>
          <w:rFonts w:ascii="Calibri" w:hAnsi="Calibri"/>
          <w:color w:val="2A36FF"/>
          <w:sz w:val="22"/>
        </w:rPr>
        <w:t>15. Copy-paste prompt for Claude Fable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 xml:space="preserve">You are the senior technical lead implementing the Arima private-beta release in </w:t>
      </w:r>
      <w:r>
        <w:rPr>
          <w:rFonts w:ascii="Aptos Mono" w:hAnsi="Aptos Mono"/>
          <w:color w:val="1F35A0"/>
          <w:sz w:val="18"/>
        </w:rPr>
        <w:t>/Users/ettrq/mx2-solutions</w:t>
      </w:r>
      <w:r>
        <w:rPr>
          <w:rFonts w:ascii="Calibri" w:hAnsi="Calibri"/>
          <w:color w:val="1A1F30"/>
          <w:sz w:val="22"/>
        </w:rPr>
        <w:t>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 xml:space="preserve">Read </w:t>
      </w:r>
      <w:r>
        <w:rPr>
          <w:rFonts w:ascii="Aptos Mono" w:hAnsi="Aptos Mono"/>
          <w:color w:val="1F35A0"/>
          <w:sz w:val="18"/>
        </w:rPr>
        <w:t>AGENTS.md</w:t>
      </w:r>
      <w:r>
        <w:rPr>
          <w:rFonts w:ascii="Calibri" w:hAnsi="Calibri"/>
          <w:color w:val="1A1F30"/>
          <w:sz w:val="22"/>
        </w:rPr>
        <w:t xml:space="preserve"> and every required document listed there before proposing architecture or changing source code. Then read this entire brief:</w:t>
      </w:r>
    </w:p>
    <w:p>
      <w:pPr>
        <w:keepLines w:val="0"/>
      </w:pPr>
      <w:r>
        <w:rPr>
          <w:rFonts w:ascii="Aptos Mono" w:hAnsi="Aptos Mono"/>
          <w:color w:val="1F35A0"/>
          <w:sz w:val="18"/>
        </w:rPr>
        <w:t>docs/plans/ARIMA_PRIVATE_BETA_RELEASE_BRIEF.md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 xml:space="preserve">Also inspect </w:t>
      </w:r>
      <w:r>
        <w:rPr>
          <w:rFonts w:ascii="Aptos Mono" w:hAnsi="Aptos Mono"/>
          <w:color w:val="1F35A0"/>
          <w:sz w:val="18"/>
        </w:rPr>
        <w:t>STATUS.md</w:t>
      </w:r>
      <w:r>
        <w:rPr>
          <w:rFonts w:ascii="Calibri" w:hAnsi="Calibri"/>
          <w:color w:val="1A1F30"/>
          <w:sz w:val="22"/>
        </w:rPr>
        <w:t xml:space="preserve">, </w:t>
      </w:r>
      <w:r>
        <w:rPr>
          <w:rFonts w:ascii="Aptos Mono" w:hAnsi="Aptos Mono"/>
          <w:color w:val="1F35A0"/>
          <w:sz w:val="18"/>
        </w:rPr>
        <w:t>DECISIONS.md</w:t>
      </w:r>
      <w:r>
        <w:rPr>
          <w:rFonts w:ascii="Calibri" w:hAnsi="Calibri"/>
          <w:color w:val="1A1F30"/>
          <w:sz w:val="22"/>
        </w:rPr>
        <w:t xml:space="preserve">, </w:t>
      </w:r>
      <w:r>
        <w:rPr>
          <w:rFonts w:ascii="Aptos Mono" w:hAnsi="Aptos Mono"/>
          <w:color w:val="1F35A0"/>
          <w:sz w:val="18"/>
        </w:rPr>
        <w:t>RISK_REGISTER.md</w:t>
      </w:r>
      <w:r>
        <w:rPr>
          <w:rFonts w:ascii="Calibri" w:hAnsi="Calibri"/>
          <w:color w:val="1A1F30"/>
          <w:sz w:val="22"/>
        </w:rPr>
        <w:t>, relevant ADRs, and the current working tree. Preserve all user-owned changes. Verify version-specific Polymarket V2 builder-code and signing behavior against current official documentation/repositories; do not trust stale signatures from project history.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Start with Slice 0 only: perform a read-only implementation audit and return:</w:t>
      </w:r>
    </w:p>
    <w:p>
      <w:pPr>
        <w:keepLines/>
        <w:numPr>
          <w:ilvl w:val="0"/>
          <w:numId w:val="7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Existing components and APIs that will be reused.</w:t>
      </w:r>
    </w:p>
    <w:p>
      <w:pPr>
        <w:keepLines/>
        <w:numPr>
          <w:ilvl w:val="0"/>
          <w:numId w:val="7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Exact files, database migrations, routes, components, flags, tests, and governance artifacts likely to change per slice.</w:t>
      </w:r>
    </w:p>
    <w:p>
      <w:pPr>
        <w:keepLines/>
        <w:numPr>
          <w:ilvl w:val="0"/>
          <w:numId w:val="7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Any contradictions between the brief and current code.</w:t>
      </w:r>
    </w:p>
    <w:p>
      <w:pPr>
        <w:keepLines/>
        <w:numPr>
          <w:ilvl w:val="0"/>
          <w:numId w:val="7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Security, privacy, compliance, attribution, and rollout risks.</w:t>
      </w:r>
    </w:p>
    <w:p>
      <w:pPr>
        <w:keepLines/>
        <w:numPr>
          <w:ilvl w:val="0"/>
          <w:numId w:val="7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 vertical-slice implementation plan with demo and rollback path for each slice.</w:t>
      </w:r>
    </w:p>
    <w:p>
      <w:pPr>
        <w:keepLines/>
        <w:numPr>
          <w:ilvl w:val="0"/>
          <w:numId w:val="70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At most five blocking owner questions, each with a recommended default and consequence.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 xml:space="preserve">Do not implement until the owner approves the plan and any required decision gate. After approval, implement one vertical slice at a time in the order defined by the brief. Every slice must include typed contracts, error handling, observability, deterministic tests, migration/rollback notes where applicable, browser verification, and updates to </w:t>
      </w:r>
      <w:r>
        <w:rPr>
          <w:rFonts w:ascii="Aptos Mono" w:hAnsi="Aptos Mono"/>
          <w:color w:val="1F35A0"/>
          <w:sz w:val="18"/>
        </w:rPr>
        <w:t>STATUS.md</w:t>
      </w:r>
      <w:r>
        <w:rPr>
          <w:rFonts w:ascii="Calibri" w:hAnsi="Calibri"/>
          <w:color w:val="1A1F30"/>
          <w:sz w:val="22"/>
        </w:rPr>
        <w:t xml:space="preserve">, </w:t>
      </w:r>
      <w:r>
        <w:rPr>
          <w:rFonts w:ascii="Aptos Mono" w:hAnsi="Aptos Mono"/>
          <w:color w:val="1F35A0"/>
          <w:sz w:val="18"/>
        </w:rPr>
        <w:t>DECISIONS.md</w:t>
      </w:r>
      <w:r>
        <w:rPr>
          <w:rFonts w:ascii="Calibri" w:hAnsi="Calibri"/>
          <w:color w:val="1A1F30"/>
          <w:sz w:val="22"/>
        </w:rPr>
        <w:t xml:space="preserve">, </w:t>
      </w:r>
      <w:r>
        <w:rPr>
          <w:rFonts w:ascii="Aptos Mono" w:hAnsi="Aptos Mono"/>
          <w:color w:val="1F35A0"/>
          <w:sz w:val="18"/>
        </w:rPr>
        <w:t>RISK_REGISTER.md</w:t>
      </w:r>
      <w:r>
        <w:rPr>
          <w:rFonts w:ascii="Calibri" w:hAnsi="Calibri"/>
          <w:color w:val="1A1F30"/>
          <w:sz w:val="22"/>
        </w:rPr>
        <w:t>, and ADRs when consequential.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Security and delivery invariants:</w:t>
      </w:r>
    </w:p>
    <w:p>
      <w:pPr>
        <w:keepLines/>
        <w:numPr>
          <w:ilvl w:val="0"/>
          <w:numId w:val="7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Never request, inspect, log, or expose secrets or private keys.</w:t>
      </w:r>
    </w:p>
    <w:p>
      <w:pPr>
        <w:keepLines/>
        <w:numPr>
          <w:ilvl w:val="0"/>
          <w:numId w:val="7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Do not enable live trading or unattended execution flags without the explicit owner gate and low-value staged test.</w:t>
      </w:r>
    </w:p>
    <w:p>
      <w:pPr>
        <w:keepLines/>
        <w:numPr>
          <w:ilvl w:val="0"/>
          <w:numId w:val="7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Keep the main wallet/manual signature path as the default.</w:t>
      </w:r>
    </w:p>
    <w:p>
      <w:pPr>
        <w:keepLines/>
        <w:numPr>
          <w:ilvl w:val="0"/>
          <w:numId w:val="7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Make Arima Wallet creation explicit and opt-in.</w:t>
      </w:r>
    </w:p>
    <w:p>
      <w:pPr>
        <w:keepLines/>
        <w:numPr>
          <w:ilvl w:val="0"/>
          <w:numId w:val="7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Enforce invitations in backend routes, not only UI.</w:t>
      </w:r>
    </w:p>
    <w:p>
      <w:pPr>
        <w:keepLines/>
        <w:numPr>
          <w:ilvl w:val="0"/>
          <w:numId w:val="7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Fail closed on stale data, missing builder code, attribution mismatch, regional restriction, or ambiguous order state.</w:t>
      </w:r>
    </w:p>
    <w:p>
      <w:pPr>
        <w:keepLines/>
        <w:numPr>
          <w:ilvl w:val="0"/>
          <w:numId w:val="7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Preserve idempotency, append-only audit events, and explicit state machines.</w:t>
      </w:r>
    </w:p>
    <w:p>
      <w:pPr>
        <w:keepLines/>
        <w:numPr>
          <w:ilvl w:val="0"/>
          <w:numId w:val="7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Do not add premature infrastructure for a 5–10 user beta.</w:t>
      </w:r>
    </w:p>
    <w:p>
      <w:pPr>
        <w:keepLines/>
        <w:numPr>
          <w:ilvl w:val="0"/>
          <w:numId w:val="71"/>
        </w:numPr>
        <w:spacing w:after="80" w:line="300" w:lineRule="auto"/>
      </w:pPr>
      <w:r>
        <w:rPr>
          <w:rFonts w:ascii="Calibri" w:hAnsi="Calibri"/>
          <w:color w:val="1A1F30"/>
          <w:sz w:val="22"/>
        </w:rPr>
        <w:t>Never let an in-app, desktop, Telegram, or Discord notification execute an order without the required authorization path.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The first implementation priority after approval is the dependable path:</w:t>
      </w:r>
    </w:p>
    <w:p>
      <w:pPr>
        <w:keepLines w:val="0"/>
      </w:pPr>
      <w:r>
        <w:rPr>
          <w:rFonts w:ascii="Aptos Mono" w:hAnsi="Aptos Mono"/>
          <w:color w:val="1F35A0"/>
          <w:sz w:val="18"/>
        </w:rPr>
        <w:t>public draft → invite → save/arm → Action Center → fresh review → wallet signature → builder-attributed submit</w:t>
      </w:r>
    </w:p>
    <w:p>
      <w:pPr>
        <w:keepLines w:val="0"/>
      </w:pPr>
      <w:r>
        <w:rPr>
          <w:rFonts w:ascii="Calibri" w:hAnsi="Calibri"/>
          <w:color w:val="1A1F30"/>
          <w:sz w:val="22"/>
        </w:rPr>
        <w:t>Season 0 is P1 and must be cut before compromising this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67" w:bottom="1080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77C"/>
        <w:sz w:val="18"/>
      </w:rPr>
      <w:t xml:space="preserve">Page </w:t>
    </w:r>
    <w:fldSimple w:instr="PAGE">
      <w:r>
        <w:rPr>
          <w:color w:val="5F677C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77C"/>
        <w:sz w:val="17"/>
      </w:rPr>
      <w:t>ARIMA  /  PRIVATE BETA RELEASE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  <w:abstractNum w:abstractNumId="11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12">
    <w:abstractNumId w:val="11"/>
  </w:num>
  <w:abstractNum w:abstractNumId="12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13">
    <w:abstractNumId w:val="12"/>
  </w:num>
  <w:abstractNum w:abstractNumId="13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14">
    <w:abstractNumId w:val="13"/>
  </w:num>
  <w:abstractNum w:abstractNumId="14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15">
    <w:abstractNumId w:val="14"/>
  </w:num>
  <w:abstractNum w:abstractNumId="15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16">
    <w:abstractNumId w:val="15"/>
  </w:num>
  <w:abstractNum w:abstractNumId="16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17">
    <w:abstractNumId w:val="16"/>
  </w:num>
  <w:abstractNum w:abstractNumId="17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18">
    <w:abstractNumId w:val="17"/>
  </w:num>
  <w:abstractNum w:abstractNumId="18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19">
    <w:abstractNumId w:val="18"/>
  </w:num>
  <w:abstractNum w:abstractNumId="1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20">
    <w:abstractNumId w:val="19"/>
  </w:num>
  <w:abstractNum w:abstractNumId="20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21">
    <w:abstractNumId w:val="20"/>
  </w:num>
  <w:abstractNum w:abstractNumId="21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22">
    <w:abstractNumId w:val="21"/>
  </w:num>
  <w:abstractNum w:abstractNumId="22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23">
    <w:abstractNumId w:val="22"/>
  </w:num>
  <w:abstractNum w:abstractNumId="23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24">
    <w:abstractNumId w:val="23"/>
  </w:num>
  <w:abstractNum w:abstractNumId="24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25">
    <w:abstractNumId w:val="24"/>
  </w:num>
  <w:abstractNum w:abstractNumId="25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26">
    <w:abstractNumId w:val="25"/>
  </w:num>
  <w:abstractNum w:abstractNumId="26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27">
    <w:abstractNumId w:val="26"/>
  </w:num>
  <w:abstractNum w:abstractNumId="27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28">
    <w:abstractNumId w:val="27"/>
  </w:num>
  <w:abstractNum w:abstractNumId="28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29">
    <w:abstractNumId w:val="28"/>
  </w:num>
  <w:abstractNum w:abstractNumId="2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30">
    <w:abstractNumId w:val="29"/>
  </w:num>
  <w:abstractNum w:abstractNumId="30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31">
    <w:abstractNumId w:val="30"/>
  </w:num>
  <w:abstractNum w:abstractNumId="31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32">
    <w:abstractNumId w:val="31"/>
  </w:num>
  <w:abstractNum w:abstractNumId="32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33">
    <w:abstractNumId w:val="32"/>
  </w:num>
  <w:abstractNum w:abstractNumId="33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34">
    <w:abstractNumId w:val="33"/>
  </w:num>
  <w:abstractNum w:abstractNumId="34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35">
    <w:abstractNumId w:val="34"/>
  </w:num>
  <w:abstractNum w:abstractNumId="35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36">
    <w:abstractNumId w:val="35"/>
  </w:num>
  <w:abstractNum w:abstractNumId="36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37">
    <w:abstractNumId w:val="36"/>
  </w:num>
  <w:abstractNum w:abstractNumId="37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38">
    <w:abstractNumId w:val="37"/>
  </w:num>
  <w:abstractNum w:abstractNumId="38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39">
    <w:abstractNumId w:val="38"/>
  </w:num>
  <w:abstractNum w:abstractNumId="3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40">
    <w:abstractNumId w:val="39"/>
  </w:num>
  <w:abstractNum w:abstractNumId="40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41">
    <w:abstractNumId w:val="40"/>
  </w:num>
  <w:abstractNum w:abstractNumId="41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42">
    <w:abstractNumId w:val="41"/>
  </w:num>
  <w:abstractNum w:abstractNumId="42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43">
    <w:abstractNumId w:val="42"/>
  </w:num>
  <w:abstractNum w:abstractNumId="43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44">
    <w:abstractNumId w:val="43"/>
  </w:num>
  <w:abstractNum w:abstractNumId="44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45">
    <w:abstractNumId w:val="44"/>
  </w:num>
  <w:abstractNum w:abstractNumId="45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46">
    <w:abstractNumId w:val="45"/>
  </w:num>
  <w:abstractNum w:abstractNumId="46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47">
    <w:abstractNumId w:val="46"/>
  </w:num>
  <w:abstractNum w:abstractNumId="47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48">
    <w:abstractNumId w:val="47"/>
  </w:num>
  <w:abstractNum w:abstractNumId="48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49">
    <w:abstractNumId w:val="48"/>
  </w:num>
  <w:abstractNum w:abstractNumId="4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50">
    <w:abstractNumId w:val="49"/>
  </w:num>
  <w:abstractNum w:abstractNumId="50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51">
    <w:abstractNumId w:val="50"/>
  </w:num>
  <w:abstractNum w:abstractNumId="51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52">
    <w:abstractNumId w:val="51"/>
  </w:num>
  <w:abstractNum w:abstractNumId="52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53">
    <w:abstractNumId w:val="52"/>
  </w:num>
  <w:abstractNum w:abstractNumId="53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54">
    <w:abstractNumId w:val="53"/>
  </w:num>
  <w:abstractNum w:abstractNumId="54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55">
    <w:abstractNumId w:val="54"/>
  </w:num>
  <w:abstractNum w:abstractNumId="55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56">
    <w:abstractNumId w:val="55"/>
  </w:num>
  <w:abstractNum w:abstractNumId="56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57">
    <w:abstractNumId w:val="56"/>
  </w:num>
  <w:abstractNum w:abstractNumId="57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58">
    <w:abstractNumId w:val="57"/>
  </w:num>
  <w:abstractNum w:abstractNumId="58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59">
    <w:abstractNumId w:val="58"/>
  </w:num>
  <w:abstractNum w:abstractNumId="5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60">
    <w:abstractNumId w:val="59"/>
  </w:num>
  <w:abstractNum w:abstractNumId="60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61">
    <w:abstractNumId w:val="60"/>
  </w:num>
  <w:abstractNum w:abstractNumId="61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62">
    <w:abstractNumId w:val="61"/>
  </w:num>
  <w:abstractNum w:abstractNumId="62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63">
    <w:abstractNumId w:val="62"/>
  </w:num>
  <w:abstractNum w:abstractNumId="63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64">
    <w:abstractNumId w:val="63"/>
  </w:num>
  <w:abstractNum w:abstractNumId="64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65">
    <w:abstractNumId w:val="64"/>
  </w:num>
  <w:abstractNum w:abstractNumId="65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66">
    <w:abstractNumId w:val="65"/>
  </w:num>
  <w:abstractNum w:abstractNumId="66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67">
    <w:abstractNumId w:val="66"/>
  </w:num>
  <w:abstractNum w:abstractNumId="67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68">
    <w:abstractNumId w:val="67"/>
  </w:num>
  <w:abstractNum w:abstractNumId="68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69">
    <w:abstractNumId w:val="68"/>
  </w:num>
  <w:abstractNum w:abstractNumId="69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70">
    <w:abstractNumId w:val="69"/>
  </w:num>
  <w:abstractNum w:abstractNumId="70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71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A1F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A36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A36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35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60" w:after="120" w:line="252" w:lineRule="auto"/>
      <w:ind w:left="202" w:right="202"/>
    </w:pPr>
    <w:rPr>
      <w:rFonts w:ascii="Aptos Mono" w:hAnsi="Aptos Mono"/>
      <w:color w:val="2E3548"/>
      <w:sz w:val="17"/>
    </w:rPr>
  </w:style>
  <w:style w:type="paragraph" w:customStyle="1" w:styleId="LeadCallout">
    <w:name w:val="Lead Callout"/>
    <w:basedOn w:val="Normal"/>
    <w:pPr>
      <w:spacing w:before="80" w:after="180" w:line="276" w:lineRule="auto"/>
      <w:ind w:left="230" w:right="230"/>
    </w:pPr>
    <w:rPr>
      <w:rFonts w:ascii="Calibri" w:hAnsi="Calibri"/>
      <w:b/>
      <w:color w:val="1F35A0"/>
      <w:sz w:val="24"/>
    </w:rPr>
  </w:style>
  <w:style w:type="paragraph" w:customStyle="1" w:styleId="Metadata">
    <w:name w:val="Metadata"/>
    <w:basedOn w:val="Normal"/>
    <w:pPr>
      <w:spacing w:after="40" w:line="252" w:lineRule="auto"/>
    </w:pPr>
    <w:rPr>
      <w:color w:val="5F677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Arima Private Beta Release Brief</dc:title>
  <dc:subject>Product and technical implementation handoff</dc:subject>
  <dc:creator>Arima</dc:creator>
  <cp:keywords>Arima, private beta, Action Center, Polymarket, Smart Orders</cp:keywords>
  <dc:description>Owner-approved release direction; implementation planning handoff.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