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B36EBB" w14:textId="77777777" w:rsidR="000D2D15" w:rsidRDefault="000D2D15" w:rsidP="00DE180B">
      <w:pPr>
        <w:pStyle w:val="Heading1"/>
      </w:pPr>
      <w:r>
        <w:t>Chapter 9: Glossary (name, taxonomy, wikpedia link, website link)</w:t>
      </w:r>
    </w:p>
    <w:p w14:paraId="09AB9E7B" w14:textId="77777777" w:rsidR="000D2D15" w:rsidRDefault="000D2D15" w:rsidP="00EB1C66">
      <w:pPr>
        <w:ind w:firstLine="720"/>
      </w:pPr>
      <w:r>
        <w:t>802.11a</w:t>
      </w:r>
    </w:p>
    <w:p w14:paraId="17EB7E0C" w14:textId="77777777" w:rsidR="000D2D15" w:rsidRDefault="000D2D15" w:rsidP="00EB1C66">
      <w:pPr>
        <w:ind w:firstLine="720"/>
      </w:pPr>
      <w:r>
        <w:t>802.11b</w:t>
      </w:r>
    </w:p>
    <w:p w14:paraId="404F5007" w14:textId="77777777" w:rsidR="000D2D15" w:rsidRDefault="000D2D15" w:rsidP="00EB1C66">
      <w:pPr>
        <w:ind w:firstLine="720"/>
      </w:pPr>
      <w:r>
        <w:t>802.11n</w:t>
      </w:r>
    </w:p>
    <w:p w14:paraId="3DBDE2D4" w14:textId="77777777" w:rsidR="000D2D15" w:rsidRDefault="000D2D15" w:rsidP="00EB1C66">
      <w:pPr>
        <w:ind w:firstLine="720"/>
      </w:pPr>
      <w:r>
        <w:t>802.11ac</w:t>
      </w:r>
    </w:p>
    <w:p w14:paraId="38B3A107" w14:textId="77777777" w:rsidR="000D2D15" w:rsidRDefault="000D2D15" w:rsidP="00EB1C66">
      <w:pPr>
        <w:ind w:firstLine="720"/>
      </w:pPr>
      <w:r>
        <w:t>Ali Cloud</w:t>
      </w:r>
    </w:p>
    <w:p w14:paraId="5E35645B" w14:textId="77777777" w:rsidR="000D2D15" w:rsidRDefault="000D2D15" w:rsidP="00EB1C66">
      <w:pPr>
        <w:ind w:firstLine="720"/>
      </w:pPr>
      <w:hyperlink r:id="rId6" w:history="1">
        <w:r w:rsidRPr="00E043FD">
          <w:rPr>
            <w:rStyle w:val="Hyperlink"/>
          </w:rPr>
          <w:t>AMQP</w:t>
        </w:r>
      </w:hyperlink>
      <w:r>
        <w:t xml:space="preserve"> – </w:t>
      </w:r>
      <w:hyperlink r:id="rId7" w:history="1">
        <w:r w:rsidRPr="002C2E83">
          <w:rPr>
            <w:rStyle w:val="Hyperlink"/>
          </w:rPr>
          <w:t>www.amqp.org</w:t>
        </w:r>
      </w:hyperlink>
      <w:r>
        <w:t xml:space="preserve"> Advanced Message Queueing Protocol. </w:t>
      </w:r>
    </w:p>
    <w:p w14:paraId="4157D698" w14:textId="77777777" w:rsidR="000D2D15" w:rsidRDefault="000D2D15" w:rsidP="00EB1C66">
      <w:pPr>
        <w:ind w:firstLine="720"/>
      </w:pPr>
      <w:r>
        <w:t xml:space="preserve">Azure – see Microsoft Azure </w:t>
      </w:r>
    </w:p>
    <w:p w14:paraId="61D04F65" w14:textId="77777777" w:rsidR="000D2D15" w:rsidRDefault="000D2D15" w:rsidP="00EB1C66">
      <w:pPr>
        <w:ind w:firstLine="720"/>
      </w:pPr>
      <w:r>
        <w:t>Bluemix – see IBM Bluemix</w:t>
      </w:r>
    </w:p>
    <w:p w14:paraId="0F82CF27" w14:textId="77777777" w:rsidR="000D2D15" w:rsidRDefault="000D2D15" w:rsidP="00EB1C66">
      <w:pPr>
        <w:ind w:firstLine="720"/>
      </w:pPr>
      <w:hyperlink r:id="rId8" w:history="1">
        <w:r w:rsidRPr="00E043FD">
          <w:rPr>
            <w:rStyle w:val="Hyperlink"/>
          </w:rPr>
          <w:t>COAP</w:t>
        </w:r>
      </w:hyperlink>
      <w:r>
        <w:t xml:space="preserve"> – Constrained Application Protocol. </w:t>
      </w:r>
      <w:r w:rsidRPr="00E043FD">
        <w:t>Constrained Application Protocol (CoAP) is a software protocol intended to be used in very simple electronics devices, allowing them to communicate interactively over the Internet. It is particularly targeted for small, low-power sensors, switches, valves and similar components that need to be controlled or supervised remotely, through standard Internet networks. CoAP is an application layer protocol that is intended for use in resource-constrained internet devices, such as WSN nodes. CoAP is designed to easily translate to HTTP for simplified integration with the web, while also meeting specialized requirements such as multicast support, very low overhead, and simplicity.[1][2] Multicast, low overhead, and simplicity are extremely important for Internet of Things (IoT) and Machine-to-Machine (M2M) devices, which tend to be deeply embedded and have much less memory and power supply than traditional internet devices have. Therefore, efficiency is very important. CoAP can run on most devices that support UDP or a UDP analogue.</w:t>
      </w:r>
    </w:p>
    <w:p w14:paraId="2851CF81" w14:textId="77777777" w:rsidR="000D2D15" w:rsidRDefault="000D2D15" w:rsidP="00EB1C66">
      <w:pPr>
        <w:ind w:firstLine="720"/>
      </w:pPr>
      <w:hyperlink r:id="rId9" w:history="1">
        <w:r w:rsidRPr="00E043FD">
          <w:rPr>
            <w:rStyle w:val="Hyperlink"/>
          </w:rPr>
          <w:t>DHCP</w:t>
        </w:r>
      </w:hyperlink>
      <w:r>
        <w:t xml:space="preserve"> – Dynamic Host Configuration Protocol</w:t>
      </w:r>
    </w:p>
    <w:p w14:paraId="65925483" w14:textId="77777777" w:rsidR="000D2D15" w:rsidRDefault="000D2D15" w:rsidP="00EB1C66">
      <w:pPr>
        <w:ind w:firstLine="720"/>
      </w:pPr>
      <w:hyperlink r:id="rId10" w:history="1">
        <w:r w:rsidRPr="003E39EE">
          <w:rPr>
            <w:rStyle w:val="Hyperlink"/>
          </w:rPr>
          <w:t>DNS</w:t>
        </w:r>
      </w:hyperlink>
      <w:r>
        <w:t xml:space="preserve"> – Domain Name System</w:t>
      </w:r>
    </w:p>
    <w:p w14:paraId="39C11ED3" w14:textId="77777777" w:rsidR="000D2D15" w:rsidRDefault="000D2D15" w:rsidP="00EB1C66">
      <w:pPr>
        <w:ind w:firstLine="720"/>
      </w:pPr>
      <w:r>
        <w:t xml:space="preserve">Gedday - </w:t>
      </w:r>
    </w:p>
    <w:p w14:paraId="40C85A72" w14:textId="77777777" w:rsidR="000D2D15" w:rsidRDefault="000D2D15" w:rsidP="00EB1C66">
      <w:pPr>
        <w:ind w:firstLine="720"/>
      </w:pPr>
      <w:hyperlink r:id="rId11" w:history="1">
        <w:r w:rsidRPr="00E043FD">
          <w:rPr>
            <w:rStyle w:val="Hyperlink"/>
          </w:rPr>
          <w:t>HTTP</w:t>
        </w:r>
      </w:hyperlink>
      <w:r>
        <w:t xml:space="preserve"> – Hyper Text Transfer Protocol</w:t>
      </w:r>
    </w:p>
    <w:p w14:paraId="6142A06D" w14:textId="77777777" w:rsidR="000D2D15" w:rsidRDefault="000D2D15" w:rsidP="00EB1C66">
      <w:pPr>
        <w:ind w:firstLine="720"/>
      </w:pPr>
      <w:r>
        <w:t>IE</w:t>
      </w:r>
    </w:p>
    <w:p w14:paraId="54116DB5" w14:textId="77777777" w:rsidR="000D2D15" w:rsidRDefault="000D2D15" w:rsidP="00EB1C66">
      <w:pPr>
        <w:ind w:firstLine="720"/>
      </w:pPr>
      <w:r>
        <w:t>IP – Internet Protocol</w:t>
      </w:r>
    </w:p>
    <w:p w14:paraId="3BAA991D" w14:textId="77777777" w:rsidR="000D2D15" w:rsidRDefault="000D2D15" w:rsidP="00EB1C66">
      <w:pPr>
        <w:ind w:firstLine="720"/>
      </w:pPr>
      <w:r>
        <w:t>IBM Bluemix</w:t>
      </w:r>
    </w:p>
    <w:p w14:paraId="1AC0B7A4" w14:textId="77777777" w:rsidR="000D2D15" w:rsidRDefault="000D2D15" w:rsidP="00EB1C66">
      <w:pPr>
        <w:ind w:firstLine="720"/>
      </w:pPr>
      <w:r>
        <w:t>Microsoft Azure</w:t>
      </w:r>
    </w:p>
    <w:p w14:paraId="6E51DAB4" w14:textId="77777777" w:rsidR="000D2D15" w:rsidRDefault="000D2D15" w:rsidP="00EB1C66">
      <w:pPr>
        <w:ind w:firstLine="720"/>
      </w:pPr>
      <w:r>
        <w:t xml:space="preserve">MIMO – Multiple In/Multiple out.  In 802.11n/ac you can increase the bandwidth by bonding multiple channel together (e.g. 2x channels will double the bandwith) </w:t>
      </w:r>
    </w:p>
    <w:p w14:paraId="55401A35" w14:textId="77777777" w:rsidR="000D2D15" w:rsidRDefault="000D2D15" w:rsidP="00EB1C66">
      <w:pPr>
        <w:ind w:firstLine="720"/>
      </w:pPr>
      <w:hyperlink r:id="rId12" w:history="1">
        <w:r w:rsidRPr="005D48B6">
          <w:rPr>
            <w:rStyle w:val="Hyperlink"/>
          </w:rPr>
          <w:t>MQTT</w:t>
        </w:r>
      </w:hyperlink>
      <w:r>
        <w:t xml:space="preserve"> – </w:t>
      </w:r>
      <w:hyperlink r:id="rId13" w:history="1">
        <w:r w:rsidRPr="002C2E83">
          <w:rPr>
            <w:rStyle w:val="Hyperlink"/>
          </w:rPr>
          <w:t>WWW.MQTT.ORG</w:t>
        </w:r>
      </w:hyperlink>
      <w:r>
        <w:t xml:space="preserve"> </w:t>
      </w:r>
      <w:r w:rsidRPr="005D48B6">
        <w:t>MQTT[1] (formerly M</w:t>
      </w:r>
      <w:r>
        <w:t xml:space="preserve">essage </w:t>
      </w:r>
      <w:r w:rsidRPr="005D48B6">
        <w:t>Q</w:t>
      </w:r>
      <w:r>
        <w:t>ueueing</w:t>
      </w:r>
      <w:r w:rsidRPr="005D48B6">
        <w:t xml:space="preserve"> Telemetry Transport) is an ISO standard (ISO/IEC PRF 20922)[2] publish-subscribe-based "lightweight" messaging protocol for use on top of the TCP/IP protocol. It is designed for connections with remote locations where a "small code footprint" is required or the network bandwidth is limited. The publish-subscribe messaging pattern requires a message broker. The broker is responsible for distributing messages to interested clients based on the topic of a message.</w:t>
      </w:r>
    </w:p>
    <w:p w14:paraId="173A55F9" w14:textId="77777777" w:rsidR="000D2D15" w:rsidRDefault="000D2D15" w:rsidP="00EB1C66">
      <w:pPr>
        <w:ind w:firstLine="720"/>
      </w:pPr>
      <w:r>
        <w:t>Mutex –</w:t>
      </w:r>
    </w:p>
    <w:p w14:paraId="3400E875" w14:textId="77777777" w:rsidR="000D2D15" w:rsidRDefault="000D2D15" w:rsidP="00EB1C66">
      <w:pPr>
        <w:ind w:firstLine="720"/>
      </w:pPr>
      <w:r>
        <w:t xml:space="preserve">OASIS – </w:t>
      </w:r>
    </w:p>
    <w:p w14:paraId="21E2906B" w14:textId="77777777" w:rsidR="000D2D15" w:rsidRDefault="000D2D15" w:rsidP="00EB1C66">
      <w:pPr>
        <w:ind w:firstLine="720"/>
      </w:pPr>
      <w:r>
        <w:t xml:space="preserve">OSI Model - </w:t>
      </w:r>
    </w:p>
    <w:p w14:paraId="0BCB3064" w14:textId="77777777" w:rsidR="000D2D15" w:rsidRDefault="000D2D15" w:rsidP="00EB1C66">
      <w:pPr>
        <w:ind w:firstLine="720"/>
      </w:pPr>
      <w:r>
        <w:t>OTA – Over the Air</w:t>
      </w:r>
    </w:p>
    <w:p w14:paraId="0D0C25CD" w14:textId="77777777" w:rsidR="000D2D15" w:rsidRDefault="000D2D15" w:rsidP="00EB1C66">
      <w:pPr>
        <w:ind w:firstLine="720"/>
      </w:pPr>
      <w:r>
        <w:t xml:space="preserve">Queue – </w:t>
      </w:r>
    </w:p>
    <w:p w14:paraId="2612E92A" w14:textId="77777777" w:rsidR="000D2D15" w:rsidRDefault="000D2D15" w:rsidP="00EB1C66">
      <w:pPr>
        <w:ind w:firstLine="720"/>
      </w:pPr>
      <w:r>
        <w:t xml:space="preserve">REST – </w:t>
      </w:r>
    </w:p>
    <w:p w14:paraId="3E87B2DF" w14:textId="77777777" w:rsidR="000D2D15" w:rsidRDefault="000D2D15" w:rsidP="00EB1C66">
      <w:pPr>
        <w:ind w:firstLine="720"/>
      </w:pPr>
      <w:r>
        <w:t xml:space="preserve">Semaphore – </w:t>
      </w:r>
    </w:p>
    <w:p w14:paraId="76E5DAD8" w14:textId="77777777" w:rsidR="000D2D15" w:rsidRDefault="000D2D15" w:rsidP="00EB1C66">
      <w:pPr>
        <w:ind w:firstLine="720"/>
      </w:pPr>
      <w:r>
        <w:t>SISO -</w:t>
      </w:r>
    </w:p>
    <w:p w14:paraId="6B097565" w14:textId="77777777" w:rsidR="000D2D15" w:rsidRDefault="000D2D15" w:rsidP="00EB1C66">
      <w:pPr>
        <w:ind w:firstLine="720"/>
      </w:pPr>
      <w:r>
        <w:t xml:space="preserve">Sockets - </w:t>
      </w:r>
    </w:p>
    <w:p w14:paraId="64E9974E" w14:textId="77777777" w:rsidR="000D2D15" w:rsidRDefault="000D2D15" w:rsidP="00EB1C66">
      <w:pPr>
        <w:ind w:firstLine="720"/>
      </w:pPr>
      <w:r>
        <w:t>SSDP – Simple Service Discovery Protocol</w:t>
      </w:r>
    </w:p>
    <w:p w14:paraId="705E6FAA" w14:textId="77777777" w:rsidR="000D2D15" w:rsidRDefault="000D2D15" w:rsidP="00EB1C66">
      <w:pPr>
        <w:ind w:firstLine="720"/>
      </w:pPr>
      <w:r>
        <w:t>TCP/IP</w:t>
      </w:r>
    </w:p>
    <w:p w14:paraId="71EEAEE9" w14:textId="77777777" w:rsidR="000D2D15" w:rsidRDefault="000D2D15" w:rsidP="00EB1C66">
      <w:pPr>
        <w:ind w:firstLine="720"/>
      </w:pPr>
      <w:r>
        <w:t xml:space="preserve">Timer - </w:t>
      </w:r>
    </w:p>
    <w:p w14:paraId="6CB91F0C" w14:textId="77777777" w:rsidR="000D2D15" w:rsidRDefault="000D2D15" w:rsidP="00EB1C66">
      <w:pPr>
        <w:ind w:firstLine="720"/>
      </w:pPr>
      <w:hyperlink r:id="rId14" w:history="1">
        <w:r w:rsidRPr="005D48B6">
          <w:rPr>
            <w:rStyle w:val="Hyperlink"/>
          </w:rPr>
          <w:t>TFTP</w:t>
        </w:r>
      </w:hyperlink>
      <w:r>
        <w:t xml:space="preserve"> – Trivial File Transfer Protocol</w:t>
      </w:r>
    </w:p>
    <w:p w14:paraId="14E8F9B0" w14:textId="77777777" w:rsidR="000D2D15" w:rsidRDefault="000D2D15" w:rsidP="00EB1C66">
      <w:pPr>
        <w:ind w:firstLine="720"/>
      </w:pPr>
      <w:r>
        <w:t>Thread –</w:t>
      </w:r>
    </w:p>
    <w:p w14:paraId="48BF7ED2" w14:textId="77777777" w:rsidR="000D2D15" w:rsidRDefault="000D2D15" w:rsidP="00EB1C66">
      <w:pPr>
        <w:ind w:firstLine="720"/>
        <w:sectPr w:rsidR="000D2D15">
          <w:pgSz w:w="12240" w:h="15840"/>
          <w:pgMar w:top="1440" w:right="1440" w:bottom="1440" w:left="1440" w:header="720" w:footer="720" w:gutter="0"/>
          <w:cols w:space="720"/>
          <w:docGrid w:linePitch="360"/>
        </w:sectPr>
      </w:pPr>
      <w:r>
        <w:t xml:space="preserve">WPS - </w:t>
      </w:r>
    </w:p>
    <w:p w14:paraId="3F33ABBE" w14:textId="2C4C5707" w:rsidR="007B104F" w:rsidRDefault="007B104F" w:rsidP="00EB1C66">
      <w:pPr>
        <w:ind w:firstLine="720"/>
      </w:pPr>
    </w:p>
    <w:sectPr w:rsidR="007B10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1">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22"/>
  </w:num>
  <w:num w:numId="2">
    <w:abstractNumId w:val="10"/>
  </w:num>
  <w:num w:numId="3">
    <w:abstractNumId w:val="6"/>
  </w:num>
  <w:num w:numId="4">
    <w:abstractNumId w:val="1"/>
  </w:num>
  <w:num w:numId="5">
    <w:abstractNumId w:val="20"/>
  </w:num>
  <w:num w:numId="6">
    <w:abstractNumId w:val="7"/>
  </w:num>
  <w:num w:numId="7">
    <w:abstractNumId w:val="18"/>
  </w:num>
  <w:num w:numId="8">
    <w:abstractNumId w:val="2"/>
  </w:num>
  <w:num w:numId="9">
    <w:abstractNumId w:val="14"/>
  </w:num>
  <w:num w:numId="10">
    <w:abstractNumId w:val="17"/>
  </w:num>
  <w:num w:numId="11">
    <w:abstractNumId w:val="0"/>
  </w:num>
  <w:num w:numId="12">
    <w:abstractNumId w:val="19"/>
  </w:num>
  <w:num w:numId="13">
    <w:abstractNumId w:val="9"/>
  </w:num>
  <w:num w:numId="14">
    <w:abstractNumId w:val="13"/>
  </w:num>
  <w:num w:numId="15">
    <w:abstractNumId w:val="16"/>
  </w:num>
  <w:num w:numId="16">
    <w:abstractNumId w:val="4"/>
  </w:num>
  <w:num w:numId="17">
    <w:abstractNumId w:val="11"/>
  </w:num>
  <w:num w:numId="18">
    <w:abstractNumId w:val="5"/>
  </w:num>
  <w:num w:numId="19">
    <w:abstractNumId w:val="3"/>
  </w:num>
  <w:num w:numId="20">
    <w:abstractNumId w:val="12"/>
  </w:num>
  <w:num w:numId="21">
    <w:abstractNumId w:val="21"/>
  </w:num>
  <w:num w:numId="22">
    <w:abstractNumId w:val="8"/>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outline"/>
  <w:zoom w:percent="200"/>
  <w:attachedTemplate r:id="rId1"/>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A10C2"/>
    <w:rsid w:val="000D2D15"/>
    <w:rsid w:val="00177F74"/>
    <w:rsid w:val="00227150"/>
    <w:rsid w:val="00266D14"/>
    <w:rsid w:val="0029288C"/>
    <w:rsid w:val="002A0254"/>
    <w:rsid w:val="002C5818"/>
    <w:rsid w:val="003445E6"/>
    <w:rsid w:val="003817F7"/>
    <w:rsid w:val="003853D7"/>
    <w:rsid w:val="00397ACA"/>
    <w:rsid w:val="003E3652"/>
    <w:rsid w:val="003E39EE"/>
    <w:rsid w:val="004119D6"/>
    <w:rsid w:val="004320E0"/>
    <w:rsid w:val="004D3236"/>
    <w:rsid w:val="004D51FE"/>
    <w:rsid w:val="00542D5D"/>
    <w:rsid w:val="00583ABA"/>
    <w:rsid w:val="00593945"/>
    <w:rsid w:val="005D48B6"/>
    <w:rsid w:val="005F3959"/>
    <w:rsid w:val="005F67C7"/>
    <w:rsid w:val="00625C0B"/>
    <w:rsid w:val="00640EA5"/>
    <w:rsid w:val="00653120"/>
    <w:rsid w:val="0065757C"/>
    <w:rsid w:val="00666361"/>
    <w:rsid w:val="006B442B"/>
    <w:rsid w:val="006C4A51"/>
    <w:rsid w:val="00757332"/>
    <w:rsid w:val="00774C33"/>
    <w:rsid w:val="007965C6"/>
    <w:rsid w:val="007B104F"/>
    <w:rsid w:val="007E0232"/>
    <w:rsid w:val="00871379"/>
    <w:rsid w:val="008A56F3"/>
    <w:rsid w:val="00914CE3"/>
    <w:rsid w:val="009600E6"/>
    <w:rsid w:val="0098674F"/>
    <w:rsid w:val="00A74A92"/>
    <w:rsid w:val="00A8704B"/>
    <w:rsid w:val="00AD162F"/>
    <w:rsid w:val="00AE66A3"/>
    <w:rsid w:val="00B73DF5"/>
    <w:rsid w:val="00B85D2F"/>
    <w:rsid w:val="00C61F72"/>
    <w:rsid w:val="00CB3ED0"/>
    <w:rsid w:val="00DC7DEF"/>
    <w:rsid w:val="00DE180B"/>
    <w:rsid w:val="00E043FD"/>
    <w:rsid w:val="00E106AA"/>
    <w:rsid w:val="00E1216F"/>
    <w:rsid w:val="00E63761"/>
    <w:rsid w:val="00EA3E7C"/>
    <w:rsid w:val="00EB1C66"/>
    <w:rsid w:val="00EB629E"/>
    <w:rsid w:val="00ED0FED"/>
    <w:rsid w:val="00ED5415"/>
    <w:rsid w:val="00F25363"/>
    <w:rsid w:val="00F672F4"/>
    <w:rsid w:val="00F73D45"/>
    <w:rsid w:val="00F94CE2"/>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D15"/>
    <w:pPr>
      <w:spacing w:after="200" w:line="276" w:lineRule="auto"/>
    </w:pPr>
    <w:rPr>
      <w:rFonts w:ascii="Calibri" w:eastAsia="Calibri" w:hAnsi="Calibri" w:cs="Times New Roman"/>
    </w:rPr>
  </w:style>
  <w:style w:type="paragraph" w:styleId="Heading1">
    <w:name w:val="heading 1"/>
    <w:basedOn w:val="Normal"/>
    <w:next w:val="Normal"/>
    <w:link w:val="Heading1Char"/>
    <w:autoRedefine/>
    <w:uiPriority w:val="9"/>
    <w:qFormat/>
    <w:rsid w:val="000D2D15"/>
    <w:pPr>
      <w:keepNext/>
      <w:keepLines/>
      <w:spacing w:before="480" w:after="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0D2D15"/>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0D2D15"/>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0D2D1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D2D15"/>
  </w:style>
  <w:style w:type="paragraph" w:styleId="ListParagraph">
    <w:name w:val="List Paragraph"/>
    <w:basedOn w:val="Normal"/>
    <w:uiPriority w:val="34"/>
    <w:qFormat/>
    <w:rsid w:val="000D2D15"/>
    <w:pPr>
      <w:ind w:left="720"/>
      <w:contextualSpacing/>
    </w:pPr>
  </w:style>
  <w:style w:type="character" w:customStyle="1" w:styleId="Heading1Char">
    <w:name w:val="Heading 1 Char"/>
    <w:link w:val="Heading1"/>
    <w:uiPriority w:val="9"/>
    <w:rsid w:val="000D2D15"/>
    <w:rPr>
      <w:rFonts w:ascii="Cambria" w:eastAsia="Times New Roman" w:hAnsi="Cambria" w:cs="Times New Roman"/>
      <w:b/>
      <w:bCs/>
      <w:color w:val="365F91"/>
      <w:sz w:val="28"/>
      <w:szCs w:val="28"/>
    </w:rPr>
  </w:style>
  <w:style w:type="character" w:customStyle="1" w:styleId="Heading2Char">
    <w:name w:val="Heading 2 Char"/>
    <w:link w:val="Heading2"/>
    <w:uiPriority w:val="9"/>
    <w:rsid w:val="000D2D15"/>
    <w:rPr>
      <w:rFonts w:ascii="Cambria" w:eastAsia="Times New Roman" w:hAnsi="Cambria" w:cs="Times New Roman"/>
      <w:b/>
      <w:bCs/>
      <w:color w:val="4F81BD"/>
      <w:sz w:val="26"/>
      <w:szCs w:val="26"/>
    </w:rPr>
  </w:style>
  <w:style w:type="character" w:customStyle="1" w:styleId="Heading3Char">
    <w:name w:val="Heading 3 Char"/>
    <w:link w:val="Heading3"/>
    <w:uiPriority w:val="9"/>
    <w:rsid w:val="000D2D15"/>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0D2D15"/>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0D2D1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D2D15"/>
    <w:rPr>
      <w:rFonts w:ascii="Tahoma" w:eastAsia="Calibri" w:hAnsi="Tahoma" w:cs="Tahoma"/>
      <w:sz w:val="16"/>
      <w:szCs w:val="16"/>
    </w:rPr>
  </w:style>
  <w:style w:type="paragraph" w:styleId="TOCHeading">
    <w:name w:val="TOC Heading"/>
    <w:basedOn w:val="Heading1"/>
    <w:next w:val="Normal"/>
    <w:uiPriority w:val="39"/>
    <w:unhideWhenUsed/>
    <w:qFormat/>
    <w:rsid w:val="000D2D15"/>
    <w:pPr>
      <w:outlineLvl w:val="9"/>
    </w:pPr>
  </w:style>
  <w:style w:type="paragraph" w:styleId="TOC2">
    <w:name w:val="toc 2"/>
    <w:basedOn w:val="Normal"/>
    <w:next w:val="Normal"/>
    <w:autoRedefine/>
    <w:uiPriority w:val="39"/>
    <w:unhideWhenUsed/>
    <w:qFormat/>
    <w:rsid w:val="000D2D15"/>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0D2D15"/>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0D2D15"/>
    <w:pPr>
      <w:spacing w:after="100"/>
      <w:ind w:left="440"/>
    </w:pPr>
    <w:rPr>
      <w:rFonts w:eastAsia="Times New Roman"/>
    </w:rPr>
  </w:style>
  <w:style w:type="paragraph" w:styleId="Header">
    <w:name w:val="header"/>
    <w:basedOn w:val="Normal"/>
    <w:link w:val="HeaderChar"/>
    <w:uiPriority w:val="99"/>
    <w:unhideWhenUsed/>
    <w:rsid w:val="000D2D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D15"/>
    <w:rPr>
      <w:rFonts w:ascii="Calibri" w:eastAsia="Calibri" w:hAnsi="Calibri" w:cs="Times New Roman"/>
    </w:rPr>
  </w:style>
  <w:style w:type="paragraph" w:styleId="Footer">
    <w:name w:val="footer"/>
    <w:basedOn w:val="Normal"/>
    <w:link w:val="FooterChar"/>
    <w:uiPriority w:val="99"/>
    <w:unhideWhenUsed/>
    <w:rsid w:val="000D2D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D15"/>
    <w:rPr>
      <w:rFonts w:ascii="Calibri" w:eastAsia="Calibri" w:hAnsi="Calibri" w:cs="Times New Roman"/>
    </w:rPr>
  </w:style>
  <w:style w:type="paragraph" w:styleId="Caption">
    <w:name w:val="caption"/>
    <w:basedOn w:val="Normal"/>
    <w:next w:val="Normal"/>
    <w:uiPriority w:val="35"/>
    <w:unhideWhenUsed/>
    <w:qFormat/>
    <w:rsid w:val="000D2D15"/>
    <w:pPr>
      <w:spacing w:line="240" w:lineRule="auto"/>
    </w:pPr>
    <w:rPr>
      <w:b/>
      <w:bCs/>
      <w:color w:val="4F81BD"/>
      <w:sz w:val="18"/>
      <w:szCs w:val="18"/>
    </w:rPr>
  </w:style>
  <w:style w:type="paragraph" w:customStyle="1" w:styleId="CCode">
    <w:name w:val="C_Code"/>
    <w:basedOn w:val="Normal"/>
    <w:link w:val="CCodeChar"/>
    <w:qFormat/>
    <w:rsid w:val="000D2D15"/>
    <w:pPr>
      <w:spacing w:after="120" w:line="240" w:lineRule="auto"/>
      <w:ind w:left="720"/>
    </w:pPr>
    <w:rPr>
      <w:rFonts w:eastAsia="Times New Roman"/>
      <w:color w:val="548DD4"/>
      <w:kern w:val="28"/>
      <w:sz w:val="18"/>
      <w:szCs w:val="18"/>
    </w:rPr>
  </w:style>
  <w:style w:type="character" w:customStyle="1" w:styleId="CCodeChar">
    <w:name w:val="C_Code Char"/>
    <w:link w:val="CCode"/>
    <w:rsid w:val="000D2D15"/>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0D2D15"/>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0D2D15"/>
    <w:rPr>
      <w:rFonts w:ascii="Tahoma" w:eastAsia="Calibri" w:hAnsi="Tahoma" w:cs="Tahoma"/>
      <w:sz w:val="16"/>
      <w:szCs w:val="16"/>
    </w:rPr>
  </w:style>
  <w:style w:type="paragraph" w:styleId="TOC4">
    <w:name w:val="toc 4"/>
    <w:basedOn w:val="Normal"/>
    <w:next w:val="Normal"/>
    <w:autoRedefine/>
    <w:uiPriority w:val="39"/>
    <w:unhideWhenUsed/>
    <w:rsid w:val="000D2D15"/>
    <w:pPr>
      <w:spacing w:after="100"/>
      <w:ind w:left="660"/>
    </w:pPr>
    <w:rPr>
      <w:rFonts w:eastAsia="Times New Roman"/>
    </w:rPr>
  </w:style>
  <w:style w:type="paragraph" w:styleId="TOC5">
    <w:name w:val="toc 5"/>
    <w:basedOn w:val="Normal"/>
    <w:next w:val="Normal"/>
    <w:autoRedefine/>
    <w:uiPriority w:val="39"/>
    <w:unhideWhenUsed/>
    <w:rsid w:val="000D2D15"/>
    <w:pPr>
      <w:spacing w:after="100"/>
      <w:ind w:left="880"/>
    </w:pPr>
    <w:rPr>
      <w:rFonts w:eastAsia="Times New Roman"/>
    </w:rPr>
  </w:style>
  <w:style w:type="paragraph" w:styleId="TOC6">
    <w:name w:val="toc 6"/>
    <w:basedOn w:val="Normal"/>
    <w:next w:val="Normal"/>
    <w:autoRedefine/>
    <w:uiPriority w:val="39"/>
    <w:unhideWhenUsed/>
    <w:rsid w:val="000D2D15"/>
    <w:pPr>
      <w:spacing w:after="100"/>
      <w:ind w:left="1100"/>
    </w:pPr>
    <w:rPr>
      <w:rFonts w:eastAsia="Times New Roman"/>
    </w:rPr>
  </w:style>
  <w:style w:type="paragraph" w:styleId="TOC7">
    <w:name w:val="toc 7"/>
    <w:basedOn w:val="Normal"/>
    <w:next w:val="Normal"/>
    <w:autoRedefine/>
    <w:uiPriority w:val="39"/>
    <w:unhideWhenUsed/>
    <w:rsid w:val="000D2D15"/>
    <w:pPr>
      <w:spacing w:after="100"/>
      <w:ind w:left="1320"/>
    </w:pPr>
    <w:rPr>
      <w:rFonts w:eastAsia="Times New Roman"/>
    </w:rPr>
  </w:style>
  <w:style w:type="paragraph" w:styleId="TOC8">
    <w:name w:val="toc 8"/>
    <w:basedOn w:val="Normal"/>
    <w:next w:val="Normal"/>
    <w:autoRedefine/>
    <w:uiPriority w:val="39"/>
    <w:unhideWhenUsed/>
    <w:rsid w:val="000D2D15"/>
    <w:pPr>
      <w:spacing w:after="100"/>
      <w:ind w:left="1540"/>
    </w:pPr>
    <w:rPr>
      <w:rFonts w:eastAsia="Times New Roman"/>
    </w:rPr>
  </w:style>
  <w:style w:type="paragraph" w:styleId="TOC9">
    <w:name w:val="toc 9"/>
    <w:basedOn w:val="Normal"/>
    <w:next w:val="Normal"/>
    <w:autoRedefine/>
    <w:uiPriority w:val="39"/>
    <w:unhideWhenUsed/>
    <w:rsid w:val="000D2D15"/>
    <w:pPr>
      <w:spacing w:after="100"/>
      <w:ind w:left="1760"/>
    </w:pPr>
    <w:rPr>
      <w:rFonts w:eastAsia="Times New Roman"/>
    </w:rPr>
  </w:style>
  <w:style w:type="table" w:styleId="TableGrid">
    <w:name w:val="Table Grid"/>
    <w:basedOn w:val="TableNormal"/>
    <w:uiPriority w:val="59"/>
    <w:rsid w:val="000D2D15"/>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uiPriority w:val="99"/>
    <w:semiHidden/>
    <w:rsid w:val="000D2D15"/>
    <w:rPr>
      <w:color w:val="808080"/>
    </w:rPr>
  </w:style>
  <w:style w:type="character" w:styleId="CommentReference">
    <w:name w:val="annotation reference"/>
    <w:uiPriority w:val="99"/>
    <w:semiHidden/>
    <w:unhideWhenUsed/>
    <w:rsid w:val="000D2D15"/>
    <w:rPr>
      <w:sz w:val="16"/>
      <w:szCs w:val="16"/>
    </w:rPr>
  </w:style>
  <w:style w:type="paragraph" w:styleId="CommentText">
    <w:name w:val="annotation text"/>
    <w:basedOn w:val="Normal"/>
    <w:link w:val="CommentTextChar"/>
    <w:uiPriority w:val="99"/>
    <w:semiHidden/>
    <w:unhideWhenUsed/>
    <w:rsid w:val="000D2D15"/>
    <w:rPr>
      <w:sz w:val="20"/>
      <w:szCs w:val="20"/>
    </w:rPr>
  </w:style>
  <w:style w:type="character" w:customStyle="1" w:styleId="CommentTextChar">
    <w:name w:val="Comment Text Char"/>
    <w:basedOn w:val="DefaultParagraphFont"/>
    <w:link w:val="CommentText"/>
    <w:uiPriority w:val="99"/>
    <w:semiHidden/>
    <w:rsid w:val="000D2D15"/>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0D2D15"/>
    <w:rPr>
      <w:b/>
      <w:bCs/>
    </w:rPr>
  </w:style>
  <w:style w:type="character" w:customStyle="1" w:styleId="CommentSubjectChar">
    <w:name w:val="Comment Subject Char"/>
    <w:link w:val="CommentSubject"/>
    <w:uiPriority w:val="99"/>
    <w:semiHidden/>
    <w:rsid w:val="000D2D15"/>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Hypertext_Transfer_Protocol" TargetMode="External"/><Relationship Id="rId12" Type="http://schemas.openxmlformats.org/officeDocument/2006/relationships/hyperlink" Target="https://en.wikipedia.org/wiki/MQTT" TargetMode="External"/><Relationship Id="rId13" Type="http://schemas.openxmlformats.org/officeDocument/2006/relationships/hyperlink" Target="http://WWW.MQTT.ORG" TargetMode="External"/><Relationship Id="rId14" Type="http://schemas.openxmlformats.org/officeDocument/2006/relationships/hyperlink" Target="https://en.wikipedia.org/wiki/Trivial_File_Transfer_Protocol"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Advanced_Message_Queuing_Protocol" TargetMode="External"/><Relationship Id="rId7" Type="http://schemas.openxmlformats.org/officeDocument/2006/relationships/hyperlink" Target="http://www.amqp.org" TargetMode="External"/><Relationship Id="rId8" Type="http://schemas.openxmlformats.org/officeDocument/2006/relationships/hyperlink" Target="https://en.wikipedia.org/wiki/Constrained_Application_Protocol" TargetMode="External"/><Relationship Id="rId9" Type="http://schemas.openxmlformats.org/officeDocument/2006/relationships/hyperlink" Target="https://en.wikipedia.org/wiki/Dynamic_Host_Configuration_Protocol" TargetMode="External"/><Relationship Id="rId10" Type="http://schemas.openxmlformats.org/officeDocument/2006/relationships/hyperlink" Target="https://en.wikipedia.org/wiki/Domain_Name_Syste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arh/Library/Group%20Containers/UBF8T346G9.Office/User%20Content.localized/Templates.localized/psoc211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DB971-024E-B648-9F51-CF3149ED0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psoc211template.dotx</Template>
  <TotalTime>76</TotalTime>
  <Pages>1</Pages>
  <Words>437</Words>
  <Characters>2505</Characters>
  <Application>Microsoft Macintosh Word</Application>
  <DocSecurity>0</DocSecurity>
  <Lines>108</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Alan Hawse</cp:lastModifiedBy>
  <cp:revision>7</cp:revision>
  <dcterms:created xsi:type="dcterms:W3CDTF">2016-10-10T22:52:00Z</dcterms:created>
  <dcterms:modified xsi:type="dcterms:W3CDTF">2016-10-11T10:20:00Z</dcterms:modified>
</cp:coreProperties>
</file>