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(wiced_tcp_create_socket)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664C616" w14:textId="77777777" w:rsidR="0067507E" w:rsidRDefault="0067507E">
      <w:pPr>
        <w:rPr>
          <w:rFonts w:ascii="Cambria" w:eastAsia="Times New Roman" w:hAnsi="Cambria"/>
          <w:b/>
          <w:bCs/>
          <w:color w:val="4F81BD"/>
        </w:rPr>
      </w:pPr>
      <w:r>
        <w:br w:type="page"/>
      </w:r>
    </w:p>
    <w:p w14:paraId="0E85EFBA" w14:textId="569F3FF0"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Default="00793556" w:rsidP="000E1195">
      <w:pPr>
        <w:ind w:left="1080"/>
      </w:pPr>
      <w:r>
        <w:t>wiced_tcp_create_socket(</w:t>
      </w:r>
      <w:r w:rsidR="0052741D">
        <w:t xml:space="preserve"> </w:t>
      </w:r>
      <w:r>
        <w:t>&amp;socket</w:t>
      </w:r>
      <w:r w:rsidR="00A32240">
        <w:t>,</w:t>
      </w:r>
      <w:r w:rsidR="0052741D">
        <w:t xml:space="preserve"> </w:t>
      </w:r>
      <w:r w:rsidR="00A32240">
        <w:t>WICED_AP_INTERFACE</w:t>
      </w:r>
      <w:r w:rsidR="0052741D">
        <w:t xml:space="preserve"> </w:t>
      </w:r>
      <w: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Default="00793556" w:rsidP="000E1195">
      <w:pPr>
        <w:ind w:left="1080"/>
      </w:pPr>
      <w:r>
        <w:t>wiced_listen(</w:t>
      </w:r>
      <w:r w:rsidR="0052741D">
        <w:t xml:space="preserve"> </w:t>
      </w:r>
      <w:r>
        <w:t>&amp;socket, 27708</w:t>
      </w:r>
      <w:r w:rsidR="0052741D">
        <w:t xml:space="preserve"> </w:t>
      </w:r>
      <w:r>
        <w:t xml:space="preserve">); </w:t>
      </w:r>
      <w:r w:rsidR="00273A8F">
        <w:t xml:space="preserve">   </w:t>
      </w:r>
      <w:r>
        <w:t xml:space="preserve">// 27708 is the port number for the </w:t>
      </w:r>
      <w:r w:rsidR="00C2525D">
        <w:t xml:space="preserve">WWEP </w:t>
      </w:r>
      <w: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Default="00793556" w:rsidP="000E1195">
      <w:pPr>
        <w:ind w:left="1080"/>
      </w:pPr>
      <w:r>
        <w:t>wiced_tcp_accept(</w:t>
      </w:r>
      <w:r w:rsidR="0052741D">
        <w:t xml:space="preserve"> </w:t>
      </w:r>
      <w:r>
        <w:t>&amp;socket</w:t>
      </w:r>
      <w:r w:rsidR="0052741D">
        <w:t xml:space="preserve"> </w:t>
      </w:r>
      <w: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Default="00A32240" w:rsidP="000E1195">
      <w:pPr>
        <w:ind w:left="1080"/>
      </w:pPr>
      <w:r>
        <w:t>wiced_tcp_create_socket(</w:t>
      </w:r>
      <w:r w:rsidR="0052741D">
        <w:t xml:space="preserve"> </w:t>
      </w:r>
      <w:r>
        <w:t>&amp;socket,</w:t>
      </w:r>
      <w:r w:rsidR="0052741D">
        <w:t xml:space="preserve"> </w:t>
      </w:r>
      <w:r>
        <w:t>WICED_</w:t>
      </w:r>
      <w:r w:rsidR="00BB48E7">
        <w:t>STA</w:t>
      </w:r>
      <w:r>
        <w:t>_INTERFACE</w:t>
      </w:r>
      <w:r w:rsidR="0052741D">
        <w:t xml:space="preserve"> </w:t>
      </w:r>
      <w: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Default="00A32240" w:rsidP="000E1195">
      <w:pPr>
        <w:ind w:left="1080"/>
      </w:pPr>
      <w:r>
        <w:t>wiced_tcp_bind(</w:t>
      </w:r>
      <w:r w:rsidR="0052741D">
        <w:t xml:space="preserve"> </w:t>
      </w:r>
      <w:r>
        <w:t>&amp;socket,</w:t>
      </w:r>
      <w:r w:rsidR="0052741D">
        <w:t xml:space="preserve"> </w:t>
      </w:r>
      <w:r>
        <w:t>WICED_ANY_PORT</w:t>
      </w:r>
      <w:r w:rsidR="0052741D">
        <w:t xml:space="preserve"> </w:t>
      </w:r>
      <w: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Default="009F03B5" w:rsidP="00A91B39">
      <w:pPr>
        <w:ind w:left="2070"/>
      </w:pPr>
      <w:r w:rsidRPr="00364C65">
        <w:t>SET_IPV4_ADDRESS( serverAddress, MAKE_IPV4_ADDRESS( 198,</w:t>
      </w:r>
      <w:r w:rsidR="00B14965">
        <w:t xml:space="preserve"> </w:t>
      </w:r>
      <w:r w:rsidRPr="00364C65">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Default="009F03B5" w:rsidP="00A91B39">
      <w:pPr>
        <w:ind w:left="2070"/>
      </w:pPr>
      <w:r w:rsidRPr="00364C65">
        <w:t>wiced_hostname_lookup( "</w:t>
      </w:r>
      <w:r w:rsidR="00C2525D" w:rsidRPr="00364C65">
        <w:t>w</w:t>
      </w:r>
      <w:r w:rsidR="00C2525D">
        <w:t>w</w:t>
      </w:r>
      <w:r w:rsidR="00C2525D" w:rsidRPr="00364C65">
        <w:t>ep</w:t>
      </w:r>
      <w:r w:rsidRPr="00364C65">
        <w:t>.wa101.cypress.com", &amp;serverAddress, 10000 );</w:t>
      </w:r>
    </w:p>
    <w:p w14:paraId="708CEF9A" w14:textId="5F80C88F"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364C65">
        <w:t xml:space="preserve"> and waiting a TIMEOUT number of ms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3676ED">
      <w:pPr>
        <w:ind w:left="1080"/>
      </w:pPr>
      <w:r>
        <w:t>wiced_tcp_connect(</w:t>
      </w:r>
      <w:r w:rsidR="00BB48E7">
        <w:t xml:space="preserve"> </w:t>
      </w:r>
      <w:r w:rsidR="00364C65">
        <w:t>&amp;socket,</w:t>
      </w:r>
      <w:r w:rsidR="00BB48E7">
        <w:t xml:space="preserve"> </w:t>
      </w:r>
      <w:r w:rsidR="00364C65">
        <w:t>&amp;server</w:t>
      </w:r>
      <w:r w:rsidR="00BB48E7">
        <w:t>A</w:t>
      </w:r>
      <w:r w:rsidR="00364C65">
        <w:t>ddress,</w:t>
      </w:r>
      <w:r w:rsidR="00BB48E7">
        <w:t xml:space="preserve"> </w:t>
      </w:r>
      <w:r w:rsidR="00364C65">
        <w:t>27708,</w:t>
      </w:r>
      <w:r w:rsidR="00BB48E7">
        <w:t xml:space="preserve"> </w:t>
      </w:r>
      <w:r w:rsidR="00364C65">
        <w:t>TIMEOUT);</w:t>
      </w:r>
    </w:p>
    <w:p w14:paraId="2851C106" w14:textId="77777777" w:rsidR="0067507E" w:rsidRDefault="0067507E">
      <w:pPr>
        <w:rPr>
          <w:rFonts w:ascii="Cambria" w:eastAsia="Times New Roman" w:hAnsi="Cambria"/>
          <w:b/>
          <w:bCs/>
          <w:color w:val="4F81BD"/>
        </w:rPr>
      </w:pPr>
      <w:r>
        <w:br w:type="page"/>
      </w:r>
    </w:p>
    <w:p w14:paraId="074254A7" w14:textId="5310030C" w:rsidR="00793556" w:rsidRDefault="00631E97" w:rsidP="00592A79">
      <w:pPr>
        <w:pStyle w:val="Heading3"/>
      </w:pPr>
      <w:r>
        <w:lastRenderedPageBreak/>
        <w:t xml:space="preserve">Transmitting Packets </w:t>
      </w:r>
      <w:r w:rsidR="00F00F7D">
        <w:t xml:space="preserve">as a TCP Client </w:t>
      </w:r>
      <w:r>
        <w:t>using the WICED-SDK</w:t>
      </w:r>
    </w:p>
    <w:p w14:paraId="38E6490E" w14:textId="1ED8E306" w:rsidR="00592A79" w:rsidRDefault="00592A79" w:rsidP="00592A79">
      <w:r>
        <w:t xml:space="preserve">At the beginning of your application, when you run the </w:t>
      </w:r>
      <w:r w:rsidRPr="00A91B39">
        <w:rPr>
          <w:i/>
        </w:rPr>
        <w:t>wiced_init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604A730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1C0FA761"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08202111"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5B0B30A2" w:rsidR="00EA3121" w:rsidRDefault="00EA3121" w:rsidP="00EA3121">
      <w:pPr>
        <w:pStyle w:val="ListParagraph"/>
        <w:numPr>
          <w:ilvl w:val="0"/>
          <w:numId w:val="17"/>
        </w:numPr>
      </w:pPr>
      <w:r>
        <w:lastRenderedPageBreak/>
        <w:t xml:space="preserve">Copy your data into the packet in the correct place i.e. using </w:t>
      </w:r>
      <w:r w:rsidRPr="00A91B39">
        <w:rPr>
          <w:i/>
        </w:rPr>
        <w:t>memcpy</w:t>
      </w:r>
      <w:r w:rsidR="00B32669">
        <w:t xml:space="preserve"> to copy to the data location that was provided to you.</w:t>
      </w:r>
    </w:p>
    <w:p w14:paraId="3489EB02" w14:textId="57558E84" w:rsidR="00EA3121" w:rsidRDefault="00EA3121" w:rsidP="00EA3121">
      <w:pPr>
        <w:pStyle w:val="ListParagraph"/>
        <w:numPr>
          <w:ilvl w:val="0"/>
          <w:numId w:val="17"/>
        </w:numPr>
      </w:pPr>
      <w:r>
        <w:t xml:space="preserve">Tell the packet where the end of your data is by calling the </w:t>
      </w:r>
      <w:r w:rsidRPr="00A91B39">
        <w:rPr>
          <w:i/>
        </w:rPr>
        <w:t>wiced_packet_set_data_end</w:t>
      </w:r>
      <w:r w:rsidR="00B32669">
        <w:t>.</w:t>
      </w:r>
    </w:p>
    <w:p w14:paraId="1FFCA609" w14:textId="31C69D99"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3676ED">
        <w:t>.  This function will increment the reference count (so it will be 2 after calling th</w:t>
      </w:r>
      <w:r>
        <w:t>is function</w:t>
      </w:r>
      <w:r w:rsidR="003676ED">
        <w:t>)</w:t>
      </w:r>
      <w:r>
        <w:t>.</w:t>
      </w:r>
    </w:p>
    <w:p w14:paraId="14596DF0" w14:textId="012C27E8" w:rsidR="00EA3121" w:rsidRDefault="00EA3121" w:rsidP="00EA3121">
      <w:pPr>
        <w:pStyle w:val="ListParagraph"/>
        <w:numPr>
          <w:ilvl w:val="0"/>
          <w:numId w:val="17"/>
        </w:numPr>
      </w:pPr>
      <w:r>
        <w:t xml:space="preserve">Finally, you release control of the packet by calling </w:t>
      </w:r>
      <w:r w:rsidRPr="00A91B39">
        <w:rPr>
          <w:i/>
        </w:rPr>
        <w:t>wiced_packet_delete</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EA3121">
      <w:pPr>
        <w:pStyle w:val="ListParagraph"/>
        <w:numPr>
          <w:ilvl w:val="0"/>
          <w:numId w:val="21"/>
        </w:numPr>
      </w:pPr>
      <w:r>
        <w:t>wiced_tcp_socket_t socket;</w:t>
      </w:r>
    </w:p>
    <w:p w14:paraId="56009D87" w14:textId="6469C30C" w:rsidR="00EA3121" w:rsidRDefault="001B1BEC" w:rsidP="00EA3121">
      <w:pPr>
        <w:pStyle w:val="ListParagraph"/>
        <w:numPr>
          <w:ilvl w:val="0"/>
          <w:numId w:val="21"/>
        </w:numPr>
      </w:pPr>
      <w:r>
        <w:t>w</w:t>
      </w:r>
      <w:r w:rsidR="00EA3121">
        <w:t>iced_packet_t</w:t>
      </w:r>
      <w:r>
        <w:t xml:space="preserve"> *myPacket;</w:t>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uint16_t availableDataSize;</w:t>
      </w:r>
    </w:p>
    <w:p w14:paraId="486C8FA1" w14:textId="16038D7B" w:rsidR="001B1BEC" w:rsidRDefault="00E16F40" w:rsidP="00EA3121">
      <w:pPr>
        <w:pStyle w:val="ListParagraph"/>
        <w:numPr>
          <w:ilvl w:val="0"/>
          <w:numId w:val="21"/>
        </w:numPr>
      </w:pPr>
      <w:r>
        <w:t xml:space="preserve">char </w:t>
      </w:r>
      <w:r w:rsidR="001B1BEC">
        <w:t>myMsg</w:t>
      </w:r>
      <w:r>
        <w:t>[]</w:t>
      </w:r>
      <w:r w:rsidR="001B1BEC">
        <w:t>=”WABCD051234”;</w:t>
      </w:r>
    </w:p>
    <w:p w14:paraId="2B5C5582" w14:textId="238DB082" w:rsidR="001B1BEC" w:rsidRDefault="001B1BEC" w:rsidP="00EA3121">
      <w:pPr>
        <w:pStyle w:val="ListParagraph"/>
        <w:numPr>
          <w:ilvl w:val="0"/>
          <w:numId w:val="21"/>
        </w:numPr>
      </w:pPr>
      <w:r>
        <w:t>uint16_t msgLen=strlen(</w:t>
      </w:r>
      <w:r w:rsidR="0052741D">
        <w:t xml:space="preserve"> </w:t>
      </w:r>
      <w:r>
        <w:t>myMsg</w:t>
      </w:r>
      <w:r w:rsidR="0052741D">
        <w:t xml:space="preserve"> </w:t>
      </w:r>
      <w:r>
        <w:t>);</w:t>
      </w:r>
    </w:p>
    <w:p w14:paraId="1C887DF8" w14:textId="3B5555C8" w:rsidR="00530EC8" w:rsidRDefault="00530EC8" w:rsidP="00EA3121">
      <w:pPr>
        <w:pStyle w:val="ListParagraph"/>
        <w:numPr>
          <w:ilvl w:val="0"/>
          <w:numId w:val="21"/>
        </w:numPr>
      </w:pPr>
      <w:r>
        <w:t>wiced_tcp_create_socket(&amp;socket, WICED_STA_INTERFACE);</w:t>
      </w:r>
    </w:p>
    <w:p w14:paraId="6D2271CC" w14:textId="4938FD15" w:rsidR="00530EC8" w:rsidRDefault="00530EC8" w:rsidP="00EA3121">
      <w:pPr>
        <w:pStyle w:val="ListParagraph"/>
        <w:numPr>
          <w:ilvl w:val="0"/>
          <w:numId w:val="21"/>
        </w:numPr>
      </w:pPr>
      <w:r>
        <w:t>wiced_tcp_bind(&amp;socket, WICED_ANY_PORT );</w:t>
      </w:r>
    </w:p>
    <w:p w14:paraId="5BCBEBEF" w14:textId="0F263E84" w:rsidR="00530EC8" w:rsidRDefault="00530EC8" w:rsidP="00530EC8">
      <w:pPr>
        <w:pStyle w:val="ListParagraph"/>
        <w:numPr>
          <w:ilvl w:val="0"/>
          <w:numId w:val="21"/>
        </w:numPr>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EA3121">
      <w:pPr>
        <w:pStyle w:val="ListParagraph"/>
        <w:numPr>
          <w:ilvl w:val="0"/>
          <w:numId w:val="21"/>
        </w:numPr>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1B1BEC">
      <w:pPr>
        <w:pStyle w:val="ListParagraph"/>
        <w:numPr>
          <w:ilvl w:val="0"/>
          <w:numId w:val="21"/>
        </w:numPr>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1B1BEC">
      <w:pPr>
        <w:pStyle w:val="ListParagraph"/>
        <w:numPr>
          <w:ilvl w:val="0"/>
          <w:numId w:val="21"/>
        </w:numPr>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1B1BEC">
      <w:pPr>
        <w:pStyle w:val="ListParagraph"/>
        <w:numPr>
          <w:ilvl w:val="0"/>
          <w:numId w:val="21"/>
        </w:numPr>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1B1BEC">
      <w:pPr>
        <w:pStyle w:val="ListParagraph"/>
        <w:numPr>
          <w:ilvl w:val="0"/>
          <w:numId w:val="21"/>
        </w:numPr>
      </w:pPr>
      <w:r>
        <w:t>wiced_packet_delete(</w:t>
      </w:r>
      <w:r w:rsidR="0052741D">
        <w:t xml:space="preserve"> </w:t>
      </w:r>
      <w:r>
        <w:t>myPacket</w:t>
      </w:r>
      <w:r w:rsidR="0052741D">
        <w:t xml:space="preserve"> </w:t>
      </w:r>
      <w:r>
        <w:t>);</w:t>
      </w:r>
    </w:p>
    <w:p w14:paraId="4E57996D" w14:textId="216D7757" w:rsidR="00530EC8" w:rsidRDefault="00530EC8" w:rsidP="001B1BEC">
      <w:pPr>
        <w:pStyle w:val="ListParagraph"/>
        <w:numPr>
          <w:ilvl w:val="0"/>
          <w:numId w:val="21"/>
        </w:numPr>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52E18CB7"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3005C565"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64AC1D83"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the wiced_tcp_accept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614576"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614576"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614576"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44170E62" w:rsidR="0065442C" w:rsidRDefault="008A3835" w:rsidP="00A91B39">
      <w:pPr>
        <w:pStyle w:val="ListParagraph"/>
        <w:numPr>
          <w:ilvl w:val="0"/>
          <w:numId w:val="5"/>
        </w:numPr>
      </w:pPr>
      <w:r>
        <w:t>Connect to 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5C9B1B1A" w14:textId="1A27677B" w:rsidR="00B3752B" w:rsidRDefault="00B3752B" w:rsidP="00A91B39">
      <w:pPr>
        <w:pStyle w:val="ListParagraph"/>
        <w:numPr>
          <w:ilvl w:val="1"/>
          <w:numId w:val="5"/>
        </w:numPr>
      </w:pPr>
      <w:r>
        <w:t>Open a socket to WWEP server (create, bind, connect).</w:t>
      </w:r>
    </w:p>
    <w:p w14:paraId="1CA58C94" w14:textId="39C78349" w:rsidR="00CB3251" w:rsidRDefault="00CB3251" w:rsidP="00A91B39">
      <w:pPr>
        <w:pStyle w:val="ListParagraph"/>
        <w:numPr>
          <w:ilvl w:val="1"/>
          <w:numId w:val="5"/>
        </w:numPr>
      </w:pPr>
      <w:r>
        <w:t>Create a packet with 7 bytes</w:t>
      </w:r>
      <w:r w:rsidR="00FE3761">
        <w:t>:</w:t>
      </w:r>
    </w:p>
    <w:p w14:paraId="7F86BC81" w14:textId="54DD5038" w:rsidR="00EA2801" w:rsidRDefault="00AF546F" w:rsidP="00A91B39">
      <w:pPr>
        <w:pStyle w:val="ListParagraph"/>
        <w:numPr>
          <w:ilvl w:val="2"/>
          <w:numId w:val="5"/>
        </w:numPr>
      </w:pPr>
      <w:r>
        <w:t>‘</w:t>
      </w:r>
      <w:r w:rsidR="00EA2801">
        <w:t>W</w:t>
      </w:r>
      <w:r>
        <w:t>’</w:t>
      </w:r>
      <w:r w:rsidR="00EA2801">
        <w:t xml:space="preserve"> (the write command)</w:t>
      </w:r>
    </w:p>
    <w:p w14:paraId="43CD2C50" w14:textId="5853045C" w:rsidR="008A3835" w:rsidRDefault="00EA2801" w:rsidP="00A91B39">
      <w:pPr>
        <w:pStyle w:val="ListParagraph"/>
        <w:numPr>
          <w:ilvl w:val="2"/>
          <w:numId w:val="5"/>
        </w:numPr>
      </w:pPr>
      <w:r>
        <w:t>4</w:t>
      </w:r>
      <w:r w:rsidR="00CB3251">
        <w:t>-byte</w:t>
      </w:r>
      <w:r w:rsidR="00FE3761">
        <w:t>s</w:t>
      </w:r>
      <w:r>
        <w:t xml:space="preserve"> </w:t>
      </w:r>
      <w:r w:rsidR="002808CD">
        <w:t xml:space="preserve">of </w:t>
      </w:r>
      <w:r>
        <w:t>hex encoded ASCII characters</w:t>
      </w:r>
      <w:r w:rsidR="00CB3251">
        <w:t xml:space="preserve"> </w:t>
      </w:r>
      <w:r w:rsidR="00FE3761">
        <w:t>for</w:t>
      </w:r>
      <w:r w:rsidR="00CB3251">
        <w:t xml:space="preserve"> your device ID</w:t>
      </w:r>
    </w:p>
    <w:p w14:paraId="7785024A" w14:textId="7F427663" w:rsidR="00CB3251" w:rsidRDefault="00CB3251" w:rsidP="00A91B39">
      <w:pPr>
        <w:pStyle w:val="ListParagraph"/>
        <w:numPr>
          <w:ilvl w:val="2"/>
          <w:numId w:val="5"/>
        </w:numPr>
      </w:pPr>
      <w:r>
        <w:t>‘05’</w:t>
      </w:r>
      <w:r w:rsidR="00EA2801">
        <w:t xml:space="preserve"> </w:t>
      </w:r>
      <w:r w:rsidR="002808CD">
        <w:t xml:space="preserve">- </w:t>
      </w:r>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rsidP="00A91B39">
      <w:pPr>
        <w:pStyle w:val="ListParagraph"/>
        <w:numPr>
          <w:ilvl w:val="2"/>
          <w:numId w:val="5"/>
        </w:numPr>
      </w:pPr>
      <w:r>
        <w:t xml:space="preserve">‘0000’ </w:t>
      </w:r>
      <w:r w:rsidR="002808CD">
        <w:t xml:space="preserve">- </w:t>
      </w:r>
      <w:r>
        <w:t>the 4 ASCII characters representing “OFF”</w:t>
      </w:r>
      <w:r w:rsidR="002808CD">
        <w:t xml:space="preserve"> or ‘0001’ – the 4 ASCII characters representing “ON”.</w:t>
      </w:r>
    </w:p>
    <w:p w14:paraId="5438088E" w14:textId="30A6C389" w:rsidR="00D17EF5" w:rsidRDefault="00D17EF5" w:rsidP="00A91B39">
      <w:pPr>
        <w:pStyle w:val="ListParagraph"/>
        <w:numPr>
          <w:ilvl w:val="2"/>
          <w:numId w:val="5"/>
        </w:numPr>
      </w:pPr>
      <w:r>
        <w:t>Hint: use sprintf to format the message.</w:t>
      </w:r>
    </w:p>
    <w:p w14:paraId="35B089B9" w14:textId="50478196" w:rsidR="00CB3251" w:rsidRDefault="00220DAF" w:rsidP="00A91B39">
      <w:pPr>
        <w:pStyle w:val="ListParagraph"/>
        <w:numPr>
          <w:ilvl w:val="1"/>
          <w:numId w:val="5"/>
        </w:numPr>
      </w:pPr>
      <w:r>
        <w:t xml:space="preserve">Send </w:t>
      </w:r>
      <w:r w:rsidR="002808CD">
        <w:t>the</w:t>
      </w:r>
      <w:r w:rsidR="00CB3251">
        <w:t xml:space="preserve"> packet to the </w:t>
      </w:r>
      <w:r w:rsidR="00F03F25">
        <w:t>s</w:t>
      </w:r>
      <w:r w:rsidR="00CB3251">
        <w:t>ocket</w:t>
      </w:r>
      <w:r w:rsidR="002808CD">
        <w:t>.</w:t>
      </w:r>
    </w:p>
    <w:p w14:paraId="28DC5E5A" w14:textId="291C7831" w:rsidR="00EA4E7C" w:rsidRDefault="00EA4E7C" w:rsidP="00A91B39">
      <w:pPr>
        <w:pStyle w:val="ListParagraph"/>
        <w:numPr>
          <w:ilvl w:val="1"/>
          <w:numId w:val="5"/>
        </w:numPr>
      </w:pPr>
      <w:r>
        <w:t>Delete the packet.</w:t>
      </w:r>
    </w:p>
    <w:p w14:paraId="74B9915A" w14:textId="74F7FC9D" w:rsidR="00B3752B" w:rsidRDefault="00B3752B" w:rsidP="00A91B39">
      <w:pPr>
        <w:pStyle w:val="ListParagraph"/>
        <w:numPr>
          <w:ilvl w:val="1"/>
          <w:numId w:val="5"/>
        </w:numPr>
      </w:pPr>
      <w:r>
        <w:t>Delete the socket.</w:t>
      </w:r>
    </w:p>
    <w:p w14:paraId="1C35017F" w14:textId="624326C4" w:rsidR="00087CD7" w:rsidRDefault="00087CD7" w:rsidP="00A91B39">
      <w:pPr>
        <w:pStyle w:val="ListParagraph"/>
        <w:numPr>
          <w:ilvl w:val="0"/>
          <w:numId w:val="5"/>
        </w:numPr>
      </w:pPr>
      <w:r>
        <w:lastRenderedPageBreak/>
        <w:t xml:space="preserve">Go look at the console of the class </w:t>
      </w:r>
      <w:r w:rsidR="00C2525D">
        <w:t xml:space="preserve">WWEP </w:t>
      </w:r>
      <w:r>
        <w:t>server and make sure that your transactions happened.</w:t>
      </w:r>
    </w:p>
    <w:p w14:paraId="68A30320" w14:textId="3A93E833" w:rsidR="00B3752B" w:rsidRDefault="00B3752B" w:rsidP="00A91B39">
      <w:pPr>
        <w:pStyle w:val="ListParagraph"/>
        <w:numPr>
          <w:ilvl w:val="0"/>
          <w:numId w:val="5"/>
        </w:numPr>
      </w:pPr>
      <w:r>
        <w:t>Hint: The server needs the socket to remain open long enough for it to query the IP address of the client. Therefore, wait 100ms (100,000 microseconds) before deleting the socket.</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A3E32E3"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158A3639" w:rsidR="00EA2801" w:rsidRDefault="002808CD" w:rsidP="00A91B39">
      <w:pPr>
        <w:ind w:left="720"/>
      </w:pPr>
      <w:r>
        <w:t xml:space="preserve">Hint: </w:t>
      </w:r>
      <w:r w:rsidR="003676ED">
        <w:t xml:space="preserve">This can be done by calling “wiced_tcp_receive” after you have written to the socket.  If the server writes back (within a timeout) then you can “wiced_packet_get” and find out what the server </w:t>
      </w:r>
      <w:r>
        <w:t>sent</w:t>
      </w:r>
      <w:r w:rsidR="003676ED">
        <w:t>.</w:t>
      </w:r>
    </w:p>
    <w:p w14:paraId="573FAE2A" w14:textId="72055740" w:rsidR="00B3752B" w:rsidRPr="00EA2801" w:rsidRDefault="00B3752B" w:rsidP="00A91B39">
      <w:pPr>
        <w:ind w:left="720"/>
      </w:pPr>
      <w:r>
        <w:t>Hint: The delay from (01) is no longer needed since the socket will remain open until the client reads the response from the server.</w:t>
      </w:r>
    </w:p>
    <w:p w14:paraId="0B7141A2" w14:textId="4BCFF0A2" w:rsidR="00660208" w:rsidRDefault="009E3FC8" w:rsidP="00660208">
      <w:pPr>
        <w:pStyle w:val="Heading3"/>
      </w:pPr>
      <w:r>
        <w:t xml:space="preserve">(Advanced) </w:t>
      </w:r>
      <w:r w:rsidR="00660208">
        <w:t>03 Modify (02) to use TCP stream sockets</w:t>
      </w:r>
    </w:p>
    <w:p w14:paraId="51F1373F" w14:textId="05B3B983" w:rsidR="00B3752B" w:rsidRDefault="00B3752B" w:rsidP="00A91B39">
      <w:r>
        <w:t xml:space="preserve">The WICED API contains functions that simplify TCP communication by allowing you to treat data as a “stream” rather than as individual packets. The “packetization” is handled for you automatically. See the API documentation under “Components </w:t>
      </w:r>
      <w:r w:rsidR="006B1C95">
        <w:sym w:font="Wingdings" w:char="F0E0"/>
      </w:r>
      <w:r>
        <w:t xml:space="preserve"> I</w:t>
      </w:r>
      <w:r w:rsidR="006B1C95">
        <w:t xml:space="preserve">P Communication </w:t>
      </w:r>
      <w:r w:rsidR="006B1C95">
        <w:sym w:font="Wingdings" w:char="F0E0"/>
      </w:r>
      <w:r w:rsidR="006B1C95">
        <w:t xml:space="preserve"> TCP </w:t>
      </w:r>
      <w:r w:rsidR="006B1C95">
        <w:sym w:font="Wingdings" w:char="F0E0"/>
      </w:r>
      <w:r>
        <w:t xml:space="preserve"> TCP stream comms” for a list of the APIs.</w:t>
      </w:r>
    </w:p>
    <w:p w14:paraId="4DD713D4" w14:textId="68E9F199" w:rsidR="00B3752B" w:rsidRPr="00A91B39" w:rsidRDefault="00B3752B" w:rsidP="00A91B39">
      <w:r>
        <w:t xml:space="preserve">Hint: </w:t>
      </w:r>
      <w:r w:rsidR="006B1C95">
        <w:t>Make sure you flush the stream each time you send data so that it is sent right away rather than waiting for a packet to fill up. Otherwise, you have no control over when packets are sent.</w:t>
      </w:r>
    </w:p>
    <w:p w14:paraId="6F0C3210" w14:textId="0527F9D9" w:rsidR="008A3835" w:rsidRDefault="003676ED" w:rsidP="00660208">
      <w:pPr>
        <w:pStyle w:val="Heading3"/>
      </w:pPr>
      <w:r>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E766F" w14:textId="77777777" w:rsidR="00614576" w:rsidRDefault="00614576" w:rsidP="00093A9C">
      <w:r>
        <w:separator/>
      </w:r>
    </w:p>
  </w:endnote>
  <w:endnote w:type="continuationSeparator" w:id="0">
    <w:p w14:paraId="63E2AEEE" w14:textId="77777777" w:rsidR="00614576" w:rsidRDefault="00614576"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9D5E1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D5E1F">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2E37E" w14:textId="77777777" w:rsidR="00614576" w:rsidRDefault="00614576" w:rsidP="00093A9C">
      <w:r>
        <w:separator/>
      </w:r>
    </w:p>
  </w:footnote>
  <w:footnote w:type="continuationSeparator" w:id="0">
    <w:p w14:paraId="04F95C43" w14:textId="77777777" w:rsidR="00614576" w:rsidRDefault="00614576"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12E3"/>
    <w:rsid w:val="00072A0E"/>
    <w:rsid w:val="00073E53"/>
    <w:rsid w:val="00087CD7"/>
    <w:rsid w:val="00093229"/>
    <w:rsid w:val="00093A9C"/>
    <w:rsid w:val="000A10C2"/>
    <w:rsid w:val="000A6F04"/>
    <w:rsid w:val="000C17C9"/>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55081"/>
    <w:rsid w:val="00261AF8"/>
    <w:rsid w:val="0026316E"/>
    <w:rsid w:val="00266D14"/>
    <w:rsid w:val="00273A8F"/>
    <w:rsid w:val="002808CD"/>
    <w:rsid w:val="0029288C"/>
    <w:rsid w:val="002A0254"/>
    <w:rsid w:val="002C5818"/>
    <w:rsid w:val="002D088B"/>
    <w:rsid w:val="002D54F4"/>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409A"/>
    <w:rsid w:val="00515081"/>
    <w:rsid w:val="0052741D"/>
    <w:rsid w:val="00530EC8"/>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14576"/>
    <w:rsid w:val="006203C1"/>
    <w:rsid w:val="00625C0B"/>
    <w:rsid w:val="00631E97"/>
    <w:rsid w:val="00640EA5"/>
    <w:rsid w:val="00642362"/>
    <w:rsid w:val="0064717A"/>
    <w:rsid w:val="00647901"/>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4501"/>
    <w:rsid w:val="0098674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EA8"/>
    <w:rsid w:val="00A42237"/>
    <w:rsid w:val="00A43B97"/>
    <w:rsid w:val="00A51686"/>
    <w:rsid w:val="00A74A92"/>
    <w:rsid w:val="00A77388"/>
    <w:rsid w:val="00A84D57"/>
    <w:rsid w:val="00A8704B"/>
    <w:rsid w:val="00A91B39"/>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3752B"/>
    <w:rsid w:val="00B73DF5"/>
    <w:rsid w:val="00B85D2F"/>
    <w:rsid w:val="00BA5EB6"/>
    <w:rsid w:val="00BB48E7"/>
    <w:rsid w:val="00BC13B0"/>
    <w:rsid w:val="00BD2F6C"/>
    <w:rsid w:val="00BD4CF6"/>
    <w:rsid w:val="00BD5B0F"/>
    <w:rsid w:val="00BD5CFE"/>
    <w:rsid w:val="00BF71DE"/>
    <w:rsid w:val="00C16227"/>
    <w:rsid w:val="00C2525D"/>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1F"/>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D5E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5E1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DA2D9-388C-4430-87D6-493233A8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97</cp:revision>
  <cp:lastPrinted>2016-10-22T13:07:00Z</cp:lastPrinted>
  <dcterms:created xsi:type="dcterms:W3CDTF">2016-10-22T09:22:00Z</dcterms:created>
  <dcterms:modified xsi:type="dcterms:W3CDTF">2017-01-24T19:38:00Z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