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 w:line="360"/>
      </w:pPr>
      <w:r>
        <w:t xml:space="preserve">ПЕРЕЧЕНЬ СОКРАЩЕНИЙ И ОБОЗНАЧЕНИЙ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5"/>
      </w:tblGrid>
      <w:tr>
        <w:trPr>
          <w:tblHeader/>
        </w:trPr>
        <w:tc>
          <w:tcPr>
            <w:tcW w:type="dxa" w:w="2200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Сокращение</w:t>
            </w:r>
          </w:p>
        </w:tc>
        <w:tc>
          <w:tcPr>
            <w:tcW w:type="dxa" w:w="7155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Расшифровка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HLS</w:t>
            </w:r>
          </w:p>
        </w:tc>
        <w:tc>
          <w:tcPr>
            <w:tcW w:type="dxa" w:w="7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HTTP Live Streaming — протокол адаптивного потокового вещания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ABR</w:t>
            </w:r>
          </w:p>
        </w:tc>
        <w:tc>
          <w:tcPr>
            <w:tcW w:type="dxa" w:w="7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Adaptive Bitrate — адаптивный битрейт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VOD</w:t>
            </w:r>
          </w:p>
        </w:tc>
        <w:tc>
          <w:tcPr>
            <w:tcW w:type="dxa" w:w="7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Video on Demand — видео по запросу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CDN</w:t>
            </w:r>
          </w:p>
        </w:tc>
        <w:tc>
          <w:tcPr>
            <w:tcW w:type="dxa" w:w="7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Content Delivery Network — сеть доставки контента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DRM</w:t>
            </w:r>
          </w:p>
        </w:tc>
        <w:tc>
          <w:tcPr>
            <w:tcW w:type="dxa" w:w="7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Digital Rights Management — управление цифровыми правами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API</w:t>
            </w:r>
          </w:p>
        </w:tc>
        <w:tc>
          <w:tcPr>
            <w:tcW w:type="dxa" w:w="7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Application Programming Interface — программный интерфейс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REST</w:t>
            </w:r>
          </w:p>
        </w:tc>
        <w:tc>
          <w:tcPr>
            <w:tcW w:type="dxa" w:w="7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Representational State Transfer — архитектурный стиль API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JWT</w:t>
            </w:r>
          </w:p>
        </w:tc>
        <w:tc>
          <w:tcPr>
            <w:tcW w:type="dxa" w:w="7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JSON Web Token — токен аутентификации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HMAC</w:t>
            </w:r>
          </w:p>
        </w:tc>
        <w:tc>
          <w:tcPr>
            <w:tcW w:type="dxa" w:w="7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Hash-based Message Authentication Code — код аутентификации сообщений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DRF</w:t>
            </w:r>
          </w:p>
        </w:tc>
        <w:tc>
          <w:tcPr>
            <w:tcW w:type="dxa" w:w="7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Django REST Framework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ORM</w:t>
            </w:r>
          </w:p>
        </w:tc>
        <w:tc>
          <w:tcPr>
            <w:tcW w:type="dxa" w:w="7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Object-Relational Mapping — объектно-реляционное отображение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SAST</w:t>
            </w:r>
          </w:p>
        </w:tc>
        <w:tc>
          <w:tcPr>
            <w:tcW w:type="dxa" w:w="7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Static Application Security Testing — статический анализ безопасности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SCA</w:t>
            </w:r>
          </w:p>
        </w:tc>
        <w:tc>
          <w:tcPr>
            <w:tcW w:type="dxa" w:w="7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Software Composition Analysis — анализ состава ПО (зависимостей)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CI</w:t>
            </w:r>
          </w:p>
        </w:tc>
        <w:tc>
          <w:tcPr>
            <w:tcW w:type="dxa" w:w="7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Continuous Integration — непрерывная интеграция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CSRF</w:t>
            </w:r>
          </w:p>
        </w:tc>
        <w:tc>
          <w:tcPr>
            <w:tcW w:type="dxa" w:w="7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Cross-Site Request Forgery — межсайтовая подделка запроса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  <w:spacing w:after="160" w:before="240" w:line="360"/>
      </w:pPr>
      <w:r>
        <w:t xml:space="preserve">ВВЕДЕНИЕ</w:t>
      </w:r>
    </w:p>
    <w:p>
      <w:pPr>
        <w:spacing w:after="120" w:line="360"/>
        <w:ind w:firstLine="709"/>
        <w:jc w:val="both"/>
      </w:pPr>
      <w:r>
        <w:t xml:space="preserve">Дистанционное обучение и видео-контент стали неотъемлемой частью современного образования. Рост числа онлайн-платформ предъявляет высокие требования к доставке видео: оно должно воспроизводиться без задержек на устройствах с разной пропускной способностью канала и при этом быть защищено от несанкционированного скачивания. Эти задачи решаются технологией адаптивного потокового вещания HLS (HTTP Live Streaming) в связке с механизмами контроля доступа к контенту.</w:t>
      </w:r>
    </w:p>
    <w:p>
      <w:pPr>
        <w:spacing w:after="120" w:line="360"/>
        <w:ind w:firstLine="709"/>
        <w:jc w:val="both"/>
      </w:pPr>
      <w:r>
        <w:t xml:space="preserve">Настоящая курсовая работа выполнена по варианту 33 «Платформа для онлайн-курсов с видео-стримингом». Согласно заданию, система реализуется на стеке Go + Python + Nginx: Go-сервис обеспечивает стриминг видео с адаптивным битрейтом (HLS), Python-бэкенд (Django) управляет курсами, пользователями и тестами, предусмотрена интеграция с CDN и защита контента.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Цель работы</w:t>
      </w:r>
      <w:r>
        <w:t xml:space="preserve"> — продемонстрировать способность создавать сложный программный продукт с использованием современных языков программирования, технологий и архитектурных подходов, пройдя полный цикл разработки: от идеи до развёртывания.</w:t>
      </w:r>
    </w:p>
    <w:p>
      <w:pPr>
        <w:spacing w:after="120" w:line="360"/>
        <w:ind w:firstLine="709"/>
        <w:jc w:val="both"/>
      </w:pPr>
      <w:r>
        <w:t xml:space="preserve">Для достижения цели поставлены следующие задачи: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провести анализ предметной области и сформулировать требования к программному продукту;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спроектировать архитектуру приложения с использованием современных методологий;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реализовать программный продукт с применением изученных технологий;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обеспечить качество кода через тестирование и статический анализ;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подготовить документацию и провести презентацию результатов.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Объект исследования</w:t>
      </w:r>
      <w:r>
        <w:t xml:space="preserve"> — процесс доставки и защиты учебного видео-контента. </w:t>
      </w:r>
      <w:r>
        <w:rPr>
          <w:b/>
          <w:bCs/>
        </w:rPr>
        <w:t xml:space="preserve">Предмет</w:t>
      </w:r>
      <w:r>
        <w:t xml:space="preserve"> — методы адаптивного стриминга и контроля доступа в распределённой системе из микросервисов.</w:t>
      </w:r>
    </w:p>
    <w:p>
      <w:pPr>
        <w:spacing w:after="120" w:line="360"/>
        <w:ind w:firstLine="709"/>
        <w:jc w:val="both"/>
      </w:pPr>
      <w:r>
        <w:t xml:space="preserve">Результатом работы является работающий программный продукт, разворачиваемый одной командою через Docker Compose, с покрытием модульными тестами, статическим анализом безопасности и комплектом документации. При разработке нейтрально применялись AI-ассистенты для генерации шаблонного кода, тестов и документации, что соответствует требованию методических указаний об интеграции ИИ-инструментов.</w:t>
      </w:r>
    </w:p>
    <w:p>
      <w:pPr>
        <w:spacing w:after="120" w:line="360"/>
        <w:ind w:firstLine="709"/>
        <w:jc w:val="both"/>
      </w:pPr>
      <w:r>
        <w:t xml:space="preserve">Пояснительная записка состоит из пяти разделов. В аналитической части исследуется предметная область и формулируются требования. В проектной части разрабатывается архитектура и приводятся диаграммы. В технологической части обосновывается выбор инструментов. В разделе реализации описываются ключевые компоненты с фрагментами кода. В разделе тестирования приводятся результаты проверок, анализ безопасности и производительности. Завершают записку заключение, список литературы и приложения с документацией API и экранными формами.</w:t>
      </w:r>
    </w:p>
    <w:p>
      <w:r>
        <w:br w:type="page"/>
      </w:r>
    </w:p>
    <w:p>
      <w:pPr>
        <w:pStyle w:val="Heading1"/>
        <w:spacing w:after="160" w:before="240" w:line="360"/>
      </w:pPr>
      <w:r>
        <w:t xml:space="preserve">1 АНАЛИТИЧЕСКАЯ ЧАСТЬ</w:t>
      </w:r>
    </w:p>
    <w:p>
      <w:pPr>
        <w:pStyle w:val="Heading2"/>
        <w:spacing w:after="120" w:before="200" w:line="360"/>
      </w:pPr>
      <w:r>
        <w:t xml:space="preserve">1.1 Обзор предметной области</w:t>
      </w:r>
    </w:p>
    <w:p>
      <w:pPr>
        <w:spacing w:after="120" w:line="360"/>
        <w:ind w:firstLine="709"/>
        <w:jc w:val="both"/>
      </w:pPr>
      <w:r>
        <w:t xml:space="preserve">Платформа онлайн-курсов — это веб-система, предоставляющая учебные материалы (видео-уроки, тексты, тесты) и управляющая доступом пользователей к ним. Ключевым техническим элементом такой платформы является подсистема доставки видео.</w:t>
      </w:r>
    </w:p>
    <w:p>
      <w:pPr>
        <w:spacing w:after="120" w:line="360"/>
        <w:ind w:firstLine="709"/>
        <w:jc w:val="both"/>
      </w:pPr>
      <w:r>
        <w:t xml:space="preserve">Передача видео по сети возможна двумя способами: прямое скачивание файла (progressive download) и адаптивное потоковое вещание. Прямое скачивание не позволяет управлять качеством под канал пользователя и плохо защищает контент — файл доступен по постоянной ссылке. Поэтому индустриальным стандартом стал HLS.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HLS (HTTP Live Streaming)</w:t>
      </w:r>
      <w:r>
        <w:t xml:space="preserve"> — протокол потоковой передачи поверх обычного HTTP, разработанный Apple (RFC 8216). Исходное видео нарезается на короткие сегменты (обычно 2–10 секунд) в формате MPEG-TS (файлы .ts), а перечень сегментов описывается текстовым плейлистом .m3u8. Для адаптивного битрейта готовится несколько вариантов качества (например, 360p, 720p, 1080p), а главный плейлист (master playlist) перечисляет их с указанием битрейта. Плеер сам выбирает подходящее качество и переключается между вариантами в зависимости от текущей скорости соединения.</w:t>
      </w:r>
    </w:p>
    <w:p>
      <w:pPr>
        <w:spacing w:after="120" w:line="360"/>
        <w:ind w:firstLine="709"/>
        <w:jc w:val="both"/>
      </w:pPr>
      <w:r>
        <w:t xml:space="preserve">Структурно главный плейлист (master playlist) перечисляет доступные варианты качества, а плейлисты вариантов (media playlist) — конкретные сегменты. Пример главного плейлиста с тремя уровнями качества:</w:t>
      </w:r>
    </w:p>
    <w:p>
      <w:pPr>
        <w:spacing w:after="40" w:before="80" w:line="240"/>
      </w:pPr>
      <w:r>
        <w:rPr>
          <w:i/>
          <w:iCs/>
          <w:sz w:val="22"/>
          <w:szCs w:val="22"/>
        </w:rPr>
        <w:t xml:space="preserve">Листинг 1 — пример главного плейлиста HLS (master.m3u8)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#EXTM3U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#EXT-X-VERSION:3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#EXT-X-STREAM-INF:BANDWIDTH=928000,RESOLUTION=640x360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360p/index.m3u8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#EXT-X-STREAM-INF:BANDWIDTH=3128000,RESOLUTION=1280x720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720p/index.m3u8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#EXT-X-STREAM-INF:BANDWIDTH=5600000,RESOLUTION=1920x1080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1080p/index.m3u8</w:t>
      </w:r>
    </w:p>
    <w:p>
      <w:pPr>
        <w:spacing w:after="120"/>
      </w:pPr>
    </w:p>
    <w:p>
      <w:pPr>
        <w:spacing w:after="120" w:line="360"/>
        <w:ind w:firstLine="709"/>
        <w:jc w:val="both"/>
      </w:pPr>
      <w:r>
        <w:t xml:space="preserve">Выбор длительности сегмента — компромисс: короткие сегменты (2–4 с) уменьшают задержку старта и ускоряют переключение качества, но увеличивают число HTTP-запросов и накладные расходы; длинные сегменты эффективнее по сети, но менее отзывчивы. В работе принята длительность 4 секунды как сбалансированное значение для VOD (video on demand).</w:t>
      </w:r>
    </w:p>
    <w:p>
      <w:pPr>
        <w:spacing w:after="120" w:line="360"/>
        <w:ind w:firstLine="709"/>
        <w:jc w:val="both"/>
      </w:pPr>
      <w:r>
        <w:t xml:space="preserve">Адаптивный битрейт (Adaptive Bitrate, ABR) работает так: плеер измеряет фактическую скорость загрузки сегментов и оценку буфера, после чего выбирает наивысший вариант качества, который канал способен доставить без прерываний. При ухудшении сети плеер переключается на более низкий битрейт, при улучшении — на более высокий. Набор подготовленных вариантов качества называют «лестницей битрейтов» (bitrate ladder).</w:t>
      </w:r>
    </w:p>
    <w:p>
      <w:pPr>
        <w:spacing w:after="120" w:line="360"/>
        <w:ind w:firstLine="709"/>
        <w:jc w:val="both"/>
      </w:pPr>
      <w:r>
        <w:t xml:space="preserve">Существуют альтернативные технологии доставки. В таблице приведено их сравнение.</w:t>
      </w:r>
    </w:p>
    <w:p>
      <w:pPr>
        <w:spacing w:after="40" w:before="100"/>
      </w:pPr>
      <w:r>
        <w:rPr>
          <w:i/>
          <w:iCs/>
          <w:sz w:val="24"/>
          <w:szCs w:val="24"/>
        </w:rPr>
        <w:t xml:space="preserve">Таблица 2 — Сравнение технологий доставки видео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2155"/>
        <w:gridCol w:w="2200"/>
      </w:tblGrid>
      <w:tr>
        <w:trPr>
          <w:tblHeader/>
        </w:trPr>
        <w:tc>
          <w:tcPr>
            <w:tcW w:type="dxa" w:w="2300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Технология</w:t>
            </w:r>
          </w:p>
        </w:tc>
        <w:tc>
          <w:tcPr>
            <w:tcW w:type="dxa" w:w="2700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Транспорт</w:t>
            </w:r>
          </w:p>
        </w:tc>
        <w:tc>
          <w:tcPr>
            <w:tcW w:type="dxa" w:w="2155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Адаптивный битрейт</w:t>
            </w:r>
          </w:p>
        </w:tc>
        <w:tc>
          <w:tcPr>
            <w:tcW w:type="dxa" w:w="2200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Применимость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Progressive download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Один файл по HTTP</w:t>
            </w:r>
          </w:p>
        </w:tc>
        <w:tc>
          <w:tcPr>
            <w:tcW w:type="dxa" w:w="2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Простые случаи, малые видео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HLS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Сегменты + .m3u8 по HTTP</w:t>
            </w:r>
          </w:p>
        </w:tc>
        <w:tc>
          <w:tcPr>
            <w:tcW w:type="dxa" w:w="2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Широкая (Apple, браузеры, hls.js)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MPEG-DASH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Сегменты + .mpd по HTTP</w:t>
            </w:r>
          </w:p>
        </w:tc>
        <w:tc>
          <w:tcPr>
            <w:tcW w:type="dxa" w:w="2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Открытый стандарт, аналог HLS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RTMP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Постоянное TCP-соединение</w:t>
            </w:r>
          </w:p>
        </w:tc>
        <w:tc>
          <w:tcPr>
            <w:tcW w:type="dxa" w:w="2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Ограниченно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Устаревает, требует Flash/спец-сервер</w:t>
            </w:r>
          </w:p>
        </w:tc>
      </w:tr>
    </w:tbl>
    <w:p>
      <w:pPr>
        <w:spacing w:after="140"/>
      </w:pPr>
    </w:p>
    <w:p>
      <w:pPr>
        <w:spacing w:after="120" w:line="360"/>
        <w:ind w:firstLine="709"/>
        <w:jc w:val="both"/>
      </w:pPr>
      <w:r>
        <w:t xml:space="preserve">Для данной работы выбран HLS как наиболее распространённый стандарт, поддерживаемый напрямую в Safari/iOS и через библиотеку hls.js — в остальных браузерах, что соответствует заданию варианта 33.</w:t>
      </w:r>
    </w:p>
    <w:p>
      <w:pPr>
        <w:pStyle w:val="Heading3"/>
        <w:spacing w:after="100" w:before="160" w:line="360"/>
      </w:pPr>
      <w:r>
        <w:t xml:space="preserve">1.1.1 Подходы к защите контента</w:t>
      </w:r>
    </w:p>
    <w:p>
      <w:pPr>
        <w:spacing w:after="120" w:line="360"/>
        <w:ind w:firstLine="709"/>
        <w:jc w:val="both"/>
      </w:pPr>
      <w:r>
        <w:t xml:space="preserve">Поскольку сегменты раздаются по обычным HTTP-ссылкам, отдельной задачей становится защита контента — ограничение доступа к сегментам только для авторизованных пользователей. Сравнение распространённых подходов приведено в таблице.</w:t>
      </w:r>
    </w:p>
    <w:p>
      <w:pPr>
        <w:spacing w:after="40" w:before="100"/>
      </w:pPr>
      <w:r>
        <w:rPr>
          <w:i/>
          <w:iCs/>
          <w:sz w:val="24"/>
          <w:szCs w:val="24"/>
        </w:rPr>
        <w:t xml:space="preserve">Таблица 3 — Сравнение подходов к защите видео-контента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2455"/>
        <w:gridCol w:w="2300"/>
      </w:tblGrid>
      <w:tr>
        <w:trPr>
          <w:tblHeader/>
        </w:trPr>
        <w:tc>
          <w:tcPr>
            <w:tcW w:type="dxa" w:w="1900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Подход</w:t>
            </w:r>
          </w:p>
        </w:tc>
        <w:tc>
          <w:tcPr>
            <w:tcW w:type="dxa" w:w="2700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Принцип</w:t>
            </w:r>
          </w:p>
        </w:tc>
        <w:tc>
          <w:tcPr>
            <w:tcW w:type="dxa" w:w="2455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Достоинства</w:t>
            </w:r>
          </w:p>
        </w:tc>
        <w:tc>
          <w:tcPr>
            <w:tcW w:type="dxa" w:w="2300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Недостатки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Подписанные URL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Ссылка с подписью и сроком</w:t>
            </w:r>
          </w:p>
        </w:tc>
        <w:tc>
          <w:tcPr>
            <w:tcW w:type="dxa" w:w="24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Простота, без БД на раздаче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Ссылку можно переслать до истечения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Токен доступа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Токен в заголовке/cookie, проверка на раздаче</w:t>
            </w:r>
          </w:p>
        </w:tc>
        <w:tc>
          <w:tcPr>
            <w:tcW w:type="dxa" w:w="24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Гибкость, привязка к уроку/пользователю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Нужна общая логика проверки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AES-128 (HLS)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Шифрование сегментов, ключ по URL</w:t>
            </w:r>
          </w:p>
        </w:tc>
        <w:tc>
          <w:tcPr>
            <w:tcW w:type="dxa" w:w="24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Контент зашифрован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Защита ключа — отдельная задача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DRM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Widevine/FairPlay/PlayReady</w:t>
            </w:r>
          </w:p>
        </w:tc>
        <w:tc>
          <w:tcPr>
            <w:tcW w:type="dxa" w:w="24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Промышленная защита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Сложность, лицензии, инфраструктура</w:t>
            </w:r>
          </w:p>
        </w:tc>
      </w:tr>
    </w:tbl>
    <w:p>
      <w:pPr>
        <w:spacing w:after="140"/>
      </w:pPr>
    </w:p>
    <w:p>
      <w:pPr>
        <w:spacing w:after="120" w:line="360"/>
        <w:ind w:firstLine="709"/>
        <w:jc w:val="both"/>
      </w:pPr>
      <w:r>
        <w:t xml:space="preserve">В работе применён подход на основе подписанного токена, передаваемого в заголовке Authorization: он обеспечивает привязку доступа к конкретному уроку и пользователю, ограничение по времени и единую схему проверки на стороне раздающего Go-сервиса. Это разумный баланс между надёжностью и сложностью реализации для учебного проекта; промышленные DRM и AES-128 обозначены как перспектива развития.</w:t>
      </w:r>
    </w:p>
    <w:p>
      <w:pPr>
        <w:pStyle w:val="Heading2"/>
        <w:spacing w:after="120" w:before="200" w:line="360"/>
      </w:pPr>
      <w:r>
        <w:t xml:space="preserve">1.2 Анализ аналогов</w:t>
      </w:r>
    </w:p>
    <w:p>
      <w:pPr>
        <w:spacing w:after="120" w:line="360"/>
        <w:ind w:firstLine="709"/>
        <w:jc w:val="both"/>
      </w:pPr>
      <w:r>
        <w:t xml:space="preserve">Рассмотрены существующие образовательные платформы и видеосервисы с точки зрения доставки и защиты видео.</w:t>
      </w:r>
    </w:p>
    <w:p>
      <w:pPr>
        <w:spacing w:after="40" w:before="100"/>
      </w:pPr>
      <w:r>
        <w:rPr>
          <w:i/>
          <w:iCs/>
          <w:sz w:val="24"/>
          <w:szCs w:val="24"/>
        </w:rPr>
        <w:t xml:space="preserve">Таблица 4 — Сравнение аналогов по доставке и защите видео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55"/>
        <w:gridCol w:w="2000"/>
      </w:tblGrid>
      <w:tr>
        <w:trPr>
          <w:tblHeader/>
        </w:trPr>
        <w:tc>
          <w:tcPr>
            <w:tcW w:type="dxa" w:w="2200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Платформа</w:t>
            </w:r>
          </w:p>
        </w:tc>
        <w:tc>
          <w:tcPr>
            <w:tcW w:type="dxa" w:w="2700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Доставка видео</w:t>
            </w:r>
          </w:p>
        </w:tc>
        <w:tc>
          <w:tcPr>
            <w:tcW w:type="dxa" w:w="2455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Защита контента</w:t>
            </w:r>
          </w:p>
        </w:tc>
        <w:tc>
          <w:tcPr>
            <w:tcW w:type="dxa" w:w="2000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Особенности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Coursera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HLS/DASH, адаптивный битрейт</w:t>
            </w:r>
          </w:p>
        </w:tc>
        <w:tc>
          <w:tcPr>
            <w:tcW w:type="dxa" w:w="24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Подписанные URL, аккаунт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Крупные курсы, сертификаты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Stepik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HLS</w:t>
            </w:r>
          </w:p>
        </w:tc>
        <w:tc>
          <w:tcPr>
            <w:tcW w:type="dxa" w:w="24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Привязка к сессии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Тесты, практика по коду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Udemy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HLS, адаптивный битрейт</w:t>
            </w:r>
          </w:p>
        </w:tc>
        <w:tc>
          <w:tcPr>
            <w:tcW w:type="dxa" w:w="24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Signed URL, watermark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Маркетплейс курсов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YouTube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DASH/HLS</w:t>
            </w:r>
          </w:p>
        </w:tc>
        <w:tc>
          <w:tcPr>
            <w:tcW w:type="dxa" w:w="24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Signed URL, токены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Универсальный видеохостинг</w:t>
            </w:r>
          </w:p>
        </w:tc>
      </w:tr>
    </w:tbl>
    <w:p>
      <w:pPr>
        <w:spacing w:after="140"/>
      </w:pPr>
    </w:p>
    <w:p>
      <w:pPr>
        <w:spacing w:after="120" w:line="360"/>
        <w:ind w:firstLine="709"/>
        <w:jc w:val="both"/>
      </w:pPr>
      <w:r>
        <w:t xml:space="preserve">Общим для всех решений является применение адаптивного стриминга (HLS/DASH) и контроля доступа через подписанные ссылки или токены. Эти проверенные подходы и положены в основу разрабатываемой системы: HLS для доставки и подписанные токены для защиты.</w:t>
      </w:r>
    </w:p>
    <w:p>
      <w:pPr>
        <w:pStyle w:val="Heading2"/>
        <w:spacing w:after="120" w:before="200" w:line="360"/>
      </w:pPr>
      <w:r>
        <w:t xml:space="preserve">1.3 Постановка задачи и требования</w:t>
      </w:r>
    </w:p>
    <w:p>
      <w:pPr>
        <w:spacing w:after="120" w:line="360"/>
        <w:ind w:firstLine="709"/>
        <w:jc w:val="both"/>
      </w:pPr>
      <w:r>
        <w:t xml:space="preserve">На основе анализа сформулированы требования к программному продукту.</w:t>
      </w:r>
    </w:p>
    <w:p>
      <w:pPr>
        <w:pStyle w:val="Heading3"/>
        <w:spacing w:after="100" w:before="160" w:line="360"/>
      </w:pPr>
      <w:r>
        <w:t xml:space="preserve">1.3.1 Функциональные требования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регистрация и аутентификация пользователей, разделение ролей: студент и преподаватель;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управление курсами: создание курса, модулей и уроков преподавателем;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загрузка преподавателем видео в урок и его автоматическая обработка в HLS с несколькими битрейтами;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запись студента на курс и защищённый просмотр видео с адаптивным качеством;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тестирование знаний: тесты с вопросами, подсчёт результата, фиксация попыток;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учёт прогресса прохождения уроков.</w:t>
      </w:r>
    </w:p>
    <w:p>
      <w:pPr>
        <w:pStyle w:val="Heading3"/>
        <w:spacing w:after="100" w:before="160" w:line="360"/>
      </w:pPr>
      <w:r>
        <w:t xml:space="preserve">1.3.2 Нефункциональные требования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производительность раздачи видео (кэширование сегментов, эмуляция CDN);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защита контента: сегменты недоступны без действительного токена;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контейнеризация и развёртывание одной командой (Docker Compose);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покрытие кода модульными тестами; статический анализ безопасности (SAST) и проверка зависимостей (SCA);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документированность: README, документация API, диаграммы.</w:t>
      </w:r>
    </w:p>
    <w:p>
      <w:pPr>
        <w:pStyle w:val="Heading3"/>
        <w:spacing w:after="100" w:before="160" w:line="360"/>
      </w:pPr>
      <w:r>
        <w:t xml:space="preserve">1.3.3 Действующие лица и сценарии использования</w:t>
      </w:r>
    </w:p>
    <w:p>
      <w:pPr>
        <w:spacing w:after="120" w:line="360"/>
        <w:ind w:firstLine="709"/>
        <w:jc w:val="both"/>
      </w:pPr>
      <w:r>
        <w:t xml:space="preserve">В системе выделены три роли: студент, преподаватель и администратор. Их основные сценарии приведены в таблице.</w:t>
      </w:r>
    </w:p>
    <w:p>
      <w:pPr>
        <w:spacing w:after="40" w:before="100"/>
      </w:pPr>
      <w:r>
        <w:rPr>
          <w:i/>
          <w:iCs/>
          <w:sz w:val="24"/>
          <w:szCs w:val="24"/>
        </w:rPr>
        <w:t xml:space="preserve">Таблица 5 — Роли и сценарии использования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5"/>
      </w:tblGrid>
      <w:tr>
        <w:trPr>
          <w:tblHeader/>
        </w:trPr>
        <w:tc>
          <w:tcPr>
            <w:tcW w:type="dxa" w:w="2200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Роль</w:t>
            </w:r>
          </w:p>
        </w:tc>
        <w:tc>
          <w:tcPr>
            <w:tcW w:type="dxa" w:w="7155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Основные сценарии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Студент</w:t>
            </w:r>
          </w:p>
        </w:tc>
        <w:tc>
          <w:tcPr>
            <w:tcW w:type="dxa" w:w="7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Регистрация и вход; просмотр опубликованных курсов; запись на курс; просмотр видео-уроков; прохождение тестов; накопление прогресса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Преподаватель</w:t>
            </w:r>
          </w:p>
        </w:tc>
        <w:tc>
          <w:tcPr>
            <w:tcW w:type="dxa" w:w="7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Создание курсов, модулей, уроков; загрузка видео; создание тестов; удаление своего контента; предпросмотр уроков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Администратор</w:t>
            </w:r>
          </w:p>
        </w:tc>
        <w:tc>
          <w:tcPr>
            <w:tcW w:type="dxa" w:w="7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Управление всеми данными через административную панель Django (пользователи, курсы, тесты, записи)</w:t>
            </w:r>
          </w:p>
        </w:tc>
      </w:tr>
    </w:tbl>
    <w:p>
      <w:pPr>
        <w:spacing w:after="140"/>
      </w:pPr>
    </w:p>
    <w:p>
      <w:pPr>
        <w:spacing w:after="120" w:line="360"/>
        <w:ind w:firstLine="709"/>
        <w:jc w:val="both"/>
      </w:pPr>
      <w:r>
        <w:t xml:space="preserve">Типовой сквозной сценарий выглядит так: преподаватель создаёт курс и наполняет его уроками, загружает видео (которое автоматически обрабатывается в адаптивный HLS); студент находит опубликованный курс, записывается на него, смотрит видео с качеством, подстраивающимся под канал, и проходит тесты; система фиксирует его прогресс. Этот сценарий и стал основой для интеграционной проверки (раздел 5.2).</w:t>
      </w:r>
    </w:p>
    <w:p>
      <w:r>
        <w:br w:type="page"/>
      </w:r>
    </w:p>
    <w:p>
      <w:pPr>
        <w:pStyle w:val="Heading1"/>
        <w:spacing w:after="160" w:before="240" w:line="360"/>
      </w:pPr>
      <w:r>
        <w:t xml:space="preserve">2 ПРОЕКТНАЯ ЧАСТЬ</w:t>
      </w:r>
    </w:p>
    <w:p>
      <w:pPr>
        <w:pStyle w:val="Heading2"/>
        <w:spacing w:after="120" w:before="200" w:line="360"/>
      </w:pPr>
      <w:r>
        <w:t xml:space="preserve">2.1 Общая архитектура</w:t>
      </w:r>
    </w:p>
    <w:p>
      <w:pPr>
        <w:spacing w:after="120" w:line="360"/>
        <w:ind w:firstLine="709"/>
        <w:jc w:val="both"/>
      </w:pPr>
      <w:r>
        <w:t xml:space="preserve">Система спроектирована как набор слабосвязанных сервисов, каждый из которых решает свою задачу. Такой микросервисный подход соответствует назначению языков из задания: Go применяется для сетевых сервисов (стриминг, транскодинг), Python (Django) — для бизнес-логики и данных, Nginx — для маршрутизации и кэширования.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fig1" descr="Контейнерная диаграмма системы (нотация C4)" title="Контейнерная диаграмма системы (нотация C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4"/>
          <w:szCs w:val="24"/>
        </w:rPr>
        <w:t xml:space="preserve">Рисунок 1 — Контейнерная диаграмма системы (нотация C4)</w:t>
      </w:r>
    </w:p>
    <w:p>
      <w:pPr>
        <w:spacing w:after="120" w:line="360"/>
        <w:ind w:firstLine="709"/>
        <w:jc w:val="both"/>
      </w:pPr>
      <w:r>
        <w:t xml:space="preserve">Компоненты системы: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Nginx — единая точка входа: проксирует запросы к бэкенду и стриминг-сервису, отдаёт статику фронтенда, кэширует видео-сегменты (эмуляция CDN);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Backend (Django + DRF) — REST API управления курсами, пользователями, тестами, прогрессом; аутентификация по JWT; выпуск подписанных токенов доступа к видео;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Streaming-сервис (Go) — проверка токена и защищённая раздача HLS, экспорт метрик;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Transcoder (Go + ffmpeg) — преобразование загруженного видео в адаптивный HLS;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PostgreSQL — хранилище данных;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общий том /media — обмен файлами (исходники и готовый HLS) между бэкендом и Go-сервисами.</w:t>
      </w:r>
    </w:p>
    <w:p>
      <w:pPr>
        <w:spacing w:after="120" w:line="360"/>
        <w:ind w:firstLine="709"/>
        <w:jc w:val="both"/>
      </w:pPr>
      <w:r>
        <w:t xml:space="preserve">Зоны ответственности и технологии компонентов сведены в таблице.</w:t>
      </w:r>
    </w:p>
    <w:p>
      <w:pPr>
        <w:spacing w:after="40" w:before="100"/>
      </w:pPr>
      <w:r>
        <w:rPr>
          <w:i/>
          <w:iCs/>
          <w:sz w:val="24"/>
          <w:szCs w:val="24"/>
        </w:rPr>
        <w:t xml:space="preserve">Таблица 6 — Зоны ответственности компонентов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4255"/>
        <w:gridCol w:w="1400"/>
      </w:tblGrid>
      <w:tr>
        <w:trPr>
          <w:tblHeader/>
        </w:trPr>
        <w:tc>
          <w:tcPr>
            <w:tcW w:type="dxa" w:w="1700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Компонент</w:t>
            </w:r>
          </w:p>
        </w:tc>
        <w:tc>
          <w:tcPr>
            <w:tcW w:type="dxa" w:w="2000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Технологии</w:t>
            </w:r>
          </w:p>
        </w:tc>
        <w:tc>
          <w:tcPr>
            <w:tcW w:type="dxa" w:w="4255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Ответственность</w:t>
            </w:r>
          </w:p>
        </w:tc>
        <w:tc>
          <w:tcPr>
            <w:tcW w:type="dxa" w:w="1400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Порт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Nginx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nginx</w:t>
            </w:r>
          </w:p>
        </w:tc>
        <w:tc>
          <w:tcPr>
            <w:tcW w:type="dxa" w:w="4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Прокси, статика, кэш сегментов (CDN)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80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Backend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Django, DRF, JWT</w:t>
            </w:r>
          </w:p>
        </w:tc>
        <w:tc>
          <w:tcPr>
            <w:tcW w:type="dxa" w:w="4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API, данные, токены доступа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8000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Streaming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Go (stdlib)</w:t>
            </w:r>
          </w:p>
        </w:tc>
        <w:tc>
          <w:tcPr>
            <w:tcW w:type="dxa" w:w="4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Проверка токена, раздача HLS, метрики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8081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Transcoder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Go, ffmpeg</w:t>
            </w:r>
          </w:p>
        </w:tc>
        <w:tc>
          <w:tcPr>
            <w:tcW w:type="dxa" w:w="4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Транскодинг в адаптивный HLS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8082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PostgreSQL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PostgreSQL 16</w:t>
            </w:r>
          </w:p>
        </w:tc>
        <w:tc>
          <w:tcPr>
            <w:tcW w:type="dxa" w:w="4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Хранение данных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5432</w:t>
            </w:r>
          </w:p>
        </w:tc>
      </w:tr>
    </w:tbl>
    <w:p>
      <w:pPr>
        <w:spacing w:after="140"/>
      </w:pPr>
    </w:p>
    <w:p>
      <w:pPr>
        <w:pStyle w:val="Heading2"/>
        <w:spacing w:after="120" w:before="200" w:line="360"/>
      </w:pPr>
      <w:r>
        <w:t xml:space="preserve">2.2 Модель данных</w:t>
      </w:r>
    </w:p>
    <w:p>
      <w:pPr>
        <w:spacing w:after="120" w:line="360"/>
        <w:ind w:firstLine="709"/>
        <w:jc w:val="both"/>
      </w:pPr>
      <w:r>
        <w:t xml:space="preserve">Доменная модель отражает структуру учебного контента и активность пользователей. Курс состоит из модулей, модуль — из уроков; к уроку привязаны видео и тесты. Студенты записываются на курсы, проходят тесты (фиксируются попытки) и накапливают прогресс по урокам.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5133975"/>
            <wp:effectExtent t="0" r="0" b="0" l="0"/>
            <wp:docPr id="1" name="fig2" descr="Диаграмма «сущность-связь» модели данных" title="Диаграмма «сущность-связь» модели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4"/>
          <w:szCs w:val="24"/>
        </w:rPr>
        <w:t xml:space="preserve">Рисунок 2 — Диаграмма «сущность-связь» модели данных</w:t>
      </w:r>
    </w:p>
    <w:p>
      <w:pPr>
        <w:spacing w:after="120" w:line="360"/>
        <w:ind w:firstLine="709"/>
        <w:jc w:val="both"/>
      </w:pPr>
      <w:r>
        <w:t xml:space="preserve">Роль пользователя (студент или преподаватель) определяет права: преподаватель управляет своими курсами и загружает видео, студент записывается на курсы и проходит обучение.</w:t>
      </w:r>
    </w:p>
    <w:p>
      <w:pPr>
        <w:spacing w:after="120" w:line="360"/>
        <w:ind w:firstLine="709"/>
        <w:jc w:val="both"/>
      </w:pPr>
      <w:r>
        <w:t xml:space="preserve">Состав ключевых сущностей приведён в таблицах. Сущность «Урок» хранит статус обработки видео, отражающий стадию транскодинга.</w:t>
      </w:r>
    </w:p>
    <w:p>
      <w:pPr>
        <w:spacing w:after="40" w:before="100"/>
      </w:pPr>
      <w:r>
        <w:rPr>
          <w:i/>
          <w:iCs/>
          <w:sz w:val="24"/>
          <w:szCs w:val="24"/>
        </w:rPr>
        <w:t xml:space="preserve">Таблица 7 — Сущность «Курс» (Course)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55"/>
      </w:tblGrid>
      <w:tr>
        <w:trPr>
          <w:tblHeader/>
        </w:trPr>
        <w:tc>
          <w:tcPr>
            <w:tcW w:type="dxa" w:w="2600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2200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555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title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строка</w:t>
            </w:r>
          </w:p>
        </w:tc>
        <w:tc>
          <w:tcPr>
            <w:tcW w:type="dxa" w:w="4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Название курса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текст</w:t>
            </w:r>
          </w:p>
        </w:tc>
        <w:tc>
          <w:tcPr>
            <w:tcW w:type="dxa" w:w="4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instructor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FK → User</w:t>
            </w:r>
          </w:p>
        </w:tc>
        <w:tc>
          <w:tcPr>
            <w:tcW w:type="dxa" w:w="4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Автор (преподаватель)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is_published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логический</w:t>
            </w:r>
          </w:p>
        </w:tc>
        <w:tc>
          <w:tcPr>
            <w:tcW w:type="dxa" w:w="4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Опубликован ли курс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created_at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дата/время</w:t>
            </w:r>
          </w:p>
        </w:tc>
        <w:tc>
          <w:tcPr>
            <w:tcW w:type="dxa" w:w="4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Дата создания</w:t>
            </w:r>
          </w:p>
        </w:tc>
      </w:tr>
    </w:tbl>
    <w:p>
      <w:pPr>
        <w:spacing w:after="140"/>
      </w:pPr>
    </w:p>
    <w:p>
      <w:pPr>
        <w:spacing w:after="40" w:before="100"/>
      </w:pPr>
      <w:r>
        <w:rPr>
          <w:i/>
          <w:iCs/>
          <w:sz w:val="24"/>
          <w:szCs w:val="24"/>
        </w:rPr>
        <w:t xml:space="preserve">Таблица 8 — Сущность «Урок» (Lesson)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55"/>
      </w:tblGrid>
      <w:tr>
        <w:trPr>
          <w:tblHeader/>
        </w:trPr>
        <w:tc>
          <w:tcPr>
            <w:tcW w:type="dxa" w:w="2600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2200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555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module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FK → Module</w:t>
            </w:r>
          </w:p>
        </w:tc>
        <w:tc>
          <w:tcPr>
            <w:tcW w:type="dxa" w:w="4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Модуль, к которому относится урок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title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строка</w:t>
            </w:r>
          </w:p>
        </w:tc>
        <w:tc>
          <w:tcPr>
            <w:tcW w:type="dxa" w:w="4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Название урока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content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текст</w:t>
            </w:r>
          </w:p>
        </w:tc>
        <w:tc>
          <w:tcPr>
            <w:tcW w:type="dxa" w:w="4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Текстовое содержание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order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целое</w:t>
            </w:r>
          </w:p>
        </w:tc>
        <w:tc>
          <w:tcPr>
            <w:tcW w:type="dxa" w:w="4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Порядок в модуле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video_status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перечисление</w:t>
            </w:r>
          </w:p>
        </w:tc>
        <w:tc>
          <w:tcPr>
            <w:tcW w:type="dxa" w:w="4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none / processing / ready / failed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duration_seconds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целое</w:t>
            </w:r>
          </w:p>
        </w:tc>
        <w:tc>
          <w:tcPr>
            <w:tcW w:type="dxa" w:w="4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Длительность видео, с</w:t>
            </w:r>
          </w:p>
        </w:tc>
      </w:tr>
    </w:tbl>
    <w:p>
      <w:pPr>
        <w:spacing w:after="140"/>
      </w:pPr>
    </w:p>
    <w:p>
      <w:pPr>
        <w:spacing w:after="120" w:line="360"/>
        <w:ind w:firstLine="709"/>
        <w:jc w:val="both"/>
      </w:pPr>
      <w:r>
        <w:t xml:space="preserve">Остальные сущности: «Модуль» (Module) группирует уроки внутри курса с указанием порядка; «Запись на курс» (Enrollment) связывает студента и курс с ограничением уникальности пары; «Тест» (Quiz), «Вопрос» (Question) и «Вариант» (Choice) описывают проверочные задания, причём признак правильности варианта скрывается от студента; «Попытка» (Attempt) фиксирует результат прохождения теста; «Прогресс урока» (LessonProgress) хранит просмотренное время и факт завершения для каждой пары студент—урок.</w:t>
      </w:r>
    </w:p>
    <w:p>
      <w:pPr>
        <w:pStyle w:val="Heading2"/>
        <w:spacing w:after="120" w:before="200" w:line="360"/>
      </w:pPr>
      <w:r>
        <w:t xml:space="preserve">2.3 Проектирование защиты контента</w:t>
      </w:r>
    </w:p>
    <w:p>
      <w:pPr>
        <w:spacing w:after="120" w:line="360"/>
        <w:ind w:firstLine="709"/>
        <w:jc w:val="both"/>
      </w:pPr>
      <w:r>
        <w:t xml:space="preserve">Защита контента построена на симметричной схеме подписанных токенов. При запросе на просмотр Django проверяет, что пользователь записан на курс (или является его автором), и выпускает компактный токен, подписанный по алгоритму HMAC-SHA256 на общем секрете. Токен содержит идентификатор урока, идентификатор пользователя и время истечения.</w:t>
      </w:r>
    </w:p>
    <w:p>
      <w:pPr>
        <w:spacing w:after="120" w:line="360"/>
        <w:ind w:firstLine="709"/>
        <w:jc w:val="both"/>
      </w:pPr>
      <w:r>
        <w:t xml:space="preserve">Go-стриминг при каждом запросе плейлиста и сегмента повторяет ту же проверку: пересчитывает HMAC, сверяет подпись, контролирует срок действия и совпадение урока. Таким образом, прямая ссылка на сегмент без действительного токена (или с истёкшим) получает ответ 403. Секрет известен только серверным компонентам и наружу не передаётся.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5457825"/>
            <wp:effectExtent t="0" r="0" b="0" l="0"/>
            <wp:docPr id="1" name="fig3" descr="Диаграмма последовательности: защищённый просмотр видео" title="Диаграмма последовательности: защищённый просмотр виде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4"/>
          <w:szCs w:val="24"/>
        </w:rPr>
        <w:t xml:space="preserve">Рисунок 3 — Диаграмма последовательности: защищённый просмотр видео</w:t>
      </w:r>
    </w:p>
    <w:p>
      <w:pPr>
        <w:spacing w:after="120" w:line="360"/>
        <w:ind w:firstLine="709"/>
        <w:jc w:val="both"/>
      </w:pPr>
      <w:r>
        <w:t xml:space="preserve">Токен передаётся в заголовке Authorization при каждом запросе плеера, поэтому он распространяется и на главный плейлист, и на плейлисты вариантов качества, и на сегменты. Кэш Nginx учитывает токен в ключе кэширования, что исключает выдачу сегмента из кэша в обход проверки доступа.</w:t>
      </w:r>
    </w:p>
    <w:p>
      <w:pPr>
        <w:pStyle w:val="Heading2"/>
        <w:spacing w:after="120" w:before="200" w:line="360"/>
      </w:pPr>
      <w:r>
        <w:t xml:space="preserve">2.4 Проектирование транскодинга</w:t>
      </w:r>
    </w:p>
    <w:p>
      <w:pPr>
        <w:spacing w:after="120" w:line="360"/>
        <w:ind w:firstLine="709"/>
        <w:jc w:val="both"/>
      </w:pPr>
      <w:r>
        <w:t xml:space="preserve">После загрузки видео преподавателем оно асинхронно преобразуется в адаптивный HLS. Backend сохраняет исходный файл в общий том и ставит задачу транскодеру, который немедленно отвечает о приёме и выполняет обработку в фоне, не блокируя веб-процессы. По завершении транскодер вызывает callback бэкенда и тот переводит урок в статус «готово».</w:t>
      </w:r>
    </w:p>
    <w:p>
      <w:pPr>
        <w:spacing w:after="120" w:line="360"/>
        <w:ind w:firstLine="709"/>
        <w:jc w:val="both"/>
      </w:pPr>
      <w:r>
        <w:t xml:space="preserve">Транскодер с помощью ffmpeg формирует три варианта качества (360p, 720p, 1080p): для каждого создаются сегменты .ts и плейлист, а затем — общий master-плейлист со ссылками на варианты и указанием битрейта. Длительность исходного видео определяется через ffprobe.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43300"/>
            <wp:effectExtent t="0" r="0" b="0" l="0"/>
            <wp:docPr id="1" name="fig4" descr="Диаграмма последовательности: загрузка видео и асинхронный транскодинг" title="Диаграмма последовательности: загрузка видео и асинхронный транскодин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4"/>
          <w:szCs w:val="24"/>
        </w:rPr>
        <w:t xml:space="preserve">Рисунок 4 — Диаграмма последовательности: загрузка видео и асинхронный транскодинг</w:t>
      </w:r>
    </w:p>
    <w:p>
      <w:pPr>
        <w:spacing w:after="120" w:line="360"/>
        <w:ind w:firstLine="709"/>
        <w:jc w:val="both"/>
      </w:pPr>
      <w:r>
        <w:t xml:space="preserve">Асинхронная схема с обратным вызовом (callback) выбрана сознательно: транскодинг — длительная операция, и его синхронное выполнение в HTTP-запросе блокировало бы рабочий процесс веб-сервера и могло превысить его тайм-аут. Принимая задачу немедленно и отвечая статусом 202, система сохраняет отзывчивость, а статус урока обновляется по факту завершения.</w:t>
      </w:r>
    </w:p>
    <w:p>
      <w:pPr>
        <w:pStyle w:val="Heading2"/>
        <w:spacing w:after="120" w:before="200" w:line="360"/>
      </w:pPr>
      <w:r>
        <w:t xml:space="preserve">2.5 Проектирование API</w:t>
      </w:r>
    </w:p>
    <w:p>
      <w:pPr>
        <w:spacing w:after="120" w:line="360"/>
        <w:ind w:firstLine="709"/>
        <w:jc w:val="both"/>
      </w:pPr>
      <w:r>
        <w:t xml:space="preserve">Прикладной интерфейс реализован в стиле REST на базе Django REST Framework. Аутентификация — по JWT (access/refresh-токены). Эндпоинты сгруппированы по доменам: пользователи, курсы, модули, уроки, тесты, прогресс, стриминг. Документация API формируется автоматически в формате OpenAPI и доступна в интерактивном виде (Swagger UI). Перечень основных групп эндпоинтов приведён в таблице.</w:t>
      </w:r>
    </w:p>
    <w:p>
      <w:pPr>
        <w:spacing w:after="40" w:before="100"/>
      </w:pPr>
      <w:r>
        <w:rPr>
          <w:i/>
          <w:iCs/>
          <w:sz w:val="24"/>
          <w:szCs w:val="24"/>
        </w:rPr>
        <w:t xml:space="preserve">Таблица 9 — Основные группы эндпоинтов REST API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5"/>
      </w:tblGrid>
      <w:tr>
        <w:trPr>
          <w:tblHeader/>
        </w:trPr>
        <w:tc>
          <w:tcPr>
            <w:tcW w:type="dxa" w:w="2600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Группа</w:t>
            </w:r>
          </w:p>
        </w:tc>
        <w:tc>
          <w:tcPr>
            <w:tcW w:type="dxa" w:w="6755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auth</w:t>
            </w:r>
          </w:p>
        </w:tc>
        <w:tc>
          <w:tcPr>
            <w:tcW w:type="dxa" w:w="6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Регистрация, вход (JWT), профиль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courses</w:t>
            </w:r>
          </w:p>
        </w:tc>
        <w:tc>
          <w:tcPr>
            <w:tcW w:type="dxa" w:w="6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CRUD курсов, запись на курс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modules / lessons</w:t>
            </w:r>
          </w:p>
        </w:tc>
        <w:tc>
          <w:tcPr>
            <w:tcW w:type="dxa" w:w="6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CRUD модулей и уроков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quizzes</w:t>
            </w:r>
          </w:p>
        </w:tc>
        <w:tc>
          <w:tcPr>
            <w:tcW w:type="dxa" w:w="6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Тесты, прохождение, подсчёт результата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progress</w:t>
            </w:r>
          </w:p>
        </w:tc>
        <w:tc>
          <w:tcPr>
            <w:tcW w:type="dxa" w:w="6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Прогресс прохождения уроков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streaming</w:t>
            </w:r>
          </w:p>
        </w:tc>
        <w:tc>
          <w:tcPr>
            <w:tcW w:type="dxa" w:w="6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Загрузка видео, выдача токена просмотра</w:t>
            </w:r>
          </w:p>
        </w:tc>
      </w:tr>
    </w:tbl>
    <w:p>
      <w:pPr>
        <w:spacing w:after="140"/>
      </w:pPr>
    </w:p>
    <w:p>
      <w:pPr>
        <w:spacing w:after="120" w:line="360"/>
        <w:ind w:firstLine="709"/>
        <w:jc w:val="both"/>
      </w:pPr>
      <w:r>
        <w:t xml:space="preserve">Полный перечень основных эндпоинтов приведён в таблице.</w:t>
      </w:r>
    </w:p>
    <w:p>
      <w:pPr>
        <w:spacing w:after="40" w:before="100"/>
      </w:pPr>
      <w:r>
        <w:rPr>
          <w:i/>
          <w:iCs/>
          <w:sz w:val="24"/>
          <w:szCs w:val="24"/>
        </w:rPr>
        <w:t xml:space="preserve">Таблица 10 — Перечень основных эндпоинтов REST API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5"/>
      </w:tblGrid>
      <w:tr>
        <w:trPr>
          <w:tblHeader/>
        </w:trPr>
        <w:tc>
          <w:tcPr>
            <w:tcW w:type="dxa" w:w="4200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Метод и путь</w:t>
            </w:r>
          </w:p>
        </w:tc>
        <w:tc>
          <w:tcPr>
            <w:tcW w:type="dxa" w:w="5155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POST /api/auth/register/</w:t>
            </w:r>
          </w:p>
        </w:tc>
        <w:tc>
          <w:tcPr>
            <w:tcW w:type="dxa" w:w="5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Регистрация пользователя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POST /api/auth/token/</w:t>
            </w:r>
          </w:p>
        </w:tc>
        <w:tc>
          <w:tcPr>
            <w:tcW w:type="dxa" w:w="5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Получение JWT (вход)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POST /api/auth/token/refresh/</w:t>
            </w:r>
          </w:p>
        </w:tc>
        <w:tc>
          <w:tcPr>
            <w:tcW w:type="dxa" w:w="5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Обновление access-токена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GET /api/auth/me/</w:t>
            </w:r>
          </w:p>
        </w:tc>
        <w:tc>
          <w:tcPr>
            <w:tcW w:type="dxa" w:w="5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Профиль текущего пользователя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GET/POST /api/courses/</w:t>
            </w:r>
          </w:p>
        </w:tc>
        <w:tc>
          <w:tcPr>
            <w:tcW w:type="dxa" w:w="5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Список / создание курсов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GET/PUT/DELETE /api/courses/{id}/</w:t>
            </w:r>
          </w:p>
        </w:tc>
        <w:tc>
          <w:tcPr>
            <w:tcW w:type="dxa" w:w="5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Чтение / изменение / удаление курса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POST /api/courses/{id}/enroll/</w:t>
            </w:r>
          </w:p>
        </w:tc>
        <w:tc>
          <w:tcPr>
            <w:tcW w:type="dxa" w:w="5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Запись на курс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GET/POST /api/modules/</w:t>
            </w:r>
          </w:p>
        </w:tc>
        <w:tc>
          <w:tcPr>
            <w:tcW w:type="dxa" w:w="5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Список / создание модулей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GET/POST /api/lessons/</w:t>
            </w:r>
          </w:p>
        </w:tc>
        <w:tc>
          <w:tcPr>
            <w:tcW w:type="dxa" w:w="5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Список / создание уроков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GET/POST /api/quizzes/</w:t>
            </w:r>
          </w:p>
        </w:tc>
        <w:tc>
          <w:tcPr>
            <w:tcW w:type="dxa" w:w="5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Список / создание тестов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POST /api/quizzes/{id}/submit/</w:t>
            </w:r>
          </w:p>
        </w:tc>
        <w:tc>
          <w:tcPr>
            <w:tcW w:type="dxa" w:w="5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Прохождение теста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GET/POST /api/progress/</w:t>
            </w:r>
          </w:p>
        </w:tc>
        <w:tc>
          <w:tcPr>
            <w:tcW w:type="dxa" w:w="5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Чтение / обновление прогресса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POST /api/lessons/{id}/video/</w:t>
            </w:r>
          </w:p>
        </w:tc>
        <w:tc>
          <w:tcPr>
            <w:tcW w:type="dxa" w:w="5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Загрузка видео урока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GET /api/lessons/{id}/playback/</w:t>
            </w:r>
          </w:p>
        </w:tc>
        <w:tc>
          <w:tcPr>
            <w:tcW w:type="dxa" w:w="5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Выдача подписанной ссылки на просмотр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GET /api/docs/</w:t>
            </w:r>
          </w:p>
        </w:tc>
        <w:tc>
          <w:tcPr>
            <w:tcW w:type="dxa" w:w="5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Интерактивная документация (Swagger UI)</w:t>
            </w:r>
          </w:p>
        </w:tc>
      </w:tr>
    </w:tbl>
    <w:p>
      <w:pPr>
        <w:spacing w:after="140"/>
      </w:pPr>
    </w:p>
    <w:p>
      <w:pPr>
        <w:pStyle w:val="Heading2"/>
        <w:spacing w:after="120" w:before="200" w:line="360"/>
      </w:pPr>
      <w:r>
        <w:t xml:space="preserve">2.6 Развёртывание</w:t>
      </w:r>
    </w:p>
    <w:p>
      <w:pPr>
        <w:spacing w:after="120" w:line="360"/>
        <w:ind w:firstLine="709"/>
        <w:jc w:val="both"/>
      </w:pPr>
      <w:r>
        <w:t xml:space="preserve">Все компоненты упакованы в контейнеры и оркеструются через Docker Compose. Единственный публикуемый наружу порт — порт Nginx; остальные сервисы доступны только внутри сети Docker. Данные сохраняются в именованных томах: media (исходники и HLS) и pgdata (база данных).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105025"/>
            <wp:effectExtent t="0" r="0" b="0" l="0"/>
            <wp:docPr id="1" name="fig5" descr="Диаграмма развёртывания (Docker Compose)" title="Диаграмма развёртывания (Docker Compos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4"/>
          <w:szCs w:val="24"/>
        </w:rPr>
        <w:t xml:space="preserve">Рисунок 5 — Диаграмма развёртывания (Docker Compose)</w:t>
      </w:r>
    </w:p>
    <w:p>
      <w:r>
        <w:br w:type="page"/>
      </w:r>
    </w:p>
    <w:p>
      <w:pPr>
        <w:pStyle w:val="Heading1"/>
        <w:spacing w:after="160" w:before="240" w:line="360"/>
      </w:pPr>
      <w:r>
        <w:t xml:space="preserve">3 ТЕХНОЛОГИЧЕСКАЯ ЧАСТЬ</w:t>
      </w:r>
    </w:p>
    <w:p>
      <w:pPr>
        <w:spacing w:after="120" w:line="360"/>
        <w:ind w:firstLine="709"/>
        <w:jc w:val="both"/>
      </w:pPr>
      <w:r>
        <w:t xml:space="preserve">Выбор технологий продиктован заданием варианта 33 (Go + Python + Nginx) и характером задач каждого компонента.</w:t>
      </w:r>
    </w:p>
    <w:p>
      <w:pPr>
        <w:pStyle w:val="Heading2"/>
        <w:spacing w:after="120" w:before="200" w:line="360"/>
      </w:pPr>
      <w:r>
        <w:t xml:space="preserve">3.1 Go для стриминга и транскодинга</w:t>
      </w:r>
    </w:p>
    <w:p>
      <w:pPr>
        <w:spacing w:after="120" w:line="360"/>
        <w:ind w:firstLine="709"/>
        <w:jc w:val="both"/>
      </w:pPr>
      <w:r>
        <w:t xml:space="preserve">Go выбран для сетевых сервисов согласно методическим указаниям. Его преимущества здесь: лёгкие горутины для конкурентной обработки запросов, быстрый компилируемый код, богатая стандартная библиотека (net/http, crypto/hmac, os/exec). Сервисы реализованы исключительно на стандартной библиотеке, без внешних зависимостей, что упрощает сборку и снижает поверхность атаки.</w:t>
      </w:r>
    </w:p>
    <w:p>
      <w:pPr>
        <w:spacing w:after="120" w:line="360"/>
        <w:ind w:firstLine="709"/>
        <w:jc w:val="both"/>
      </w:pPr>
      <w:r>
        <w:t xml:space="preserve">Для задачи раздачи видео важна именно конкурентная модель Go: каждое соединение обслуживается отдельной горутиной — лёгким потоком, которых среда исполнения способна поддерживать десятками тысяч при умеренном потреблении памяти. Это позволяет одному экземпляру стриминг-сервиса обслуживать множество одновременных зрителей без сложной настройки пулов потоков. Компиляция в единый статический бинарный файл упрощает упаковку сервиса в минимальный контейнерный образ.</w:t>
      </w:r>
    </w:p>
    <w:p>
      <w:pPr>
        <w:pStyle w:val="Heading2"/>
        <w:spacing w:after="120" w:before="200" w:line="360"/>
      </w:pPr>
      <w:r>
        <w:t xml:space="preserve">3.2 Django и DRF для бэкенда</w:t>
      </w:r>
    </w:p>
    <w:p>
      <w:pPr>
        <w:spacing w:after="120" w:line="360"/>
        <w:ind w:firstLine="709"/>
        <w:jc w:val="both"/>
      </w:pPr>
      <w:r>
        <w:t xml:space="preserve">Python с фреймворком Django выбран для бизнес-логики (по заданию — Django). Django предоставляет зрелую ORM, систему миграций, готовую административную панель и обширную экосистему. Django REST Framework добавляет удобные средства построения REST API, сериализацию и систему прав доступа. Аутентификация по JWT реализована библиотекой djangorestframework-simplejwt, документация — drf-spectacular.</w:t>
      </w:r>
    </w:p>
    <w:p>
      <w:pPr>
        <w:spacing w:after="120" w:line="360"/>
        <w:ind w:firstLine="709"/>
        <w:jc w:val="both"/>
      </w:pPr>
      <w:r>
        <w:t xml:space="preserve">В качестве альтернативы рассматривался FastAPI. Сравнение приведено в таблице; выбор сделан в пользу Django согласно заданию и ради готовой админ-панели и ORM.</w:t>
      </w:r>
    </w:p>
    <w:p>
      <w:pPr>
        <w:spacing w:after="40" w:before="100"/>
      </w:pPr>
      <w:r>
        <w:rPr>
          <w:i/>
          <w:iCs/>
          <w:sz w:val="24"/>
          <w:szCs w:val="24"/>
        </w:rPr>
        <w:t xml:space="preserve">Таблица 11 — Сравнение Django и FastAPI для бэкенда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55"/>
        <w:gridCol w:w="3200"/>
      </w:tblGrid>
      <w:tr>
        <w:trPr>
          <w:tblHeader/>
        </w:trPr>
        <w:tc>
          <w:tcPr>
            <w:tcW w:type="dxa" w:w="2700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Критерий</w:t>
            </w:r>
          </w:p>
        </w:tc>
        <w:tc>
          <w:tcPr>
            <w:tcW w:type="dxa" w:w="3455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Django + DRF</w:t>
            </w:r>
          </w:p>
        </w:tc>
        <w:tc>
          <w:tcPr>
            <w:tcW w:type="dxa" w:w="3200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FastAPI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ORM и миграции</w:t>
            </w:r>
          </w:p>
        </w:tc>
        <w:tc>
          <w:tcPr>
            <w:tcW w:type="dxa" w:w="34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Встроены (Django ORM)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Внешние (SQLAlchemy и др.)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Админ-панель</w:t>
            </w:r>
          </w:p>
        </w:tc>
        <w:tc>
          <w:tcPr>
            <w:tcW w:type="dxa" w:w="34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Встроена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Отсутствует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Документация API</w:t>
            </w:r>
          </w:p>
        </w:tc>
        <w:tc>
          <w:tcPr>
            <w:tcW w:type="dxa" w:w="34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drf-spectacular (OpenAPI)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Встроенная (OpenAPI)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Зрелость экосистемы</w:t>
            </w:r>
          </w:p>
        </w:tc>
        <w:tc>
          <w:tcPr>
            <w:tcW w:type="dxa" w:w="34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Очень высокая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Высокая, моложе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Соответствие заданию</w:t>
            </w:r>
          </w:p>
        </w:tc>
        <w:tc>
          <w:tcPr>
            <w:tcW w:type="dxa" w:w="34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Соответствует (Django)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Отклонение от текста</w:t>
            </w:r>
          </w:p>
        </w:tc>
      </w:tr>
    </w:tbl>
    <w:p>
      <w:pPr>
        <w:spacing w:after="140"/>
      </w:pPr>
    </w:p>
    <w:p>
      <w:pPr>
        <w:pStyle w:val="Heading2"/>
        <w:spacing w:after="120" w:before="200" w:line="360"/>
      </w:pPr>
      <w:r>
        <w:t xml:space="preserve">3.3 Nginx</w:t>
      </w:r>
    </w:p>
    <w:p>
      <w:pPr>
        <w:spacing w:after="120" w:line="360"/>
        <w:ind w:firstLine="709"/>
        <w:jc w:val="both"/>
      </w:pPr>
      <w:r>
        <w:t xml:space="preserve">Nginx выступает обратным прокси и точкой входа, а также кэширует видео-сегменты, эмулируя поведение CDN: повторные запросы популярных сегментов обслуживаются из кэша, снижая нагрузку на стриминг-сервис. Кэш настроен так, что в ключ входит токен доступа, поэтому кэширование не нарушает защиту контента.</w:t>
      </w:r>
    </w:p>
    <w:p>
      <w:pPr>
        <w:spacing w:after="120" w:line="360"/>
        <w:ind w:firstLine="709"/>
        <w:jc w:val="both"/>
      </w:pPr>
      <w:r>
        <w:t xml:space="preserve">Выбор Nginx обусловлен его эффективностью при отдаче статического и кэшированного контента, зрелостью и широким распространением. В реальной системе этот слой естественным образом заменяется или дополняется промышленным CDN: модель «обратный прокси с кэшем сегментов» полностью соответствует тому, как работают сети доставки контента, поэтому переход на внешний CDN не требует изменения логики приложения. Под путём /stream наружу публикуются только файлы HLS, что ограничивает поверхность атаки.</w:t>
      </w:r>
    </w:p>
    <w:p>
      <w:pPr>
        <w:pStyle w:val="Heading2"/>
        <w:spacing w:after="120" w:before="200" w:line="360"/>
      </w:pPr>
      <w:r>
        <w:t xml:space="preserve">3.4 Вспомогательные технологии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PostgreSQL — надёжная реляционная СУБД для хранения данных;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ffmpeg — индустриальный инструмент транскодинга и сегментации видео;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Docker и Docker Compose — контейнеризация и оркестрация развёртывания;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hls.js — библиотека воспроизведения HLS в браузере на стороне фронтенда.</w:t>
      </w:r>
    </w:p>
    <w:p>
      <w:pPr>
        <w:spacing w:after="120" w:line="360"/>
        <w:ind w:firstLine="709"/>
        <w:jc w:val="both"/>
      </w:pPr>
      <w:r>
        <w:t xml:space="preserve">Основные используемые технологии и их версии приведены в таблице.</w:t>
      </w:r>
    </w:p>
    <w:p>
      <w:pPr>
        <w:spacing w:after="40" w:before="100"/>
      </w:pPr>
      <w:r>
        <w:rPr>
          <w:i/>
          <w:iCs/>
          <w:sz w:val="24"/>
          <w:szCs w:val="24"/>
        </w:rPr>
        <w:t xml:space="preserve">Таблица 12 — Используемые технологии и версии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55"/>
      </w:tblGrid>
      <w:tr>
        <w:trPr>
          <w:tblHeader/>
        </w:trPr>
        <w:tc>
          <w:tcPr>
            <w:tcW w:type="dxa" w:w="3800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Технология</w:t>
            </w:r>
          </w:p>
        </w:tc>
        <w:tc>
          <w:tcPr>
            <w:tcW w:type="dxa" w:w="2000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Версия</w:t>
            </w:r>
          </w:p>
        </w:tc>
        <w:tc>
          <w:tcPr>
            <w:tcW w:type="dxa" w:w="3555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Python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3.12</w:t>
            </w:r>
          </w:p>
        </w:tc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Язык бэкенда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Django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5.1</w:t>
            </w:r>
          </w:p>
        </w:tc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Веб-фреймворк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Django REST Framework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3.15</w:t>
            </w:r>
          </w:p>
        </w:tc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REST API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djangorestframework-simplejwt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5.3</w:t>
            </w:r>
          </w:p>
        </w:tc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JWT-аутентификация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drf-spectacular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0.28</w:t>
            </w:r>
          </w:p>
        </w:tc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Документация OpenAPI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Go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1.26</w:t>
            </w:r>
          </w:p>
        </w:tc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Язык стриминг-сервисов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PostgreSQL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16</w:t>
            </w:r>
          </w:p>
        </w:tc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СУБД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Nginx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1.27</w:t>
            </w:r>
          </w:p>
        </w:tc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Обратный прокси, кэш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ffmpeg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(образ Alpine)</w:t>
            </w:r>
          </w:p>
        </w:tc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Транскодинг видео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hls.js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1.5</w:t>
            </w:r>
          </w:p>
        </w:tc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Воспроизведение HLS в браузере</w:t>
            </w:r>
          </w:p>
        </w:tc>
      </w:tr>
    </w:tbl>
    <w:p>
      <w:pPr>
        <w:spacing w:after="140"/>
      </w:pPr>
    </w:p>
    <w:p>
      <w:pPr>
        <w:pStyle w:val="Heading2"/>
        <w:spacing w:after="120" w:before="200" w:line="360"/>
      </w:pPr>
      <w:r>
        <w:t xml:space="preserve">3.5 Соответствие техническому заданию</w:t>
      </w:r>
    </w:p>
    <w:p>
      <w:pPr>
        <w:spacing w:after="120" w:line="360"/>
        <w:ind w:firstLine="709"/>
        <w:jc w:val="both"/>
      </w:pPr>
      <w:r>
        <w:t xml:space="preserve">Итоговый стек полностью соответствует варианту 33: Go обеспечивает стриминг с адаптивным битрейтом (HLS) и транскодинг, Django — управление курсами, пользователями и тестами, Nginx выполняет роль прокси и кэширующего слоя (эмуляция CDN), реализована защита контента.</w:t>
      </w:r>
    </w:p>
    <w:p>
      <w:r>
        <w:br w:type="page"/>
      </w:r>
    </w:p>
    <w:p>
      <w:pPr>
        <w:pStyle w:val="Heading1"/>
        <w:spacing w:after="160" w:before="240" w:line="360"/>
      </w:pPr>
      <w:r>
        <w:t xml:space="preserve">4 РЕАЛИЗАЦИЯ</w:t>
      </w:r>
    </w:p>
    <w:p>
      <w:pPr>
        <w:spacing w:after="120" w:line="360"/>
        <w:ind w:firstLine="709"/>
        <w:jc w:val="both"/>
      </w:pPr>
      <w:r>
        <w:t xml:space="preserve">Ниже описаны ключевые компоненты системы с фрагментами кода. Полные листинги приведены в приложении Б.</w:t>
      </w:r>
    </w:p>
    <w:p>
      <w:pPr>
        <w:pStyle w:val="Heading2"/>
        <w:spacing w:after="120" w:before="200" w:line="360"/>
      </w:pPr>
      <w:r>
        <w:t xml:space="preserve">4.1 Модель пользователя и права доступа</w:t>
      </w:r>
    </w:p>
    <w:p>
      <w:pPr>
        <w:spacing w:after="120" w:line="360"/>
        <w:ind w:firstLine="709"/>
        <w:jc w:val="both"/>
      </w:pPr>
      <w:r>
        <w:t xml:space="preserve">Пользователь расширяет стандартную модель Django добавлением роли. Свойство is_instructor определяет права на управление курсами.</w:t>
      </w:r>
    </w:p>
    <w:p>
      <w:pPr>
        <w:spacing w:after="40" w:before="80" w:line="240"/>
      </w:pPr>
      <w:r>
        <w:rPr>
          <w:i/>
          <w:iCs/>
          <w:sz w:val="22"/>
          <w:szCs w:val="22"/>
        </w:rPr>
        <w:t xml:space="preserve">Листинг 2 — модель пользователя с ролью (accounts/models.py)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class User(AbstractUser):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class Role(models.TextChoices):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STUDENT = "student", "Студент"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INSTRUCTOR = "instructor", "Преподаватель"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role = models.CharField(max_length=16, choices=Role.choices,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default=Role.STUDENT)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@property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def is_instructor(self) -&gt; bool: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return self.role == self.Role.INSTRUCTOR or self.is_staff</w:t>
      </w:r>
    </w:p>
    <w:p>
      <w:pPr>
        <w:spacing w:after="120"/>
      </w:pPr>
    </w:p>
    <w:p>
      <w:pPr>
        <w:spacing w:after="120" w:line="360"/>
        <w:ind w:firstLine="709"/>
        <w:jc w:val="both"/>
      </w:pPr>
      <w:r>
        <w:t xml:space="preserve">Права разграничены классами разрешений DRF: запись доступна только преподавателям, изменять объект может только преподаватель-владелец курса.</w:t>
      </w:r>
    </w:p>
    <w:p>
      <w:pPr>
        <w:spacing w:after="40" w:before="80" w:line="240"/>
      </w:pPr>
      <w:r>
        <w:rPr>
          <w:i/>
          <w:iCs/>
          <w:sz w:val="22"/>
          <w:szCs w:val="22"/>
        </w:rPr>
        <w:t xml:space="preserve">Листинг 3 — классы прав доступа (courses/permissions.py)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class IsInstructorOrReadOnly(permissions.BasePermission):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def has_permission(self, request, view):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if request.method in permissions.SAFE_METHODS: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return True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return bool(request.user and request.user.is_instructor)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class IsOwnerInstructorOrReadOnly(permissions.BasePermission):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def has_object_permission(self, request, view, obj):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if request.method in permissions.SAFE_METHODS: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return True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course = getattr(obj, "course", obj)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return course.instructor_id == request.user.id</w:t>
      </w:r>
    </w:p>
    <w:p>
      <w:pPr>
        <w:spacing w:after="120"/>
      </w:pPr>
    </w:p>
    <w:p>
      <w:pPr>
        <w:spacing w:after="120" w:line="360"/>
        <w:ind w:firstLine="709"/>
        <w:jc w:val="both"/>
      </w:pPr>
      <w:r>
        <w:t xml:space="preserve">Поскольку объектная проверка не вызывается при создании нового объекта (объекта ещё нет), для модулей и уроков добавлена явная проверка принадлежности целевого курса текущему пользователю — иначе через API можно было бы добавить контент в чужой курс.</w:t>
      </w:r>
    </w:p>
    <w:p>
      <w:pPr>
        <w:pStyle w:val="Heading2"/>
        <w:spacing w:after="120" w:before="200" w:line="360"/>
      </w:pPr>
      <w:r>
        <w:t xml:space="preserve">4.2 Выпуск и проверка токена доступа</w:t>
      </w:r>
    </w:p>
    <w:p>
      <w:pPr>
        <w:spacing w:after="120" w:line="360"/>
        <w:ind w:firstLine="709"/>
        <w:jc w:val="both"/>
      </w:pPr>
      <w:r>
        <w:t xml:space="preserve">Django формирует токен: полезная нагрузка (идентификатор урока, пользователя, срок) кодируется в base64url и подписывается HMAC-SHA256.</w:t>
      </w:r>
    </w:p>
    <w:p>
      <w:pPr>
        <w:spacing w:after="40" w:before="80" w:line="240"/>
      </w:pPr>
      <w:r>
        <w:rPr>
          <w:i/>
          <w:iCs/>
          <w:sz w:val="22"/>
          <w:szCs w:val="22"/>
        </w:rPr>
        <w:t xml:space="preserve">Листинг 4 — выпуск токена на стороне Django (streaming/tokens.py)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def make_playback_token(lesson_id, user_id, signing_key, ttl):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payload = {"lid": lesson_id, "uid": user_id,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  "exp": int(time.time()) + ttl}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payload_b64 = _b64url(json.dumps(payload).encode())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sig = hmac.new(signing_key.encode(), payload_b64.encode(),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hashlib.sha256).digest()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return f"{payload_b64}.{_b64url(sig)}"</w:t>
      </w:r>
    </w:p>
    <w:p>
      <w:pPr>
        <w:spacing w:after="120"/>
      </w:pPr>
    </w:p>
    <w:p>
      <w:pPr>
        <w:spacing w:after="120" w:line="360"/>
        <w:ind w:firstLine="709"/>
        <w:jc w:val="both"/>
      </w:pPr>
      <w:r>
        <w:t xml:space="preserve">Go-сервис повторяет проверку: пересчитывает подпись, сравнивает её в постоянном времени (hmac.Equal), проверяет срок действия и совпадение урока из пути запроса.</w:t>
      </w:r>
    </w:p>
    <w:p>
      <w:pPr>
        <w:spacing w:after="40" w:before="80" w:line="240"/>
      </w:pPr>
      <w:r>
        <w:rPr>
          <w:i/>
          <w:iCs/>
          <w:sz w:val="22"/>
          <w:szCs w:val="22"/>
        </w:rPr>
        <w:t xml:space="preserve">Листинг 5 — проверка токена на стороне Go (internal/auth/auth.go)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func Verify(token, signingKey string) (Claims, error) 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dot := strings.IndexByte(token, '.')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payloadB64, sigB64 := token[:dot], token[dot+1:]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expected := sign([]byte(payloadB64), signingKey)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got, _ := base64.RawURLEncoding.DecodeString(sigB64)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!hmac.Equal(expected, got) { return claims, ErrSignature 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// ... разбор payload, проверка claims.Exp ...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20" w:line="360"/>
        <w:ind w:firstLine="709"/>
        <w:jc w:val="both"/>
      </w:pPr>
      <w:r>
        <w:t xml:space="preserve">При запросе на просмотр бэкенд проверяет право доступа (запись на курс или владение) и готовность видео, после чего выпускает токен и формирует адрес главного плейлиста.</w:t>
      </w:r>
    </w:p>
    <w:p>
      <w:pPr>
        <w:spacing w:after="40" w:before="80" w:line="240"/>
      </w:pPr>
      <w:r>
        <w:rPr>
          <w:i/>
          <w:iCs/>
          <w:sz w:val="22"/>
          <w:szCs w:val="22"/>
        </w:rPr>
        <w:t xml:space="preserve">Листинг 6 — Выдача подписанной ссылки (streaming/views.py)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is_owner = lesson.course.instructor_id == request.user.id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is_enrolled = Enrollment.objects.filter(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user=request.user, course=lesson.course).exists()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if not (is_owner or is_enrolled):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return Response(status=403)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token = make_playback_token(lesson.id, request.user.id,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SIGNING_KEY, TTL)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playlist_url = f"{PUBLIC_URL}/hls/{lesson.id}/master.m3u8"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return Response({"playlist_url": playlist_url, "token": token})</w:t>
      </w:r>
    </w:p>
    <w:p>
      <w:pPr>
        <w:spacing w:after="120"/>
      </w:pPr>
    </w:p>
    <w:p>
      <w:pPr>
        <w:pStyle w:val="Heading2"/>
        <w:spacing w:after="120" w:before="200" w:line="360"/>
      </w:pPr>
      <w:r>
        <w:t xml:space="preserve">4.3 Защищённая раздача HLS</w:t>
      </w:r>
    </w:p>
    <w:p>
      <w:pPr>
        <w:spacing w:after="120" w:line="360"/>
        <w:ind w:firstLine="709"/>
        <w:jc w:val="both"/>
      </w:pPr>
      <w:r>
        <w:t xml:space="preserve">Стриминг-сервис извлекает токен из заголовка Authorization (или query-параметра), проверяет его и соответствие урока, защищается от выхода за пределы каталога (path traversal) и только затем отдаёт файл, попутно учитывая метрики.</w:t>
      </w:r>
    </w:p>
    <w:p>
      <w:pPr>
        <w:spacing w:after="40" w:before="80" w:line="240"/>
      </w:pPr>
      <w:r>
        <w:rPr>
          <w:i/>
          <w:iCs/>
          <w:sz w:val="22"/>
          <w:szCs w:val="22"/>
        </w:rPr>
        <w:t xml:space="preserve">Листинг 7 — ядро защищённой раздачи (internal/hls/hls.go)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claims, err := auth.Verify(token, signingKey)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if err != nil || claims.LessonID != lessonID 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deny(w, "access denied"); return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target := filepath.Join(base, filepath.Clean("/"+file))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if !strings.HasPrefix(target, base) 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http.Error(w, "forbidden", 403); return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http.ServeFile(w, r, target)</w:t>
      </w:r>
    </w:p>
    <w:p>
      <w:pPr>
        <w:spacing w:after="120"/>
      </w:pPr>
    </w:p>
    <w:p>
      <w:pPr>
        <w:pStyle w:val="Heading2"/>
        <w:spacing w:after="120" w:before="200" w:line="360"/>
      </w:pPr>
      <w:r>
        <w:t xml:space="preserve">4.4 Транскодинг в адаптивный HLS</w:t>
      </w:r>
    </w:p>
    <w:p>
      <w:pPr>
        <w:spacing w:after="120" w:line="360"/>
        <w:ind w:firstLine="709"/>
        <w:jc w:val="both"/>
      </w:pPr>
      <w:r>
        <w:t xml:space="preserve">Для каждого варианта качества вызывается ffmpeg; масштабирование выполняется без апскейла мелких исходников. Затем формируется master-плейлист.</w:t>
      </w:r>
    </w:p>
    <w:p>
      <w:pPr>
        <w:spacing w:after="40" w:before="80" w:line="240"/>
      </w:pPr>
      <w:r>
        <w:rPr>
          <w:i/>
          <w:iCs/>
          <w:sz w:val="22"/>
          <w:szCs w:val="22"/>
        </w:rPr>
        <w:t xml:space="preserve">Листинг 8 — формирование варианта качества (internal/transcode/transcode.go)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args := []string{"-y", "-i", src,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"-vf", fmt.Sprintf("scale=-2:min(ih,%d)", r.Height),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"-c:v", "libx264", "-b:v", r.VBitrate,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"-c:a", "aac", "-b:a", "128k",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"-f", "hls", "-hls_time", "4",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"-hls_playlist_type", "vod",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"-hls_segment_filename", segPattern, indexPlaylist}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exec.Command("ffmpeg", args...).CombinedOutput()</w:t>
      </w:r>
    </w:p>
    <w:p>
      <w:pPr>
        <w:spacing w:after="120"/>
      </w:pPr>
    </w:p>
    <w:p>
      <w:pPr>
        <w:spacing w:after="120" w:line="360"/>
        <w:ind w:firstLine="709"/>
        <w:jc w:val="both"/>
      </w:pPr>
      <w:r>
        <w:t xml:space="preserve">После обработки всех вариантов формируется главный плейлист со ссылками на них и указанием битрейта и разрешения — именно его получает плеер.</w:t>
      </w:r>
    </w:p>
    <w:p>
      <w:pPr>
        <w:spacing w:after="40" w:before="80" w:line="240"/>
      </w:pPr>
      <w:r>
        <w:rPr>
          <w:i/>
          <w:iCs/>
          <w:sz w:val="22"/>
          <w:szCs w:val="22"/>
        </w:rPr>
        <w:t xml:space="preserve">Листинг 9 — Формирование master-плейлиста (internal/transcode/transcode.go)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b.WriteString("#EXTM3U\n#EXT-X-VERSION:3\n")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for _, r := range rends 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b.WriteString(fmt.Sprintf(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"#EXT-X-STREAM-INF:BANDWIDTH=%d,RESOLUTION=%dx%d\n",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r.Bandwidth, r.Width, r.Height))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b.WriteString(fmt.Sprintf("%s/index.m3u8\n", r.Name))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os.WriteFile(masterPath, []byte(b.String()), 0o644)</w:t>
      </w:r>
    </w:p>
    <w:p>
      <w:pPr>
        <w:spacing w:after="120"/>
      </w:pPr>
    </w:p>
    <w:p>
      <w:pPr>
        <w:spacing w:after="120" w:line="360"/>
        <w:ind w:firstLine="709"/>
        <w:jc w:val="both"/>
      </w:pPr>
      <w:r>
        <w:t xml:space="preserve">Обработка асинхронна: транскодер принимает задачу, отвечает кодом 202 и запускает ffmpeg в фоне, а по завершении вызывает callback Django для смены статуса урока. Это исключает блокировку веб-процессов на время длительного транскодинга.</w:t>
      </w:r>
    </w:p>
    <w:p>
      <w:pPr>
        <w:pStyle w:val="Heading2"/>
        <w:spacing w:after="120" w:before="200" w:line="360"/>
      </w:pPr>
      <w:r>
        <w:t xml:space="preserve">4.5 Nginx: проксирование и кэш-CDN</w:t>
      </w:r>
    </w:p>
    <w:p>
      <w:pPr>
        <w:spacing w:after="120" w:line="360"/>
        <w:ind w:firstLine="709"/>
        <w:jc w:val="both"/>
      </w:pPr>
      <w:r>
        <w:t xml:space="preserve">Под путём /stream наружу доступны только файлы HLS; служебные эндпоинты Go (метрики, healthcheck) не проксируются. Сегменты кэшируются, причём токен входит в ключ кэша.</w:t>
      </w:r>
    </w:p>
    <w:p>
      <w:pPr>
        <w:spacing w:after="40" w:before="80" w:line="240"/>
      </w:pPr>
      <w:r>
        <w:rPr>
          <w:i/>
          <w:iCs/>
          <w:sz w:val="22"/>
          <w:szCs w:val="22"/>
        </w:rPr>
        <w:t xml:space="preserve">Листинг 10 — кэширование сегментов с учётом токена (nginx.conf)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location ~* ^/stream/(hls/.+\.ts)$ 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proxy_pass http://streaming/$1;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proxy_cache hls_cache;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proxy_cache_valid 200 10m;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proxy_cache_key "$uri$is_args$args$http_authorization";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2"/>
        <w:spacing w:after="120" w:before="200" w:line="360"/>
      </w:pPr>
      <w:r>
        <w:t xml:space="preserve">4.6 Фронтенд</w:t>
      </w:r>
    </w:p>
    <w:p>
      <w:pPr>
        <w:spacing w:after="120" w:line="360"/>
        <w:ind w:firstLine="709"/>
        <w:jc w:val="both"/>
      </w:pPr>
      <w:r>
        <w:t xml:space="preserve">Веб-клиент реализован без тяжёлых фреймворков. Воспроизведение HLS обеспечивает библиотека hls.js; токен доступа добавляется в заголовок каждого запроса плеера. Интерфейс ролевой: преподавателю доступны создание курсов, модулей и уроков, загрузка видео и удаление контента; студенту — запись на курс и просмотр.</w:t>
      </w:r>
    </w:p>
    <w:p>
      <w:pPr>
        <w:spacing w:after="40" w:before="80" w:line="240"/>
      </w:pPr>
      <w:r>
        <w:rPr>
          <w:i/>
          <w:iCs/>
          <w:sz w:val="22"/>
          <w:szCs w:val="22"/>
        </w:rPr>
        <w:t xml:space="preserve">Листинг 11 — подключение токена к плееру (web/app.js)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const hls = new Hls({ xhrSetup: (xhr) =&gt; 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xhr.setRequestHeader("Authorization", "Bearer " + token);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}});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hls.loadSource(playlistUrl);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hls.attachMedia(video);</w:t>
      </w:r>
    </w:p>
    <w:p>
      <w:pPr>
        <w:spacing w:after="120"/>
      </w:pPr>
    </w:p>
    <w:p>
      <w:pPr>
        <w:spacing w:after="120" w:line="360"/>
        <w:ind w:firstLine="709"/>
        <w:jc w:val="both"/>
      </w:pPr>
      <w:r>
        <w:t xml:space="preserve">Интерфейс определяет владельца курса сравнением автора курса с текущим пользователем и в зависимости от этого показывает либо элементы управления (создание, загрузка, удаление), либо кнопки записи и просмотра.</w:t>
      </w:r>
    </w:p>
    <w:p>
      <w:pPr>
        <w:spacing w:after="40" w:before="80" w:line="240"/>
      </w:pPr>
      <w:r>
        <w:rPr>
          <w:i/>
          <w:iCs/>
          <w:sz w:val="22"/>
          <w:szCs w:val="22"/>
        </w:rPr>
        <w:t xml:space="preserve">Листинг 12 — Определение владельца на фронтенде (web/app.js)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function isOwner(course) 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return currentUser &amp;&amp; course.instructor === currentUser.username;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 владельцу — форма загрузки и кнопки удаления;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 студенту — «Записаться» и «Смотреть» (если видео готово)</w:t>
      </w:r>
    </w:p>
    <w:p>
      <w:pPr>
        <w:spacing w:after="120"/>
      </w:pPr>
    </w:p>
    <w:p>
      <w:pPr>
        <w:pStyle w:val="Heading2"/>
        <w:spacing w:after="120" w:before="200" w:line="360"/>
      </w:pPr>
      <w:r>
        <w:t xml:space="preserve">4.7 Контейнеризация и развёртывание</w:t>
      </w:r>
    </w:p>
    <w:p>
      <w:pPr>
        <w:spacing w:after="120" w:line="360"/>
        <w:ind w:firstLine="709"/>
        <w:jc w:val="both"/>
      </w:pPr>
      <w:r>
        <w:t xml:space="preserve">Все компоненты описаны в docker-compose.yml (база данных, бэкенд, транскодер, стриминг, Nginx). Запуск выполняется одной командой docker compose up. При старте бэкенд дожидается готовности БД, применяет миграции, собирает статику и наполняет демонстрационными данными. Go-сервисы собираются мультистейдж-образом; в финальный образ включён ffmpeg.</w:t>
      </w:r>
    </w:p>
    <w:p>
      <w:pPr>
        <w:spacing w:after="120" w:line="360"/>
        <w:ind w:firstLine="709"/>
        <w:jc w:val="both"/>
      </w:pPr>
      <w:r>
        <w:t xml:space="preserve">Фрагмент описания сервисов в docker-compose.yml:</w:t>
      </w:r>
    </w:p>
    <w:p>
      <w:pPr>
        <w:spacing w:after="40" w:before="80" w:line="240"/>
      </w:pPr>
      <w:r>
        <w:rPr>
          <w:i/>
          <w:iCs/>
          <w:sz w:val="22"/>
          <w:szCs w:val="22"/>
        </w:rPr>
        <w:t xml:space="preserve">Листинг 13 — Фрагмент docker-compose.yml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services: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db:        { image: postgres:16-alpine, ... 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backend:   { build: ./backend, depends_on: { db: healthy } 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transcoder:{ build: { context: ./go-services, args: { SERVICE: transcoder } } 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streaming: { build: { context: ./go-services, args: { SERVICE: streaming } } 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nginx:     { image: nginx:1.27-alpine, ports: ["${WEB_PORT:-8080}:80"] 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volumes: { pgdata: {}, media: {} }</w:t>
      </w:r>
    </w:p>
    <w:p>
      <w:pPr>
        <w:spacing w:after="120"/>
      </w:pPr>
    </w:p>
    <w:p>
      <w:pPr>
        <w:spacing w:after="120" w:line="360"/>
        <w:ind w:firstLine="709"/>
        <w:jc w:val="both"/>
      </w:pPr>
      <w:r>
        <w:t xml:space="preserve">Точка входа бэкенда дожидается БД, применяет миграции и запускает gunicorn с увеличенным тайм-аутом:</w:t>
      </w:r>
    </w:p>
    <w:p>
      <w:pPr>
        <w:spacing w:after="40" w:before="80" w:line="240"/>
      </w:pPr>
      <w:r>
        <w:rPr>
          <w:i/>
          <w:iCs/>
          <w:sz w:val="22"/>
          <w:szCs w:val="22"/>
        </w:rPr>
        <w:t xml:space="preserve">Листинг 14 — Точка входа бэкенда (entrypoint.sh)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while ! nc -z "$POSTGRES_HOST" "$POSTGRES_PORT"; do sleep 0.5; done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python manage.py migrate --noinput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python manage.py collectstatic --noinput || true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python manage.py seed_demo || true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exec gunicorn config.wsgi:application --bind 0.0.0.0:8000 \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--workers 3 --timeout 300</w:t>
      </w:r>
    </w:p>
    <w:p>
      <w:pPr>
        <w:spacing w:after="120"/>
      </w:pPr>
    </w:p>
    <w:p>
      <w:pPr>
        <w:spacing w:after="120" w:line="360"/>
        <w:ind w:firstLine="709"/>
        <w:jc w:val="both"/>
      </w:pPr>
      <w:r>
        <w:t xml:space="preserve">Непрерывная интеграция (GitHub Actions) запускает тесты и проверки безопасности на каждый push и pull request:</w:t>
      </w:r>
    </w:p>
    <w:p>
      <w:pPr>
        <w:spacing w:after="40" w:before="80" w:line="240"/>
      </w:pPr>
      <w:r>
        <w:rPr>
          <w:i/>
          <w:iCs/>
          <w:sz w:val="22"/>
          <w:szCs w:val="22"/>
        </w:rPr>
        <w:t xml:space="preserve">Листинг 15 — Этапы конвейера CI (.github/workflows/ci.yml)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jobs: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backend-tests:   # pytest + coverage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backend-security:# bandit (SAST) + pip-audit (SCA)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go-tests:        # go vet + go test -race -cover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go-security:     # govulncheck</w:t>
      </w:r>
    </w:p>
    <w:p>
      <w:pPr>
        <w:spacing w:after="120"/>
      </w:pPr>
    </w:p>
    <w:p>
      <w:pPr>
        <w:pStyle w:val="Heading2"/>
        <w:spacing w:after="120" w:before="200" w:line="360"/>
      </w:pPr>
      <w:r>
        <w:t xml:space="preserve">4.8 Подсчёт результата теста</w:t>
      </w:r>
    </w:p>
    <w:p>
      <w:pPr>
        <w:spacing w:after="120" w:line="360"/>
        <w:ind w:firstLine="709"/>
        <w:jc w:val="both"/>
      </w:pPr>
      <w:r>
        <w:t xml:space="preserve">При прохождении теста сервер сверяет выбранные студентом варианты с правильными, вычисляет процент верных ответов и сравнивает его с порогом прохождения, после чего сохраняет попытку.</w:t>
      </w:r>
    </w:p>
    <w:p>
      <w:pPr>
        <w:spacing w:after="40" w:before="80" w:line="240"/>
      </w:pPr>
      <w:r>
        <w:rPr>
          <w:i/>
          <w:iCs/>
          <w:sz w:val="22"/>
          <w:szCs w:val="22"/>
        </w:rPr>
        <w:t xml:space="preserve">Листинг 16 — Подсчёт результата теста (quizzes/views.py)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correct = 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for question in questions: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chosen_id = answers.get(str(question.id))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chosen = next((c for c in question.choices.all()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if c.id == chosen_id), None)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chosen and chosen.is_correct: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correct += 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score = round(correct / total * 100)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passed = score &gt;= quiz.pass_score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Attempt.objects.create(quiz=quiz, user=request.user,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score=score, passed=passed)</w:t>
      </w:r>
    </w:p>
    <w:p>
      <w:pPr>
        <w:spacing w:after="120"/>
      </w:pPr>
    </w:p>
    <w:p>
      <w:pPr>
        <w:pStyle w:val="Heading2"/>
        <w:spacing w:after="120" w:before="200" w:line="360"/>
      </w:pPr>
      <w:r>
        <w:t xml:space="preserve">4.9 Учёт прогресса</w:t>
      </w:r>
    </w:p>
    <w:p>
      <w:pPr>
        <w:spacing w:after="120" w:line="360"/>
        <w:ind w:firstLine="709"/>
        <w:jc w:val="both"/>
      </w:pPr>
      <w:r>
        <w:t xml:space="preserve">Прогресс по уроку обновляется идемпотентно: повторная отправка по тому же уроку не создаёт дубликат, а обновляет существующую запись (просмотренное время, факт завершения).</w:t>
      </w:r>
    </w:p>
    <w:p>
      <w:pPr>
        <w:spacing w:after="40" w:before="80" w:line="240"/>
      </w:pPr>
      <w:r>
        <w:rPr>
          <w:i/>
          <w:iCs/>
          <w:sz w:val="22"/>
          <w:szCs w:val="22"/>
        </w:rPr>
        <w:t xml:space="preserve">Листинг 17 — Идемпотентное обновление прогресса (progress/views.py)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obj, _ = LessonProgress.objects.update_or_create(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user=request.user, lesson=data["lesson"],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defaults={"watched_seconds": data.get("watched_seconds", 0),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 "completed": data.get("completed", False)})</w:t>
      </w:r>
    </w:p>
    <w:p>
      <w:pPr>
        <w:spacing w:after="120"/>
      </w:pPr>
    </w:p>
    <w:p>
      <w:pPr>
        <w:spacing w:after="120" w:line="360"/>
        <w:ind w:firstLine="709"/>
        <w:jc w:val="both"/>
      </w:pPr>
      <w:r>
        <w:t xml:space="preserve">Контроль версий ведётся в Git с использованием семантических коммитов и модели Git flow (основная ветка main и ветка разработки develop). История разработки приведена в приложении А.</w:t>
      </w:r>
    </w:p>
    <w:p>
      <w:r>
        <w:br w:type="page"/>
      </w:r>
    </w:p>
    <w:p>
      <w:pPr>
        <w:pStyle w:val="Heading1"/>
        <w:spacing w:after="160" w:before="240" w:line="360"/>
      </w:pPr>
      <w:r>
        <w:t xml:space="preserve">5 ТЕСТИРОВАНИЕ</w:t>
      </w:r>
    </w:p>
    <w:p>
      <w:pPr>
        <w:pStyle w:val="Heading2"/>
        <w:spacing w:after="120" w:before="200" w:line="360"/>
      </w:pPr>
      <w:r>
        <w:t xml:space="preserve">5.1 Модульное тестирование</w:t>
      </w:r>
    </w:p>
    <w:p>
      <w:pPr>
        <w:spacing w:after="120" w:line="360"/>
        <w:ind w:firstLine="709"/>
        <w:jc w:val="both"/>
      </w:pPr>
      <w:r>
        <w:t xml:space="preserve">Логика покрыта модульными тестами на двух стеках: pytest для бэкенда и go test для Go-сервисов. Тесты охватывают наиболее критичные части: схему токенов (с обеих сторон), права доступа API, подсчёт результатов тестов, защиту раздачи HLS.</w:t>
      </w:r>
    </w:p>
    <w:p>
      <w:pPr>
        <w:spacing w:after="40" w:before="100"/>
      </w:pPr>
      <w:r>
        <w:rPr>
          <w:i/>
          <w:iCs/>
          <w:sz w:val="24"/>
          <w:szCs w:val="24"/>
        </w:rPr>
        <w:t xml:space="preserve">Таблица 13 — Покрытие модульными тестами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55"/>
        <w:gridCol w:w="1400"/>
      </w:tblGrid>
      <w:tr>
        <w:trPr>
          <w:tblHeader/>
        </w:trPr>
        <w:tc>
          <w:tcPr>
            <w:tcW w:type="dxa" w:w="2200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Стек</w:t>
            </w:r>
          </w:p>
        </w:tc>
        <w:tc>
          <w:tcPr>
            <w:tcW w:type="dxa" w:w="5755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Что проверяется</w:t>
            </w:r>
          </w:p>
        </w:tc>
        <w:tc>
          <w:tcPr>
            <w:tcW w:type="dxa" w:w="1400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Тестов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pytest</w:t>
            </w:r>
          </w:p>
        </w:tc>
        <w:tc>
          <w:tcPr>
            <w:tcW w:type="dxa" w:w="5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Токены, права API, запись, подсчёт тестов, защита от чужих курсов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go test (auth)</w:t>
            </w:r>
          </w:p>
        </w:tc>
        <w:tc>
          <w:tcPr>
            <w:tcW w:type="dxa" w:w="5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Подпись, истечение, подмена, неверный ключ токена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go test (hls)</w:t>
            </w:r>
          </w:p>
        </w:tc>
        <w:tc>
          <w:tcPr>
            <w:tcW w:type="dxa" w:w="5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Раздача с токеном, отказ без токена, чужой урок, path traversal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</w:tbl>
    <w:p>
      <w:pPr>
        <w:spacing w:after="140"/>
      </w:pPr>
    </w:p>
    <w:p>
      <w:pPr>
        <w:spacing w:after="120" w:line="360"/>
        <w:ind w:firstLine="709"/>
        <w:jc w:val="both"/>
      </w:pPr>
      <w:r>
        <w:t xml:space="preserve">Детальный перечень модульных тестов и проверяемых ими условий приведён в таблице.</w:t>
      </w:r>
    </w:p>
    <w:p>
      <w:pPr>
        <w:spacing w:after="40" w:before="100"/>
      </w:pPr>
      <w:r>
        <w:rPr>
          <w:i/>
          <w:iCs/>
          <w:sz w:val="24"/>
          <w:szCs w:val="24"/>
        </w:rPr>
        <w:t xml:space="preserve">Таблица 14 — Перечень модульных тестов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55"/>
      </w:tblGrid>
      <w:tr>
        <w:trPr>
          <w:tblHeader/>
        </w:trPr>
        <w:tc>
          <w:tcPr>
            <w:tcW w:type="dxa" w:w="4600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Тест</w:t>
            </w:r>
          </w:p>
        </w:tc>
        <w:tc>
          <w:tcPr>
            <w:tcW w:type="dxa" w:w="4755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Что проверяет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test_token_has_two_parts_and_payload</w:t>
            </w:r>
          </w:p>
        </w:tc>
        <w:tc>
          <w:tcPr>
            <w:tcW w:type="dxa" w:w="4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Структура токена и корректность полезной нагрузки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test_signature_matches_shared_secret</w:t>
            </w:r>
          </w:p>
        </w:tc>
        <w:tc>
          <w:tcPr>
            <w:tcW w:type="dxa" w:w="4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Совпадение подписи с эталоном на общем секрете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test_wrong_key_produces_different_signature</w:t>
            </w:r>
          </w:p>
        </w:tc>
        <w:tc>
          <w:tcPr>
            <w:tcW w:type="dxa" w:w="4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Разные ключи дают разные подписи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test_instructor_can_create_course</w:t>
            </w:r>
          </w:p>
        </w:tc>
        <w:tc>
          <w:tcPr>
            <w:tcW w:type="dxa" w:w="4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Преподаватель может создать курс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test_student_cannot_create_course</w:t>
            </w:r>
          </w:p>
        </w:tc>
        <w:tc>
          <w:tcPr>
            <w:tcW w:type="dxa" w:w="4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Студенту запрещено создавать курс (403)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test_student_sees_only_published_courses</w:t>
            </w:r>
          </w:p>
        </w:tc>
        <w:tc>
          <w:tcPr>
            <w:tcW w:type="dxa" w:w="4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Студент видит только опубликованные курсы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test_instructor_cannot_add_module_to_others_course</w:t>
            </w:r>
          </w:p>
        </w:tc>
        <w:tc>
          <w:tcPr>
            <w:tcW w:type="dxa" w:w="4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Запрет добавления модуля в чужой курс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test_instructor_cannot_add_lesson_to_others_module</w:t>
            </w:r>
          </w:p>
        </w:tc>
        <w:tc>
          <w:tcPr>
            <w:tcW w:type="dxa" w:w="4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Запрет добавления урока в чужой модуль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test_student_can_enroll</w:t>
            </w:r>
          </w:p>
        </w:tc>
        <w:tc>
          <w:tcPr>
            <w:tcW w:type="dxa" w:w="4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Студент записывается на курс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test_full_correct_passes / test_half_correct_score</w:t>
            </w:r>
          </w:p>
        </w:tc>
        <w:tc>
          <w:tcPr>
            <w:tcW w:type="dxa" w:w="4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Корректный подсчёт результата теста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test_choice_correctness_hidden_from_student</w:t>
            </w:r>
          </w:p>
        </w:tc>
        <w:tc>
          <w:tcPr>
            <w:tcW w:type="dxa" w:w="4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Правильность варианта скрыта от студента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TestVerifyValid / Expired / WrongKey / Malformed / Tampered</w:t>
            </w:r>
          </w:p>
        </w:tc>
        <w:tc>
          <w:tcPr>
            <w:tcW w:type="dxa" w:w="4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Go: валидный, истёкший, чужой, битый, подделанный токен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TestServesWithValidToken / DeniesWithoutToken</w:t>
            </w:r>
          </w:p>
        </w:tc>
        <w:tc>
          <w:tcPr>
            <w:tcW w:type="dxa" w:w="4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Go: раздача с токеном и отказ без него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TestDeniesTokenForOtherLesson / DeniesPathTraversal</w:t>
            </w:r>
          </w:p>
        </w:tc>
        <w:tc>
          <w:tcPr>
            <w:tcW w:type="dxa" w:w="4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Go: чужой урок и защита от обхода каталога</w:t>
            </w:r>
          </w:p>
        </w:tc>
      </w:tr>
    </w:tbl>
    <w:p>
      <w:pPr>
        <w:spacing w:after="140"/>
      </w:pPr>
    </w:p>
    <w:p>
      <w:pPr>
        <w:spacing w:after="120" w:line="360"/>
        <w:ind w:firstLine="709"/>
        <w:jc w:val="both"/>
      </w:pPr>
      <w:r>
        <w:t xml:space="preserve">Все тесты проходят успешно. Результаты прогонов приведены на рисунках.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114675"/>
            <wp:effectExtent t="0" r="0" b="0" l="0"/>
            <wp:docPr id="1" name="fig6" descr="Результат прогона модульных тестов backend (pytest)" title="Результат прогона модульных тестов backend (pytes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4"/>
          <w:szCs w:val="24"/>
        </w:rPr>
        <w:t xml:space="preserve">Рисунок 6 — Результат прогона модульных тестов backend (pytest)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95650"/>
            <wp:effectExtent t="0" r="0" b="0" l="0"/>
            <wp:docPr id="1" name="fig7" descr="Результат прогона тестов Go-сервисов (go test)" title="Результат прогона тестов Go-сервисов (go tes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4"/>
          <w:szCs w:val="24"/>
        </w:rPr>
        <w:t xml:space="preserve">Рисунок 7 — Результат прогона тестов Go-сервисов (go test)</w:t>
      </w:r>
    </w:p>
    <w:p>
      <w:pPr>
        <w:pStyle w:val="Heading2"/>
        <w:spacing w:after="120" w:before="200" w:line="360"/>
      </w:pPr>
      <w:r>
        <w:t xml:space="preserve">5.2 Интеграционная проверка</w:t>
      </w:r>
    </w:p>
    <w:p>
      <w:pPr>
        <w:spacing w:after="120" w:line="360"/>
        <w:ind w:firstLine="709"/>
        <w:jc w:val="both"/>
      </w:pPr>
      <w:r>
        <w:t xml:space="preserve">Проведена сквозная проверка основного сценария на работающем стенде: преподаватель загружает видео — транскодер асинхронно формирует HLS — статус урока меняется на «готово» по callback — студент получает подписанную ссылку и смотрит видео с адаптивным качеством. Дополнительно подтверждено, что сегмент без действительного токена возвращает 403, в том числе при включённом кэше Nginx.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5191125"/>
            <wp:effectExtent t="0" r="0" b="0" l="0"/>
            <wp:docPr id="1" name="fig8" descr="Воспроизведение с адаптивным битрейтом (текущее качество 360p)" title="Воспроизведение с адаптивным битрейтом (текущее качество 360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4"/>
          <w:szCs w:val="24"/>
        </w:rPr>
        <w:t xml:space="preserve">Рисунок 8 — Воспроизведение с адаптивным битрейтом (текущее качество 360p)</w:t>
      </w:r>
    </w:p>
    <w:p>
      <w:pPr>
        <w:pStyle w:val="Heading2"/>
        <w:spacing w:after="120" w:before="200" w:line="360"/>
      </w:pPr>
      <w:r>
        <w:t xml:space="preserve">5.3 Безопасность</w:t>
      </w:r>
    </w:p>
    <w:p>
      <w:pPr>
        <w:spacing w:after="120" w:line="360"/>
        <w:ind w:firstLine="709"/>
        <w:jc w:val="both"/>
      </w:pPr>
      <w:r>
        <w:t xml:space="preserve">Безопасность обеспечивается на двух уровнях: автоматические проверки в конвейере CI и устранение дефектов, выявленных при разработке и код-ревью. Применяемые инструменты приведены в таблице.</w:t>
      </w:r>
    </w:p>
    <w:p>
      <w:pPr>
        <w:spacing w:after="40" w:before="100"/>
      </w:pPr>
      <w:r>
        <w:rPr>
          <w:i/>
          <w:iCs/>
          <w:sz w:val="24"/>
          <w:szCs w:val="24"/>
        </w:rPr>
        <w:t xml:space="preserve">Таблица 15 — Инструменты контроля безопасности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55"/>
      </w:tblGrid>
      <w:tr>
        <w:trPr>
          <w:tblHeader/>
        </w:trPr>
        <w:tc>
          <w:tcPr>
            <w:tcW w:type="dxa" w:w="2000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Инструмент</w:t>
            </w:r>
          </w:p>
        </w:tc>
        <w:tc>
          <w:tcPr>
            <w:tcW w:type="dxa" w:w="1500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1500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Язык</w:t>
            </w:r>
          </w:p>
        </w:tc>
        <w:tc>
          <w:tcPr>
            <w:tcW w:type="dxa" w:w="4355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Что проверяет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bandit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SAST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Python</w:t>
            </w:r>
          </w:p>
        </w:tc>
        <w:tc>
          <w:tcPr>
            <w:tcW w:type="dxa" w:w="43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Небезопасные конструкции в коде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pip-audit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SCA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Python</w:t>
            </w:r>
          </w:p>
        </w:tc>
        <w:tc>
          <w:tcPr>
            <w:tcW w:type="dxa" w:w="43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Уязвимости в зависимостях PyPI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govulncheck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SCA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Go</w:t>
            </w:r>
          </w:p>
        </w:tc>
        <w:tc>
          <w:tcPr>
            <w:tcW w:type="dxa" w:w="43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Известные уязвимости в модулях Go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go vet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статан.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Go</w:t>
            </w:r>
          </w:p>
        </w:tc>
        <w:tc>
          <w:tcPr>
            <w:tcW w:type="dxa" w:w="43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Подозрительные конструкции</w:t>
            </w:r>
          </w:p>
        </w:tc>
      </w:tr>
    </w:tbl>
    <w:p>
      <w:pPr>
        <w:spacing w:after="140"/>
      </w:pPr>
    </w:p>
    <w:p>
      <w:pPr>
        <w:spacing w:after="120" w:line="360"/>
        <w:ind w:firstLine="709"/>
        <w:jc w:val="both"/>
      </w:pPr>
      <w:r>
        <w:t xml:space="preserve">В ходе разработки и ревью выявлены и устранены реальные проблемы безопасности, в частности: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кэш сегментов в Nginx изначально не учитывал токен в ключе — после первого запроса сегмент мог отдаваться без проверки доступа; устранено добавлением токена в ключ кэша;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при создании модулей и уроков не срабатывала проверка владения — преподаватель мог добавить контент в чужой курс через API; устранено проверкой принадлежности;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вход в административную панель за обратным прокси падал из-за отсутствия доверенных источников CSRF; устранено настройкой CSRF_TRUSTED_ORIGINS;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запрещён запуск в производственном режиме с дефолтным секретным ключом.</w:t>
      </w:r>
    </w:p>
    <w:p>
      <w:pPr>
        <w:pStyle w:val="Heading2"/>
        <w:spacing w:after="120" w:before="200" w:line="360"/>
      </w:pPr>
      <w:r>
        <w:t xml:space="preserve">5.4 Анализ производительности стриминга</w:t>
      </w:r>
    </w:p>
    <w:p>
      <w:pPr>
        <w:spacing w:after="120" w:line="360"/>
        <w:ind w:firstLine="709"/>
        <w:jc w:val="both"/>
      </w:pPr>
      <w:r>
        <w:t xml:space="preserve">Производительность доставки видео обеспечивается несколькими механизмами, сведёнными в таблице.</w:t>
      </w:r>
    </w:p>
    <w:p>
      <w:pPr>
        <w:spacing w:after="40" w:before="100"/>
      </w:pPr>
      <w:r>
        <w:rPr>
          <w:i/>
          <w:iCs/>
          <w:sz w:val="24"/>
          <w:szCs w:val="24"/>
        </w:rPr>
        <w:t xml:space="preserve">Таблица 16 — Механизмы обеспечения производительности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5"/>
      </w:tblGrid>
      <w:tr>
        <w:trPr>
          <w:tblHeader/>
        </w:trPr>
        <w:tc>
          <w:tcPr>
            <w:tcW w:type="dxa" w:w="2600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Механизм</w:t>
            </w:r>
          </w:p>
        </w:tc>
        <w:tc>
          <w:tcPr>
            <w:tcW w:type="dxa" w:w="6755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24"/>
                <w:szCs w:val="24"/>
              </w:rPr>
              <w:t xml:space="preserve">Эффект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HLS-сегментация</w:t>
            </w:r>
          </w:p>
        </w:tc>
        <w:tc>
          <w:tcPr>
            <w:tcW w:type="dxa" w:w="6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Старт воспроизведения без загрузки всего файла; запрос только нужных фрагментов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Адаптивный битрейт</w:t>
            </w:r>
          </w:p>
        </w:tc>
        <w:tc>
          <w:tcPr>
            <w:tcW w:type="dxa" w:w="6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Автоснижение качества при слабом канале — без прерываний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Кэш сегментов в Nginx</w:t>
            </w:r>
          </w:p>
        </w:tc>
        <w:tc>
          <w:tcPr>
            <w:tcW w:type="dxa" w:w="6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Повторные запросы обслуживаются из кэша (эмуляция CDN), снижая нагрузку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Горутины в Go</w:t>
            </w:r>
          </w:p>
        </w:tc>
        <w:tc>
          <w:tcPr>
            <w:tcW w:type="dxa" w:w="6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Конкурентная обработка соединений, масштабируемость по числу зрителей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Асинхронный транскодинг</w:t>
            </w:r>
          </w:p>
        </w:tc>
        <w:tc>
          <w:tcPr>
            <w:tcW w:type="dxa" w:w="6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4"/>
                <w:szCs w:val="24"/>
              </w:rPr>
              <w:t xml:space="preserve">Веб-процессы не блокируются на время обработки видео</w:t>
            </w:r>
          </w:p>
        </w:tc>
      </w:tr>
    </w:tbl>
    <w:p>
      <w:pPr>
        <w:spacing w:after="140"/>
      </w:pPr>
    </w:p>
    <w:p>
      <w:pPr>
        <w:spacing w:after="120" w:line="360"/>
        <w:ind w:firstLine="709"/>
        <w:jc w:val="both"/>
      </w:pPr>
      <w:r>
        <w:t xml:space="preserve">Таким образом, архитектура обеспечивает как отзывчивость при просмотре (быстрый старт, плавное переключение качества), так и масштабируемость при росте числа одновременных зрителей. Точные количественные показатели зависят от аппаратной конфигурации и выходят за рамки учебного проекта; для их измерения в перспективе применимы инструменты нагрузочного тестирования (например, vegeta или hey).</w:t>
      </w:r>
    </w:p>
    <w:p>
      <w:r>
        <w:br w:type="page"/>
      </w:r>
    </w:p>
    <w:p>
      <w:pPr>
        <w:pStyle w:val="Heading1"/>
        <w:spacing w:after="160" w:before="240" w:line="360"/>
      </w:pPr>
      <w:r>
        <w:t xml:space="preserve">ЗАКЛЮЧЕНИЕ</w:t>
      </w:r>
    </w:p>
    <w:p>
      <w:pPr>
        <w:spacing w:after="120" w:line="360"/>
        <w:ind w:firstLine="709"/>
        <w:jc w:val="both"/>
      </w:pPr>
      <w:r>
        <w:t xml:space="preserve">В ходе курсовой работы спроектирована и реализована платформа для онлайн-курсов с видео-стримингом (вариант 33). Поставленные задачи выполнены полностью: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проведён анализ предметной области и аналогов, сформулированы требования;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спроектирована микросервисная архитектура (Go + Django + Nginx), подготовлены диаграммы (C4, ER, последовательности);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реализован полный продукт: адаптивный HLS-стриминг с защитой контента, асинхронный транскодинг на ffmpeg, REST API управления курсами, тестами и прогрессом, ролевой веб-интерфейс;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обеспечено качество: модульные тесты (pytest и go test), статический анализ и проверка зависимостей в CI, выявлены и устранены реальные дефекты безопасности;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подготовлена документация: README, автоматическая документация API (OpenAPI/Swagger), диаграммы, настоящая пояснительная записка; развёртывание выполняется одной командой через Docker Compose.</w:t>
      </w:r>
    </w:p>
    <w:p>
      <w:pPr>
        <w:spacing w:after="120" w:line="360"/>
        <w:ind w:firstLine="709"/>
        <w:jc w:val="both"/>
      </w:pPr>
      <w:r>
        <w:t xml:space="preserve">Полученный продукт демонстрирует владение современными языками (Go, Python), инструментами и методологиями разработки, а также прохождение полного цикла создания программного продукта от анализа до развёртывания.</w:t>
      </w:r>
    </w:p>
    <w:p>
      <w:pPr>
        <w:spacing w:after="120" w:line="360"/>
        <w:ind w:firstLine="709"/>
        <w:jc w:val="both"/>
      </w:pPr>
      <w:r>
        <w:t xml:space="preserve">Перспективы развития: интеграция с реальным CDN и DRM для усиленной защиты, поддержка прямых трансляций (live HLS), масштабирование транскодинга через очередь задач и пул воркеров, расширение аналитики обучения.</w:t>
      </w:r>
    </w:p>
    <w:p>
      <w:r>
        <w:br w:type="page"/>
      </w:r>
    </w:p>
    <w:p>
      <w:pPr>
        <w:pStyle w:val="Heading1"/>
        <w:spacing w:after="160" w:before="240" w:line="360"/>
      </w:pPr>
      <w:r>
        <w:t xml:space="preserve">СПИСОК ИСПОЛЬЗОВАННОЙ ЛИТЕРАТУРЫ</w:t>
      </w:r>
    </w:p>
    <w:p>
      <w:pPr>
        <w:pStyle w:val="ListParagraph"/>
        <w:numPr>
          <w:ilvl w:val="0"/>
          <w:numId w:val="4"/>
        </w:numPr>
        <w:spacing w:after="60" w:line="360"/>
        <w:jc w:val="both"/>
      </w:pPr>
      <w:r>
        <w:t xml:space="preserve">Макконнелл С. Совершенный код. — Microsoft Press, 2023.</w:t>
      </w:r>
    </w:p>
    <w:p>
      <w:pPr>
        <w:pStyle w:val="ListParagraph"/>
        <w:numPr>
          <w:ilvl w:val="0"/>
          <w:numId w:val="4"/>
        </w:numPr>
        <w:spacing w:after="60" w:line="360"/>
        <w:jc w:val="both"/>
      </w:pPr>
      <w:r>
        <w:t xml:space="preserve">Фаулер М. Архитектура корпоративных программных приложений. — Addison-Wesley, 2022.</w:t>
      </w:r>
    </w:p>
    <w:p>
      <w:pPr>
        <w:pStyle w:val="ListParagraph"/>
        <w:numPr>
          <w:ilvl w:val="0"/>
          <w:numId w:val="4"/>
        </w:numPr>
        <w:spacing w:after="60" w:line="360"/>
        <w:jc w:val="both"/>
      </w:pPr>
      <w:r>
        <w:t xml:space="preserve">RFC 8216. HTTP Live Streaming. — IETF, 2017. URL: https://datatracker.ietf.org/doc/html/rfc8216.</w:t>
      </w:r>
    </w:p>
    <w:p>
      <w:pPr>
        <w:pStyle w:val="ListParagraph"/>
        <w:numPr>
          <w:ilvl w:val="0"/>
          <w:numId w:val="4"/>
        </w:numPr>
        <w:spacing w:after="60" w:line="360"/>
        <w:jc w:val="both"/>
      </w:pPr>
      <w:r>
        <w:t xml:space="preserve">Документация Python 3.12. URL: https://docs.python.org/3/.</w:t>
      </w:r>
    </w:p>
    <w:p>
      <w:pPr>
        <w:pStyle w:val="ListParagraph"/>
        <w:numPr>
          <w:ilvl w:val="0"/>
          <w:numId w:val="4"/>
        </w:numPr>
        <w:spacing w:after="60" w:line="360"/>
        <w:jc w:val="both"/>
      </w:pPr>
      <w:r>
        <w:t xml:space="preserve">Документация Go. URL: https://go.dev/doc/.</w:t>
      </w:r>
    </w:p>
    <w:p>
      <w:pPr>
        <w:pStyle w:val="ListParagraph"/>
        <w:numPr>
          <w:ilvl w:val="0"/>
          <w:numId w:val="4"/>
        </w:numPr>
        <w:spacing w:after="60" w:line="360"/>
        <w:jc w:val="both"/>
      </w:pPr>
      <w:r>
        <w:t xml:space="preserve">Документация Django. URL: https://docs.djangoproject.com/.</w:t>
      </w:r>
    </w:p>
    <w:p>
      <w:pPr>
        <w:pStyle w:val="ListParagraph"/>
        <w:numPr>
          <w:ilvl w:val="0"/>
          <w:numId w:val="4"/>
        </w:numPr>
        <w:spacing w:after="60" w:line="360"/>
        <w:jc w:val="both"/>
      </w:pPr>
      <w:r>
        <w:t xml:space="preserve">Документация Django REST Framework. URL: https://www.django-rest-framework.org/.</w:t>
      </w:r>
    </w:p>
    <w:p>
      <w:pPr>
        <w:pStyle w:val="ListParagraph"/>
        <w:numPr>
          <w:ilvl w:val="0"/>
          <w:numId w:val="4"/>
        </w:numPr>
        <w:spacing w:after="60" w:line="360"/>
        <w:jc w:val="both"/>
      </w:pPr>
      <w:r>
        <w:t xml:space="preserve">Документация ffmpeg. URL: https://ffmpeg.org/documentation.html.</w:t>
      </w:r>
    </w:p>
    <w:p>
      <w:pPr>
        <w:pStyle w:val="ListParagraph"/>
        <w:numPr>
          <w:ilvl w:val="0"/>
          <w:numId w:val="4"/>
        </w:numPr>
        <w:spacing w:after="60" w:line="360"/>
        <w:jc w:val="both"/>
      </w:pPr>
      <w:r>
        <w:t xml:space="preserve">Документация Nginx. URL: https://nginx.org/ru/docs/.</w:t>
      </w:r>
    </w:p>
    <w:p>
      <w:pPr>
        <w:pStyle w:val="ListParagraph"/>
        <w:numPr>
          <w:ilvl w:val="0"/>
          <w:numId w:val="4"/>
        </w:numPr>
        <w:spacing w:after="60" w:line="360"/>
        <w:jc w:val="both"/>
      </w:pPr>
      <w:r>
        <w:t xml:space="preserve">Docker Documentation. URL: https://docs.docker.com/.</w:t>
      </w:r>
    </w:p>
    <w:p>
      <w:pPr>
        <w:pStyle w:val="ListParagraph"/>
        <w:numPr>
          <w:ilvl w:val="0"/>
          <w:numId w:val="4"/>
        </w:numPr>
        <w:spacing w:after="60" w:line="360"/>
        <w:jc w:val="both"/>
      </w:pPr>
      <w:r>
        <w:t xml:space="preserve">GitHub Actions Documentation. URL: https://docs.github.com/actions.</w:t>
      </w:r>
    </w:p>
    <w:p>
      <w:pPr>
        <w:pStyle w:val="ListParagraph"/>
        <w:numPr>
          <w:ilvl w:val="0"/>
          <w:numId w:val="4"/>
        </w:numPr>
        <w:spacing w:after="60" w:line="360"/>
        <w:jc w:val="both"/>
      </w:pPr>
      <w:r>
        <w:t xml:space="preserve">Refactoring Guru — паттерны проектирования. URL: https://refactoring.guru/ru.</w:t>
      </w:r>
    </w:p>
    <w:p>
      <w:r>
        <w:br w:type="page"/>
      </w:r>
    </w:p>
    <w:p>
      <w:pPr>
        <w:pStyle w:val="Heading1"/>
        <w:spacing w:after="160" w:before="240" w:line="360"/>
      </w:pPr>
      <w:r>
        <w:t xml:space="preserve">ПРИЛОЖЕНИЕ А. Структура репозитория и история разработки</w:t>
      </w:r>
    </w:p>
    <w:p>
      <w:pPr>
        <w:spacing w:after="120" w:line="360"/>
        <w:ind w:firstLine="709"/>
        <w:jc w:val="both"/>
      </w:pPr>
      <w:r>
        <w:t xml:space="preserve">Проект организован как самодостаточный репозиторий, разворачиваемый через Docker Compose. Структура каталогов: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backend/      — Django + DRF (курсы, пользователи, тесты, токены)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go-services/  — Go-модуль: streaming и transcoder + общие пакеты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nginx/        — конфигурация обратного прокси и кэша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web/          — фронтенд-плеер на hls.js, ролевой интерфейс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docs/         — документация, диаграммы, скриншоты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.github/      — CI: тесты, SAST, SCA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docker-compose.yml — оркестрация всех сервисов</w:t>
      </w:r>
    </w:p>
    <w:p>
      <w:pPr>
        <w:spacing w:after="120"/>
      </w:pPr>
    </w:p>
    <w:p>
      <w:pPr>
        <w:spacing w:after="120" w:line="360"/>
        <w:ind w:firstLine="709"/>
        <w:jc w:val="both"/>
      </w:pPr>
      <w:r>
        <w:t xml:space="preserve">Разработка велась в Git по модели Git flow с семантическими коммитами (feat, fix, test, ci, docs, chore), что обеспечивает прослеживаемость изменений и атомарность каждого логического шага.</w:t>
      </w:r>
    </w:p>
    <w:p>
      <w:pPr>
        <w:pStyle w:val="Heading1"/>
        <w:spacing w:after="160" w:before="240" w:line="360"/>
      </w:pPr>
      <w:r>
        <w:t xml:space="preserve">ПРИЛОЖЕНИЕ Б. Документация API</w:t>
      </w:r>
    </w:p>
    <w:p>
      <w:pPr>
        <w:spacing w:after="120" w:line="360"/>
        <w:ind w:firstLine="709"/>
        <w:jc w:val="both"/>
      </w:pPr>
      <w:r>
        <w:t xml:space="preserve">Документация REST API формируется автоматически в формате OpenAPI и доступна в интерактивном виде через Swagger UI по адресу /api/docs/.</w:t>
      </w:r>
    </w:p>
    <w:p>
      <w:pPr>
        <w:spacing w:after="60" w:before="120"/>
        <w:jc w:val="center"/>
      </w:pPr>
      <w:r>
        <w:drawing>
          <wp:inline distT="0" distB="0" distL="0" distR="0">
            <wp:extent cx="2276475" cy="7429500"/>
            <wp:effectExtent t="0" r="0" b="0" l="0"/>
            <wp:docPr id="1" name="fig9" descr="Интерактивная документация API (Swagger UI)" title="Интерактивная документация API (Swagger U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4"/>
          <w:szCs w:val="24"/>
        </w:rPr>
        <w:t xml:space="preserve">Рисунок 9 — Интерактивная документация API (Swagger UI)</w:t>
      </w:r>
    </w:p>
    <w:p>
      <w:pPr>
        <w:pStyle w:val="Heading1"/>
        <w:spacing w:after="160" w:before="240" w:line="360"/>
      </w:pPr>
      <w:r>
        <w:t xml:space="preserve">ПРИЛОЖЕНИЕ В. Экранные формы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fig10" descr="Страница входа" title="Страница вх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4"/>
          <w:szCs w:val="24"/>
        </w:rPr>
        <w:t xml:space="preserve">Рисунок 10 — Страница входа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fig11" descr="Список курсов (роль «студент»)" title="Список курсов (роль «студент»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4"/>
          <w:szCs w:val="24"/>
        </w:rPr>
        <w:t xml:space="preserve">Рисунок 11 — Список курсов (роль «студент»)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fig12" descr="Панель преподавателя: создание и управление контентом" title="Панель преподавателя: создание и управление контент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4"/>
          <w:szCs w:val="24"/>
        </w:rPr>
        <w:t xml:space="preserve">Рисунок 12 — Панель преподавателя: создание и управление контентом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fig13" descr="Административная панель Django" title="Административная панель Djan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4"/>
          <w:szCs w:val="24"/>
        </w:rPr>
        <w:t xml:space="preserve">Рисунок 13 — Административная панель Django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fig14" descr="Управление курсами в административной панели" title="Управление курсами в административной панел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4"/>
          <w:szCs w:val="24"/>
        </w:rPr>
        <w:t xml:space="preserve">Рисунок 14 — Управление курсами в административной панели</w:t>
      </w:r>
    </w:p>
    <w:p>
      <w:pPr>
        <w:pStyle w:val="Heading1"/>
        <w:spacing w:after="160" w:before="240" w:line="360"/>
      </w:pPr>
      <w:r>
        <w:t xml:space="preserve">ПРИЛОЖЕНИЕ Г. Руководство по запуску и проверке</w:t>
      </w:r>
    </w:p>
    <w:p>
      <w:pPr>
        <w:spacing w:after="120" w:line="360"/>
        <w:ind w:firstLine="709"/>
        <w:jc w:val="both"/>
      </w:pPr>
      <w:r>
        <w:t xml:space="preserve">Система разворачивается одной командой при наличии установленного Docker. Порядок запуска:</w:t>
      </w:r>
    </w:p>
    <w:p>
      <w:pPr>
        <w:pStyle w:val="ListParagraph"/>
        <w:numPr>
          <w:ilvl w:val="0"/>
          <w:numId w:val="5"/>
        </w:numPr>
        <w:spacing w:after="60" w:line="360"/>
        <w:jc w:val="both"/>
      </w:pPr>
      <w:r>
        <w:t xml:space="preserve">скопировать файл переменных окружения: cp .env.example .env (при необходимости изменить порт WEB_PORT и секреты);</w:t>
      </w:r>
    </w:p>
    <w:p>
      <w:pPr>
        <w:pStyle w:val="ListParagraph"/>
        <w:numPr>
          <w:ilvl w:val="0"/>
          <w:numId w:val="5"/>
        </w:numPr>
        <w:spacing w:after="60" w:line="360"/>
        <w:jc w:val="both"/>
      </w:pPr>
      <w:r>
        <w:t xml:space="preserve">собрать образы и запустить все сервисы: docker compose up --build;</w:t>
      </w:r>
    </w:p>
    <w:p>
      <w:pPr>
        <w:pStyle w:val="ListParagraph"/>
        <w:numPr>
          <w:ilvl w:val="0"/>
          <w:numId w:val="5"/>
        </w:numPr>
        <w:spacing w:after="60" w:line="360"/>
        <w:jc w:val="both"/>
      </w:pPr>
      <w:r>
        <w:t xml:space="preserve">дождаться готовности (в логах backend — запуск gunicorn);</w:t>
      </w:r>
    </w:p>
    <w:p>
      <w:pPr>
        <w:pStyle w:val="ListParagraph"/>
        <w:numPr>
          <w:ilvl w:val="0"/>
          <w:numId w:val="5"/>
        </w:numPr>
        <w:spacing w:after="60" w:line="360"/>
        <w:jc w:val="both"/>
      </w:pPr>
      <w:r>
        <w:t xml:space="preserve">открыть в браузере http://localhost:8080 (или указанный WEB_PORT).</w:t>
      </w:r>
    </w:p>
    <w:p>
      <w:pPr>
        <w:spacing w:after="120" w:line="360"/>
        <w:ind w:firstLine="709"/>
        <w:jc w:val="both"/>
      </w:pPr>
      <w:r>
        <w:t xml:space="preserve">Демонстрационные учётные записи создаются автоматически: student / teacher (пароль — логин с суффиксом 12345) и суперпользователь admin для административной панели /admin/. Полезные адреса:</w:t>
      </w:r>
    </w:p>
    <w:p>
      <w:pPr>
        <w:spacing w:after="40" w:before="80" w:line="240"/>
      </w:pPr>
      <w:r>
        <w:rPr>
          <w:i/>
          <w:iCs/>
          <w:sz w:val="22"/>
          <w:szCs w:val="22"/>
        </w:rPr>
        <w:t xml:space="preserve">Листинг 18 — Точки доступа к системе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http://localhost:8080         — веб-интерфейс (плеер, курсы)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http://localhost:8080/api/docs/ — документация API (Swagger UI)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http://localhost:8080/admin/   — административная панель Django</w:t>
      </w:r>
    </w:p>
    <w:p>
      <w:pPr>
        <w:spacing w:after="120"/>
      </w:pPr>
    </w:p>
    <w:p>
      <w:pPr>
        <w:spacing w:after="120" w:line="360"/>
        <w:ind w:firstLine="709"/>
        <w:jc w:val="both"/>
      </w:pPr>
      <w:r>
        <w:t xml:space="preserve">Запуск тестов выполняется командами pytest (в каталоге backend) и go test ./... (в каталоге go-services). Проверки безопасности (bandit, pip-audit, govulncheck) выполняются автоматически в конвейере непрерывной интеграции при отправке изменений в репозиторий.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240" w:line="36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00" w:line="36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160" w:line="360"/>
      <w:outlineLvl w:val="2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a386aed97a94127fdd024f7ce729b28c28628a8.png"/><Relationship Id="rId9" Type="http://schemas.openxmlformats.org/officeDocument/2006/relationships/image" Target="media/782bc18e9992e29566c287c1cbd3e1bfa34bf6f8.png"/><Relationship Id="rId10" Type="http://schemas.openxmlformats.org/officeDocument/2006/relationships/image" Target="media/d93d94426c8c7621d5ef1fe82abf505b778a7c88.png"/><Relationship Id="rId11" Type="http://schemas.openxmlformats.org/officeDocument/2006/relationships/image" Target="media/cadda3c7ccb65276893feee2c2e4c558c945cfb6.png"/><Relationship Id="rId12" Type="http://schemas.openxmlformats.org/officeDocument/2006/relationships/image" Target="media/ba2982eb62d4945da53cebc32cdd01d1b69abc18.png"/><Relationship Id="rId13" Type="http://schemas.openxmlformats.org/officeDocument/2006/relationships/image" Target="media/5b4b0b2c922ba66d4058f04e4e1ed97e085856d2.png"/><Relationship Id="rId14" Type="http://schemas.openxmlformats.org/officeDocument/2006/relationships/image" Target="media/407107335e680f6ce105dce6614ff4739b1b0b65.png"/><Relationship Id="rId15" Type="http://schemas.openxmlformats.org/officeDocument/2006/relationships/image" Target="media/2ff1442e0a9490a2f8c32515b4d3c53bc14d09f2.png"/><Relationship Id="rId16" Type="http://schemas.openxmlformats.org/officeDocument/2006/relationships/image" Target="media/02761bfc49da7f2a26b9ecfbdee9bb34c54e3bed.png"/><Relationship Id="rId17" Type="http://schemas.openxmlformats.org/officeDocument/2006/relationships/image" Target="media/46d5258cfdc503cfe3c46e987ceb20f294da2a83.png"/><Relationship Id="rId18" Type="http://schemas.openxmlformats.org/officeDocument/2006/relationships/image" Target="media/dc102b583171e87981dd3ef856f865e226b55fbe.png"/><Relationship Id="rId19" Type="http://schemas.openxmlformats.org/officeDocument/2006/relationships/image" Target="media/b92432e3888d2fd20097757840ef5a393b6e667d.png"/><Relationship Id="rId20" Type="http://schemas.openxmlformats.org/officeDocument/2006/relationships/image" Target="media/c3b2be233484ca7d89980c9ee3fe737e06460472.png"/><Relationship Id="rId21" Type="http://schemas.openxmlformats.org/officeDocument/2006/relationships/image" Target="media/ace43e038b79831de144bf4cd1e3b51f241628f2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2026-06-07T17:57:34.949Z</dcterms:created>
  <dcterms:modified xsi:type="dcterms:W3CDTF">2026-06-07T17:57:34.949Z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