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129" w:rsidRPr="003858FA" w:rsidRDefault="00AB4E1D" w:rsidP="004F4C77">
      <w:r w:rsidRPr="003858FA">
        <w:t>Konrad Szwedo</w:t>
      </w:r>
    </w:p>
    <w:p w:rsidR="00AB4E1D" w:rsidRPr="003858FA" w:rsidRDefault="00AB4E1D" w:rsidP="004F4C77">
      <w:r w:rsidRPr="003858FA">
        <w:t>Album: 98123</w:t>
      </w:r>
    </w:p>
    <w:p w:rsidR="00AB4E1D" w:rsidRPr="003858FA" w:rsidRDefault="001041F6" w:rsidP="004F4C77">
      <w:r>
        <w:t>TeleI</w:t>
      </w:r>
      <w:r w:rsidR="00AB4E1D" w:rsidRPr="003858FA">
        <w:t>nformatyka</w:t>
      </w:r>
    </w:p>
    <w:p w:rsidR="00AB4E1D" w:rsidRPr="003858FA" w:rsidRDefault="00AB4E1D" w:rsidP="004F4C77"/>
    <w:p w:rsidR="00167407" w:rsidRDefault="00167407" w:rsidP="004F4C77">
      <w:pPr>
        <w:pStyle w:val="Tytu"/>
        <w:rPr>
          <w:b/>
        </w:rPr>
      </w:pPr>
      <w:r w:rsidRPr="00962847">
        <w:rPr>
          <w:b/>
        </w:rPr>
        <w:t>Narzędzie do tworzenia cech typu Haar</w:t>
      </w:r>
      <w:r w:rsidR="00261EB7" w:rsidRPr="00962847">
        <w:rPr>
          <w:b/>
        </w:rPr>
        <w:t>’</w:t>
      </w:r>
      <w:r w:rsidR="00B50E77" w:rsidRPr="00962847">
        <w:rPr>
          <w:b/>
        </w:rPr>
        <w:t>a</w:t>
      </w:r>
      <w:r w:rsidR="00DC4610" w:rsidRPr="00962847">
        <w:rPr>
          <w:b/>
        </w:rPr>
        <w:t>.</w:t>
      </w:r>
    </w:p>
    <w:p w:rsidR="00962847" w:rsidRPr="00962847" w:rsidRDefault="00962847" w:rsidP="00962847"/>
    <w:p w:rsidR="00261EB7" w:rsidRPr="003858FA" w:rsidRDefault="00261EB7" w:rsidP="004F4C77"/>
    <w:p w:rsidR="00DC4610" w:rsidRPr="00665FBA" w:rsidRDefault="00DC4610" w:rsidP="004F4C77">
      <w:pPr>
        <w:pStyle w:val="Akapitzlist"/>
        <w:numPr>
          <w:ilvl w:val="0"/>
          <w:numId w:val="1"/>
        </w:numPr>
        <w:rPr>
          <w:lang w:val="en-US"/>
        </w:rPr>
      </w:pPr>
      <w:r w:rsidRPr="00665FBA">
        <w:rPr>
          <w:lang w:val="en-US"/>
        </w:rPr>
        <w:t xml:space="preserve">SAT + RSAT </w:t>
      </w:r>
      <w:r w:rsidRPr="00665FBA">
        <w:rPr>
          <w:b/>
          <w:lang w:val="en-US"/>
        </w:rPr>
        <w:t>(R. Lienhart)</w:t>
      </w:r>
    </w:p>
    <w:p w:rsidR="00DC4610" w:rsidRPr="003858FA" w:rsidRDefault="00261EB7" w:rsidP="004F4C77">
      <w:pPr>
        <w:pStyle w:val="Akapitzlist"/>
        <w:numPr>
          <w:ilvl w:val="0"/>
          <w:numId w:val="1"/>
        </w:numPr>
      </w:pPr>
      <w:r w:rsidRPr="003858FA">
        <w:t>Aplikacja z GUI umożliwiająca tworzenie cech typu Haar’a</w:t>
      </w:r>
      <w:r w:rsidR="0026132C" w:rsidRPr="003858FA">
        <w:t xml:space="preserve"> (cechy tworzone poprzez </w:t>
      </w:r>
      <w:r w:rsidR="00DC5FEB" w:rsidRPr="003858FA">
        <w:t xml:space="preserve">zaznaczanie </w:t>
      </w:r>
      <w:r w:rsidR="007C06F1" w:rsidRPr="003858FA">
        <w:t>prostokątów przy użyciu myszki)</w:t>
      </w:r>
    </w:p>
    <w:p w:rsidR="00261EB7" w:rsidRDefault="001341DE" w:rsidP="004F4C77">
      <w:pPr>
        <w:pStyle w:val="Nagwek1"/>
      </w:pPr>
      <w:r w:rsidRPr="003858FA">
        <w:t>Cechy typu Haar’a</w:t>
      </w:r>
    </w:p>
    <w:p w:rsidR="00692A94" w:rsidRPr="00692A94" w:rsidRDefault="00692A94" w:rsidP="00692A94"/>
    <w:p w:rsidR="00312D6F" w:rsidRDefault="00312D6F" w:rsidP="004F4C77">
      <w:r w:rsidRPr="003858FA">
        <w:t xml:space="preserve">Cechy typu Haar’a są cechami opierającymi się na prostokątnych obszarach obrazów cyfrowych. Ich nazwa wywodzi się z podobieństwa do falek Haar’a, dlatego też w literaturze przyjęło się używać tej nazwy. Podstawową zaletą operowania na cechach typu Haar’a jest ich zdolność do zawierania wiedzy o opisywanych przez nie obszarach, takiej jak np. występowanie krawędzi lub linii. Dodatkową zaletą jest szybkość obliczania ich wartości. </w:t>
      </w:r>
    </w:p>
    <w:p w:rsidR="00692A94" w:rsidRPr="003858FA" w:rsidRDefault="00692A94" w:rsidP="004F4C77"/>
    <w:p w:rsidR="00312D6F" w:rsidRPr="003858FA" w:rsidRDefault="00312D6F" w:rsidP="004F4C77">
      <w:r w:rsidRPr="003858FA">
        <w:t xml:space="preserve">Cechy typu Haar’a definiowane są przez: </w:t>
      </w:r>
    </w:p>
    <w:p w:rsidR="00312D6F" w:rsidRPr="003858FA" w:rsidRDefault="00692A94" w:rsidP="00692A94">
      <w:pPr>
        <w:pStyle w:val="Akapitzlist"/>
        <w:numPr>
          <w:ilvl w:val="0"/>
          <w:numId w:val="9"/>
        </w:numPr>
      </w:pPr>
      <w:r w:rsidRPr="003858FA">
        <w:t>Współrzędne</w:t>
      </w:r>
      <w:r w:rsidR="00312D6F" w:rsidRPr="003858FA">
        <w:t xml:space="preserve"> cechy względem </w:t>
      </w:r>
      <w:r w:rsidR="001041F6">
        <w:t>punktu startowego</w:t>
      </w:r>
      <w:r w:rsidR="00312D6F" w:rsidRPr="003858FA">
        <w:t xml:space="preserve">, </w:t>
      </w:r>
    </w:p>
    <w:p w:rsidR="00312D6F" w:rsidRPr="003858FA" w:rsidRDefault="00692A94" w:rsidP="00692A94">
      <w:pPr>
        <w:pStyle w:val="Akapitzlist"/>
        <w:numPr>
          <w:ilvl w:val="0"/>
          <w:numId w:val="9"/>
        </w:numPr>
      </w:pPr>
      <w:r w:rsidRPr="003858FA">
        <w:t>Rozmiar</w:t>
      </w:r>
      <w:r w:rsidR="00312D6F" w:rsidRPr="003858FA">
        <w:t xml:space="preserve"> cechy – szerokość oraz wysokość. </w:t>
      </w:r>
    </w:p>
    <w:p w:rsidR="00312D6F" w:rsidRPr="003858FA" w:rsidRDefault="00312D6F" w:rsidP="004F4C77"/>
    <w:p w:rsidR="00261EB7" w:rsidRPr="003858FA" w:rsidRDefault="00312D6F" w:rsidP="004F4C77">
      <w:r w:rsidRPr="003858FA">
        <w:t>Wartość każdej cechy jest obliczana jako różnica sumy poziomów szarości pikseli pokrywanych przez biały oraz czarny prostokąt oraz sumy poziomów szarości pikseli pokrywanych przez czarny prostokąt. Składniki tej różnicy posiadają wagi odwrotnie proporcjonalne do rozmiarów, dzięki czemu różnice wielkości dwóch obszarów są kompensowane.</w:t>
      </w:r>
    </w:p>
    <w:p w:rsidR="00261EB7" w:rsidRPr="003858FA" w:rsidRDefault="00261EB7" w:rsidP="004F4C77"/>
    <w:p w:rsidR="00312D6F" w:rsidRPr="003858FA" w:rsidRDefault="00312D6F" w:rsidP="004F4C77">
      <w:r w:rsidRPr="003858FA">
        <w:br w:type="page"/>
      </w:r>
    </w:p>
    <w:p w:rsidR="00261EB7" w:rsidRDefault="00312D6F" w:rsidP="004F4C77">
      <w:pPr>
        <w:pStyle w:val="Nagwek1"/>
      </w:pPr>
      <w:r w:rsidRPr="003858FA">
        <w:lastRenderedPageBreak/>
        <w:t>Obraz scałkowany</w:t>
      </w:r>
    </w:p>
    <w:p w:rsidR="00962847" w:rsidRPr="00962847" w:rsidRDefault="00962847" w:rsidP="00962847"/>
    <w:p w:rsidR="00261EB7" w:rsidRPr="003858FA" w:rsidRDefault="00312D6F" w:rsidP="004F4C77">
      <w:r w:rsidRPr="003858FA">
        <w:t xml:space="preserve">Powtarzanie operacji obliczania wartości cechy </w:t>
      </w:r>
      <w:r w:rsidR="00450F34">
        <w:t xml:space="preserve">typu Haar’a </w:t>
      </w:r>
      <w:r w:rsidRPr="003858FA">
        <w:t xml:space="preserve">przez sumowanie poziomów szarości obrazu doprowadziłoby do znacznego wydłużenia procesu detekcji. </w:t>
      </w:r>
      <w:r w:rsidR="001341DE" w:rsidRPr="003858FA">
        <w:t xml:space="preserve">Celem jej przyspieszenia Viola </w:t>
      </w:r>
      <w:r w:rsidRPr="003858FA">
        <w:t xml:space="preserve">wprowadził pojęcie obrazu scałkowanego (ang. integral image). W </w:t>
      </w:r>
      <w:r w:rsidR="00450F34">
        <w:t xml:space="preserve">tym celu </w:t>
      </w:r>
      <w:r w:rsidRPr="003858FA">
        <w:t>obliczana</w:t>
      </w:r>
      <w:r w:rsidR="00450F34">
        <w:t xml:space="preserve"> jest </w:t>
      </w:r>
      <w:r w:rsidRPr="003858FA">
        <w:t xml:space="preserve">wartość funkcji SAT (ang. Summed Area Table) </w:t>
      </w:r>
      <w:r w:rsidR="001341DE" w:rsidRPr="003858FA">
        <w:t>oraz</w:t>
      </w:r>
      <w:r w:rsidRPr="003858FA">
        <w:t xml:space="preserve"> RSAT (ang. Rotated Summed Area Table) dla współrzędnych (x,y) każdego piksela, które przekształcają dany obraz w obraz scałkowany zgodnie ze wzorem:</w:t>
      </w:r>
    </w:p>
    <w:p w:rsidR="00312D6F" w:rsidRPr="003858FA" w:rsidRDefault="00312D6F" w:rsidP="004F4C77">
      <w:r w:rsidRPr="003858FA">
        <w:rPr>
          <w:noProof/>
          <w:lang w:eastAsia="pl-PL"/>
        </w:rPr>
        <w:drawing>
          <wp:inline distT="0" distB="0" distL="0" distR="0" wp14:anchorId="5BFAE7AA" wp14:editId="439659B9">
            <wp:extent cx="2962275" cy="7524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752475"/>
                    </a:xfrm>
                    <a:prstGeom prst="rect">
                      <a:avLst/>
                    </a:prstGeom>
                  </pic:spPr>
                </pic:pic>
              </a:graphicData>
            </a:graphic>
          </wp:inline>
        </w:drawing>
      </w:r>
    </w:p>
    <w:p w:rsidR="00312D6F" w:rsidRPr="003858FA" w:rsidRDefault="00812F74" w:rsidP="004F4C77">
      <w:r w:rsidRPr="003858FA">
        <w:t>G</w:t>
      </w:r>
      <w:r w:rsidR="00312D6F" w:rsidRPr="003858FA">
        <w:t>dzie:</w:t>
      </w:r>
    </w:p>
    <w:p w:rsidR="00312D6F" w:rsidRPr="003858FA" w:rsidRDefault="00610738" w:rsidP="004F4C77">
      <w:r w:rsidRPr="003858FA">
        <w:rPr>
          <w:noProof/>
          <w:lang w:eastAsia="pl-PL"/>
        </w:rPr>
        <w:drawing>
          <wp:anchor distT="0" distB="0" distL="114300" distR="114300" simplePos="0" relativeHeight="251660288" behindDoc="0" locked="0" layoutInCell="1" allowOverlap="1" wp14:anchorId="24BC50AF" wp14:editId="6770013E">
            <wp:simplePos x="0" y="0"/>
            <wp:positionH relativeFrom="column">
              <wp:posOffset>635635</wp:posOffset>
            </wp:positionH>
            <wp:positionV relativeFrom="paragraph">
              <wp:posOffset>252095</wp:posOffset>
            </wp:positionV>
            <wp:extent cx="4181475" cy="3209925"/>
            <wp:effectExtent l="0" t="0" r="9525" b="952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1475" cy="3209925"/>
                    </a:xfrm>
                    <a:prstGeom prst="rect">
                      <a:avLst/>
                    </a:prstGeom>
                  </pic:spPr>
                </pic:pic>
              </a:graphicData>
            </a:graphic>
          </wp:anchor>
        </w:drawing>
      </w:r>
      <w:r w:rsidR="00312D6F" w:rsidRPr="003858FA">
        <w:t xml:space="preserve"> </w:t>
      </w:r>
      <m:oMath>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00312D6F" w:rsidRPr="003858FA">
        <w:t xml:space="preserve"> – jest wartością poziomu szarości piksela w punkcie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00312D6F" w:rsidRPr="003858FA">
        <w:t>.</w:t>
      </w:r>
    </w:p>
    <w:p w:rsidR="00312D6F" w:rsidRPr="003858FA" w:rsidRDefault="00312D6F" w:rsidP="00610738">
      <w:pPr>
        <w:jc w:val="center"/>
      </w:pPr>
      <w:r w:rsidRPr="003858FA">
        <w:t>Funkcja SAT</w:t>
      </w:r>
    </w:p>
    <w:p w:rsidR="00312D6F" w:rsidRPr="003858FA" w:rsidRDefault="00312D6F" w:rsidP="004F4C77">
      <w:pPr>
        <w:pStyle w:val="Akapitzlist"/>
      </w:pPr>
    </w:p>
    <w:p w:rsidR="00AE2920" w:rsidRPr="003858FA" w:rsidRDefault="00AE2920" w:rsidP="004F4C77">
      <w:pPr>
        <w:pStyle w:val="Akapitzlist"/>
      </w:pPr>
    </w:p>
    <w:p w:rsidR="00312D6F" w:rsidRPr="003858FA" w:rsidRDefault="00AE2920" w:rsidP="004F4C77">
      <w:pPr>
        <w:pStyle w:val="Akapitzlist"/>
      </w:pPr>
      <w:r w:rsidRPr="003858FA">
        <w:t>Tablica RSAT wyznaczana jest za pomocą poniższego wzoru:</w:t>
      </w:r>
    </w:p>
    <w:p w:rsidR="00312D6F" w:rsidRPr="003858FA" w:rsidRDefault="00312D6F" w:rsidP="004F4C77">
      <w:pPr>
        <w:pStyle w:val="Akapitzlist"/>
      </w:pPr>
      <w:r w:rsidRPr="003858FA">
        <w:rPr>
          <w:noProof/>
          <w:lang w:eastAsia="pl-PL"/>
        </w:rPr>
        <w:drawing>
          <wp:inline distT="0" distB="0" distL="0" distR="0" wp14:anchorId="77086610" wp14:editId="18406422">
            <wp:extent cx="3743325" cy="7524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752475"/>
                    </a:xfrm>
                    <a:prstGeom prst="rect">
                      <a:avLst/>
                    </a:prstGeom>
                  </pic:spPr>
                </pic:pic>
              </a:graphicData>
            </a:graphic>
          </wp:inline>
        </w:drawing>
      </w:r>
    </w:p>
    <w:p w:rsidR="00312D6F" w:rsidRPr="003858FA" w:rsidRDefault="00312D6F" w:rsidP="00610738">
      <w:pPr>
        <w:pStyle w:val="Akapitzlist"/>
        <w:jc w:val="center"/>
      </w:pPr>
      <w:r w:rsidRPr="003858FA">
        <w:rPr>
          <w:noProof/>
          <w:lang w:eastAsia="pl-PL"/>
        </w:rPr>
        <w:lastRenderedPageBreak/>
        <w:drawing>
          <wp:anchor distT="0" distB="0" distL="114300" distR="114300" simplePos="0" relativeHeight="251661312" behindDoc="0" locked="0" layoutInCell="1" allowOverlap="1" wp14:anchorId="73DCD843" wp14:editId="7A6185D6">
            <wp:simplePos x="0" y="0"/>
            <wp:positionH relativeFrom="column">
              <wp:posOffset>443975</wp:posOffset>
            </wp:positionH>
            <wp:positionV relativeFrom="paragraph">
              <wp:posOffset>607</wp:posOffset>
            </wp:positionV>
            <wp:extent cx="4676775" cy="3171825"/>
            <wp:effectExtent l="0" t="0" r="9525" b="9525"/>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3171825"/>
                    </a:xfrm>
                    <a:prstGeom prst="rect">
                      <a:avLst/>
                    </a:prstGeom>
                  </pic:spPr>
                </pic:pic>
              </a:graphicData>
            </a:graphic>
          </wp:anchor>
        </w:drawing>
      </w:r>
      <w:r w:rsidRPr="003858FA">
        <w:t>Funkcja RSAT</w:t>
      </w:r>
    </w:p>
    <w:p w:rsidR="00312D6F" w:rsidRPr="003858FA" w:rsidRDefault="00312D6F" w:rsidP="004F4C77">
      <w:pPr>
        <w:pStyle w:val="Akapitzlist"/>
      </w:pPr>
    </w:p>
    <w:p w:rsidR="00312D6F" w:rsidRPr="003858FA" w:rsidRDefault="00312D6F" w:rsidP="004F4C77">
      <w:pPr>
        <w:pStyle w:val="Akapitzlist"/>
      </w:pPr>
    </w:p>
    <w:p w:rsidR="00312D6F" w:rsidRPr="003858FA" w:rsidRDefault="00312D6F" w:rsidP="004F4C77">
      <w:pPr>
        <w:pStyle w:val="Akapitzlist"/>
      </w:pPr>
    </w:p>
    <w:p w:rsidR="00312D6F" w:rsidRPr="003858FA" w:rsidRDefault="00312D6F" w:rsidP="004F4C77">
      <w:pPr>
        <w:pStyle w:val="Akapitzlist"/>
      </w:pPr>
      <w:r w:rsidRPr="003858FA">
        <w:t xml:space="preserve">Dzięki zastosowaniu funkcji SAT oraz </w:t>
      </w:r>
      <w:r w:rsidRPr="004F4C77">
        <w:t xml:space="preserve">RSAT </w:t>
      </w:r>
      <w:r w:rsidRPr="003858FA">
        <w:t xml:space="preserve">suma poziomów jasności pikseli obejmujących dowolny prostokątny obszar jest obliczana w stałym czasie. </w:t>
      </w:r>
      <w:r w:rsidR="005A45C7" w:rsidRPr="003858FA">
        <w:t xml:space="preserve">Wartość sumy pikseli powstaje </w:t>
      </w:r>
      <w:r w:rsidRPr="003858FA">
        <w:t>poprzez proste dwie operacje dodawania oraz dwie operacje odejmowan</w:t>
      </w:r>
      <w:r w:rsidR="005A45C7" w:rsidRPr="003858FA">
        <w:t>ia.</w:t>
      </w:r>
    </w:p>
    <w:p w:rsidR="00312D6F" w:rsidRPr="003858FA" w:rsidRDefault="00124860" w:rsidP="004F4C77">
      <w:pPr>
        <w:pStyle w:val="Akapitzlist"/>
      </w:pPr>
      <w:r w:rsidRPr="003858FA">
        <w:rPr>
          <w:noProof/>
          <w:lang w:eastAsia="pl-PL"/>
        </w:rPr>
        <w:drawing>
          <wp:anchor distT="0" distB="0" distL="114300" distR="114300" simplePos="0" relativeHeight="251674624" behindDoc="0" locked="0" layoutInCell="1" allowOverlap="1" wp14:anchorId="209EA0EF" wp14:editId="0090C08D">
            <wp:simplePos x="0" y="0"/>
            <wp:positionH relativeFrom="column">
              <wp:posOffset>490855</wp:posOffset>
            </wp:positionH>
            <wp:positionV relativeFrom="paragraph">
              <wp:posOffset>206375</wp:posOffset>
            </wp:positionV>
            <wp:extent cx="4410075" cy="1400810"/>
            <wp:effectExtent l="0" t="0" r="0" b="889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0075" cy="1400810"/>
                    </a:xfrm>
                    <a:prstGeom prst="rect">
                      <a:avLst/>
                    </a:prstGeom>
                  </pic:spPr>
                </pic:pic>
              </a:graphicData>
            </a:graphic>
          </wp:anchor>
        </w:drawing>
      </w:r>
    </w:p>
    <w:p w:rsidR="00312D6F" w:rsidRPr="003858FA" w:rsidRDefault="00312D6F" w:rsidP="00450F34">
      <w:pPr>
        <w:pStyle w:val="Akapitzlist"/>
        <w:jc w:val="center"/>
      </w:pPr>
    </w:p>
    <w:p w:rsidR="0098165A" w:rsidRDefault="0098165A"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AA2A2F" w:rsidRDefault="00AA2A2F" w:rsidP="0098165A"/>
    <w:p w:rsidR="001E2BBF" w:rsidRDefault="001E2BBF" w:rsidP="0098165A"/>
    <w:p w:rsidR="001E2BBF" w:rsidRDefault="001E2BBF" w:rsidP="0098165A"/>
    <w:p w:rsidR="00AA2A2F" w:rsidRDefault="00AA2A2F" w:rsidP="0098165A"/>
    <w:p w:rsidR="00B873AF" w:rsidRDefault="00AA2A2F" w:rsidP="00B873AF">
      <w:pPr>
        <w:ind w:firstLine="992"/>
      </w:pPr>
      <w:r>
        <w:t xml:space="preserve">Do utworzenia 3 tablic Integral Image’ów została wykorzystana konwencja z biblioteki OpenCV. Oznacza to że, każda z trzech tablic jest rozmiaru (w + 1, h + 1). Gdzie pierwszy wiersz, oraz pierwszy element każdej kolumny wypełniane są zerami. W przypadku </w:t>
      </w:r>
      <w:r w:rsidR="00C07281">
        <w:t>RSAT pierwszy wiersz wypełniany jest zerami a pierwszy element kolumny jest wypełniany wartością RSAT(y-1, x+1). Dzięki takiemu podejściu obraz scałkowany jest ściślejszy z matematycznego punktu widzenia, dla przykładu: Gdy mamy wiersz posiadający 3 pixele z wartościami: 1, liczba skumulowanych sum wynosi 4, ponieważ możemy uzyskać sumę pierwszych 0, 1, 2, lub wszystkich 3 pixeli. Wobec tego liczba różnych sum wynosi: 4 (0,1,2,3)</w:t>
      </w:r>
      <w:r w:rsidR="00B873AF">
        <w:t xml:space="preserve">. </w:t>
      </w:r>
    </w:p>
    <w:p w:rsidR="00B873AF" w:rsidRDefault="00B873AF" w:rsidP="0098165A"/>
    <w:p w:rsidR="00C07281" w:rsidRDefault="00B873AF" w:rsidP="00B873AF">
      <w:pPr>
        <w:ind w:firstLine="992"/>
      </w:pPr>
      <w:r>
        <w:t xml:space="preserve">Drugą przyczyną dla którego tworzymy integralImage z paddingiem jest uproszczenie oraz przyśpieszenie obliczeń. Obraz scałkowany jest używany do obliczenia wartości sumy każdego możliwego prostokąta (jest to suma dwóch punktów narożnych minus suma dwóch innych punktów narożnych). Odległość pomiędzy punktami narożnymi jest dokładnie wielkością </w:t>
      </w:r>
      <w:r w:rsidR="00962847">
        <w:t>prostokąta,</w:t>
      </w:r>
      <w:r>
        <w:t xml:space="preserve"> dla którego chcemy obliczyć sumę. Dla </w:t>
      </w:r>
      <w:r w:rsidR="00962847">
        <w:t>przykładu,</w:t>
      </w:r>
      <w:r>
        <w:t xml:space="preserve"> jeżeli rozpatrujemy prostokąt o szerokości 5 pixeli wtedy odwołujemy się do punktów SAT[y][x] oraz SAT[y][x+5]. W </w:t>
      </w:r>
      <w:r w:rsidR="00962847">
        <w:t>przypadku,</w:t>
      </w:r>
      <w:r>
        <w:t xml:space="preserve"> gdy prostokąt zajmuję dokładnie cały obraz, SAT bez paddingu może powodować wykroczenie indexów o 1, żeby temu zapobiec metoda pobierająca wartość sumy dla prostokąt</w:t>
      </w:r>
      <w:r w:rsidR="00962847">
        <w:t>a</w:t>
      </w:r>
      <w:r>
        <w:t xml:space="preserve"> musi sprawdzać indeksy a co za tym idzie będzie </w:t>
      </w:r>
      <w:r w:rsidR="00962847">
        <w:t>wolniejsza,</w:t>
      </w:r>
      <w:r>
        <w:t xml:space="preserve"> ponieważ musi używać warunków if które są sprawdzają czy indeks jest w przedziale co jest kosztowniejsze niż 4 pobrania z tablicy.</w:t>
      </w:r>
    </w:p>
    <w:p w:rsidR="00AA2A2F" w:rsidRPr="006B6BA7" w:rsidRDefault="00AA2A2F" w:rsidP="0098165A"/>
    <w:p w:rsidR="00AA2A2F" w:rsidRPr="006B6BA7" w:rsidRDefault="001E2BBF" w:rsidP="0098165A">
      <w:r>
        <w:rPr>
          <w:noProof/>
          <w:lang w:eastAsia="pl-PL"/>
        </w:rPr>
        <w:drawing>
          <wp:anchor distT="0" distB="0" distL="114300" distR="114300" simplePos="0" relativeHeight="251672576" behindDoc="0" locked="0" layoutInCell="1" allowOverlap="1" wp14:anchorId="3BD87DE2" wp14:editId="7B6228CE">
            <wp:simplePos x="0" y="0"/>
            <wp:positionH relativeFrom="margin">
              <wp:align>center</wp:align>
            </wp:positionH>
            <wp:positionV relativeFrom="paragraph">
              <wp:posOffset>246380</wp:posOffset>
            </wp:positionV>
            <wp:extent cx="3097152" cy="3552825"/>
            <wp:effectExtent l="0" t="0" r="8255"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7152" cy="3552825"/>
                    </a:xfrm>
                    <a:prstGeom prst="rect">
                      <a:avLst/>
                    </a:prstGeom>
                  </pic:spPr>
                </pic:pic>
              </a:graphicData>
            </a:graphic>
          </wp:anchor>
        </w:drawing>
      </w:r>
    </w:p>
    <w:p w:rsidR="00124860" w:rsidRPr="006B6BA7" w:rsidRDefault="00124860">
      <w:pPr>
        <w:ind w:left="0"/>
        <w:contextualSpacing w:val="0"/>
        <w:rPr>
          <w:rFonts w:ascii="Consolas" w:hAnsi="Consolas"/>
          <w:b/>
        </w:rPr>
      </w:pPr>
    </w:p>
    <w:p w:rsidR="00124860" w:rsidRDefault="00124860" w:rsidP="001041F6">
      <w:pPr>
        <w:tabs>
          <w:tab w:val="left" w:pos="1155"/>
        </w:tabs>
        <w:spacing w:after="0"/>
        <w:ind w:left="0"/>
        <w:contextualSpacing w:val="0"/>
        <w:rPr>
          <w:rFonts w:ascii="Consolas" w:hAnsi="Consolas"/>
        </w:rPr>
      </w:pPr>
      <w:r>
        <w:rPr>
          <w:rFonts w:ascii="Consolas" w:hAnsi="Consolas"/>
        </w:rPr>
        <w:t>Wartość sumy pikseli dla danego prostokąta to:</w:t>
      </w:r>
    </w:p>
    <w:p w:rsidR="00124860" w:rsidRPr="00AA2A2F" w:rsidRDefault="00124860" w:rsidP="001041F6">
      <w:pPr>
        <w:tabs>
          <w:tab w:val="left" w:pos="1155"/>
        </w:tabs>
        <w:spacing w:after="0"/>
        <w:ind w:left="0"/>
        <w:contextualSpacing w:val="0"/>
        <w:rPr>
          <w:rFonts w:ascii="Consolas" w:hAnsi="Consolas"/>
          <w:lang w:val="en-US"/>
        </w:rPr>
      </w:pPr>
      <w:r w:rsidRPr="00AA2A2F">
        <w:rPr>
          <w:rFonts w:ascii="Consolas" w:hAnsi="Consolas"/>
          <w:b/>
          <w:lang w:val="en-US"/>
        </w:rPr>
        <w:t>+</w:t>
      </w:r>
      <w:r w:rsidRPr="00AA2A2F">
        <w:rPr>
          <w:rFonts w:ascii="Consolas" w:hAnsi="Consolas"/>
          <w:lang w:val="en-US"/>
        </w:rPr>
        <w:t>SAT(P0)</w:t>
      </w:r>
    </w:p>
    <w:p w:rsidR="001E2BBF" w:rsidRDefault="00124860"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SAT(P</w:t>
      </w:r>
      <w:r>
        <w:rPr>
          <w:rFonts w:ascii="Consolas" w:hAnsi="Consolas"/>
          <w:lang w:val="en-US"/>
        </w:rPr>
        <w:t>3</w:t>
      </w:r>
      <w:r w:rsidRPr="00124860">
        <w:rPr>
          <w:rFonts w:ascii="Consolas" w:hAnsi="Consolas"/>
          <w:lang w:val="en-US"/>
        </w:rPr>
        <w:t>)</w:t>
      </w:r>
    </w:p>
    <w:p w:rsidR="001E2BBF" w:rsidRDefault="001041F6" w:rsidP="001041F6">
      <w:pPr>
        <w:tabs>
          <w:tab w:val="left" w:pos="1155"/>
        </w:tabs>
        <w:spacing w:after="0"/>
        <w:ind w:left="0"/>
        <w:contextualSpacing w:val="0"/>
        <w:rPr>
          <w:rFonts w:ascii="Consolas" w:hAnsi="Consolas"/>
          <w:lang w:val="en-US"/>
        </w:rPr>
      </w:pPr>
      <w:r w:rsidRPr="00AA2A2F">
        <w:rPr>
          <w:rFonts w:ascii="Consolas" w:hAnsi="Consolas"/>
          <w:b/>
          <w:lang w:val="en-US"/>
        </w:rPr>
        <w:t>-</w:t>
      </w:r>
      <w:r w:rsidR="00124860" w:rsidRPr="00AA2A2F">
        <w:rPr>
          <w:rFonts w:ascii="Consolas" w:hAnsi="Consolas"/>
          <w:lang w:val="en-US"/>
        </w:rPr>
        <w:t>SAT(P1)</w:t>
      </w:r>
    </w:p>
    <w:p w:rsidR="001E2BBF" w:rsidRPr="006B6BA7" w:rsidRDefault="001E2BBF" w:rsidP="001041F6">
      <w:pPr>
        <w:tabs>
          <w:tab w:val="left" w:pos="1155"/>
        </w:tabs>
        <w:spacing w:after="0"/>
        <w:ind w:left="0"/>
        <w:contextualSpacing w:val="0"/>
        <w:rPr>
          <w:rFonts w:ascii="Consolas" w:hAnsi="Consolas"/>
        </w:rPr>
      </w:pPr>
      <w:r w:rsidRPr="006B6BA7">
        <w:rPr>
          <w:rFonts w:ascii="Consolas" w:hAnsi="Consolas"/>
          <w:b/>
        </w:rPr>
        <w:t>-</w:t>
      </w:r>
      <w:r w:rsidRPr="006B6BA7">
        <w:rPr>
          <w:rFonts w:ascii="Consolas" w:hAnsi="Consolas"/>
        </w:rPr>
        <w:t>SAT(P2)</w:t>
      </w:r>
    </w:p>
    <w:p w:rsidR="00124860" w:rsidRPr="006B6BA7" w:rsidRDefault="00124860" w:rsidP="001041F6">
      <w:pPr>
        <w:tabs>
          <w:tab w:val="left" w:pos="1155"/>
        </w:tabs>
        <w:spacing w:after="0"/>
        <w:ind w:left="0"/>
        <w:contextualSpacing w:val="0"/>
        <w:rPr>
          <w:rFonts w:ascii="Consolas" w:hAnsi="Consolas"/>
        </w:rPr>
      </w:pPr>
    </w:p>
    <w:p w:rsidR="00124860" w:rsidRPr="006B6BA7" w:rsidRDefault="001E2BBF" w:rsidP="00124860">
      <w:pPr>
        <w:tabs>
          <w:tab w:val="left" w:pos="1155"/>
        </w:tabs>
        <w:ind w:left="0"/>
        <w:contextualSpacing w:val="0"/>
        <w:rPr>
          <w:rFonts w:ascii="Consolas" w:hAnsi="Consolas"/>
        </w:rPr>
      </w:pPr>
      <w:r w:rsidRPr="001041F6">
        <w:rPr>
          <w:b/>
          <w:noProof/>
          <w:lang w:eastAsia="pl-PL"/>
        </w:rPr>
        <w:drawing>
          <wp:anchor distT="0" distB="0" distL="114300" distR="114300" simplePos="0" relativeHeight="251673600" behindDoc="0" locked="0" layoutInCell="1" allowOverlap="1" wp14:anchorId="0CDCE297" wp14:editId="10ED7BF9">
            <wp:simplePos x="0" y="0"/>
            <wp:positionH relativeFrom="margin">
              <wp:align>center</wp:align>
            </wp:positionH>
            <wp:positionV relativeFrom="paragraph">
              <wp:posOffset>226695</wp:posOffset>
            </wp:positionV>
            <wp:extent cx="2825087" cy="2933052"/>
            <wp:effectExtent l="0" t="0" r="0" b="127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5087" cy="2933052"/>
                    </a:xfrm>
                    <a:prstGeom prst="rect">
                      <a:avLst/>
                    </a:prstGeom>
                  </pic:spPr>
                </pic:pic>
              </a:graphicData>
            </a:graphic>
          </wp:anchor>
        </w:drawing>
      </w:r>
    </w:p>
    <w:p w:rsidR="001041F6" w:rsidRDefault="001041F6" w:rsidP="001041F6">
      <w:pPr>
        <w:tabs>
          <w:tab w:val="left" w:pos="1155"/>
        </w:tabs>
        <w:spacing w:after="0"/>
        <w:ind w:left="0"/>
        <w:contextualSpacing w:val="0"/>
        <w:rPr>
          <w:rFonts w:ascii="Consolas" w:hAnsi="Consolas"/>
        </w:rPr>
      </w:pPr>
      <w:r>
        <w:rPr>
          <w:rFonts w:ascii="Consolas" w:hAnsi="Consolas"/>
        </w:rPr>
        <w:t>Wartość sumy pikseli dla danego obróconego prostokąta to:</w:t>
      </w:r>
    </w:p>
    <w:p w:rsidR="001041F6" w:rsidRPr="001041F6"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041F6">
        <w:rPr>
          <w:rFonts w:ascii="Consolas" w:hAnsi="Consolas"/>
          <w:lang w:val="en-US"/>
        </w:rPr>
        <w:t>RSAT(P</w:t>
      </w:r>
      <w:r>
        <w:rPr>
          <w:rFonts w:ascii="Consolas" w:hAnsi="Consolas"/>
          <w:lang w:val="en-US"/>
        </w:rPr>
        <w:t>0</w:t>
      </w:r>
      <w:r w:rsidRPr="001041F6">
        <w:rPr>
          <w:rFonts w:ascii="Consolas" w:hAnsi="Consolas"/>
          <w:lang w:val="en-US"/>
        </w:rPr>
        <w:t>)</w:t>
      </w:r>
    </w:p>
    <w:p w:rsidR="001041F6" w:rsidRPr="00124860"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3</w:t>
      </w:r>
      <w:r w:rsidRPr="00124860">
        <w:rPr>
          <w:rFonts w:ascii="Consolas" w:hAnsi="Consolas"/>
          <w:lang w:val="en-US"/>
        </w:rPr>
        <w:t>)</w:t>
      </w:r>
    </w:p>
    <w:p w:rsidR="001041F6" w:rsidRPr="00124860" w:rsidRDefault="001041F6" w:rsidP="001041F6">
      <w:pPr>
        <w:tabs>
          <w:tab w:val="left" w:pos="1155"/>
        </w:tabs>
        <w:spacing w:after="0"/>
        <w:ind w:left="0"/>
        <w:contextualSpacing w:val="0"/>
        <w:rPr>
          <w:rFonts w:ascii="Consolas" w:hAnsi="Consolas"/>
          <w:lang w:val="en-US"/>
        </w:rPr>
      </w:pPr>
      <w:r w:rsidRPr="001041F6">
        <w:rPr>
          <w:rFonts w:ascii="Consolas" w:hAnsi="Consolas"/>
          <w:b/>
          <w:lang w:val="en-US"/>
        </w:rPr>
        <w:t>-</w:t>
      </w:r>
      <w:r w:rsidRPr="00124860">
        <w:rPr>
          <w:rFonts w:ascii="Consolas" w:hAnsi="Consolas"/>
          <w:lang w:val="en-US"/>
        </w:rPr>
        <w:t>RSAT(P</w:t>
      </w:r>
      <w:r>
        <w:rPr>
          <w:rFonts w:ascii="Consolas" w:hAnsi="Consolas"/>
          <w:lang w:val="en-US"/>
        </w:rPr>
        <w:t>1</w:t>
      </w:r>
      <w:r w:rsidRPr="00124860">
        <w:rPr>
          <w:rFonts w:ascii="Consolas" w:hAnsi="Consolas"/>
          <w:lang w:val="en-US"/>
        </w:rPr>
        <w:t>)</w:t>
      </w:r>
    </w:p>
    <w:p w:rsidR="00124860" w:rsidRPr="001041F6" w:rsidRDefault="001041F6" w:rsidP="001041F6">
      <w:pPr>
        <w:tabs>
          <w:tab w:val="left" w:pos="1155"/>
        </w:tabs>
        <w:ind w:left="0"/>
        <w:contextualSpacing w:val="0"/>
        <w:rPr>
          <w:rFonts w:ascii="Consolas" w:hAnsi="Consolas"/>
        </w:rPr>
      </w:pPr>
      <w:r w:rsidRPr="001041F6">
        <w:rPr>
          <w:rFonts w:ascii="Consolas" w:hAnsi="Consolas"/>
          <w:b/>
        </w:rPr>
        <w:t>-</w:t>
      </w:r>
      <w:r w:rsidRPr="001041F6">
        <w:rPr>
          <w:rFonts w:ascii="Consolas" w:hAnsi="Consolas"/>
        </w:rPr>
        <w:t>RSAT(P2)</w:t>
      </w:r>
    </w:p>
    <w:p w:rsidR="00124860" w:rsidRPr="001041F6" w:rsidRDefault="00124860">
      <w:pPr>
        <w:ind w:left="0"/>
        <w:contextualSpacing w:val="0"/>
        <w:rPr>
          <w:rFonts w:ascii="Consolas" w:hAnsi="Consolas"/>
          <w:b/>
        </w:rPr>
      </w:pPr>
      <w:r w:rsidRPr="001041F6">
        <w:rPr>
          <w:rFonts w:ascii="Consolas" w:hAnsi="Consolas"/>
        </w:rPr>
        <w:br w:type="page"/>
      </w:r>
      <w:r w:rsidRPr="001041F6">
        <w:rPr>
          <w:rFonts w:ascii="Consolas" w:hAnsi="Consolas"/>
          <w:b/>
        </w:rPr>
        <w:lastRenderedPageBreak/>
        <w:tab/>
      </w:r>
    </w:p>
    <w:p w:rsidR="00124860" w:rsidRPr="001041F6" w:rsidRDefault="001041F6" w:rsidP="001041F6">
      <w:pPr>
        <w:rPr>
          <w:b/>
        </w:rPr>
      </w:pPr>
      <w:r w:rsidRPr="001041F6">
        <w:rPr>
          <w:b/>
        </w:rPr>
        <w:t>Oznaczenia przyjęte w programie:</w:t>
      </w:r>
    </w:p>
    <w:p w:rsidR="0098165A" w:rsidRPr="0098165A" w:rsidRDefault="0098165A" w:rsidP="0098165A">
      <w:pPr>
        <w:tabs>
          <w:tab w:val="left" w:pos="5103"/>
        </w:tabs>
        <w:rPr>
          <w:sz w:val="20"/>
        </w:rPr>
      </w:pPr>
      <w:r w:rsidRPr="0098165A">
        <w:rPr>
          <w:noProof/>
          <w:sz w:val="20"/>
          <w:lang w:eastAsia="pl-PL"/>
        </w:rPr>
        <w:drawing>
          <wp:anchor distT="0" distB="0" distL="114300" distR="114300" simplePos="0" relativeHeight="251669504" behindDoc="0" locked="0" layoutInCell="1" allowOverlap="1" wp14:anchorId="5D85E84A" wp14:editId="752D3559">
            <wp:simplePos x="0" y="0"/>
            <wp:positionH relativeFrom="margin">
              <wp:posOffset>292608</wp:posOffset>
            </wp:positionH>
            <wp:positionV relativeFrom="paragraph">
              <wp:posOffset>555955</wp:posOffset>
            </wp:positionV>
            <wp:extent cx="1485900" cy="933450"/>
            <wp:effectExtent l="0" t="0" r="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85900" cy="933450"/>
                    </a:xfrm>
                    <a:prstGeom prst="rect">
                      <a:avLst/>
                    </a:prstGeom>
                  </pic:spPr>
                </pic:pic>
              </a:graphicData>
            </a:graphic>
          </wp:anchor>
        </w:drawing>
      </w:r>
      <w:r w:rsidRPr="0098165A">
        <w:rPr>
          <w:noProof/>
          <w:sz w:val="20"/>
          <w:lang w:eastAsia="pl-PL"/>
        </w:rPr>
        <w:drawing>
          <wp:anchor distT="0" distB="0" distL="114300" distR="114300" simplePos="0" relativeHeight="251670528" behindDoc="0" locked="0" layoutInCell="1" allowOverlap="1" wp14:anchorId="35E1DFFF" wp14:editId="355AFF19">
            <wp:simplePos x="0" y="0"/>
            <wp:positionH relativeFrom="margin">
              <wp:posOffset>3697351</wp:posOffset>
            </wp:positionH>
            <wp:positionV relativeFrom="paragraph">
              <wp:posOffset>14630</wp:posOffset>
            </wp:positionV>
            <wp:extent cx="1609725" cy="1549400"/>
            <wp:effectExtent l="0" t="0" r="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9725" cy="1549400"/>
                    </a:xfrm>
                    <a:prstGeom prst="rect">
                      <a:avLst/>
                    </a:prstGeom>
                  </pic:spPr>
                </pic:pic>
              </a:graphicData>
            </a:graphic>
            <wp14:sizeRelV relativeFrom="margin">
              <wp14:pctHeight>0</wp14:pctHeight>
            </wp14:sizeRelV>
          </wp:anchor>
        </w:drawing>
      </w:r>
      <w:r w:rsidRPr="0098165A">
        <w:rPr>
          <w:sz w:val="20"/>
        </w:rPr>
        <w:t>Oznaczenia punktów dla nieobróconego prostokąta.</w:t>
      </w:r>
      <w:r>
        <w:rPr>
          <w:sz w:val="20"/>
        </w:rPr>
        <w:tab/>
      </w:r>
      <w:r w:rsidRPr="0098165A">
        <w:rPr>
          <w:sz w:val="20"/>
        </w:rPr>
        <w:t>Oznaczenia punktów dla obróconego prostokąta.</w:t>
      </w:r>
    </w:p>
    <w:p w:rsidR="001341DE" w:rsidRDefault="0098165A" w:rsidP="004F4C77">
      <w:pPr>
        <w:pStyle w:val="Akapitzlist"/>
      </w:pPr>
      <w:r>
        <w:t>Punkt startowy:</w:t>
      </w:r>
    </w:p>
    <w:p w:rsidR="0098165A" w:rsidRDefault="0098165A" w:rsidP="004F4C77">
      <w:pPr>
        <w:pStyle w:val="Akapitzlist"/>
      </w:pPr>
      <w:r>
        <w:t>P</w:t>
      </w:r>
      <w:r>
        <w:rPr>
          <w:vertAlign w:val="subscript"/>
        </w:rPr>
        <w:t>0</w:t>
      </w:r>
      <w:r>
        <w:t xml:space="preserve"> (P</w:t>
      </w:r>
      <w:r>
        <w:rPr>
          <w:vertAlign w:val="subscript"/>
        </w:rPr>
        <w:t>0x</w:t>
      </w:r>
      <w:r>
        <w:t>, P</w:t>
      </w:r>
      <w:r>
        <w:rPr>
          <w:vertAlign w:val="subscript"/>
        </w:rPr>
        <w:t>0Y</w:t>
      </w:r>
      <w:r>
        <w:t>)</w:t>
      </w:r>
    </w:p>
    <w:p w:rsidR="0098165A" w:rsidRDefault="0098165A" w:rsidP="004F4C77">
      <w:pPr>
        <w:pStyle w:val="Akapitzlist"/>
      </w:pPr>
    </w:p>
    <w:p w:rsidR="0098165A" w:rsidRDefault="00226E79" w:rsidP="004F4C77">
      <w:pPr>
        <w:pStyle w:val="Akapitzlist"/>
        <w:ind w:left="0"/>
      </w:pPr>
      <w:r w:rsidRPr="003858FA">
        <w:t>Zestaw</w:t>
      </w:r>
      <w:r w:rsidR="004F4C77">
        <w:t xml:space="preserve"> opisujący ce</w:t>
      </w:r>
      <w:r w:rsidR="00610738">
        <w:t>c</w:t>
      </w:r>
      <w:r w:rsidR="004F4C77">
        <w:t>hę typu Haar’a</w:t>
      </w:r>
      <w:r w:rsidRPr="003858FA">
        <w:t xml:space="preserve"> składa się z pozycji </w:t>
      </w:r>
      <w:r w:rsidR="005A4931" w:rsidRPr="003858FA">
        <w:t xml:space="preserve">wspólnego </w:t>
      </w:r>
      <w:r w:rsidRPr="003858FA">
        <w:t>punktu startowego</w:t>
      </w:r>
      <w:r w:rsidR="00610738">
        <w:t xml:space="preserve"> P</w:t>
      </w:r>
      <w:r w:rsidR="00610738">
        <w:rPr>
          <w:vertAlign w:val="subscript"/>
        </w:rPr>
        <w:t>0</w:t>
      </w:r>
      <w:r w:rsidRPr="003858FA">
        <w:t xml:space="preserve"> dla </w:t>
      </w:r>
      <w:r w:rsidR="005A4931" w:rsidRPr="003858FA">
        <w:t xml:space="preserve">wszystkich </w:t>
      </w:r>
      <w:r w:rsidR="00610738">
        <w:t>prostokątów</w:t>
      </w:r>
      <w:r w:rsidRPr="003858FA">
        <w:t xml:space="preserve"> oraz</w:t>
      </w:r>
      <w:r w:rsidR="005A4931" w:rsidRPr="003858FA">
        <w:t>:</w:t>
      </w:r>
      <w:r w:rsidRPr="003858FA">
        <w:t xml:space="preserve"> </w:t>
      </w:r>
    </w:p>
    <w:p w:rsidR="00610738" w:rsidRPr="003858FA" w:rsidRDefault="00610738" w:rsidP="004F4C77">
      <w:pPr>
        <w:pStyle w:val="Akapitzlist"/>
        <w:ind w:left="0"/>
      </w:pPr>
    </w:p>
    <w:p w:rsidR="00C5448C" w:rsidRPr="00E45691" w:rsidRDefault="00610738" w:rsidP="00610738">
      <w:pPr>
        <w:pStyle w:val="Akapitzlist"/>
        <w:ind w:left="0"/>
        <w:rPr>
          <w:sz w:val="28"/>
        </w:rPr>
      </w:pPr>
      <w:r w:rsidRPr="00E45691">
        <w:rPr>
          <w:sz w:val="28"/>
        </w:rPr>
        <w:t>P</w:t>
      </w:r>
      <w:r w:rsidR="00C5448C" w:rsidRPr="00E45691">
        <w:rPr>
          <w:sz w:val="28"/>
        </w:rPr>
        <w:t>arametr</w:t>
      </w:r>
      <w:r w:rsidR="000818C4">
        <w:rPr>
          <w:sz w:val="28"/>
        </w:rPr>
        <w:t>y</w:t>
      </w:r>
      <w:r w:rsidR="00C5448C" w:rsidRPr="00E45691">
        <w:rPr>
          <w:sz w:val="28"/>
        </w:rPr>
        <w:t xml:space="preserve"> </w:t>
      </w:r>
      <w:r w:rsidRPr="00E45691">
        <w:rPr>
          <w:sz w:val="28"/>
        </w:rPr>
        <w:t>opisu prostokątów</w:t>
      </w:r>
      <w:r w:rsidR="00C5448C" w:rsidRPr="00E45691">
        <w:rPr>
          <w:sz w:val="28"/>
        </w:rPr>
        <w:t>:</w:t>
      </w:r>
    </w:p>
    <w:p w:rsidR="00C5448C" w:rsidRPr="00E45691" w:rsidRDefault="00610738" w:rsidP="00610738">
      <w:pPr>
        <w:pStyle w:val="Akapitzlist"/>
        <w:numPr>
          <w:ilvl w:val="0"/>
          <w:numId w:val="3"/>
        </w:numPr>
        <w:tabs>
          <w:tab w:val="left" w:pos="3119"/>
        </w:tabs>
      </w:pPr>
      <w:r w:rsidRPr="00E45691">
        <w:rPr>
          <w:b/>
        </w:rPr>
        <w:t>x</w:t>
      </w:r>
      <w:r w:rsidR="005A4931" w:rsidRPr="00E45691">
        <w:t xml:space="preserve"> </w:t>
      </w:r>
      <w:r w:rsidRPr="00E45691">
        <w:t xml:space="preserve">[Element] </w:t>
      </w:r>
      <w:r w:rsidRPr="00E45691">
        <w:tab/>
      </w:r>
      <w:r w:rsidR="005A4931" w:rsidRPr="00E45691">
        <w:t>Odległość na osi X od punktu startowego</w:t>
      </w:r>
      <w:r w:rsidR="0098165A" w:rsidRPr="00E45691">
        <w:t xml:space="preserve"> wartość (A</w:t>
      </w:r>
      <w:r w:rsidR="0098165A" w:rsidRPr="00E45691">
        <w:rPr>
          <w:vertAlign w:val="subscript"/>
        </w:rPr>
        <w:t>x</w:t>
      </w:r>
      <w:r w:rsidR="0098165A" w:rsidRPr="00E45691">
        <w:t xml:space="preserve"> - P</w:t>
      </w:r>
      <w:r w:rsidR="0098165A" w:rsidRPr="00E45691">
        <w:rPr>
          <w:vertAlign w:val="subscript"/>
        </w:rPr>
        <w:t>0x</w:t>
      </w:r>
      <w:r w:rsidR="005A4931" w:rsidRPr="00E45691">
        <w:t>)</w:t>
      </w:r>
    </w:p>
    <w:p w:rsidR="00226E79" w:rsidRPr="00E45691" w:rsidRDefault="00610738" w:rsidP="00610738">
      <w:pPr>
        <w:pStyle w:val="Akapitzlist"/>
        <w:numPr>
          <w:ilvl w:val="0"/>
          <w:numId w:val="3"/>
        </w:numPr>
        <w:tabs>
          <w:tab w:val="left" w:pos="2835"/>
          <w:tab w:val="left" w:pos="3119"/>
        </w:tabs>
      </w:pPr>
      <w:r w:rsidRPr="00E45691">
        <w:rPr>
          <w:b/>
        </w:rPr>
        <w:t>y</w:t>
      </w:r>
      <w:r w:rsidR="005A4931" w:rsidRPr="00E45691">
        <w:t xml:space="preserve"> </w:t>
      </w:r>
      <w:r w:rsidRPr="00E45691">
        <w:t>[Element]</w:t>
      </w:r>
      <w:r w:rsidRPr="00E45691">
        <w:tab/>
      </w:r>
      <w:r w:rsidRPr="00E45691">
        <w:tab/>
      </w:r>
      <w:r w:rsidR="005A4931" w:rsidRPr="00E45691">
        <w:t>Odległość na osi Y od punktu startowego</w:t>
      </w:r>
      <w:r w:rsidR="0098165A" w:rsidRPr="00E45691">
        <w:t xml:space="preserve"> wartość (A</w:t>
      </w:r>
      <w:r w:rsidR="0098165A" w:rsidRPr="00E45691">
        <w:rPr>
          <w:vertAlign w:val="subscript"/>
        </w:rPr>
        <w:t>y</w:t>
      </w:r>
      <w:r w:rsidR="0098165A" w:rsidRPr="00E45691">
        <w:t xml:space="preserve"> - P</w:t>
      </w:r>
      <w:r w:rsidR="0098165A" w:rsidRPr="00E45691">
        <w:rPr>
          <w:vertAlign w:val="subscript"/>
        </w:rPr>
        <w:t>0y</w:t>
      </w:r>
      <w:r w:rsidR="0098165A" w:rsidRPr="00E45691">
        <w:t>)</w:t>
      </w:r>
    </w:p>
    <w:p w:rsidR="00226E79" w:rsidRPr="00E45691" w:rsidRDefault="00610738" w:rsidP="00610738">
      <w:pPr>
        <w:pStyle w:val="Akapitzlist"/>
        <w:numPr>
          <w:ilvl w:val="0"/>
          <w:numId w:val="3"/>
        </w:numPr>
        <w:tabs>
          <w:tab w:val="left" w:pos="3119"/>
        </w:tabs>
      </w:pPr>
      <w:r w:rsidRPr="00E45691">
        <w:rPr>
          <w:b/>
        </w:rPr>
        <w:t>w</w:t>
      </w:r>
      <w:r w:rsidR="00226E79" w:rsidRPr="00E45691">
        <w:rPr>
          <w:b/>
        </w:rPr>
        <w:t>idth</w:t>
      </w:r>
      <w:r w:rsidR="005A4931" w:rsidRPr="00E45691">
        <w:t xml:space="preserve"> </w:t>
      </w:r>
      <w:r w:rsidRPr="00E45691">
        <w:t xml:space="preserve">[Element] </w:t>
      </w:r>
      <w:r w:rsidRPr="00E45691">
        <w:tab/>
      </w:r>
      <w:r w:rsidR="005A4931" w:rsidRPr="00E45691">
        <w:t>Szerokość prostokąta</w:t>
      </w:r>
      <w:r w:rsidR="0098165A" w:rsidRPr="00E45691">
        <w:t xml:space="preserve"> (wartość B</w:t>
      </w:r>
      <w:r w:rsidR="0098165A" w:rsidRPr="00E45691">
        <w:rPr>
          <w:vertAlign w:val="subscript"/>
        </w:rPr>
        <w:t>x</w:t>
      </w:r>
      <w:r w:rsidR="0098165A" w:rsidRPr="00E45691">
        <w:t xml:space="preserve"> – A</w:t>
      </w:r>
      <w:r w:rsidR="0098165A" w:rsidRPr="00E45691">
        <w:rPr>
          <w:vertAlign w:val="subscript"/>
        </w:rPr>
        <w:t>x</w:t>
      </w:r>
      <w:r w:rsidR="0098165A" w:rsidRPr="00E45691">
        <w:t>)</w:t>
      </w:r>
    </w:p>
    <w:p w:rsidR="00226E79" w:rsidRPr="00E45691" w:rsidRDefault="00610738" w:rsidP="00610738">
      <w:pPr>
        <w:pStyle w:val="Akapitzlist"/>
        <w:numPr>
          <w:ilvl w:val="0"/>
          <w:numId w:val="3"/>
        </w:numPr>
        <w:tabs>
          <w:tab w:val="left" w:pos="3119"/>
        </w:tabs>
      </w:pPr>
      <w:r w:rsidRPr="00E45691">
        <w:rPr>
          <w:b/>
        </w:rPr>
        <w:t>h</w:t>
      </w:r>
      <w:r w:rsidR="00226E79" w:rsidRPr="00E45691">
        <w:rPr>
          <w:b/>
        </w:rPr>
        <w:t>eight</w:t>
      </w:r>
      <w:r w:rsidR="00226E79" w:rsidRPr="00E45691">
        <w:t xml:space="preserve"> </w:t>
      </w:r>
      <w:r w:rsidRPr="00E45691">
        <w:t xml:space="preserve">[Element] </w:t>
      </w:r>
      <w:r w:rsidRPr="00E45691">
        <w:tab/>
      </w:r>
      <w:r w:rsidR="005A4931" w:rsidRPr="00E45691">
        <w:t>Wysokość prostokąta</w:t>
      </w:r>
      <w:r w:rsidR="0098165A" w:rsidRPr="00E45691">
        <w:t xml:space="preserve"> (wartość A</w:t>
      </w:r>
      <w:r w:rsidR="0098165A" w:rsidRPr="00E45691">
        <w:rPr>
          <w:vertAlign w:val="subscript"/>
        </w:rPr>
        <w:t>y</w:t>
      </w:r>
      <w:r w:rsidR="0098165A" w:rsidRPr="00E45691">
        <w:t xml:space="preserve"> – D</w:t>
      </w:r>
      <w:r w:rsidR="0098165A" w:rsidRPr="00E45691">
        <w:rPr>
          <w:vertAlign w:val="subscript"/>
        </w:rPr>
        <w:t>y</w:t>
      </w:r>
      <w:r w:rsidR="005A4931" w:rsidRPr="00E45691">
        <w:t>)</w:t>
      </w:r>
    </w:p>
    <w:p w:rsidR="005A45C7" w:rsidRPr="00E45691" w:rsidRDefault="007A633D" w:rsidP="00610738">
      <w:pPr>
        <w:pStyle w:val="Akapitzlist"/>
        <w:numPr>
          <w:ilvl w:val="0"/>
          <w:numId w:val="3"/>
        </w:numPr>
        <w:tabs>
          <w:tab w:val="left" w:pos="2835"/>
          <w:tab w:val="left" w:pos="3119"/>
        </w:tabs>
      </w:pPr>
      <w:r w:rsidRPr="00E45691">
        <w:rPr>
          <w:b/>
        </w:rPr>
        <w:t>i</w:t>
      </w:r>
      <w:r w:rsidR="00610738" w:rsidRPr="00E45691">
        <w:rPr>
          <w:b/>
        </w:rPr>
        <w:t>sRotated</w:t>
      </w:r>
      <w:r w:rsidR="00610738" w:rsidRPr="00E45691">
        <w:t xml:space="preserve"> [Atrybut]</w:t>
      </w:r>
      <w:r w:rsidR="00610738" w:rsidRPr="00E45691">
        <w:tab/>
      </w:r>
      <w:r w:rsidR="00610738" w:rsidRPr="00E45691">
        <w:tab/>
      </w:r>
      <w:r w:rsidRPr="00E45691">
        <w:t>P</w:t>
      </w:r>
      <w:r w:rsidR="00610738" w:rsidRPr="00E45691">
        <w:t>rzyjmuje</w:t>
      </w:r>
      <w:r w:rsidRPr="00E45691">
        <w:t xml:space="preserve"> wartość „true”</w:t>
      </w:r>
      <w:r w:rsidR="00610738" w:rsidRPr="00E45691">
        <w:t xml:space="preserve"> dla obróconych prostokątów</w:t>
      </w:r>
    </w:p>
    <w:p w:rsidR="005A45C7" w:rsidRPr="003858FA" w:rsidRDefault="005A45C7" w:rsidP="004F4C77"/>
    <w:p w:rsidR="00610738" w:rsidRPr="003858FA" w:rsidRDefault="00610738" w:rsidP="004F4C77"/>
    <w:p w:rsidR="005A45C7" w:rsidRDefault="004F4C77" w:rsidP="004F4C77">
      <w:pPr>
        <w:pStyle w:val="Nagwek1"/>
      </w:pPr>
      <w:r w:rsidRPr="004F4C77">
        <w:t>Funkcjonalność</w:t>
      </w:r>
    </w:p>
    <w:p w:rsidR="004F4C77" w:rsidRDefault="004F4C77" w:rsidP="004F4C77"/>
    <w:p w:rsidR="004F4C77" w:rsidRDefault="004F4C77" w:rsidP="004F4C77">
      <w:r>
        <w:t xml:space="preserve">Pierwszym krokiem działania programu jest otworzenie obrazu wejściowego (domyślnie otwiera obraz sample.jpg znajdujący się w katalogu startowym programu). Następnie </w:t>
      </w:r>
      <w:r w:rsidR="00793343">
        <w:t xml:space="preserve">program </w:t>
      </w:r>
      <w:r>
        <w:t xml:space="preserve">konwertuje obraz do skali szarości, tak aby pojedynczy piksel opisany był wartością z przedziału [0..255], gdzie 0 oznacza kolor czarny a 255 kolor biały. </w:t>
      </w:r>
      <w:r w:rsidR="00EE2C32">
        <w:t>Dla wczytanego obrazu, aplikacja oblicza 3 obrazy scałkowane (suma pikseli, suma kwadratów pikseli, suma obróconych pikseli). Rysowany jest prostokąt o wymiarach (w,h : 100, 50) oraz punkt startowy i umieszczane są na obszarze rysowania.</w:t>
      </w:r>
    </w:p>
    <w:p w:rsidR="00EE2C32" w:rsidRDefault="00EE2C32" w:rsidP="004F4C77"/>
    <w:p w:rsidR="00EE2C32" w:rsidRDefault="00EE2C32" w:rsidP="004F4C77">
      <w:r>
        <w:t>Użytkownik może zmienić jego pozycję ruchem przeciągania elementu znanym z różnych programów komputerowych. Najeżdżając na krawędź może zmienić szerokość, wysokość danego prostokąta. Istnieje także możliwość zmiany pozycji punktu początkow</w:t>
      </w:r>
      <w:bookmarkStart w:id="0" w:name="_GoBack"/>
      <w:bookmarkEnd w:id="0"/>
      <w:r>
        <w:t>ego poprzez analogiczny ruch myszką.</w:t>
      </w:r>
      <w:r w:rsidR="0098165A">
        <w:t xml:space="preserve"> Użytkownik może także przypisać kolor wypełnienia obszaru prostokąta w celu szybkiej identyfikacji wzrokowej.</w:t>
      </w:r>
      <w:r>
        <w:t xml:space="preserve"> Dla zaznaczonego prostokąta na liście prostokątów znajdującej się po prawej stronie interfejsu, aktualizowane są na bieżąco położenia poszczególnych punktów </w:t>
      </w:r>
      <w:r w:rsidR="00962847">
        <w:t>prostokąta</w:t>
      </w:r>
      <w:r>
        <w:t xml:space="preserve"> oraz jego parametry takie jak ilość pikseli w obszarze, suma pikseli, szerokość wysokość.</w:t>
      </w:r>
    </w:p>
    <w:p w:rsidR="00EE2C32" w:rsidRDefault="00EE2C32" w:rsidP="004F4C77"/>
    <w:p w:rsidR="00EE2C32" w:rsidRDefault="00EE2C32" w:rsidP="004F4C77">
      <w:r w:rsidRPr="003858FA">
        <w:rPr>
          <w:noProof/>
          <w:lang w:eastAsia="pl-PL"/>
        </w:rPr>
        <w:lastRenderedPageBreak/>
        <mc:AlternateContent>
          <mc:Choice Requires="wps">
            <w:drawing>
              <wp:anchor distT="45720" distB="45720" distL="114300" distR="114300" simplePos="0" relativeHeight="251666432" behindDoc="0" locked="0" layoutInCell="1" allowOverlap="1" wp14:anchorId="7096070D" wp14:editId="46997FB9">
                <wp:simplePos x="0" y="0"/>
                <wp:positionH relativeFrom="margin">
                  <wp:posOffset>395605</wp:posOffset>
                </wp:positionH>
                <wp:positionV relativeFrom="paragraph">
                  <wp:posOffset>502920</wp:posOffset>
                </wp:positionV>
                <wp:extent cx="4943475" cy="3333750"/>
                <wp:effectExtent l="0" t="0" r="28575" b="19050"/>
                <wp:wrapTopAndBottom/>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3333750"/>
                        </a:xfrm>
                        <a:prstGeom prst="rect">
                          <a:avLst/>
                        </a:prstGeom>
                        <a:solidFill>
                          <a:srgbClr val="FFFFFF"/>
                        </a:solidFill>
                        <a:ln w="9525">
                          <a:solidFill>
                            <a:srgbClr val="000000"/>
                          </a:solidFill>
                          <a:miter lim="800000"/>
                          <a:headEnd/>
                          <a:tailEnd/>
                        </a:ln>
                      </wps:spPr>
                      <wps:txbx>
                        <w:txbxContent>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FF0000"/>
                                <w:sz w:val="20"/>
                                <w:szCs w:val="20"/>
                                <w:highlight w:val="yellow"/>
                                <w:lang w:val="en-US"/>
                              </w:rPr>
                              <w:t>&lt;?</w:t>
                            </w:r>
                            <w:r w:rsidRPr="00EE2C32">
                              <w:rPr>
                                <w:rFonts w:ascii="Courier New" w:hAnsi="Courier New" w:cs="Courier New"/>
                                <w:color w:val="0000FF"/>
                                <w:sz w:val="20"/>
                                <w:szCs w:val="20"/>
                                <w:highlight w:val="white"/>
                                <w:lang w:val="en-US"/>
                              </w:rPr>
                              <w:t>xml</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version</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"1.0"</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encoding</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"UTF-8"</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standalone</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"yes"</w:t>
                            </w:r>
                            <w:r w:rsidRPr="00EE2C32">
                              <w:rPr>
                                <w:rFonts w:ascii="Courier New" w:hAnsi="Courier New" w:cs="Courier New"/>
                                <w:color w:val="FF0000"/>
                                <w:sz w:val="20"/>
                                <w:szCs w:val="20"/>
                                <w:highlight w:val="yellow"/>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0000FF"/>
                                <w:sz w:val="20"/>
                                <w:szCs w:val="20"/>
                                <w:highlight w:val="white"/>
                                <w:lang w:val="en-US"/>
                              </w:rPr>
                              <w:t>&lt;HaarFeature&gt;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1E2BBF"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&lt;initialPointX&gt;</w:t>
                            </w:r>
                            <w:r w:rsidR="00CD4390">
                              <w:rPr>
                                <w:rFonts w:ascii="Courier New" w:hAnsi="Courier New" w:cs="Courier New"/>
                                <w:b/>
                                <w:bCs/>
                                <w:color w:val="000000"/>
                                <w:sz w:val="20"/>
                                <w:szCs w:val="20"/>
                                <w:highlight w:val="white"/>
                                <w:lang w:val="en-US"/>
                              </w:rPr>
                              <w:t>132</w:t>
                            </w:r>
                            <w:r w:rsidR="00EE2C32" w:rsidRPr="00EE2C32">
                              <w:rPr>
                                <w:rFonts w:ascii="Courier New" w:hAnsi="Courier New" w:cs="Courier New"/>
                                <w:color w:val="0000FF"/>
                                <w:sz w:val="20"/>
                                <w:szCs w:val="20"/>
                                <w:highlight w:val="white"/>
                                <w:lang w:val="en-US"/>
                              </w:rPr>
                              <w:t>&lt;/initialPointX&gt;</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&lt;getInitialPointY&gt;</w:t>
                            </w:r>
                            <w:r w:rsidR="00EE2C32" w:rsidRPr="00EE2C32">
                              <w:rPr>
                                <w:rFonts w:ascii="Courier New" w:hAnsi="Courier New" w:cs="Courier New"/>
                                <w:b/>
                                <w:bCs/>
                                <w:color w:val="000000"/>
                                <w:sz w:val="20"/>
                                <w:szCs w:val="20"/>
                                <w:highlight w:val="white"/>
                                <w:lang w:val="en-US"/>
                              </w:rPr>
                              <w:t>110</w:t>
                            </w:r>
                            <w:r w:rsidR="00EE2C32" w:rsidRPr="00EE2C32">
                              <w:rPr>
                                <w:rFonts w:ascii="Courier New" w:hAnsi="Courier New" w:cs="Courier New"/>
                                <w:color w:val="0000FF"/>
                                <w:sz w:val="20"/>
                                <w:szCs w:val="20"/>
                                <w:highlight w:val="white"/>
                                <w:lang w:val="en-US"/>
                              </w:rPr>
                              <w:t>&lt;/getInitialPointY&gt;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&lt;rect</w:t>
                            </w:r>
                            <w:r w:rsidR="00EE2C32" w:rsidRPr="00EE2C32">
                              <w:rPr>
                                <w:rFonts w:ascii="Courier New" w:hAnsi="Courier New" w:cs="Courier New"/>
                                <w:color w:val="000000"/>
                                <w:sz w:val="20"/>
                                <w:szCs w:val="20"/>
                                <w:highlight w:val="white"/>
                                <w:lang w:val="en-US"/>
                              </w:rPr>
                              <w:t xml:space="preserve"> </w:t>
                            </w:r>
                            <w:r w:rsidR="00EE2C32" w:rsidRPr="00EE2C32">
                              <w:rPr>
                                <w:rFonts w:ascii="Courier New" w:hAnsi="Courier New" w:cs="Courier New"/>
                                <w:color w:val="FF0000"/>
                                <w:sz w:val="20"/>
                                <w:szCs w:val="20"/>
                                <w:highlight w:val="white"/>
                                <w:lang w:val="en-US"/>
                              </w:rPr>
                              <w:t>isRotated</w:t>
                            </w:r>
                            <w:r w:rsidR="00EE2C32" w:rsidRPr="00EE2C32">
                              <w:rPr>
                                <w:rFonts w:ascii="Courier New" w:hAnsi="Courier New" w:cs="Courier New"/>
                                <w:color w:val="000000"/>
                                <w:sz w:val="20"/>
                                <w:szCs w:val="20"/>
                                <w:highlight w:val="white"/>
                                <w:lang w:val="en-US"/>
                              </w:rPr>
                              <w:t>=</w:t>
                            </w:r>
                            <w:r w:rsidR="00EE2C32" w:rsidRPr="00EE2C32">
                              <w:rPr>
                                <w:rFonts w:ascii="Courier New" w:hAnsi="Courier New" w:cs="Courier New"/>
                                <w:b/>
                                <w:bCs/>
                                <w:color w:val="8000FF"/>
                                <w:sz w:val="20"/>
                                <w:szCs w:val="20"/>
                                <w:highlight w:val="white"/>
                                <w:lang w:val="en-US"/>
                              </w:rPr>
                              <w:t>"false"</w:t>
                            </w:r>
                            <w:r w:rsidR="00EE2C32"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163</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-93</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Default="00EE2C32" w:rsidP="00EE2C32">
                            <w:pPr>
                              <w:autoSpaceDE w:val="0"/>
                              <w:autoSpaceDN w:val="0"/>
                              <w:adjustRightInd w:val="0"/>
                              <w:spacing w:after="0" w:line="240" w:lineRule="auto"/>
                              <w:ind w:left="0"/>
                              <w:contextualSpacing w:val="0"/>
                              <w:rPr>
                                <w:rFonts w:ascii="Courier New" w:hAnsi="Courier New" w:cs="Courier New"/>
                                <w:color w:val="0000FF"/>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1E2BBF"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isRotated</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"true"</w:t>
                            </w:r>
                            <w:r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-86</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14</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sidRPr="00EE2C32">
                              <w:rPr>
                                <w:rFonts w:ascii="Courier New" w:hAnsi="Courier New" w:cs="Courier New"/>
                                <w:b/>
                                <w:bCs/>
                                <w:color w:val="000000"/>
                                <w:sz w:val="20"/>
                                <w:szCs w:val="20"/>
                                <w:highlight w:val="white"/>
                                <w:lang w:val="en-US"/>
                              </w:rPr>
                              <w:t xml:space="preserve">   </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&lt;/HaarFeature&gt;</w:t>
                            </w:r>
                          </w:p>
                          <w:p w:rsidR="00EE2C32" w:rsidRDefault="00EE2C32" w:rsidP="00EE2C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6070D" id="_x0000_t202" coordsize="21600,21600" o:spt="202" path="m,l,21600r21600,l21600,xe">
                <v:stroke joinstyle="miter"/>
                <v:path gradientshapeok="t" o:connecttype="rect"/>
              </v:shapetype>
              <v:shape id="Pole tekstowe 2" o:spid="_x0000_s1026" type="#_x0000_t202" style="position:absolute;left:0;text-align:left;margin-left:31.15pt;margin-top:39.6pt;width:389.25pt;height:26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">
                <v:textbox>
                  <w:txbxContent>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FF0000"/>
                          <w:sz w:val="20"/>
                          <w:szCs w:val="20"/>
                          <w:highlight w:val="yellow"/>
                          <w:lang w:val="en-US"/>
                        </w:rPr>
                        <w:t>&lt;?</w:t>
                      </w:r>
                      <w:r w:rsidRPr="00EE2C32">
                        <w:rPr>
                          <w:rFonts w:ascii="Courier New" w:hAnsi="Courier New" w:cs="Courier New"/>
                          <w:color w:val="0000FF"/>
                          <w:sz w:val="20"/>
                          <w:szCs w:val="20"/>
                          <w:highlight w:val="white"/>
                          <w:lang w:val="en-US"/>
                        </w:rPr>
                        <w:t>xml</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version</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"1.0"</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encoding</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"UTF-8"</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standalone</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"yes"</w:t>
                      </w:r>
                      <w:r w:rsidRPr="00EE2C32">
                        <w:rPr>
                          <w:rFonts w:ascii="Courier New" w:hAnsi="Courier New" w:cs="Courier New"/>
                          <w:color w:val="FF0000"/>
                          <w:sz w:val="20"/>
                          <w:szCs w:val="20"/>
                          <w:highlight w:val="yellow"/>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color w:val="0000FF"/>
                          <w:sz w:val="20"/>
                          <w:szCs w:val="20"/>
                          <w:highlight w:val="white"/>
                          <w:lang w:val="en-US"/>
                        </w:rPr>
                        <w:t>&lt;HaarFeature&gt;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1E2BBF"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&lt;initialPointX&gt;</w:t>
                      </w:r>
                      <w:r w:rsidR="00CD4390">
                        <w:rPr>
                          <w:rFonts w:ascii="Courier New" w:hAnsi="Courier New" w:cs="Courier New"/>
                          <w:b/>
                          <w:bCs/>
                          <w:color w:val="000000"/>
                          <w:sz w:val="20"/>
                          <w:szCs w:val="20"/>
                          <w:highlight w:val="white"/>
                          <w:lang w:val="en-US"/>
                        </w:rPr>
                        <w:t>132</w:t>
                      </w:r>
                      <w:r w:rsidR="00EE2C32" w:rsidRPr="00EE2C32">
                        <w:rPr>
                          <w:rFonts w:ascii="Courier New" w:hAnsi="Courier New" w:cs="Courier New"/>
                          <w:color w:val="0000FF"/>
                          <w:sz w:val="20"/>
                          <w:szCs w:val="20"/>
                          <w:highlight w:val="white"/>
                          <w:lang w:val="en-US"/>
                        </w:rPr>
                        <w:t>&lt;/initialPointX&gt;</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&lt;getInitialPointY&gt;</w:t>
                      </w:r>
                      <w:r w:rsidR="00EE2C32" w:rsidRPr="00EE2C32">
                        <w:rPr>
                          <w:rFonts w:ascii="Courier New" w:hAnsi="Courier New" w:cs="Courier New"/>
                          <w:b/>
                          <w:bCs/>
                          <w:color w:val="000000"/>
                          <w:sz w:val="20"/>
                          <w:szCs w:val="20"/>
                          <w:highlight w:val="white"/>
                          <w:lang w:val="en-US"/>
                        </w:rPr>
                        <w:t>110</w:t>
                      </w:r>
                      <w:r w:rsidR="00EE2C32" w:rsidRPr="00EE2C32">
                        <w:rPr>
                          <w:rFonts w:ascii="Courier New" w:hAnsi="Courier New" w:cs="Courier New"/>
                          <w:color w:val="0000FF"/>
                          <w:sz w:val="20"/>
                          <w:szCs w:val="20"/>
                          <w:highlight w:val="white"/>
                          <w:lang w:val="en-US"/>
                        </w:rPr>
                        <w:t>&lt;/getInitialPointY&gt;</w:t>
                      </w:r>
                    </w:p>
                    <w:p w:rsidR="001E2BBF"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p>
                    <w:p w:rsidR="00EE2C32"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00EE2C32" w:rsidRPr="00EE2C32">
                        <w:rPr>
                          <w:rFonts w:ascii="Courier New" w:hAnsi="Courier New" w:cs="Courier New"/>
                          <w:color w:val="0000FF"/>
                          <w:sz w:val="20"/>
                          <w:szCs w:val="20"/>
                          <w:highlight w:val="white"/>
                          <w:lang w:val="en-US"/>
                        </w:rPr>
                        <w:t>&lt;rect</w:t>
                      </w:r>
                      <w:r w:rsidR="00EE2C32" w:rsidRPr="00EE2C32">
                        <w:rPr>
                          <w:rFonts w:ascii="Courier New" w:hAnsi="Courier New" w:cs="Courier New"/>
                          <w:color w:val="000000"/>
                          <w:sz w:val="20"/>
                          <w:szCs w:val="20"/>
                          <w:highlight w:val="white"/>
                          <w:lang w:val="en-US"/>
                        </w:rPr>
                        <w:t xml:space="preserve"> </w:t>
                      </w:r>
                      <w:r w:rsidR="00EE2C32" w:rsidRPr="00EE2C32">
                        <w:rPr>
                          <w:rFonts w:ascii="Courier New" w:hAnsi="Courier New" w:cs="Courier New"/>
                          <w:color w:val="FF0000"/>
                          <w:sz w:val="20"/>
                          <w:szCs w:val="20"/>
                          <w:highlight w:val="white"/>
                          <w:lang w:val="en-US"/>
                        </w:rPr>
                        <w:t>isRotated</w:t>
                      </w:r>
                      <w:r w:rsidR="00EE2C32" w:rsidRPr="00EE2C32">
                        <w:rPr>
                          <w:rFonts w:ascii="Courier New" w:hAnsi="Courier New" w:cs="Courier New"/>
                          <w:color w:val="000000"/>
                          <w:sz w:val="20"/>
                          <w:szCs w:val="20"/>
                          <w:highlight w:val="white"/>
                          <w:lang w:val="en-US"/>
                        </w:rPr>
                        <w:t>=</w:t>
                      </w:r>
                      <w:r w:rsidR="00EE2C32" w:rsidRPr="00EE2C32">
                        <w:rPr>
                          <w:rFonts w:ascii="Courier New" w:hAnsi="Courier New" w:cs="Courier New"/>
                          <w:b/>
                          <w:bCs/>
                          <w:color w:val="8000FF"/>
                          <w:sz w:val="20"/>
                          <w:szCs w:val="20"/>
                          <w:highlight w:val="white"/>
                          <w:lang w:val="en-US"/>
                        </w:rPr>
                        <w:t>"false"</w:t>
                      </w:r>
                      <w:r w:rsidR="00EE2C32"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163</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-93</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Default="00EE2C32" w:rsidP="00EE2C32">
                      <w:pPr>
                        <w:autoSpaceDE w:val="0"/>
                        <w:autoSpaceDN w:val="0"/>
                        <w:adjustRightInd w:val="0"/>
                        <w:spacing w:after="0" w:line="240" w:lineRule="auto"/>
                        <w:ind w:left="0"/>
                        <w:contextualSpacing w:val="0"/>
                        <w:rPr>
                          <w:rFonts w:ascii="Courier New" w:hAnsi="Courier New" w:cs="Courier New"/>
                          <w:color w:val="0000FF"/>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1E2BBF" w:rsidRPr="00EE2C32" w:rsidRDefault="001E2BBF"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w:t>
                      </w:r>
                      <w:r w:rsidRPr="00EE2C32">
                        <w:rPr>
                          <w:rFonts w:ascii="Courier New" w:hAnsi="Courier New" w:cs="Courier New"/>
                          <w:color w:val="000000"/>
                          <w:sz w:val="20"/>
                          <w:szCs w:val="20"/>
                          <w:highlight w:val="white"/>
                          <w:lang w:val="en-US"/>
                        </w:rPr>
                        <w:t xml:space="preserve"> </w:t>
                      </w:r>
                      <w:r w:rsidRPr="00EE2C32">
                        <w:rPr>
                          <w:rFonts w:ascii="Courier New" w:hAnsi="Courier New" w:cs="Courier New"/>
                          <w:color w:val="FF0000"/>
                          <w:sz w:val="20"/>
                          <w:szCs w:val="20"/>
                          <w:highlight w:val="white"/>
                          <w:lang w:val="en-US"/>
                        </w:rPr>
                        <w:t>isRotated</w:t>
                      </w:r>
                      <w:r w:rsidRPr="00EE2C32">
                        <w:rPr>
                          <w:rFonts w:ascii="Courier New" w:hAnsi="Courier New" w:cs="Courier New"/>
                          <w:color w:val="000000"/>
                          <w:sz w:val="20"/>
                          <w:szCs w:val="20"/>
                          <w:highlight w:val="white"/>
                          <w:lang w:val="en-US"/>
                        </w:rPr>
                        <w:t>=</w:t>
                      </w:r>
                      <w:r w:rsidRPr="00EE2C32">
                        <w:rPr>
                          <w:rFonts w:ascii="Courier New" w:hAnsi="Courier New" w:cs="Courier New"/>
                          <w:b/>
                          <w:bCs/>
                          <w:color w:val="8000FF"/>
                          <w:sz w:val="20"/>
                          <w:szCs w:val="20"/>
                          <w:highlight w:val="white"/>
                          <w:lang w:val="en-US"/>
                        </w:rPr>
                        <w:t>"true"</w:t>
                      </w:r>
                      <w:r w:rsidRPr="00EE2C32">
                        <w:rPr>
                          <w:rFonts w:ascii="Courier New" w:hAnsi="Courier New" w:cs="Courier New"/>
                          <w:color w:val="0000FF"/>
                          <w:sz w:val="20"/>
                          <w:szCs w:val="20"/>
                          <w:highlight w:val="white"/>
                          <w:lang w:val="en-US"/>
                        </w:rPr>
                        <w: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&lt;x&gt;</w:t>
                      </w:r>
                      <w:r w:rsidRPr="00EE2C32">
                        <w:rPr>
                          <w:rFonts w:ascii="Courier New" w:hAnsi="Courier New" w:cs="Courier New"/>
                          <w:b/>
                          <w:bCs/>
                          <w:color w:val="000000"/>
                          <w:sz w:val="20"/>
                          <w:szCs w:val="20"/>
                          <w:highlight w:val="white"/>
                          <w:lang w:val="en-US"/>
                        </w:rPr>
                        <w:t>-86</w:t>
                      </w:r>
                      <w:r w:rsidRPr="00EE2C32">
                        <w:rPr>
                          <w:rFonts w:ascii="Courier New" w:hAnsi="Courier New" w:cs="Courier New"/>
                          <w:color w:val="0000FF"/>
                          <w:sz w:val="20"/>
                          <w:szCs w:val="20"/>
                          <w:highlight w:val="white"/>
                          <w:lang w:val="en-US"/>
                        </w:rPr>
                        <w:t>&lt;/x&gt;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&lt;y&gt;</w:t>
                      </w:r>
                      <w:r w:rsidRPr="00EE2C32">
                        <w:rPr>
                          <w:rFonts w:ascii="Courier New" w:hAnsi="Courier New" w:cs="Courier New"/>
                          <w:b/>
                          <w:bCs/>
                          <w:color w:val="000000"/>
                          <w:sz w:val="20"/>
                          <w:szCs w:val="20"/>
                          <w:highlight w:val="white"/>
                          <w:lang w:val="en-US"/>
                        </w:rPr>
                        <w:t>14</w:t>
                      </w:r>
                      <w:r w:rsidRPr="00EE2C32">
                        <w:rPr>
                          <w:rFonts w:ascii="Courier New" w:hAnsi="Courier New" w:cs="Courier New"/>
                          <w:color w:val="0000FF"/>
                          <w:sz w:val="20"/>
                          <w:szCs w:val="20"/>
                          <w:highlight w:val="white"/>
                          <w:lang w:val="en-US"/>
                        </w:rPr>
                        <w:t>&lt;/y&gt;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&lt;width&gt;</w:t>
                      </w:r>
                      <w:r w:rsidRPr="00EE2C32">
                        <w:rPr>
                          <w:rFonts w:ascii="Courier New" w:hAnsi="Courier New" w:cs="Courier New"/>
                          <w:b/>
                          <w:bCs/>
                          <w:color w:val="000000"/>
                          <w:sz w:val="20"/>
                          <w:szCs w:val="20"/>
                          <w:highlight w:val="white"/>
                          <w:lang w:val="en-US"/>
                        </w:rPr>
                        <w:t>100</w:t>
                      </w:r>
                      <w:r w:rsidRPr="00EE2C32">
                        <w:rPr>
                          <w:rFonts w:ascii="Courier New" w:hAnsi="Courier New" w:cs="Courier New"/>
                          <w:color w:val="0000FF"/>
                          <w:sz w:val="20"/>
                          <w:szCs w:val="20"/>
                          <w:highlight w:val="white"/>
                          <w:lang w:val="en-US"/>
                        </w:rPr>
                        <w:t>&lt;/width&gt;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&lt;height&gt;</w:t>
                      </w:r>
                      <w:r w:rsidRPr="00EE2C32">
                        <w:rPr>
                          <w:rFonts w:ascii="Courier New" w:hAnsi="Courier New" w:cs="Courier New"/>
                          <w:b/>
                          <w:bCs/>
                          <w:color w:val="000000"/>
                          <w:sz w:val="20"/>
                          <w:szCs w:val="20"/>
                          <w:highlight w:val="white"/>
                          <w:lang w:val="en-US"/>
                        </w:rPr>
                        <w:t>50</w:t>
                      </w:r>
                      <w:r w:rsidRPr="00EE2C32">
                        <w:rPr>
                          <w:rFonts w:ascii="Courier New" w:hAnsi="Courier New" w:cs="Courier New"/>
                          <w:color w:val="0000FF"/>
                          <w:sz w:val="20"/>
                          <w:szCs w:val="20"/>
                          <w:highlight w:val="white"/>
                          <w:lang w:val="en-US"/>
                        </w:rPr>
                        <w:t>&lt;/height&gt;</w:t>
                      </w:r>
                    </w:p>
                    <w:p w:rsidR="00EE2C32" w:rsidRP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lang w:val="en-US"/>
                        </w:rPr>
                      </w:pPr>
                      <w:r w:rsidRPr="00EE2C32">
                        <w:rPr>
                          <w:rFonts w:ascii="Courier New" w:hAnsi="Courier New" w:cs="Courier New"/>
                          <w:b/>
                          <w:bCs/>
                          <w:color w:val="000000"/>
                          <w:sz w:val="20"/>
                          <w:szCs w:val="20"/>
                          <w:highlight w:val="white"/>
                          <w:lang w:val="en-US"/>
                        </w:rPr>
                        <w:t xml:space="preserve">    </w:t>
                      </w:r>
                      <w:r w:rsidRPr="00EE2C32">
                        <w:rPr>
                          <w:rFonts w:ascii="Courier New" w:hAnsi="Courier New" w:cs="Courier New"/>
                          <w:color w:val="0000FF"/>
                          <w:sz w:val="20"/>
                          <w:szCs w:val="20"/>
                          <w:highlight w:val="white"/>
                          <w:lang w:val="en-US"/>
                        </w:rPr>
                        <w:t>&lt;/rect&gt;</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sidRPr="00EE2C32">
                        <w:rPr>
                          <w:rFonts w:ascii="Courier New" w:hAnsi="Courier New" w:cs="Courier New"/>
                          <w:b/>
                          <w:bCs/>
                          <w:color w:val="000000"/>
                          <w:sz w:val="20"/>
                          <w:szCs w:val="20"/>
                          <w:highlight w:val="white"/>
                          <w:lang w:val="en-US"/>
                        </w:rPr>
                        <w:t xml:space="preserve">   </w:t>
                      </w:r>
                    </w:p>
                    <w:p w:rsidR="00EE2C32" w:rsidRDefault="00EE2C32" w:rsidP="00EE2C32">
                      <w:pPr>
                        <w:autoSpaceDE w:val="0"/>
                        <w:autoSpaceDN w:val="0"/>
                        <w:adjustRightInd w:val="0"/>
                        <w:spacing w:after="0" w:line="240" w:lineRule="auto"/>
                        <w:ind w:left="0"/>
                        <w:contextualSpacing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&lt;/HaarFeature&gt;</w:t>
                      </w:r>
                    </w:p>
                    <w:p w:rsidR="00EE2C32" w:rsidRDefault="00EE2C32" w:rsidP="00EE2C32"/>
                  </w:txbxContent>
                </v:textbox>
                <w10:wrap type="topAndBottom" anchorx="margin"/>
              </v:shape>
            </w:pict>
          </mc:Fallback>
        </mc:AlternateContent>
      </w:r>
      <w:r>
        <w:t xml:space="preserve">Po skończonej pracy </w:t>
      </w:r>
      <w:r w:rsidR="000818C4">
        <w:t>dopasowania</w:t>
      </w:r>
      <w:r>
        <w:t xml:space="preserve"> punktu startowego i prostokątów użytkownik może zapisać parametry do pliku w formacie XML.</w:t>
      </w:r>
    </w:p>
    <w:p w:rsidR="00EE2C32" w:rsidRDefault="00EE2C32" w:rsidP="00EE2C32">
      <w:pPr>
        <w:ind w:left="0"/>
        <w:jc w:val="center"/>
      </w:pPr>
      <w:r>
        <w:t>Przykładowy</w:t>
      </w:r>
      <w:r w:rsidR="001E2BBF">
        <w:t xml:space="preserve"> </w:t>
      </w:r>
      <w:r>
        <w:t xml:space="preserve">plik </w:t>
      </w:r>
      <w:r w:rsidR="006B6BA7">
        <w:t xml:space="preserve">wynikowy </w:t>
      </w:r>
      <w:r>
        <w:t>XML</w:t>
      </w:r>
    </w:p>
    <w:p w:rsidR="00EE2C32" w:rsidRDefault="00EE2C32" w:rsidP="004F4C77"/>
    <w:p w:rsidR="0098165A" w:rsidRDefault="0098165A">
      <w:pPr>
        <w:ind w:left="0"/>
        <w:contextualSpacing w:val="0"/>
      </w:pPr>
      <w:r>
        <w:br w:type="page"/>
      </w:r>
    </w:p>
    <w:p w:rsidR="004F4C77" w:rsidRDefault="0098165A" w:rsidP="004F4C77">
      <w:pPr>
        <w:pStyle w:val="Nagwek1"/>
      </w:pPr>
      <w:r>
        <w:lastRenderedPageBreak/>
        <w:t>Wykorzystane n</w:t>
      </w:r>
      <w:r w:rsidR="004F4C77">
        <w:t>arzędzia</w:t>
      </w:r>
    </w:p>
    <w:p w:rsidR="004F4C77" w:rsidRDefault="004F4C77" w:rsidP="004F4C77"/>
    <w:p w:rsidR="004F4C77" w:rsidRPr="004F4C77" w:rsidRDefault="004F4C77" w:rsidP="004F4C77">
      <w:r>
        <w:t>Aplikacja została stworzona przy użyciu platformy Java w wersji</w:t>
      </w:r>
      <w:r w:rsidR="00962847">
        <w:t xml:space="preserve"> </w:t>
      </w:r>
      <w:r>
        <w:t>8. Framework tworzący interfejs użytkownika to JavaFX</w:t>
      </w:r>
      <w:r w:rsidR="00962847">
        <w:t xml:space="preserve"> 8</w:t>
      </w:r>
      <w:r>
        <w:t>.</w:t>
      </w:r>
      <w:r w:rsidR="00793343">
        <w:t xml:space="preserve"> Do obliczania Integral image</w:t>
      </w:r>
      <w:r w:rsidR="001E2BBF">
        <w:t>’ów została stworzona metoda obliczająca 3 obrazy scałkowane, opisane w punkcie 3.</w:t>
      </w:r>
      <w:r w:rsidR="00793343">
        <w:t xml:space="preserve"> </w:t>
      </w:r>
      <w:r w:rsidR="000818C4">
        <w:t xml:space="preserve">Tworzy </w:t>
      </w:r>
      <w:r w:rsidR="00793343">
        <w:t xml:space="preserve">ona wartości </w:t>
      </w:r>
      <w:r w:rsidR="000818C4">
        <w:t>integral image’ów</w:t>
      </w:r>
      <w:r w:rsidR="00793343">
        <w:t xml:space="preserve"> dla sumy pikseli, kwadratów sum pikseli, sumy obróconych pikseli o kąt 45.</w:t>
      </w:r>
    </w:p>
    <w:p w:rsidR="005A45C7" w:rsidRDefault="0098165A" w:rsidP="004F4C77">
      <w:pPr>
        <w:pStyle w:val="Nagwek1"/>
      </w:pPr>
      <w:r>
        <w:t>Interfejs programu</w:t>
      </w:r>
    </w:p>
    <w:p w:rsidR="00665FBA" w:rsidRPr="00665FBA" w:rsidRDefault="00962847" w:rsidP="00962847">
      <w:pPr>
        <w:jc w:val="center"/>
      </w:pPr>
      <w:r>
        <w:rPr>
          <w:noProof/>
          <w:lang w:eastAsia="pl-PL"/>
        </w:rPr>
        <w:drawing>
          <wp:anchor distT="0" distB="0" distL="114300" distR="114300" simplePos="0" relativeHeight="251675648" behindDoc="0" locked="0" layoutInCell="1" allowOverlap="1">
            <wp:simplePos x="0" y="0"/>
            <wp:positionH relativeFrom="margin">
              <wp:align>right</wp:align>
            </wp:positionH>
            <wp:positionV relativeFrom="paragraph">
              <wp:posOffset>224613</wp:posOffset>
            </wp:positionV>
            <wp:extent cx="5753100" cy="4867275"/>
            <wp:effectExtent l="0" t="0" r="0" b="952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anchor>
        </w:drawing>
      </w:r>
    </w:p>
    <w:p w:rsidR="00962847" w:rsidRDefault="00962847" w:rsidP="004F4C77"/>
    <w:p w:rsidR="009473C4" w:rsidRPr="003858FA" w:rsidRDefault="0098165A" w:rsidP="004F4C77">
      <w:r>
        <w:t>Na zrzucie ekranu zaznaczone są:</w:t>
      </w:r>
    </w:p>
    <w:p w:rsidR="009473C4" w:rsidRPr="003858FA" w:rsidRDefault="009473C4" w:rsidP="004F4C77">
      <w:pPr>
        <w:pStyle w:val="Akapitzlist"/>
        <w:numPr>
          <w:ilvl w:val="0"/>
          <w:numId w:val="7"/>
        </w:numPr>
      </w:pPr>
      <w:r w:rsidRPr="003858FA">
        <w:t>Punkt startowy</w:t>
      </w:r>
    </w:p>
    <w:p w:rsidR="009473C4" w:rsidRPr="003858FA" w:rsidRDefault="009473C4" w:rsidP="004F4C77">
      <w:pPr>
        <w:pStyle w:val="Akapitzlist"/>
        <w:numPr>
          <w:ilvl w:val="0"/>
          <w:numId w:val="7"/>
        </w:numPr>
      </w:pPr>
      <w:r w:rsidRPr="003858FA">
        <w:t>Prostokąt</w:t>
      </w:r>
    </w:p>
    <w:p w:rsidR="009473C4" w:rsidRPr="003858FA" w:rsidRDefault="009473C4" w:rsidP="004F4C77">
      <w:pPr>
        <w:pStyle w:val="Akapitzlist"/>
        <w:numPr>
          <w:ilvl w:val="0"/>
          <w:numId w:val="7"/>
        </w:numPr>
      </w:pPr>
      <w:r w:rsidRPr="003858FA">
        <w:t>Prostokąt obrócony</w:t>
      </w:r>
    </w:p>
    <w:p w:rsidR="009473C4" w:rsidRPr="003858FA" w:rsidRDefault="009473C4" w:rsidP="004F4C77">
      <w:r w:rsidRPr="003858FA">
        <w:t>Interfejs użytkownika składa się z 5 głównych części:</w:t>
      </w:r>
    </w:p>
    <w:p w:rsidR="009473C4" w:rsidRPr="003858FA" w:rsidRDefault="009473C4" w:rsidP="004F4C77">
      <w:pPr>
        <w:pStyle w:val="Akapitzlist"/>
        <w:numPr>
          <w:ilvl w:val="0"/>
          <w:numId w:val="8"/>
        </w:numPr>
      </w:pPr>
      <w:r w:rsidRPr="003858FA">
        <w:t>Obszar obrazu. Posiada wymiary takie jak maksymalna wielkość rysowanego obrazu. Na nim użytkownik przemieszcza utworzone prostokąty.</w:t>
      </w:r>
    </w:p>
    <w:p w:rsidR="009473C4" w:rsidRDefault="009473C4" w:rsidP="004F4C77">
      <w:pPr>
        <w:pStyle w:val="Akapitzlist"/>
        <w:numPr>
          <w:ilvl w:val="0"/>
          <w:numId w:val="8"/>
        </w:numPr>
      </w:pPr>
      <w:r w:rsidRPr="003858FA">
        <w:t>Lista stworzonych prostokątów. Ta część posiada kontrolki do tworzenia zwykłych i obróconych prostokątów, nadawania im nazwy oraz koloru który umożliwia szybszą identyfikację wzrokową.</w:t>
      </w:r>
    </w:p>
    <w:p w:rsidR="00962847" w:rsidRPr="003858FA" w:rsidRDefault="00962847" w:rsidP="00962847">
      <w:pPr>
        <w:ind w:left="0"/>
      </w:pPr>
    </w:p>
    <w:p w:rsidR="009473C4" w:rsidRPr="003858FA" w:rsidRDefault="00BB32EF" w:rsidP="004F4C77">
      <w:pPr>
        <w:pStyle w:val="Akapitzlist"/>
        <w:numPr>
          <w:ilvl w:val="0"/>
          <w:numId w:val="8"/>
        </w:numPr>
      </w:pPr>
      <w:r w:rsidRPr="003858FA">
        <w:t>Panel informacji o prostokątach. Wyświetlane dane to:</w:t>
      </w:r>
    </w:p>
    <w:p w:rsidR="00BB32EF" w:rsidRPr="003858FA" w:rsidRDefault="00BB32EF" w:rsidP="004F4C77">
      <w:pPr>
        <w:pStyle w:val="Akapitzlist"/>
        <w:numPr>
          <w:ilvl w:val="1"/>
          <w:numId w:val="8"/>
        </w:numPr>
      </w:pPr>
      <w:r w:rsidRPr="003858FA">
        <w:t>Dane o punkcie startowym współrzędne X, Y</w:t>
      </w:r>
    </w:p>
    <w:p w:rsidR="00BB32EF" w:rsidRPr="003858FA" w:rsidRDefault="00BB32EF" w:rsidP="004F4C77">
      <w:pPr>
        <w:pStyle w:val="Akapitzlist"/>
        <w:numPr>
          <w:ilvl w:val="1"/>
          <w:numId w:val="8"/>
        </w:numPr>
      </w:pPr>
      <w:r w:rsidRPr="003858FA">
        <w:t>Dane prostokąta</w:t>
      </w:r>
    </w:p>
    <w:p w:rsidR="009D2E47" w:rsidRPr="003858FA" w:rsidRDefault="009D2E47" w:rsidP="004F4C77">
      <w:pPr>
        <w:pStyle w:val="Akapitzlist"/>
        <w:numPr>
          <w:ilvl w:val="2"/>
          <w:numId w:val="8"/>
        </w:numPr>
      </w:pPr>
      <w:r w:rsidRPr="003858FA">
        <w:t>Opis wymiarów (w,</w:t>
      </w:r>
      <w:r w:rsidR="00ED7EF8">
        <w:t xml:space="preserve"> </w:t>
      </w:r>
      <w:r w:rsidRPr="003858FA">
        <w:t>h) (Szerokość, Wysokość) w px</w:t>
      </w:r>
    </w:p>
    <w:p w:rsidR="009D2E47" w:rsidRPr="003858FA" w:rsidRDefault="00ED7EF8" w:rsidP="004F4C77">
      <w:pPr>
        <w:pStyle w:val="Akapitzlist"/>
        <w:numPr>
          <w:ilvl w:val="2"/>
          <w:numId w:val="8"/>
        </w:numPr>
      </w:pPr>
      <w:r>
        <w:t>Powierzchnia</w:t>
      </w:r>
      <w:r w:rsidR="009D2E47" w:rsidRPr="003858FA">
        <w:t xml:space="preserve"> prostokąt</w:t>
      </w:r>
      <w:r>
        <w:t>a</w:t>
      </w:r>
      <w:r w:rsidR="009D2E47" w:rsidRPr="003858FA">
        <w:t xml:space="preserve"> (Area)</w:t>
      </w:r>
    </w:p>
    <w:p w:rsidR="009D2E47" w:rsidRDefault="009D2E47" w:rsidP="004F4C77">
      <w:pPr>
        <w:pStyle w:val="Akapitzlist"/>
        <w:numPr>
          <w:ilvl w:val="2"/>
          <w:numId w:val="8"/>
        </w:numPr>
      </w:pPr>
      <w:r w:rsidRPr="003858FA">
        <w:t>Suma wartości pikseli dla całego obszaru (Sum)</w:t>
      </w:r>
    </w:p>
    <w:p w:rsidR="00665FBA" w:rsidRPr="003858FA" w:rsidRDefault="00665FBA" w:rsidP="004F4C77">
      <w:pPr>
        <w:pStyle w:val="Akapitzlist"/>
        <w:numPr>
          <w:ilvl w:val="2"/>
          <w:numId w:val="8"/>
        </w:numPr>
      </w:pPr>
      <w:r>
        <w:t>Średnia jasności pikseli dla obszaru (Avg)</w:t>
      </w:r>
    </w:p>
    <w:p w:rsidR="009D2E47" w:rsidRDefault="009D2E47" w:rsidP="004F4C77">
      <w:pPr>
        <w:pStyle w:val="Akapitzlist"/>
        <w:numPr>
          <w:ilvl w:val="2"/>
          <w:numId w:val="8"/>
        </w:numPr>
      </w:pPr>
      <w:r w:rsidRPr="003858FA">
        <w:t>Odległość punktu prostokąta A od punktu startowego.</w:t>
      </w:r>
    </w:p>
    <w:p w:rsidR="003858FA" w:rsidRDefault="003858FA" w:rsidP="004F4C77">
      <w:pPr>
        <w:pStyle w:val="Akapitzlist"/>
        <w:numPr>
          <w:ilvl w:val="0"/>
          <w:numId w:val="8"/>
        </w:numPr>
      </w:pPr>
      <w:r>
        <w:t>StatusBar. Wyświetla wymiary obrazka oraz pomocnicze wartości położenia kursora w obszarze obrazu.</w:t>
      </w:r>
    </w:p>
    <w:p w:rsidR="003858FA" w:rsidRDefault="003858FA" w:rsidP="004F4C77">
      <w:pPr>
        <w:pStyle w:val="Akapitzlist"/>
        <w:numPr>
          <w:ilvl w:val="0"/>
          <w:numId w:val="8"/>
        </w:numPr>
      </w:pPr>
      <w:r>
        <w:t>Górna belka menu. Zawiera akcję operacji:</w:t>
      </w:r>
    </w:p>
    <w:p w:rsidR="003858FA" w:rsidRDefault="003858FA" w:rsidP="004F4C77">
      <w:pPr>
        <w:pStyle w:val="Akapitzlist"/>
        <w:numPr>
          <w:ilvl w:val="1"/>
          <w:numId w:val="8"/>
        </w:numPr>
      </w:pPr>
      <w:r>
        <w:t>Plik</w:t>
      </w:r>
    </w:p>
    <w:p w:rsidR="004F4C77" w:rsidRDefault="004F4C77" w:rsidP="004F4C77">
      <w:pPr>
        <w:pStyle w:val="Akapitzlist"/>
        <w:numPr>
          <w:ilvl w:val="2"/>
          <w:numId w:val="8"/>
        </w:numPr>
      </w:pPr>
      <w:r>
        <w:t>Otwórz obraz. (Otwiera nowy obraz, tworzy z niego obraz 8 bitowy w skali szarości a następnie wyświetla w obszarze rysowania)</w:t>
      </w:r>
    </w:p>
    <w:p w:rsidR="003858FA" w:rsidRDefault="003858FA" w:rsidP="004F4C77">
      <w:pPr>
        <w:pStyle w:val="Akapitzlist"/>
        <w:numPr>
          <w:ilvl w:val="2"/>
          <w:numId w:val="8"/>
        </w:numPr>
      </w:pPr>
      <w:r>
        <w:t>Zapisz listę cech. (Zapisuje listę cech jako plik xml, wybrany przez użytkownika)</w:t>
      </w:r>
    </w:p>
    <w:p w:rsidR="003858FA" w:rsidRDefault="003858FA" w:rsidP="004F4C77">
      <w:pPr>
        <w:pStyle w:val="Akapitzlist"/>
        <w:numPr>
          <w:ilvl w:val="2"/>
          <w:numId w:val="8"/>
        </w:numPr>
      </w:pPr>
      <w:r>
        <w:t>Wyjście</w:t>
      </w:r>
    </w:p>
    <w:p w:rsidR="003858FA" w:rsidRDefault="003858FA" w:rsidP="004F4C77">
      <w:pPr>
        <w:pStyle w:val="Akapitzlist"/>
        <w:numPr>
          <w:ilvl w:val="1"/>
          <w:numId w:val="8"/>
        </w:numPr>
      </w:pPr>
      <w:r>
        <w:t>Edycja</w:t>
      </w:r>
    </w:p>
    <w:p w:rsidR="003858FA" w:rsidRDefault="003858FA" w:rsidP="004F4C77">
      <w:pPr>
        <w:pStyle w:val="Akapitzlist"/>
        <w:numPr>
          <w:ilvl w:val="2"/>
          <w:numId w:val="8"/>
        </w:numPr>
      </w:pPr>
      <w:r>
        <w:t>Tworzy nową domyślny prostokąt.</w:t>
      </w:r>
    </w:p>
    <w:p w:rsidR="003858FA" w:rsidRDefault="003858FA" w:rsidP="004F4C77">
      <w:pPr>
        <w:pStyle w:val="Akapitzlist"/>
        <w:numPr>
          <w:ilvl w:val="2"/>
          <w:numId w:val="8"/>
        </w:numPr>
      </w:pPr>
      <w:r>
        <w:t>Tworzy nowy obrócony prostokąt.</w:t>
      </w:r>
    </w:p>
    <w:p w:rsidR="003858FA" w:rsidRDefault="003858FA" w:rsidP="004F4C77">
      <w:pPr>
        <w:pStyle w:val="Akapitzlist"/>
        <w:numPr>
          <w:ilvl w:val="2"/>
          <w:numId w:val="8"/>
        </w:numPr>
      </w:pPr>
      <w:r>
        <w:t>Usuwa prostokąt z listy.</w:t>
      </w:r>
    </w:p>
    <w:p w:rsidR="009D2E47" w:rsidRDefault="009D2E47"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8165A" w:rsidRDefault="0098165A" w:rsidP="0098165A">
      <w:pPr>
        <w:ind w:left="0"/>
      </w:pPr>
    </w:p>
    <w:p w:rsidR="00962847" w:rsidRDefault="00962847" w:rsidP="0098165A">
      <w:pPr>
        <w:ind w:left="0"/>
      </w:pPr>
    </w:p>
    <w:p w:rsidR="00962847" w:rsidRDefault="00962847" w:rsidP="0098165A">
      <w:pPr>
        <w:ind w:left="0"/>
      </w:pPr>
    </w:p>
    <w:p w:rsidR="00962847" w:rsidRDefault="00962847" w:rsidP="0098165A">
      <w:pPr>
        <w:ind w:left="0"/>
      </w:pPr>
    </w:p>
    <w:p w:rsidR="0098165A" w:rsidRPr="003858FA" w:rsidRDefault="0098165A" w:rsidP="0098165A">
      <w:pPr>
        <w:ind w:left="0"/>
      </w:pPr>
      <w:r>
        <w:t>Bibliografia:</w:t>
      </w:r>
    </w:p>
    <w:p w:rsidR="00A1525F" w:rsidRPr="003858FA" w:rsidRDefault="00A1525F" w:rsidP="004F4C77">
      <w:pPr>
        <w:pStyle w:val="Akapitzlist"/>
      </w:pPr>
    </w:p>
    <w:p w:rsidR="00A1525F" w:rsidRPr="00665FBA" w:rsidRDefault="00A1525F" w:rsidP="004F4C77">
      <w:pPr>
        <w:pStyle w:val="Akapitzlist"/>
        <w:numPr>
          <w:ilvl w:val="0"/>
          <w:numId w:val="4"/>
        </w:numPr>
        <w:rPr>
          <w:lang w:val="en-US"/>
        </w:rPr>
      </w:pPr>
      <w:r w:rsidRPr="00665FBA">
        <w:rPr>
          <w:lang w:val="en-US"/>
        </w:rPr>
        <w:t xml:space="preserve">An Extended Set of Haar-like Features for Rapid Object Detection – </w:t>
      </w:r>
      <w:r w:rsidRPr="00665FBA">
        <w:rPr>
          <w:b/>
          <w:lang w:val="en-US"/>
        </w:rPr>
        <w:t xml:space="preserve">R. Lienhart, J. Maydt </w:t>
      </w:r>
      <w:r w:rsidRPr="00665FBA">
        <w:rPr>
          <w:lang w:val="en-US"/>
        </w:rPr>
        <w:t>(2002)</w:t>
      </w:r>
    </w:p>
    <w:p w:rsidR="00A1525F" w:rsidRPr="00665FBA" w:rsidRDefault="00A1525F" w:rsidP="004F4C77">
      <w:pPr>
        <w:pStyle w:val="Akapitzlist"/>
        <w:rPr>
          <w:lang w:val="en-US"/>
        </w:rPr>
      </w:pPr>
    </w:p>
    <w:p w:rsidR="00A1525F" w:rsidRPr="00665FBA" w:rsidRDefault="00A1525F" w:rsidP="004F4C77">
      <w:pPr>
        <w:pStyle w:val="Akapitzlist"/>
        <w:numPr>
          <w:ilvl w:val="0"/>
          <w:numId w:val="4"/>
        </w:numPr>
        <w:rPr>
          <w:lang w:val="en-US"/>
        </w:rPr>
      </w:pPr>
      <w:r w:rsidRPr="00665FBA">
        <w:rPr>
          <w:lang w:val="en-US"/>
        </w:rPr>
        <w:lastRenderedPageBreak/>
        <w:t>Empirical Analysis of Detection Cascades of Boosted Classifiers for Rapid Object</w:t>
      </w:r>
      <w:r w:rsidRPr="00665FBA">
        <w:rPr>
          <w:lang w:val="en-US"/>
        </w:rPr>
        <w:br/>
        <w:t xml:space="preserve">Detection – </w:t>
      </w:r>
      <w:r w:rsidRPr="00665FBA">
        <w:rPr>
          <w:b/>
          <w:lang w:val="en-US"/>
        </w:rPr>
        <w:t>R. Lienhart, A. Kuranov, V. Pisarevsky</w:t>
      </w:r>
      <w:r w:rsidRPr="00665FBA">
        <w:rPr>
          <w:lang w:val="en-US"/>
        </w:rPr>
        <w:t xml:space="preserve"> (2002)</w:t>
      </w:r>
    </w:p>
    <w:p w:rsidR="00A1525F" w:rsidRPr="00665FBA" w:rsidRDefault="00A1525F" w:rsidP="004F4C77">
      <w:pPr>
        <w:pStyle w:val="Akapitzlist"/>
        <w:rPr>
          <w:lang w:val="en-US"/>
        </w:rPr>
      </w:pPr>
    </w:p>
    <w:sectPr w:rsidR="00A1525F" w:rsidRPr="00665FBA" w:rsidSect="001E2BB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F41" w:rsidRDefault="00DF5F41" w:rsidP="004F4C77">
      <w:r>
        <w:separator/>
      </w:r>
    </w:p>
  </w:endnote>
  <w:endnote w:type="continuationSeparator" w:id="0">
    <w:p w:rsidR="00DF5F41" w:rsidRDefault="00DF5F41" w:rsidP="004F4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F41" w:rsidRDefault="00DF5F41" w:rsidP="004F4C77">
      <w:r>
        <w:separator/>
      </w:r>
    </w:p>
  </w:footnote>
  <w:footnote w:type="continuationSeparator" w:id="0">
    <w:p w:rsidR="00DF5F41" w:rsidRDefault="00DF5F41" w:rsidP="004F4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996"/>
    <w:multiLevelType w:val="hybridMultilevel"/>
    <w:tmpl w:val="A752A25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B16C6D"/>
    <w:multiLevelType w:val="hybridMultilevel"/>
    <w:tmpl w:val="AA8A0FB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DE6302E"/>
    <w:multiLevelType w:val="hybridMultilevel"/>
    <w:tmpl w:val="30AC870E"/>
    <w:lvl w:ilvl="0" w:tplc="04150001">
      <w:start w:val="1"/>
      <w:numFmt w:val="bullet"/>
      <w:lvlText w:val=""/>
      <w:lvlJc w:val="left"/>
      <w:pPr>
        <w:ind w:left="436" w:hanging="360"/>
      </w:pPr>
      <w:rPr>
        <w:rFonts w:ascii="Symbol" w:hAnsi="Symbol" w:hint="default"/>
      </w:rPr>
    </w:lvl>
    <w:lvl w:ilvl="1" w:tplc="04150003" w:tentative="1">
      <w:start w:val="1"/>
      <w:numFmt w:val="bullet"/>
      <w:lvlText w:val="o"/>
      <w:lvlJc w:val="left"/>
      <w:pPr>
        <w:ind w:left="1156" w:hanging="360"/>
      </w:pPr>
      <w:rPr>
        <w:rFonts w:ascii="Courier New" w:hAnsi="Courier New" w:cs="Courier New" w:hint="default"/>
      </w:rPr>
    </w:lvl>
    <w:lvl w:ilvl="2" w:tplc="04150005" w:tentative="1">
      <w:start w:val="1"/>
      <w:numFmt w:val="bullet"/>
      <w:lvlText w:val=""/>
      <w:lvlJc w:val="left"/>
      <w:pPr>
        <w:ind w:left="1876" w:hanging="360"/>
      </w:pPr>
      <w:rPr>
        <w:rFonts w:ascii="Wingdings" w:hAnsi="Wingdings" w:hint="default"/>
      </w:rPr>
    </w:lvl>
    <w:lvl w:ilvl="3" w:tplc="04150001" w:tentative="1">
      <w:start w:val="1"/>
      <w:numFmt w:val="bullet"/>
      <w:lvlText w:val=""/>
      <w:lvlJc w:val="left"/>
      <w:pPr>
        <w:ind w:left="2596" w:hanging="360"/>
      </w:pPr>
      <w:rPr>
        <w:rFonts w:ascii="Symbol" w:hAnsi="Symbol" w:hint="default"/>
      </w:rPr>
    </w:lvl>
    <w:lvl w:ilvl="4" w:tplc="04150003" w:tentative="1">
      <w:start w:val="1"/>
      <w:numFmt w:val="bullet"/>
      <w:lvlText w:val="o"/>
      <w:lvlJc w:val="left"/>
      <w:pPr>
        <w:ind w:left="3316" w:hanging="360"/>
      </w:pPr>
      <w:rPr>
        <w:rFonts w:ascii="Courier New" w:hAnsi="Courier New" w:cs="Courier New" w:hint="default"/>
      </w:rPr>
    </w:lvl>
    <w:lvl w:ilvl="5" w:tplc="04150005" w:tentative="1">
      <w:start w:val="1"/>
      <w:numFmt w:val="bullet"/>
      <w:lvlText w:val=""/>
      <w:lvlJc w:val="left"/>
      <w:pPr>
        <w:ind w:left="4036" w:hanging="360"/>
      </w:pPr>
      <w:rPr>
        <w:rFonts w:ascii="Wingdings" w:hAnsi="Wingdings" w:hint="default"/>
      </w:rPr>
    </w:lvl>
    <w:lvl w:ilvl="6" w:tplc="04150001" w:tentative="1">
      <w:start w:val="1"/>
      <w:numFmt w:val="bullet"/>
      <w:lvlText w:val=""/>
      <w:lvlJc w:val="left"/>
      <w:pPr>
        <w:ind w:left="4756" w:hanging="360"/>
      </w:pPr>
      <w:rPr>
        <w:rFonts w:ascii="Symbol" w:hAnsi="Symbol" w:hint="default"/>
      </w:rPr>
    </w:lvl>
    <w:lvl w:ilvl="7" w:tplc="04150003" w:tentative="1">
      <w:start w:val="1"/>
      <w:numFmt w:val="bullet"/>
      <w:lvlText w:val="o"/>
      <w:lvlJc w:val="left"/>
      <w:pPr>
        <w:ind w:left="5476" w:hanging="360"/>
      </w:pPr>
      <w:rPr>
        <w:rFonts w:ascii="Courier New" w:hAnsi="Courier New" w:cs="Courier New" w:hint="default"/>
      </w:rPr>
    </w:lvl>
    <w:lvl w:ilvl="8" w:tplc="04150005" w:tentative="1">
      <w:start w:val="1"/>
      <w:numFmt w:val="bullet"/>
      <w:lvlText w:val=""/>
      <w:lvlJc w:val="left"/>
      <w:pPr>
        <w:ind w:left="6196" w:hanging="360"/>
      </w:pPr>
      <w:rPr>
        <w:rFonts w:ascii="Wingdings" w:hAnsi="Wingdings" w:hint="default"/>
      </w:rPr>
    </w:lvl>
  </w:abstractNum>
  <w:abstractNum w:abstractNumId="3" w15:restartNumberingAfterBreak="0">
    <w:nsid w:val="2D0B3B1D"/>
    <w:multiLevelType w:val="hybridMultilevel"/>
    <w:tmpl w:val="0BA296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C8D1E9E"/>
    <w:multiLevelType w:val="hybridMultilevel"/>
    <w:tmpl w:val="FF8894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8662220"/>
    <w:multiLevelType w:val="hybridMultilevel"/>
    <w:tmpl w:val="CF3A9A0A"/>
    <w:lvl w:ilvl="0" w:tplc="10C2361C">
      <w:start w:val="1"/>
      <w:numFmt w:val="decimal"/>
      <w:pStyle w:val="Nagwek1"/>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0813C07"/>
    <w:multiLevelType w:val="hybridMultilevel"/>
    <w:tmpl w:val="10DC3DF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C677E01"/>
    <w:multiLevelType w:val="hybridMultilevel"/>
    <w:tmpl w:val="7FD0D8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C186F00"/>
    <w:multiLevelType w:val="hybridMultilevel"/>
    <w:tmpl w:val="3BF0E5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6"/>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68"/>
    <w:rsid w:val="000515C6"/>
    <w:rsid w:val="000818C4"/>
    <w:rsid w:val="001041F6"/>
    <w:rsid w:val="00124860"/>
    <w:rsid w:val="001341DE"/>
    <w:rsid w:val="00141A9A"/>
    <w:rsid w:val="0016717B"/>
    <w:rsid w:val="00167407"/>
    <w:rsid w:val="001E2BBF"/>
    <w:rsid w:val="00226E79"/>
    <w:rsid w:val="002545D3"/>
    <w:rsid w:val="0026132C"/>
    <w:rsid w:val="00261EB7"/>
    <w:rsid w:val="002A16E6"/>
    <w:rsid w:val="00312D6F"/>
    <w:rsid w:val="00376A3F"/>
    <w:rsid w:val="003858FA"/>
    <w:rsid w:val="003D6A62"/>
    <w:rsid w:val="003F3335"/>
    <w:rsid w:val="00450F34"/>
    <w:rsid w:val="004538DA"/>
    <w:rsid w:val="004E7615"/>
    <w:rsid w:val="004F4C77"/>
    <w:rsid w:val="005A45C7"/>
    <w:rsid w:val="005A4931"/>
    <w:rsid w:val="005D36D4"/>
    <w:rsid w:val="00610738"/>
    <w:rsid w:val="00665FBA"/>
    <w:rsid w:val="00692A94"/>
    <w:rsid w:val="006B6BA7"/>
    <w:rsid w:val="00703E09"/>
    <w:rsid w:val="007320B4"/>
    <w:rsid w:val="00754FDB"/>
    <w:rsid w:val="00793343"/>
    <w:rsid w:val="007A633D"/>
    <w:rsid w:val="007C06F1"/>
    <w:rsid w:val="00812F74"/>
    <w:rsid w:val="009473C4"/>
    <w:rsid w:val="00962847"/>
    <w:rsid w:val="0098165A"/>
    <w:rsid w:val="009D2E47"/>
    <w:rsid w:val="00A1396E"/>
    <w:rsid w:val="00A1525F"/>
    <w:rsid w:val="00A31FDE"/>
    <w:rsid w:val="00A36E49"/>
    <w:rsid w:val="00A5483D"/>
    <w:rsid w:val="00AA2A2F"/>
    <w:rsid w:val="00AA3068"/>
    <w:rsid w:val="00AB4E1D"/>
    <w:rsid w:val="00AE2920"/>
    <w:rsid w:val="00B20EF6"/>
    <w:rsid w:val="00B4746B"/>
    <w:rsid w:val="00B50E77"/>
    <w:rsid w:val="00B873AF"/>
    <w:rsid w:val="00BB32EF"/>
    <w:rsid w:val="00BE1549"/>
    <w:rsid w:val="00C07281"/>
    <w:rsid w:val="00C5448C"/>
    <w:rsid w:val="00C6749D"/>
    <w:rsid w:val="00CA4919"/>
    <w:rsid w:val="00CD4390"/>
    <w:rsid w:val="00D06528"/>
    <w:rsid w:val="00D277E5"/>
    <w:rsid w:val="00DB02EF"/>
    <w:rsid w:val="00DC4610"/>
    <w:rsid w:val="00DC5FEB"/>
    <w:rsid w:val="00DF5F41"/>
    <w:rsid w:val="00E45691"/>
    <w:rsid w:val="00ED7EF8"/>
    <w:rsid w:val="00EE2C32"/>
    <w:rsid w:val="00EF1629"/>
    <w:rsid w:val="00F31B87"/>
    <w:rsid w:val="00F74077"/>
    <w:rsid w:val="00F97129"/>
    <w:rsid w:val="00FC11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DE76"/>
  <w15:chartTrackingRefBased/>
  <w15:docId w15:val="{60CFFFE9-385D-494C-AF48-13D961B7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1041F6"/>
    <w:pPr>
      <w:ind w:left="-284"/>
      <w:contextualSpacing/>
    </w:pPr>
    <w:rPr>
      <w:rFonts w:ascii="Times New Roman" w:hAnsi="Times New Roman" w:cs="Times New Roman"/>
      <w:sz w:val="24"/>
    </w:rPr>
  </w:style>
  <w:style w:type="paragraph" w:styleId="Nagwek1">
    <w:name w:val="heading 1"/>
    <w:basedOn w:val="Normalny"/>
    <w:next w:val="Normalny"/>
    <w:link w:val="Nagwek1Znak"/>
    <w:uiPriority w:val="9"/>
    <w:qFormat/>
    <w:rsid w:val="004F4C77"/>
    <w:pPr>
      <w:keepNext/>
      <w:keepLines/>
      <w:numPr>
        <w:numId w:val="6"/>
      </w:numPr>
      <w:spacing w:before="240" w:after="0"/>
      <w:outlineLvl w:val="0"/>
    </w:pPr>
    <w:rPr>
      <w:rFonts w:eastAsiaTheme="majorEastAsia"/>
      <w:b/>
      <w:sz w:val="44"/>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C4610"/>
    <w:pPr>
      <w:ind w:left="720"/>
    </w:pPr>
  </w:style>
  <w:style w:type="paragraph" w:styleId="Tekstprzypisudolnego">
    <w:name w:val="footnote text"/>
    <w:basedOn w:val="Normalny"/>
    <w:link w:val="TekstprzypisudolnegoZnak"/>
    <w:uiPriority w:val="99"/>
    <w:semiHidden/>
    <w:unhideWhenUsed/>
    <w:rsid w:val="00261EB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61EB7"/>
    <w:rPr>
      <w:sz w:val="20"/>
      <w:szCs w:val="20"/>
    </w:rPr>
  </w:style>
  <w:style w:type="character" w:styleId="Odwoanieprzypisudolnego">
    <w:name w:val="footnote reference"/>
    <w:basedOn w:val="Domylnaczcionkaakapitu"/>
    <w:uiPriority w:val="99"/>
    <w:semiHidden/>
    <w:unhideWhenUsed/>
    <w:rsid w:val="00261EB7"/>
    <w:rPr>
      <w:vertAlign w:val="superscript"/>
    </w:rPr>
  </w:style>
  <w:style w:type="paragraph" w:styleId="Tytu">
    <w:name w:val="Title"/>
    <w:basedOn w:val="Normalny"/>
    <w:next w:val="Normalny"/>
    <w:link w:val="TytuZnak"/>
    <w:uiPriority w:val="10"/>
    <w:qFormat/>
    <w:rsid w:val="00A1525F"/>
    <w:pPr>
      <w:spacing w:after="0" w:line="240" w:lineRule="auto"/>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525F"/>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F4C77"/>
    <w:rPr>
      <w:rFonts w:ascii="Times New Roman" w:eastAsiaTheme="majorEastAsia" w:hAnsi="Times New Roman" w:cs="Times New Roman"/>
      <w:b/>
      <w:sz w:val="44"/>
      <w:szCs w:val="32"/>
    </w:rPr>
  </w:style>
  <w:style w:type="character" w:styleId="Tekstzastpczy">
    <w:name w:val="Placeholder Text"/>
    <w:basedOn w:val="Domylnaczcionkaakapitu"/>
    <w:uiPriority w:val="99"/>
    <w:semiHidden/>
    <w:rsid w:val="00312D6F"/>
    <w:rPr>
      <w:color w:val="808080"/>
    </w:rPr>
  </w:style>
  <w:style w:type="paragraph" w:styleId="Legenda">
    <w:name w:val="caption"/>
    <w:basedOn w:val="Normalny"/>
    <w:next w:val="Normalny"/>
    <w:uiPriority w:val="35"/>
    <w:unhideWhenUsed/>
    <w:qFormat/>
    <w:rsid w:val="009D2E47"/>
    <w:pPr>
      <w:spacing w:after="200" w:line="240" w:lineRule="auto"/>
    </w:pPr>
    <w:rPr>
      <w:i/>
      <w:iCs/>
      <w:color w:val="44546A" w:themeColor="text2"/>
      <w:sz w:val="18"/>
      <w:szCs w:val="18"/>
    </w:rPr>
  </w:style>
  <w:style w:type="character" w:customStyle="1" w:styleId="apple-converted-space">
    <w:name w:val="apple-converted-space"/>
    <w:basedOn w:val="Domylnaczcionkaakapitu"/>
    <w:rsid w:val="00B873AF"/>
  </w:style>
  <w:style w:type="character" w:styleId="HTML-kod">
    <w:name w:val="HTML Code"/>
    <w:basedOn w:val="Domylnaczcionkaakapitu"/>
    <w:uiPriority w:val="99"/>
    <w:semiHidden/>
    <w:unhideWhenUsed/>
    <w:rsid w:val="00B873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DocumentFromInternetSite</b:SourceType>
    <b:Guid>{EAE4D7A3-0750-4665-BB89-5BE5A304E414}</b:Guid>
    <b:Author>
      <b:Author>
        <b:NameList>
          <b:Person>
            <b:Last>asdasd</b:Last>
          </b:Person>
        </b:NameList>
      </b:Author>
    </b:Author>
    <b:RefOrder>1</b:RefOrder>
  </b:Source>
</b:Sources>
</file>

<file path=customXml/itemProps1.xml><?xml version="1.0" encoding="utf-8"?>
<ds:datastoreItem xmlns:ds="http://schemas.openxmlformats.org/officeDocument/2006/customXml" ds:itemID="{5EFADCBF-3410-4F98-9AC7-8EDE91AAD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10</Pages>
  <Words>1115</Words>
  <Characters>6695</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Szwedo</dc:creator>
  <cp:keywords/>
  <dc:description/>
  <cp:lastModifiedBy>Konrad Szwedo</cp:lastModifiedBy>
  <cp:revision>16</cp:revision>
  <dcterms:created xsi:type="dcterms:W3CDTF">2016-05-10T12:41:00Z</dcterms:created>
  <dcterms:modified xsi:type="dcterms:W3CDTF">2017-08-18T22:45:00Z</dcterms:modified>
</cp:coreProperties>
</file>