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918" w:type="dxa"/>
        <w:jc w:val="center"/>
        <w:tblInd w:w="0" w:type="dxa"/>
        <w:tblLayout w:type="fixed"/>
        <w:tblCellMar>
          <w:top w:w="700" w:type="dxa"/>
          <w:left w:w="450" w:type="dxa"/>
          <w:bottom w:w="700" w:type="dxa"/>
          <w:right w:w="450" w:type="dxa"/>
        </w:tblCellMar>
        <w:tblLook w:val="04a0" w:noHBand="0" w:noVBand="1" w:firstColumn="1" w:lastRow="0" w:lastColumn="0" w:firstRow="1"/>
      </w:tblPr>
      <w:tblGrid>
        <w:gridCol w:w="8918"/>
      </w:tblGrid>
      <w:tr>
        <w:trPr>
          <w:trHeight w:val="1971" w:hRule="atLeast"/>
        </w:trPr>
        <w:tc>
          <w:tcPr>
            <w:tcW w:w="8918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color="auto" w:fill="041005" w:val="clear"/>
            <w:vAlign w:val="center"/>
          </w:tcPr>
          <w:p>
            <w:pPr>
              <w:pStyle w:val="Kapitelnumm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Titel</w:t>
            </w:r>
          </w:p>
          <w:p>
            <w:pPr>
              <w:pStyle w:val="Untertitel1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Untertitel</w: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  <w:t>NUROVELLE · KI-SYSTEME · PROZESSAUTOMATISIERUNG · ROI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Flietextuser"/>
        <w:rPr>
          <w:sz w:val="20"/>
          <w:szCs w:val="20"/>
        </w:rPr>
      </w:pPr>
      <w:r>
        <w:rPr>
          <w:sz w:val="20"/>
          <w:szCs w:val="20"/>
        </w:rPr>
        <w:t>Formatvorlagen im Dokument</w:t>
      </w:r>
    </w:p>
    <w:p>
      <w:pPr>
        <w:pStyle w:val="Flietextuser"/>
        <w:rPr>
          <w:sz w:val="20"/>
          <w:szCs w:val="20"/>
        </w:rPr>
      </w:pPr>
      <w:r>
        <w:rPr>
          <w:sz w:val="20"/>
          <w:szCs w:val="20"/>
        </w:rPr>
        <w:t>Diese Seite enthält die wichtigsten wiederverwendbaren Bausteine für weitere Nurovelle-Dokumente.</w:t>
      </w:r>
    </w:p>
    <w:p>
      <w:pPr>
        <w:pStyle w:val="Bulletpointberschrift"/>
        <w:rPr/>
      </w:pPr>
      <w:r>
        <w:rPr/>
        <w:t>Bulletpointüberschrift</w:t>
      </w:r>
    </w:p>
    <w:p>
      <w:pPr>
        <w:pStyle w:val="Bulletpoints"/>
        <w:numPr>
          <w:ilvl w:val="0"/>
          <w:numId w:val="7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Bulletpoints nutzen Consolas und dunklen Text.</w:t>
      </w:r>
    </w:p>
    <w:p>
      <w:pPr>
        <w:pStyle w:val="Bulletpoints"/>
        <w:numPr>
          <w:ilvl w:val="0"/>
          <w:numId w:val="8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Die Aufzählungszeichen müssen gold akzentuiert werden.</w:t>
      </w:r>
    </w:p>
    <w:p>
      <w:pPr>
        <w:pStyle w:val="Bulletpoints"/>
        <w:numPr>
          <w:ilvl w:val="0"/>
          <w:numId w:val="9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Listen bleiben kurz und gut lesbar.</w:t>
      </w:r>
    </w:p>
    <w:p>
      <w:pPr>
        <w:pStyle w:val="Bulletpoints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Bulletpoints"/>
        <w:rPr>
          <w:b/>
          <w:sz w:val="20"/>
          <w:szCs w:val="20"/>
        </w:rPr>
      </w:pPr>
      <w:r>
        <w:rPr>
          <w:sz w:val="20"/>
          <w:szCs w:val="20"/>
        </w:rPr>
        <w:t>Kopfzeile bekommt rechts immer den dokumentnamen und die Fußzeile mittig die Seitenzahl von Seiten</w:t>
      </w:r>
    </w:p>
    <w:tbl>
      <w:tblPr>
        <w:tblpPr w:vertAnchor="text" w:horzAnchor="text" w:leftFromText="141" w:rightFromText="141" w:tblpX="0" w:tblpY="137"/>
        <w:tblW w:w="8774" w:type="dxa"/>
        <w:jc w:val="left"/>
        <w:tblInd w:w="-7" w:type="dxa"/>
        <w:tblLayout w:type="fixed"/>
        <w:tblCellMar>
          <w:top w:w="160" w:type="dxa"/>
          <w:left w:w="190" w:type="dxa"/>
          <w:bottom w:w="150" w:type="dxa"/>
          <w:right w:w="190" w:type="dxa"/>
        </w:tblCellMar>
        <w:tblLook w:val="04a0" w:noHBand="0" w:noVBand="1" w:firstColumn="1" w:lastRow="0" w:lastColumn="0" w:firstRow="1"/>
      </w:tblPr>
      <w:tblGrid>
        <w:gridCol w:w="8774"/>
      </w:tblGrid>
      <w:tr>
        <w:trPr/>
        <w:tc>
          <w:tcPr>
            <w:tcW w:w="8774" w:type="dxa"/>
            <w:tcBorders>
              <w:top w:val="single" w:sz="6" w:space="0" w:color="F79646"/>
              <w:left w:val="single" w:sz="6" w:space="0" w:color="F79646"/>
              <w:bottom w:val="single" w:sz="6" w:space="0" w:color="F79646"/>
              <w:right w:val="single" w:sz="6" w:space="0" w:color="F79646"/>
            </w:tcBorders>
            <w:shd w:color="auto" w:fill="FFE85D" w:val="clear"/>
          </w:tcPr>
          <w:p>
            <w:pPr>
              <w:pStyle w:val="Normal"/>
              <w:rPr>
                <w:color w:themeColor="dark1" w:val="000000"/>
              </w:rPr>
            </w:pPr>
            <w:r>
              <w:rPr>
                <w:rFonts w:eastAsia="Coder Pro" w:ascii="Coder Pro" w:hAnsi="Coder Pro"/>
                <w:b/>
                <w:color w:themeColor="dark1" w:val="000000"/>
              </w:rPr>
              <w:t>INFO</w:t>
            </w:r>
          </w:p>
          <w:p>
            <w:pPr>
              <w:pStyle w:val="Info"/>
              <w:widowControl/>
              <w:bidi w:val="0"/>
              <w:spacing w:lineRule="auto" w:line="259" w:before="0" w:after="80"/>
              <w:jc w:val="left"/>
              <w:rPr/>
            </w:pPr>
            <w:r>
              <w:rPr/>
              <w:t>Gelbe Info-Box für neutrale Zusatzinformationen.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pPr w:vertAnchor="text" w:horzAnchor="text" w:leftFromText="141" w:rightFromText="141" w:tblpX="14" w:tblpY="3434"/>
        <w:tblW w:w="8776" w:type="dxa"/>
        <w:jc w:val="center"/>
        <w:tblInd w:w="0" w:type="dxa"/>
        <w:tblLayout w:type="fixed"/>
        <w:tblCellMar>
          <w:top w:w="160" w:type="dxa"/>
          <w:left w:w="190" w:type="dxa"/>
          <w:bottom w:w="150" w:type="dxa"/>
          <w:right w:w="190" w:type="dxa"/>
        </w:tblCellMar>
        <w:tblLook w:val="04a0" w:noHBand="0" w:noVBand="1" w:firstColumn="1" w:lastRow="0" w:lastColumn="0" w:firstRow="1"/>
      </w:tblPr>
      <w:tblGrid>
        <w:gridCol w:w="8776"/>
      </w:tblGrid>
      <w:tr>
        <w:trPr/>
        <w:tc>
          <w:tcPr>
            <w:tcW w:w="8776" w:type="dxa"/>
            <w:tcBorders>
              <w:top w:val="single" w:sz="10" w:space="0" w:color="1F8A4C"/>
              <w:left w:val="single" w:sz="10" w:space="0" w:color="1F8A4C"/>
              <w:bottom w:val="single" w:sz="10" w:space="0" w:color="1F8A4C"/>
              <w:right w:val="single" w:sz="10" w:space="0" w:color="1F8A4C"/>
            </w:tcBorders>
            <w:shd w:color="auto" w:fill="0E3A12" w:val="clear"/>
          </w:tcPr>
          <w:p>
            <w:pPr>
              <w:pStyle w:val="Normal"/>
              <w:spacing w:before="0" w:after="120"/>
              <w:rPr>
                <w:color w:val="00B050"/>
              </w:rPr>
            </w:pPr>
            <w:r>
              <w:rPr>
                <w:rFonts w:eastAsia="Coder Pro" w:ascii="Coder Pro" w:hAnsi="Coder Pro"/>
                <w:b/>
                <w:color w:val="00B050"/>
              </w:rPr>
              <w:t>ZIEL</w:t>
            </w:r>
          </w:p>
          <w:p>
            <w:pPr>
              <w:pStyle w:val="Ziel"/>
              <w:widowControl/>
              <w:bidi w:val="0"/>
              <w:spacing w:lineRule="auto" w:line="259" w:before="0" w:after="80"/>
              <w:jc w:val="left"/>
              <w:rPr/>
            </w:pPr>
            <w:r>
              <w:rPr>
                <w:color w:themeColor="background1" w:val="FFFFFF"/>
              </w:rPr>
              <w:t>Grüne Ziel-Box für Zielzustände, Soll-Zustände und gewünschte Ergebnisse.</w:t>
            </w:r>
          </w:p>
        </w:tc>
      </w:tr>
    </w:tbl>
    <w:tbl>
      <w:tblPr>
        <w:tblpPr w:vertAnchor="text" w:horzAnchor="text" w:leftFromText="141" w:rightFromText="141" w:tblpX="0" w:tblpY="1998"/>
        <w:tblW w:w="8776" w:type="dxa"/>
        <w:jc w:val="left"/>
        <w:tblInd w:w="-15" w:type="dxa"/>
        <w:tblLayout w:type="fixed"/>
        <w:tblCellMar>
          <w:top w:w="160" w:type="dxa"/>
          <w:left w:w="190" w:type="dxa"/>
          <w:bottom w:w="150" w:type="dxa"/>
          <w:right w:w="190" w:type="dxa"/>
        </w:tblCellMar>
        <w:tblLook w:val="04a0" w:noHBand="0" w:noVBand="1" w:firstColumn="1" w:lastRow="0" w:lastColumn="0" w:firstRow="1"/>
      </w:tblPr>
      <w:tblGrid>
        <w:gridCol w:w="8776"/>
      </w:tblGrid>
      <w:tr>
        <w:trPr/>
        <w:tc>
          <w:tcPr>
            <w:tcW w:w="8776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fill="FFA500" w:val="clear"/>
          </w:tcPr>
          <w:p>
            <w:pPr>
              <w:pStyle w:val="Normal"/>
              <w:rPr>
                <w:color w:val="B00000"/>
              </w:rPr>
            </w:pPr>
            <w:r>
              <w:rPr>
                <w:rFonts w:eastAsia="Coder Pro" w:ascii="Coder Pro" w:hAnsi="Coder Pro"/>
                <w:b/>
                <w:color w:val="B00000"/>
              </w:rPr>
              <w:t>WARNUNG</w:t>
            </w:r>
          </w:p>
          <w:p>
            <w:pPr>
              <w:pStyle w:val="Warnung"/>
              <w:widowControl/>
              <w:bidi w:val="0"/>
              <w:spacing w:lineRule="auto" w:line="259" w:before="0" w:after="80"/>
              <w:jc w:val="left"/>
              <w:rPr/>
            </w:pPr>
            <w:r>
              <w:rPr/>
              <w:t>Orange Warnbox mit Rahmen für Risiken, typische Fehler und kritische Annahmen.</w:t>
            </w:r>
          </w:p>
        </w:tc>
      </w:tr>
    </w:tbl>
    <w:tbl>
      <w:tblPr>
        <w:tblpPr w:vertAnchor="text" w:horzAnchor="text" w:leftFromText="141" w:rightFromText="141" w:tblpX="0" w:tblpY="647"/>
        <w:tblW w:w="8776" w:type="dxa"/>
        <w:jc w:val="left"/>
        <w:tblInd w:w="-15" w:type="dxa"/>
        <w:tblLayout w:type="fixed"/>
        <w:tblCellMar>
          <w:top w:w="160" w:type="dxa"/>
          <w:left w:w="190" w:type="dxa"/>
          <w:bottom w:w="150" w:type="dxa"/>
          <w:right w:w="190" w:type="dxa"/>
        </w:tblCellMar>
        <w:tblLook w:val="04a0" w:noHBand="0" w:noVBand="1" w:firstColumn="1" w:lastRow="0" w:lastColumn="0" w:firstRow="1"/>
      </w:tblPr>
      <w:tblGrid>
        <w:gridCol w:w="8776"/>
      </w:tblGrid>
      <w:tr>
        <w:trPr>
          <w:trHeight w:val="1077" w:hRule="atLeast"/>
        </w:trPr>
        <w:tc>
          <w:tcPr>
            <w:tcW w:w="8776" w:type="dxa"/>
            <w:tcBorders>
              <w:top w:val="single" w:sz="6" w:space="0" w:color="F79646"/>
              <w:left w:val="single" w:sz="12" w:space="0" w:color="1F497D"/>
              <w:bottom w:val="single" w:sz="12" w:space="0" w:color="1F497D"/>
              <w:right w:val="single" w:sz="12" w:space="0" w:color="1F497D"/>
            </w:tcBorders>
            <w:shd w:color="auto" w:fill="548DD4" w:themeFill="text2" w:themeFillTint="99" w:val="clear"/>
          </w:tcPr>
          <w:p>
            <w:pPr>
              <w:pStyle w:val="Normal"/>
              <w:rPr>
                <w:color w:val="002060"/>
              </w:rPr>
            </w:pPr>
            <w:r>
              <w:rPr>
                <w:rFonts w:eastAsia="Coder Pro" w:ascii="Coder Pro" w:hAnsi="Coder Pro"/>
                <w:b/>
                <w:color w:val="002060"/>
              </w:rPr>
              <w:t>HINWEIS</w:t>
            </w:r>
          </w:p>
          <w:p>
            <w:pPr>
              <w:pStyle w:val="Hinweis"/>
              <w:widowControl/>
              <w:bidi w:val="0"/>
              <w:spacing w:lineRule="auto" w:line="259" w:before="0" w:after="80"/>
              <w:jc w:val="left"/>
              <w:rPr/>
            </w:pPr>
            <w:r>
              <w:rPr>
                <w:color w:themeColor="background1" w:val="FFFFFF"/>
              </w:rPr>
              <w:t>Blaue Hinweis-Box für wichtige Klarstellungen und Merksätze.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pPr w:vertAnchor="text" w:horzAnchor="text" w:leftFromText="141" w:rightFromText="141" w:tblpX="368" w:tblpY="71"/>
        <w:tblW w:w="8776" w:type="dxa"/>
        <w:jc w:val="center"/>
        <w:tblInd w:w="0" w:type="dxa"/>
        <w:tblLayout w:type="fixed"/>
        <w:tblCellMar>
          <w:top w:w="160" w:type="dxa"/>
          <w:left w:w="190" w:type="dxa"/>
          <w:bottom w:w="150" w:type="dxa"/>
          <w:right w:w="190" w:type="dxa"/>
        </w:tblCellMar>
        <w:tblLook w:val="04a0" w:noHBand="0" w:noVBand="1" w:firstColumn="1" w:lastRow="0" w:lastColumn="0" w:firstRow="1"/>
      </w:tblPr>
      <w:tblGrid>
        <w:gridCol w:w="8776"/>
      </w:tblGrid>
      <w:tr>
        <w:trPr/>
        <w:tc>
          <w:tcPr>
            <w:tcW w:w="8776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color="auto" w:fill="DDD9C3" w:themeFill="background2" w:themeFillShade="e6" w:val="clear"/>
          </w:tcPr>
          <w:p>
            <w:pPr>
              <w:pStyle w:val="Normal"/>
              <w:rPr/>
            </w:pPr>
            <w:r>
              <w:rPr>
                <w:rFonts w:eastAsia="Coder Pro" w:ascii="Coder Pro" w:hAnsi="Coder Pro"/>
                <w:b/>
                <w:color w:val="8A5A12"/>
              </w:rPr>
              <w:t>BEISPIEL</w:t>
            </w:r>
          </w:p>
          <w:p>
            <w:pPr>
              <w:pStyle w:val="Beispiel"/>
              <w:widowControl/>
              <w:bidi w:val="0"/>
              <w:spacing w:lineRule="auto" w:line="259" w:before="0" w:after="80"/>
              <w:jc w:val="left"/>
              <w:rPr/>
            </w:pPr>
            <w:r>
              <w:rPr/>
              <w:t>Beispiel-Card für konkrete Szenarien, Modellfälle oder Beispielrechnungen.</w:t>
            </w:r>
          </w:p>
        </w:tc>
      </w:tr>
    </w:tbl>
    <w:p>
      <w:pPr>
        <w:pStyle w:val="Flietextuser"/>
        <w:rPr/>
      </w:pPr>
      <w:r>
        <w:rPr/>
      </w:r>
    </w:p>
    <w:p>
      <w:pPr>
        <w:pStyle w:val="Flietextuser"/>
        <w:rPr/>
      </w:pPr>
      <w:r>
        <w:rPr/>
      </w:r>
    </w:p>
    <w:p>
      <w:pPr>
        <w:pStyle w:val="Flietextuser"/>
        <w:rPr/>
      </w:pPr>
      <w:r>
        <w:rPr/>
      </w:r>
    </w:p>
    <w:tbl>
      <w:tblPr>
        <w:tblpPr w:vertAnchor="text" w:horzAnchor="text" w:leftFromText="141" w:rightFromText="141" w:tblpX="327" w:tblpY="100"/>
        <w:tblW w:w="8776" w:type="dxa"/>
        <w:jc w:val="center"/>
        <w:tblInd w:w="0" w:type="dxa"/>
        <w:tblLayout w:type="fixed"/>
        <w:tblCellMar>
          <w:top w:w="160" w:type="dxa"/>
          <w:left w:w="190" w:type="dxa"/>
          <w:bottom w:w="150" w:type="dxa"/>
          <w:right w:w="190" w:type="dxa"/>
        </w:tblCellMar>
        <w:tblLook w:val="04a0" w:noHBand="0" w:noVBand="1" w:firstColumn="1" w:lastRow="0" w:lastColumn="0" w:firstRow="1"/>
      </w:tblPr>
      <w:tblGrid>
        <w:gridCol w:w="8776"/>
      </w:tblGrid>
      <w:tr>
        <w:trPr/>
        <w:tc>
          <w:tcPr>
            <w:tcW w:w="8776" w:type="dxa"/>
            <w:tcBorders>
              <w:top w:val="single" w:sz="10" w:space="0" w:color="D78A22"/>
              <w:left w:val="single" w:sz="10" w:space="0" w:color="D78A22"/>
              <w:bottom w:val="single" w:sz="10" w:space="0" w:color="D78A22"/>
              <w:right w:val="single" w:sz="10" w:space="0" w:color="D78A22"/>
            </w:tcBorders>
            <w:shd w:color="auto" w:fill="06231F" w:val="clear"/>
          </w:tcPr>
          <w:p>
            <w:pPr>
              <w:pStyle w:val="Normal"/>
              <w:rPr/>
            </w:pPr>
            <w:r>
              <w:rPr>
                <w:rFonts w:eastAsia="Coder Pro" w:ascii="Coder Pro" w:hAnsi="Coder Pro"/>
                <w:b/>
                <w:color w:val="F3B441"/>
              </w:rPr>
              <w:t>REGELBOX</w:t>
            </w:r>
          </w:p>
          <w:p>
            <w:pPr>
              <w:pStyle w:val="Regelbox"/>
              <w:widowControl/>
              <w:bidi w:val="0"/>
              <w:spacing w:lineRule="auto" w:line="259" w:before="0" w:after="80"/>
              <w:jc w:val="left"/>
              <w:rPr/>
            </w:pPr>
            <w:r>
              <w:rPr/>
              <w:t>Regelbox für Entscheidungsregeln und feste Bewertungslogik.</w:t>
            </w:r>
          </w:p>
        </w:tc>
      </w:tr>
    </w:tbl>
    <w:p>
      <w:pPr>
        <w:pStyle w:val="Flietextuser"/>
        <w:rPr/>
      </w:pPr>
      <w:r>
        <w:rPr/>
      </w:r>
    </w:p>
    <w:p>
      <w:pPr>
        <w:pStyle w:val="Flietextuser"/>
        <w:rPr/>
      </w:pPr>
      <w:r>
        <w:rPr/>
      </w:r>
    </w:p>
    <w:p>
      <w:pPr>
        <w:pStyle w:val="Flietextuser"/>
        <w:rPr/>
      </w:pPr>
      <w:r>
        <w:rPr/>
      </w:r>
    </w:p>
    <w:tbl>
      <w:tblPr>
        <w:tblStyle w:val="Tabellenraster"/>
        <w:tblpPr w:vertAnchor="text" w:horzAnchor="text" w:leftFromText="141" w:rightFromText="141" w:tblpX="345" w:tblpY="280"/>
        <w:tblW w:w="8774" w:type="dxa"/>
        <w:jc w:val="center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  <w:tblLook w:val="04a0" w:noHBand="0" w:noVBand="1" w:firstColumn="1" w:lastRow="0" w:lastColumn="0" w:firstRow="1"/>
      </w:tblPr>
      <w:tblGrid>
        <w:gridCol w:w="8774"/>
      </w:tblGrid>
      <w:tr>
        <w:trPr/>
        <w:tc>
          <w:tcPr>
            <w:tcW w:w="8774" w:type="dxa"/>
            <w:tcBorders>
              <w:top w:val="single" w:sz="12" w:space="0" w:color="FFC000"/>
              <w:left w:val="single" w:sz="12" w:space="0" w:color="FFC000"/>
              <w:bottom w:val="single" w:sz="12" w:space="0" w:color="FFC000"/>
              <w:right w:val="single" w:sz="12" w:space="0" w:color="FFC000"/>
            </w:tcBorders>
            <w:shd w:color="auto" w:fill="000000" w:themeFill="text1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ascii="Coder Pro" w:hAnsi="Coder Pro" w:eastAsia="Coder Pro"/>
                <w:b/>
                <w:color w:val="F3B441"/>
              </w:rPr>
            </w:pPr>
            <w:r>
              <w:rPr>
                <w:rFonts w:eastAsia="Coder Pro" w:cs="" w:ascii="Coder Pro" w:hAnsi="Coder Pro"/>
                <w:b/>
                <w:color w:val="F3B441"/>
                <w:kern w:val="0"/>
                <w:szCs w:val="22"/>
                <w:lang w:val="en-US" w:eastAsia="en-US" w:bidi="ar-SA"/>
              </w:rPr>
              <w:t>Formelbox</w:t>
            </w:r>
          </w:p>
          <w:p>
            <w:pPr>
              <w:pStyle w:val="Flietextuser"/>
              <w:widowControl/>
              <w:spacing w:before="0" w:after="120"/>
              <w:ind w:left="17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themeColor="background1" w:val="FFFFFF"/>
                <w:kern w:val="0"/>
                <w:sz w:val="20"/>
                <w:szCs w:val="20"/>
                <w:lang w:val="en-US" w:eastAsia="en-US" w:bidi="ar-SA"/>
              </w:rPr>
              <w:t>Regelbox für Formeln, Berechnungen</w:t>
            </w:r>
          </w:p>
        </w:tc>
      </w:tr>
    </w:tbl>
    <w:p>
      <w:pPr>
        <w:pStyle w:val="Flietextuser"/>
        <w:rPr/>
      </w:pPr>
      <w:r>
        <w:rPr/>
      </w:r>
    </w:p>
    <w:p>
      <w:pPr>
        <w:pStyle w:val="Flietextuser"/>
        <w:rPr/>
      </w:pPr>
      <w:r>
        <w:rPr/>
      </w:r>
    </w:p>
    <w:p>
      <w:pPr>
        <w:pStyle w:val="Flietextuser"/>
        <w:rPr/>
      </w:pPr>
      <w:r>
        <w:rPr/>
      </w:r>
    </w:p>
    <w:p>
      <w:pPr>
        <w:pStyle w:val="Flietextuser"/>
        <w:rPr/>
      </w:pPr>
      <w:r>
        <w:rPr/>
      </w:r>
    </w:p>
    <w:p>
      <w:pPr>
        <w:pStyle w:val="Tabellenbeschriftung"/>
        <w:rPr>
          <w:color w:val="08220A"/>
        </w:rPr>
      </w:pPr>
      <w:r>
        <w:rPr>
          <w:color w:val="08220A"/>
        </w:rPr>
        <w:t>Tabellenbeschriftung: Muster für ROI-Tabellen</w:t>
      </w:r>
    </w:p>
    <w:tbl>
      <w:tblPr>
        <w:tblW w:w="10183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3394"/>
        <w:gridCol w:w="3394"/>
        <w:gridCol w:w="3395"/>
      </w:tblGrid>
      <w:tr>
        <w:trPr/>
        <w:tc>
          <w:tcPr>
            <w:tcW w:w="3394" w:type="dxa"/>
            <w:tcBorders>
              <w:top w:val="single" w:sz="6" w:space="0" w:color="F79646"/>
              <w:left w:val="single" w:sz="6" w:space="0" w:color="F79646"/>
              <w:bottom w:val="single" w:sz="6" w:space="0" w:color="F79646"/>
              <w:right w:val="single" w:sz="6" w:space="0" w:color="F79646"/>
            </w:tcBorders>
            <w:shd w:color="auto" w:fill="041D1A" w:val="clear"/>
            <w:vAlign w:val="center"/>
          </w:tcPr>
          <w:p>
            <w:pPr>
              <w:pStyle w:val="Normal"/>
              <w:spacing w:before="80" w:after="80"/>
              <w:rPr/>
            </w:pPr>
            <w:r>
              <w:rPr>
                <w:rFonts w:eastAsia="Coder Pro" w:ascii="Coder Pro" w:hAnsi="Coder Pro"/>
                <w:b/>
                <w:color w:val="F5F2EA"/>
                <w:sz w:val="17"/>
              </w:rPr>
              <w:t>Position</w:t>
            </w:r>
          </w:p>
        </w:tc>
        <w:tc>
          <w:tcPr>
            <w:tcW w:w="3394" w:type="dxa"/>
            <w:tcBorders>
              <w:top w:val="single" w:sz="6" w:space="0" w:color="F79646"/>
              <w:left w:val="single" w:sz="6" w:space="0" w:color="F79646"/>
              <w:bottom w:val="single" w:sz="6" w:space="0" w:color="F79646"/>
              <w:right w:val="single" w:sz="6" w:space="0" w:color="F79646"/>
            </w:tcBorders>
            <w:shd w:color="auto" w:fill="041D1A" w:val="clear"/>
            <w:vAlign w:val="center"/>
          </w:tcPr>
          <w:p>
            <w:pPr>
              <w:pStyle w:val="Normal"/>
              <w:spacing w:before="80" w:after="80"/>
              <w:rPr/>
            </w:pPr>
            <w:r>
              <w:rPr>
                <w:rFonts w:eastAsia="Coder Pro" w:ascii="Coder Pro" w:hAnsi="Coder Pro"/>
                <w:b/>
                <w:color w:val="F5F2EA"/>
                <w:sz w:val="17"/>
              </w:rPr>
              <w:t>Wert</w:t>
            </w:r>
          </w:p>
        </w:tc>
        <w:tc>
          <w:tcPr>
            <w:tcW w:w="3395" w:type="dxa"/>
            <w:tcBorders>
              <w:top w:val="single" w:sz="6" w:space="0" w:color="F79646"/>
              <w:left w:val="single" w:sz="6" w:space="0" w:color="F79646"/>
              <w:bottom w:val="single" w:sz="6" w:space="0" w:color="F79646"/>
              <w:right w:val="single" w:sz="6" w:space="0" w:color="F79646"/>
            </w:tcBorders>
            <w:shd w:color="auto" w:fill="041D1A" w:val="clear"/>
            <w:vAlign w:val="center"/>
          </w:tcPr>
          <w:p>
            <w:pPr>
              <w:pStyle w:val="Normal"/>
              <w:spacing w:before="80" w:after="80"/>
              <w:rPr/>
            </w:pPr>
            <w:r>
              <w:rPr>
                <w:rFonts w:eastAsia="Coder Pro" w:ascii="Coder Pro" w:hAnsi="Coder Pro"/>
                <w:b/>
                <w:color w:val="F5F2EA"/>
                <w:sz w:val="17"/>
              </w:rPr>
              <w:t>Kommentar</w:t>
            </w:r>
          </w:p>
        </w:tc>
      </w:tr>
      <w:tr>
        <w:trPr/>
        <w:tc>
          <w:tcPr>
            <w:tcW w:w="3394" w:type="dxa"/>
            <w:tcBorders>
              <w:top w:val="single" w:sz="6" w:space="0" w:color="F79646"/>
              <w:left w:val="single" w:sz="6" w:space="0" w:color="F79646"/>
              <w:bottom w:val="single" w:sz="6" w:space="0" w:color="F79646"/>
              <w:right w:val="single" w:sz="6" w:space="0" w:color="F79646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Investition</w:t>
            </w:r>
          </w:p>
        </w:tc>
        <w:tc>
          <w:tcPr>
            <w:tcW w:w="3394" w:type="dxa"/>
            <w:tcBorders>
              <w:top w:val="single" w:sz="6" w:space="0" w:color="F79646"/>
              <w:left w:val="single" w:sz="6" w:space="0" w:color="F79646"/>
              <w:bottom w:val="single" w:sz="6" w:space="0" w:color="F79646"/>
              <w:right w:val="single" w:sz="6" w:space="0" w:color="F79646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12.000 €</w:t>
            </w:r>
          </w:p>
        </w:tc>
        <w:tc>
          <w:tcPr>
            <w:tcW w:w="3395" w:type="dxa"/>
            <w:tcBorders>
              <w:top w:val="single" w:sz="6" w:space="0" w:color="F79646"/>
              <w:left w:val="single" w:sz="6" w:space="0" w:color="F79646"/>
              <w:bottom w:val="single" w:sz="6" w:space="0" w:color="F79646"/>
              <w:right w:val="single" w:sz="6" w:space="0" w:color="F79646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einmalig</w:t>
            </w:r>
          </w:p>
        </w:tc>
      </w:tr>
      <w:tr>
        <w:trPr/>
        <w:tc>
          <w:tcPr>
            <w:tcW w:w="3394" w:type="dxa"/>
            <w:tcBorders>
              <w:top w:val="single" w:sz="6" w:space="0" w:color="F79646"/>
              <w:left w:val="single" w:sz="6" w:space="0" w:color="F79646"/>
              <w:bottom w:val="single" w:sz="6" w:space="0" w:color="F79646"/>
              <w:right w:val="single" w:sz="6" w:space="0" w:color="F79646"/>
            </w:tcBorders>
            <w:shd w:color="auto" w:fill="E8F2EA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Nettonutzen</w:t>
            </w:r>
          </w:p>
        </w:tc>
        <w:tc>
          <w:tcPr>
            <w:tcW w:w="3394" w:type="dxa"/>
            <w:tcBorders>
              <w:top w:val="single" w:sz="6" w:space="0" w:color="F79646"/>
              <w:left w:val="single" w:sz="6" w:space="0" w:color="F79646"/>
              <w:bottom w:val="single" w:sz="6" w:space="0" w:color="F79646"/>
              <w:right w:val="single" w:sz="6" w:space="0" w:color="F79646"/>
            </w:tcBorders>
            <w:shd w:color="auto" w:fill="E8F2EA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3.000 € / Monat</w:t>
            </w:r>
          </w:p>
        </w:tc>
        <w:tc>
          <w:tcPr>
            <w:tcW w:w="3395" w:type="dxa"/>
            <w:tcBorders>
              <w:top w:val="single" w:sz="6" w:space="0" w:color="F79646"/>
              <w:left w:val="single" w:sz="6" w:space="0" w:color="F79646"/>
              <w:bottom w:val="single" w:sz="6" w:space="0" w:color="F79646"/>
              <w:right w:val="single" w:sz="6" w:space="0" w:color="F79646"/>
            </w:tcBorders>
            <w:shd w:color="auto" w:fill="E8F2EA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nach laufenden Kosten</w:t>
            </w:r>
          </w:p>
        </w:tc>
      </w:tr>
      <w:tr>
        <w:trPr/>
        <w:tc>
          <w:tcPr>
            <w:tcW w:w="3394" w:type="dxa"/>
            <w:tcBorders>
              <w:top w:val="single" w:sz="6" w:space="0" w:color="F79646"/>
              <w:left w:val="single" w:sz="6" w:space="0" w:color="F79646"/>
              <w:bottom w:val="single" w:sz="6" w:space="0" w:color="F79646"/>
              <w:right w:val="single" w:sz="6" w:space="0" w:color="F79646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Amortisation</w:t>
            </w:r>
          </w:p>
        </w:tc>
        <w:tc>
          <w:tcPr>
            <w:tcW w:w="3394" w:type="dxa"/>
            <w:tcBorders>
              <w:top w:val="single" w:sz="6" w:space="0" w:color="F79646"/>
              <w:left w:val="single" w:sz="6" w:space="0" w:color="F79646"/>
              <w:bottom w:val="single" w:sz="6" w:space="0" w:color="F79646"/>
              <w:right w:val="single" w:sz="6" w:space="0" w:color="F79646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4 Monate</w:t>
            </w:r>
          </w:p>
        </w:tc>
        <w:tc>
          <w:tcPr>
            <w:tcW w:w="3395" w:type="dxa"/>
            <w:tcBorders>
              <w:top w:val="single" w:sz="6" w:space="0" w:color="F79646"/>
              <w:left w:val="single" w:sz="6" w:space="0" w:color="F79646"/>
              <w:bottom w:val="single" w:sz="6" w:space="0" w:color="F79646"/>
              <w:right w:val="single" w:sz="6" w:space="0" w:color="F79646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modellhafte Rechnung</w:t>
            </w:r>
          </w:p>
        </w:tc>
      </w:tr>
    </w:tbl>
    <w:p>
      <w:pPr>
        <w:pStyle w:val="Flietextuser"/>
        <w:rPr/>
      </w:pPr>
      <w:r>
        <w:rPr/>
      </w:r>
    </w:p>
    <w:p>
      <w:pPr>
        <w:pStyle w:val="berschrift11"/>
        <w:numPr>
          <w:ilvl w:val="0"/>
          <w:numId w:val="0"/>
        </w:numPr>
        <w:ind w:hanging="0" w:left="567"/>
        <w:rPr/>
      </w:pPr>
      <w:r>
        <w:rPr/>
      </w:r>
    </w:p>
    <w:p>
      <w:pPr>
        <w:pStyle w:val="berschrift21"/>
        <w:numPr>
          <w:ilvl w:val="1"/>
          <w:numId w:val="10"/>
        </w:numPr>
        <w:rPr/>
      </w:pPr>
      <w:r>
        <w:rPr/>
        <w:t>Überschrift 2</w:t>
      </w:r>
    </w:p>
    <w:p>
      <w:pPr>
        <w:pStyle w:val="berschrift31"/>
        <w:numPr>
          <w:ilvl w:val="2"/>
          <w:numId w:val="10"/>
        </w:numPr>
        <w:ind w:hanging="505" w:left="1225"/>
        <w:rPr/>
      </w:pPr>
      <w:r>
        <w:rPr/>
        <w:t xml:space="preserve">Überschrift 3 </w:t>
      </w:r>
    </w:p>
    <w:p>
      <w:pPr>
        <w:pStyle w:val="berschrift41"/>
        <w:numPr>
          <w:ilvl w:val="3"/>
          <w:numId w:val="10"/>
        </w:numPr>
        <w:ind w:hanging="1276" w:left="2410"/>
        <w:rPr>
          <w:color w:val="FFC000"/>
          <w:sz w:val="28"/>
          <w:szCs w:val="28"/>
        </w:rPr>
      </w:pPr>
      <w:r>
        <w:rPr>
          <w:color w:val="FFC000"/>
          <w:sz w:val="28"/>
          <w:szCs w:val="28"/>
        </w:rPr>
        <w:t>Überschrift 4</w:t>
      </w:r>
    </w:p>
    <w:p>
      <w:pPr>
        <w:pStyle w:val="berschrift41"/>
        <w:numPr>
          <w:ilvl w:val="4"/>
          <w:numId w:val="10"/>
        </w:numPr>
        <w:rPr>
          <w:color w:val="0E3A12"/>
        </w:rPr>
      </w:pPr>
      <w:r>
        <w:rPr>
          <w:color w:val="0E3A12"/>
        </w:rPr>
        <w:t>Tabellenbeschriftung</w:t>
      </w:r>
    </w:p>
    <w:p>
      <w:pPr>
        <w:pStyle w:val="Flietextuser"/>
        <w:rPr/>
      </w:pPr>
      <w:r>
        <w:rPr/>
      </w:r>
    </w:p>
    <w:p>
      <w:pPr>
        <w:pStyle w:val="Flietextuser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186"/>
        <w:gridCol w:w="9013"/>
      </w:tblGrid>
      <w:tr>
        <w:trPr>
          <w:trHeight w:val="736" w:hRule="atLeast"/>
        </w:trPr>
        <w:tc>
          <w:tcPr>
            <w:tcW w:w="1186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  <w:shd w:fill="DBB80F" w:val="clear"/>
            <w:vAlign w:val="center"/>
          </w:tcPr>
          <w:p>
            <w:pPr>
              <w:pStyle w:val="berschrift11"/>
              <w:numPr>
                <w:ilvl w:val="0"/>
                <w:numId w:val="10"/>
              </w:numPr>
              <w:spacing w:before="360" w:after="160"/>
              <w:rPr/>
            </w:pPr>
            <w:r>
              <w:rPr/>
              <w:t xml:space="preserve"> </w:t>
            </w:r>
          </w:p>
        </w:tc>
        <w:tc>
          <w:tcPr>
            <w:tcW w:w="9013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fill="E2E2E2" w:val="clear"/>
          </w:tcPr>
          <w:p>
            <w:pPr>
              <w:pStyle w:val="berschrift11"/>
              <w:numPr>
                <w:ilvl w:val="0"/>
                <w:numId w:val="0"/>
              </w:numPr>
              <w:spacing w:before="360" w:after="160"/>
              <w:ind w:hanging="0" w:left="567"/>
              <w:rPr/>
            </w:pPr>
            <w:r>
              <w:rPr/>
              <w:t>Überschrift 1-</w:t>
            </w:r>
            <w:r>
              <w:rPr/>
              <w:t>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Inhaltsverzeichnisberschriift"/>
        <w:rPr/>
      </w:pPr>
      <w:r>
        <w:rPr/>
        <w:t>Inhaltsverzeichnis</w:t>
      </w:r>
    </w:p>
    <w:p>
      <w:pPr>
        <w:pStyle w:val="Inhaltsverzeichnis"/>
        <w:rPr>
          <w:sz w:val="24"/>
          <w:szCs w:val="24"/>
        </w:rPr>
      </w:pPr>
      <w:r>
        <w:rPr>
          <w:sz w:val="24"/>
          <w:szCs w:val="24"/>
        </w:rPr>
        <w:t>1.    Kapitel 1</w:t>
      </w:r>
    </w:p>
    <w:p>
      <w:pPr>
        <w:pStyle w:val="Inhaltsverzeichnis"/>
        <w:rPr>
          <w:sz w:val="24"/>
          <w:szCs w:val="24"/>
        </w:rPr>
      </w:pPr>
      <w:r>
        <w:rPr>
          <w:sz w:val="24"/>
          <w:szCs w:val="24"/>
        </w:rPr>
        <w:t>2.    Kapitel 2</w:t>
      </w:r>
    </w:p>
    <w:p>
      <w:pPr>
        <w:pStyle w:val="Inhaltsverzeichnis"/>
        <w:rPr>
          <w:sz w:val="24"/>
          <w:szCs w:val="24"/>
        </w:rPr>
      </w:pPr>
      <w:r>
        <w:rPr>
          <w:sz w:val="24"/>
          <w:szCs w:val="24"/>
        </w:rPr>
        <w:t>3.    Kapitel 3</w:t>
      </w:r>
    </w:p>
    <w:p>
      <w:pPr>
        <w:pStyle w:val="Inhaltsverzeichnis"/>
        <w:rPr>
          <w:sz w:val="24"/>
          <w:szCs w:val="24"/>
        </w:rPr>
      </w:pPr>
      <w:r>
        <w:rPr>
          <w:sz w:val="24"/>
          <w:szCs w:val="24"/>
        </w:rPr>
        <w:t>4.    Kapitel 4</w:t>
      </w:r>
    </w:p>
    <w:p>
      <w:pPr>
        <w:pStyle w:val="Inhaltsverzeichnis"/>
        <w:rPr/>
      </w:pPr>
      <w:r>
        <w:rPr/>
      </w:r>
    </w:p>
    <w:p>
      <w:pPr>
        <w:pStyle w:val="Inhaltsverzeichnis"/>
        <w:rPr/>
      </w:pPr>
      <w:r>
        <w:rPr/>
      </w:r>
    </w:p>
    <w:p>
      <w:pPr>
        <w:pStyle w:val="Inhaltsverzeichnis"/>
        <w:rPr>
          <w:rStyle w:val="Emphasis"/>
        </w:rPr>
      </w:pPr>
      <w:r>
        <w:rPr>
          <w:rStyle w:val="Emphasis"/>
        </w:rPr>
        <w:t>Hervorhebung</w:t>
      </w:r>
    </w:p>
    <w:p>
      <w:pPr>
        <w:pStyle w:val="Inhaltsverzeichnis"/>
        <w:rPr>
          <w:rStyle w:val="Emphasis"/>
        </w:rPr>
      </w:pPr>
      <w:r>
        <w:rPr/>
      </w:r>
    </w:p>
    <w:p>
      <w:pPr>
        <w:pStyle w:val="IntensiveHervorhebung1"/>
        <w:widowControl/>
        <w:bidi w:val="0"/>
        <w:spacing w:lineRule="auto" w:line="259" w:before="80" w:after="120"/>
        <w:jc w:val="left"/>
        <w:rPr/>
      </w:pPr>
      <w:r>
        <w:rPr>
          <w:rStyle w:val="IntenseEmphasis"/>
          <w:b w:val="false"/>
          <w:bCs w:val="false"/>
          <w:color w:val="0E3A12"/>
        </w:rPr>
        <w:t>Intensive Hervorhebung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77" w:right="964" w:gutter="0" w:header="720" w:top="1843" w:footer="72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onsola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Bebas Neue">
    <w:charset w:val="01"/>
    <w:family w:val="swiss"/>
    <w:pitch w:val="variable"/>
  </w:font>
  <w:font w:name="Coder Pro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Code Pr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0" distT="0" distB="0" distL="0" distR="0" simplePos="0" locked="0" layoutInCell="1" allowOverlap="1" relativeHeight="4">
          <wp:simplePos x="0" y="0"/>
          <wp:positionH relativeFrom="column">
            <wp:posOffset>677545</wp:posOffset>
          </wp:positionH>
          <wp:positionV relativeFrom="paragraph">
            <wp:posOffset>22860</wp:posOffset>
          </wp:positionV>
          <wp:extent cx="4559935" cy="180340"/>
          <wp:effectExtent l="0" t="0" r="0" b="0"/>
          <wp:wrapNone/>
          <wp:docPr id="3" name="Grafik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993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0" distT="0" distB="0" distL="0" distR="0" simplePos="0" locked="0" layoutInCell="1" allowOverlap="1" relativeHeight="4">
          <wp:simplePos x="0" y="0"/>
          <wp:positionH relativeFrom="column">
            <wp:posOffset>677545</wp:posOffset>
          </wp:positionH>
          <wp:positionV relativeFrom="paragraph">
            <wp:posOffset>22860</wp:posOffset>
          </wp:positionV>
          <wp:extent cx="4559935" cy="180340"/>
          <wp:effectExtent l="0" t="0" r="0" b="0"/>
          <wp:wrapNone/>
          <wp:docPr id="4" name="Grafik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993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476365" cy="593090"/>
          <wp:effectExtent l="0" t="0" r="0" b="0"/>
          <wp:docPr id="1" name="Grafik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76365" cy="593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476365" cy="593090"/>
          <wp:effectExtent l="0" t="0" r="0" b="0"/>
          <wp:docPr id="2" name="Grafik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76365" cy="593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0"/>
        </w:tabs>
        <w:ind w:left="890" w:hanging="360"/>
      </w:pPr>
      <w:rPr>
        <w:rFonts w:ascii="Wingdings" w:hAnsi="Wingdings" w:cs="Wingdings" w:hint="default"/>
        <w:color w:val="FFC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3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5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9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1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5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0"/>
        </w:tabs>
        <w:ind w:left="890" w:hanging="360"/>
      </w:pPr>
      <w:rPr>
        <w:rFonts w:ascii="Wingdings" w:hAnsi="Wingdings" w:cs="Wingdings" w:hint="default"/>
        <w:color w:val="FFC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3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5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9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1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5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0"/>
        </w:tabs>
        <w:ind w:left="890" w:hanging="360"/>
      </w:pPr>
      <w:rPr>
        <w:rFonts w:ascii="Wingdings" w:hAnsi="Wingdings" w:cs="Wingdings" w:hint="default"/>
        <w:color w:val="FFC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3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5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9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1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5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56"/>
        <w:i w:val="false"/>
        <w:b/>
        <w:rFonts w:ascii="Bebas Neue" w:hAnsi="Bebas Neue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sz w:val="36"/>
        <w:szCs w:val="3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z w:val="32"/>
        <w:i w:val="false"/>
        <w:b/>
        <w:rFonts w:ascii="Code Pro" w:hAnsi="Code Pro"/>
        <w:color w:val="0E3A12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20"/>
      <w:jc w:val="left"/>
    </w:pPr>
    <w:rPr>
      <w:rFonts w:ascii="Consolas" w:hAnsi="Consolas" w:eastAsia="Consolas" w:cs=""/>
      <w:color w:val="161616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sid w:val="00e618bf"/>
    <w:rPr/>
  </w:style>
  <w:style w:type="character" w:styleId="FuzeileZchn" w:customStyle="1">
    <w:name w:val="Fußzeile Zchn"/>
    <w:basedOn w:val="DefaultParagraphFont"/>
    <w:uiPriority w:val="99"/>
    <w:qFormat/>
    <w:rsid w:val="00e618bf"/>
    <w:rPr/>
  </w:style>
  <w:style w:type="character" w:styleId="berschrift1Zchn" w:customStyle="1">
    <w:name w:val="Überschrift 1 Zchn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erschrift2Zchn" w:customStyle="1">
    <w:name w:val="Überschrift 2 Zchn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berschrift3Zchn" w:customStyle="1">
    <w:name w:val="Überschrift 3 Zchn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elZchn" w:customStyle="1">
    <w:name w:val="Titel Zchn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UntertitelZchn" w:customStyle="1">
    <w:name w:val="Untertitel Zchn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krperZchn" w:customStyle="1">
    <w:name w:val="Textkörper Zchn"/>
    <w:basedOn w:val="DefaultParagraphFont"/>
    <w:uiPriority w:val="99"/>
    <w:qFormat/>
    <w:rsid w:val="00aa1d8d"/>
    <w:rPr/>
  </w:style>
  <w:style w:type="character" w:styleId="Textkrper2Zchn" w:customStyle="1">
    <w:name w:val="Textkörper 2 Zchn"/>
    <w:basedOn w:val="DefaultParagraphFont"/>
    <w:link w:val="BodyText2"/>
    <w:uiPriority w:val="99"/>
    <w:qFormat/>
    <w:rsid w:val="00aa1d8d"/>
    <w:rPr/>
  </w:style>
  <w:style w:type="character" w:styleId="Textkrper3Zchn" w:customStyle="1">
    <w:name w:val="Textkörper 3 Zchn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krotextZchn" w:customStyle="1">
    <w:name w:val="Makrotext Zchn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ZitatZchn" w:customStyle="1">
    <w:name w:val="Zitat Zchn"/>
    <w:basedOn w:val="DefaultParagraphFont"/>
    <w:link w:val="Quote"/>
    <w:uiPriority w:val="29"/>
    <w:qFormat/>
    <w:rsid w:val="00fc693f"/>
    <w:rPr>
      <w:i/>
      <w:iCs/>
      <w:color w:themeColor="dark1" w:val="000000"/>
    </w:rPr>
  </w:style>
  <w:style w:type="character" w:styleId="berschrift4Zchn" w:customStyle="1">
    <w:name w:val="Überschrift 4 Zchn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berschrift5Zchn" w:customStyle="1">
    <w:name w:val="Überschrift 5 Zchn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5e3976"/>
    <w:rPr>
      <w:i/>
      <w:iCs/>
      <w:color w:val="0E3A12"/>
      <w:u w:val="single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uiPriority w:val="21"/>
    <w:qFormat/>
    <w:rsid w:val="005e3976"/>
    <w:rPr>
      <w:b/>
      <w:bCs/>
      <w:i/>
      <w:iCs/>
      <w:color w:val="124A17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FlietextZchn" w:customStyle="1">
    <w:name w:val="Fließtext Zchn"/>
    <w:basedOn w:val="DefaultParagraphFont"/>
    <w:link w:val="BodyText"/>
    <w:uiPriority w:val="8"/>
    <w:qFormat/>
    <w:rsid w:val="005e3976"/>
    <w:rPr>
      <w:rFonts w:ascii="Consolas" w:hAnsi="Consolas" w:eastAsia="Consolas"/>
      <w:color w:val="161616"/>
      <w:sz w:val="21"/>
    </w:rPr>
  </w:style>
  <w:style w:type="character" w:styleId="InhaltsverzeichnisberschriiftZchn" w:customStyle="1">
    <w:name w:val="Inhaltsverzeichnis Überschriift Zchn"/>
    <w:basedOn w:val="FlietextZchn"/>
    <w:link w:val="Inhaltsverzeichnisberschriift"/>
    <w:qFormat/>
    <w:rsid w:val="005e3976"/>
    <w:rPr>
      <w:rFonts w:ascii="Consolas" w:hAnsi="Consolas" w:eastAsia="Consolas"/>
      <w:b/>
      <w:bCs/>
      <w:color w:val="FFC000"/>
      <w:sz w:val="36"/>
      <w:szCs w:val="36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TextkrperZchn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cs="Lohit Devanagari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Textkrper2Zchn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Textkrper3Zchn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krotextZchn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ZitatZchn"/>
    <w:uiPriority w:val="29"/>
    <w:qFormat/>
    <w:rsid w:val="00fc693f"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itel1" w:customStyle="1">
    <w:name w:val="Titel1"/>
    <w:uiPriority w:val="1"/>
    <w:unhideWhenUsed/>
    <w:qFormat/>
    <w:pPr>
      <w:widowControl/>
      <w:bidi w:val="0"/>
      <w:spacing w:lineRule="auto" w:line="228" w:before="0" w:after="120"/>
      <w:jc w:val="left"/>
    </w:pPr>
    <w:rPr>
      <w:rFonts w:ascii="Bebas Neue" w:hAnsi="Bebas Neue" w:eastAsia="Bebas Neue" w:cs=""/>
      <w:color w:val="D78A22"/>
      <w:kern w:val="0"/>
      <w:sz w:val="92"/>
      <w:szCs w:val="22"/>
      <w:lang w:val="en-US" w:eastAsia="en-US" w:bidi="ar-SA"/>
    </w:rPr>
  </w:style>
  <w:style w:type="paragraph" w:styleId="Untertitel1" w:customStyle="1">
    <w:name w:val="Untertitel1"/>
    <w:uiPriority w:val="2"/>
    <w:unhideWhenUsed/>
    <w:qFormat/>
    <w:pPr>
      <w:widowControl/>
      <w:bidi w:val="0"/>
      <w:spacing w:lineRule="auto" w:line="259" w:before="40" w:after="280"/>
      <w:jc w:val="left"/>
    </w:pPr>
    <w:rPr>
      <w:rFonts w:ascii="Coder Pro" w:hAnsi="Coder Pro" w:eastAsia="Coder Pro" w:cs=""/>
      <w:color w:val="F5F2EA"/>
      <w:kern w:val="0"/>
      <w:sz w:val="26"/>
      <w:szCs w:val="22"/>
      <w:lang w:val="en-US" w:eastAsia="en-US" w:bidi="ar-SA"/>
    </w:rPr>
  </w:style>
  <w:style w:type="paragraph" w:styleId="berschrift11" w:customStyle="1">
    <w:name w:val="Überschrift 11"/>
    <w:uiPriority w:val="4"/>
    <w:unhideWhenUsed/>
    <w:qFormat/>
    <w:rsid w:val="006253ee"/>
    <w:pPr>
      <w:widowControl/>
      <w:numPr>
        <w:ilvl w:val="0"/>
        <w:numId w:val="10"/>
      </w:numPr>
      <w:bidi w:val="0"/>
      <w:spacing w:lineRule="auto" w:line="259" w:before="360" w:after="160"/>
      <w:ind w:hanging="567" w:left="567"/>
      <w:jc w:val="left"/>
      <w:outlineLvl w:val="0"/>
    </w:pPr>
    <w:rPr>
      <w:rFonts w:ascii="Bebas Neue" w:hAnsi="Bebas Neue" w:eastAsia="Bebas Neue" w:cs=""/>
      <w:b/>
      <w:bCs/>
      <w:color w:val="FFC000"/>
      <w:kern w:val="0"/>
      <w:sz w:val="56"/>
      <w:szCs w:val="22"/>
      <w:lang w:val="en-US" w:eastAsia="en-US" w:bidi="ar-SA"/>
    </w:rPr>
  </w:style>
  <w:style w:type="paragraph" w:styleId="berschrift21" w:customStyle="1">
    <w:name w:val="Überschrift 21"/>
    <w:autoRedefine/>
    <w:uiPriority w:val="5"/>
    <w:unhideWhenUsed/>
    <w:qFormat/>
    <w:rsid w:val="006253ee"/>
    <w:pPr>
      <w:widowControl/>
      <w:numPr>
        <w:ilvl w:val="1"/>
        <w:numId w:val="10"/>
      </w:numPr>
      <w:bidi w:val="0"/>
      <w:spacing w:lineRule="auto" w:line="259" w:before="280" w:after="120"/>
      <w:jc w:val="left"/>
      <w:outlineLvl w:val="1"/>
    </w:pPr>
    <w:rPr>
      <w:rFonts w:ascii="Coder Pro" w:hAnsi="Coder Pro" w:eastAsia="Coder Pro" w:cs=""/>
      <w:b/>
      <w:color w:val="FFC000"/>
      <w:kern w:val="0"/>
      <w:sz w:val="36"/>
      <w:szCs w:val="32"/>
      <w:lang w:val="en-US" w:eastAsia="en-US" w:bidi="ar-SA"/>
    </w:rPr>
  </w:style>
  <w:style w:type="paragraph" w:styleId="berschrift31" w:customStyle="1">
    <w:name w:val="Überschrift 31"/>
    <w:autoRedefine/>
    <w:uiPriority w:val="6"/>
    <w:unhideWhenUsed/>
    <w:qFormat/>
    <w:rsid w:val="006253ee"/>
    <w:pPr>
      <w:widowControl/>
      <w:numPr>
        <w:ilvl w:val="2"/>
        <w:numId w:val="10"/>
      </w:numPr>
      <w:bidi w:val="0"/>
      <w:spacing w:lineRule="auto" w:line="259" w:before="240" w:after="80"/>
      <w:ind w:hanging="505" w:left="1225"/>
      <w:jc w:val="left"/>
      <w:outlineLvl w:val="2"/>
    </w:pPr>
    <w:rPr>
      <w:rFonts w:ascii="Coder Pro" w:hAnsi="Coder Pro" w:eastAsia="Coder Pro" w:cs=""/>
      <w:b/>
      <w:color w:val="0E3A12"/>
      <w:kern w:val="0"/>
      <w:sz w:val="32"/>
      <w:szCs w:val="32"/>
      <w:lang w:val="en-US" w:eastAsia="en-US" w:bidi="ar-SA"/>
    </w:rPr>
  </w:style>
  <w:style w:type="paragraph" w:styleId="berschrift41" w:customStyle="1">
    <w:name w:val="Überschrift 41"/>
    <w:uiPriority w:val="7"/>
    <w:unhideWhenUsed/>
    <w:qFormat/>
    <w:pPr>
      <w:widowControl/>
      <w:numPr>
        <w:ilvl w:val="3"/>
        <w:numId w:val="10"/>
      </w:numPr>
      <w:bidi w:val="0"/>
      <w:spacing w:lineRule="auto" w:line="259" w:before="160" w:after="40"/>
      <w:jc w:val="left"/>
      <w:outlineLvl w:val="3"/>
    </w:pPr>
    <w:rPr>
      <w:rFonts w:ascii="Coder Pro" w:hAnsi="Coder Pro" w:eastAsia="Coder Pro" w:cs=""/>
      <w:b/>
      <w:color w:val="D78A22"/>
      <w:kern w:val="0"/>
      <w:sz w:val="21"/>
      <w:szCs w:val="22"/>
      <w:lang w:val="en-US" w:eastAsia="en-US" w:bidi="ar-SA"/>
    </w:rPr>
  </w:style>
  <w:style w:type="paragraph" w:styleId="Flietextuser" w:customStyle="1">
    <w:name w:val="Fließtext (user)"/>
    <w:link w:val="FlietextZchn"/>
    <w:uiPriority w:val="8"/>
    <w:unhideWhenUsed/>
    <w:qFormat/>
    <w:pPr>
      <w:widowControl/>
      <w:bidi w:val="0"/>
      <w:spacing w:lineRule="auto" w:line="259" w:before="0" w:after="120"/>
      <w:jc w:val="left"/>
    </w:pPr>
    <w:rPr>
      <w:rFonts w:ascii="Consolas" w:hAnsi="Consolas" w:eastAsia="Consolas" w:cs=""/>
      <w:color w:val="161616"/>
      <w:kern w:val="0"/>
      <w:sz w:val="21"/>
      <w:szCs w:val="22"/>
      <w:lang w:val="en-US" w:eastAsia="en-US" w:bidi="ar-SA"/>
    </w:rPr>
  </w:style>
  <w:style w:type="paragraph" w:styleId="Bulletpoints" w:customStyle="1">
    <w:name w:val="Bulletpoints"/>
    <w:uiPriority w:val="10"/>
    <w:unhideWhenUsed/>
    <w:qFormat/>
    <w:pPr>
      <w:widowControl/>
      <w:bidi w:val="0"/>
      <w:spacing w:lineRule="auto" w:line="252" w:before="0" w:after="60"/>
      <w:jc w:val="left"/>
    </w:pPr>
    <w:rPr>
      <w:rFonts w:ascii="Consolas" w:hAnsi="Consolas" w:eastAsia="Consolas" w:cs=""/>
      <w:color w:val="161616"/>
      <w:kern w:val="0"/>
      <w:sz w:val="21"/>
      <w:szCs w:val="22"/>
      <w:lang w:val="en-US" w:eastAsia="en-US" w:bidi="ar-SA"/>
    </w:rPr>
  </w:style>
  <w:style w:type="paragraph" w:styleId="Bulletpointberschrift" w:customStyle="1">
    <w:name w:val="Bulletpointüberschrift"/>
    <w:autoRedefine/>
    <w:uiPriority w:val="9"/>
    <w:unhideWhenUsed/>
    <w:qFormat/>
    <w:rsid w:val="00133baa"/>
    <w:pPr>
      <w:widowControl/>
      <w:bidi w:val="0"/>
      <w:spacing w:lineRule="auto" w:line="259" w:before="240" w:after="120"/>
      <w:ind w:left="284"/>
      <w:jc w:val="left"/>
    </w:pPr>
    <w:rPr>
      <w:rFonts w:ascii="Coder Pro" w:hAnsi="Coder Pro" w:eastAsia="Coder Pro" w:cs=""/>
      <w:b/>
      <w:i/>
      <w:iCs/>
      <w:color w:val="0E3A12"/>
      <w:kern w:val="0"/>
      <w:sz w:val="19"/>
      <w:szCs w:val="20"/>
      <w:lang w:val="en-US" w:eastAsia="en-US" w:bidi="ar-SA"/>
    </w:rPr>
  </w:style>
  <w:style w:type="paragraph" w:styleId="Hervorhebung1" w:customStyle="1">
    <w:name w:val="Hervorhebung1"/>
    <w:uiPriority w:val="11"/>
    <w:unhideWhenUsed/>
    <w:qFormat/>
    <w:pPr>
      <w:widowControl/>
      <w:bidi w:val="0"/>
      <w:spacing w:lineRule="auto" w:line="259" w:before="0" w:after="120"/>
      <w:jc w:val="left"/>
    </w:pPr>
    <w:rPr>
      <w:rFonts w:ascii="Coder Pro" w:hAnsi="Coder Pro" w:eastAsia="Coder Pro" w:cs=""/>
      <w:b/>
      <w:color w:val="D78A22"/>
      <w:kern w:val="0"/>
      <w:sz w:val="21"/>
      <w:szCs w:val="22"/>
      <w:lang w:val="en-US" w:eastAsia="en-US" w:bidi="ar-SA"/>
    </w:rPr>
  </w:style>
  <w:style w:type="paragraph" w:styleId="IntensiveHervorhebung1" w:customStyle="1">
    <w:name w:val="Intensive Hervorhebung1"/>
    <w:uiPriority w:val="12"/>
    <w:unhideWhenUsed/>
    <w:qFormat/>
    <w:rsid w:val="007b3226"/>
    <w:pPr>
      <w:widowControl/>
      <w:bidi w:val="0"/>
      <w:spacing w:lineRule="auto" w:line="259" w:before="80" w:after="120"/>
      <w:jc w:val="left"/>
    </w:pPr>
    <w:rPr>
      <w:rFonts w:ascii="Bebas Neue" w:hAnsi="Bebas Neue" w:eastAsia="Bebas Neue" w:cs=""/>
      <w:color w:val="0E3A12"/>
      <w:kern w:val="0"/>
      <w:sz w:val="22"/>
      <w:szCs w:val="16"/>
      <w:u w:val="single"/>
      <w:lang w:val="en-US" w:eastAsia="en-US" w:bidi="ar-SA"/>
    </w:rPr>
  </w:style>
  <w:style w:type="paragraph" w:styleId="Info" w:customStyle="1">
    <w:name w:val="Info"/>
    <w:uiPriority w:val="13"/>
    <w:unhideWhenUsed/>
    <w:qFormat/>
    <w:pPr>
      <w:widowControl/>
      <w:bidi w:val="0"/>
      <w:spacing w:lineRule="auto" w:line="259" w:before="0" w:after="80"/>
      <w:jc w:val="left"/>
    </w:pPr>
    <w:rPr>
      <w:rFonts w:ascii="Consolas" w:hAnsi="Consolas" w:eastAsia="Consolas" w:cs=""/>
      <w:color w:val="161616"/>
      <w:kern w:val="0"/>
      <w:sz w:val="20"/>
      <w:szCs w:val="22"/>
      <w:lang w:val="en-US" w:eastAsia="en-US" w:bidi="ar-SA"/>
    </w:rPr>
  </w:style>
  <w:style w:type="paragraph" w:styleId="Hinweis" w:customStyle="1">
    <w:name w:val="Hinweis"/>
    <w:uiPriority w:val="14"/>
    <w:unhideWhenUsed/>
    <w:qFormat/>
    <w:pPr>
      <w:widowControl/>
      <w:bidi w:val="0"/>
      <w:spacing w:lineRule="auto" w:line="259" w:before="0" w:after="80"/>
      <w:jc w:val="left"/>
    </w:pPr>
    <w:rPr>
      <w:rFonts w:ascii="Consolas" w:hAnsi="Consolas" w:eastAsia="Consolas" w:cs=""/>
      <w:color w:val="161616"/>
      <w:kern w:val="0"/>
      <w:sz w:val="20"/>
      <w:szCs w:val="22"/>
      <w:lang w:val="en-US" w:eastAsia="en-US" w:bidi="ar-SA"/>
    </w:rPr>
  </w:style>
  <w:style w:type="paragraph" w:styleId="Ziel" w:customStyle="1">
    <w:name w:val="Ziel"/>
    <w:uiPriority w:val="15"/>
    <w:unhideWhenUsed/>
    <w:qFormat/>
    <w:pPr>
      <w:widowControl/>
      <w:bidi w:val="0"/>
      <w:spacing w:lineRule="auto" w:line="259" w:before="0" w:after="80"/>
      <w:jc w:val="left"/>
    </w:pPr>
    <w:rPr>
      <w:rFonts w:ascii="Consolas" w:hAnsi="Consolas" w:eastAsia="Consolas" w:cs=""/>
      <w:color w:val="161616"/>
      <w:kern w:val="0"/>
      <w:sz w:val="20"/>
      <w:szCs w:val="22"/>
      <w:lang w:val="en-US" w:eastAsia="en-US" w:bidi="ar-SA"/>
    </w:rPr>
  </w:style>
  <w:style w:type="paragraph" w:styleId="Warnung" w:customStyle="1">
    <w:name w:val="Warnung"/>
    <w:uiPriority w:val="16"/>
    <w:unhideWhenUsed/>
    <w:qFormat/>
    <w:pPr>
      <w:widowControl/>
      <w:bidi w:val="0"/>
      <w:spacing w:lineRule="auto" w:line="259" w:before="0" w:after="80"/>
      <w:jc w:val="left"/>
    </w:pPr>
    <w:rPr>
      <w:rFonts w:ascii="Consolas" w:hAnsi="Consolas" w:eastAsia="Consolas" w:cs=""/>
      <w:color w:val="161616"/>
      <w:kern w:val="0"/>
      <w:sz w:val="20"/>
      <w:szCs w:val="22"/>
      <w:lang w:val="en-US" w:eastAsia="en-US" w:bidi="ar-SA"/>
    </w:rPr>
  </w:style>
  <w:style w:type="paragraph" w:styleId="Beispiel" w:customStyle="1">
    <w:name w:val="Beispiel"/>
    <w:uiPriority w:val="17"/>
    <w:unhideWhenUsed/>
    <w:qFormat/>
    <w:pPr>
      <w:widowControl/>
      <w:bidi w:val="0"/>
      <w:spacing w:lineRule="auto" w:line="259" w:before="0" w:after="80"/>
      <w:jc w:val="left"/>
    </w:pPr>
    <w:rPr>
      <w:rFonts w:ascii="Consolas" w:hAnsi="Consolas" w:eastAsia="Consolas" w:cs=""/>
      <w:color w:val="161616"/>
      <w:kern w:val="0"/>
      <w:sz w:val="20"/>
      <w:szCs w:val="22"/>
      <w:lang w:val="en-US" w:eastAsia="en-US" w:bidi="ar-SA"/>
    </w:rPr>
  </w:style>
  <w:style w:type="paragraph" w:styleId="Regelbox" w:customStyle="1">
    <w:name w:val="Regelbox"/>
    <w:uiPriority w:val="18"/>
    <w:unhideWhenUsed/>
    <w:qFormat/>
    <w:pPr>
      <w:widowControl/>
      <w:bidi w:val="0"/>
      <w:spacing w:lineRule="auto" w:line="259" w:before="0" w:after="80"/>
      <w:jc w:val="left"/>
    </w:pPr>
    <w:rPr>
      <w:rFonts w:ascii="Consolas" w:hAnsi="Consolas" w:eastAsia="Consolas" w:cs=""/>
      <w:color w:val="F5F2EA"/>
      <w:kern w:val="0"/>
      <w:sz w:val="20"/>
      <w:szCs w:val="22"/>
      <w:lang w:val="en-US" w:eastAsia="en-US" w:bidi="ar-SA"/>
    </w:rPr>
  </w:style>
  <w:style w:type="paragraph" w:styleId="Tabellenbeschriftung" w:customStyle="1">
    <w:name w:val="Tabellenbeschriftung"/>
    <w:uiPriority w:val="19"/>
    <w:unhideWhenUsed/>
    <w:qFormat/>
    <w:rsid w:val="006c45c6"/>
    <w:pPr>
      <w:widowControl/>
      <w:bidi w:val="0"/>
      <w:spacing w:lineRule="auto" w:line="259" w:before="200" w:after="80"/>
      <w:jc w:val="left"/>
    </w:pPr>
    <w:rPr>
      <w:rFonts w:ascii="Coder Pro" w:hAnsi="Coder Pro" w:eastAsia="Coder Pro" w:cs=""/>
      <w:b/>
      <w:color w:val="D78A22"/>
      <w:kern w:val="0"/>
      <w:sz w:val="16"/>
      <w:szCs w:val="18"/>
      <w:lang w:val="en-US" w:eastAsia="en-US" w:bidi="ar-SA"/>
    </w:rPr>
  </w:style>
  <w:style w:type="paragraph" w:styleId="Inhaltsverzeichnis" w:customStyle="1">
    <w:name w:val="Inhaltsverzeichnis"/>
    <w:uiPriority w:val="20"/>
    <w:unhideWhenUsed/>
    <w:qFormat/>
    <w:rsid w:val="005e3976"/>
    <w:pPr>
      <w:widowControl/>
      <w:bidi w:val="0"/>
      <w:spacing w:lineRule="auto" w:line="259" w:before="0" w:after="80"/>
      <w:jc w:val="left"/>
    </w:pPr>
    <w:rPr>
      <w:rFonts w:ascii="Consolas" w:hAnsi="Consolas" w:eastAsia="Consolas" w:cs=""/>
      <w:color w:val="161616"/>
      <w:kern w:val="0"/>
      <w:sz w:val="20"/>
      <w:szCs w:val="22"/>
      <w:lang w:val="en-US" w:eastAsia="en-US" w:bidi="ar-SA"/>
    </w:rPr>
  </w:style>
  <w:style w:type="paragraph" w:styleId="Kapitelnummer" w:customStyle="1">
    <w:name w:val="Kapitelnummer"/>
    <w:uiPriority w:val="3"/>
    <w:unhideWhenUsed/>
    <w:qFormat/>
    <w:pPr>
      <w:widowControl/>
      <w:bidi w:val="0"/>
      <w:spacing w:lineRule="auto" w:line="259" w:before="0" w:after="40"/>
      <w:jc w:val="left"/>
    </w:pPr>
    <w:rPr>
      <w:rFonts w:ascii="Coder Pro" w:hAnsi="Coder Pro" w:eastAsia="Coder Pro" w:cs=""/>
      <w:b/>
      <w:color w:val="D78A22"/>
      <w:kern w:val="0"/>
      <w:sz w:val="22"/>
      <w:szCs w:val="22"/>
      <w:lang w:val="en-US" w:eastAsia="en-US" w:bidi="ar-SA"/>
    </w:rPr>
  </w:style>
  <w:style w:type="paragraph" w:styleId="Zitat1" w:customStyle="1">
    <w:name w:val="Zitat1"/>
    <w:qFormat/>
    <w:pPr>
      <w:widowControl/>
      <w:bidi w:val="0"/>
      <w:spacing w:lineRule="auto" w:line="259" w:before="120" w:after="120"/>
      <w:jc w:val="left"/>
    </w:pPr>
    <w:rPr>
      <w:rFonts w:ascii="Coder Pro" w:hAnsi="Coder Pro" w:eastAsia="Coder Pro" w:cs=""/>
      <w:i/>
      <w:color w:val="041D1A"/>
      <w:kern w:val="0"/>
      <w:sz w:val="22"/>
      <w:szCs w:val="22"/>
      <w:lang w:val="en-US" w:eastAsia="en-US" w:bidi="ar-SA"/>
    </w:rPr>
  </w:style>
  <w:style w:type="paragraph" w:styleId="Inhaltsverzeichnisberschriift" w:customStyle="1">
    <w:name w:val="Inhaltsverzeichnis Überschriift"/>
    <w:basedOn w:val="Flietextuser"/>
    <w:link w:val="InhaltsverzeichnisberschriiftZchn"/>
    <w:autoRedefine/>
    <w:qFormat/>
    <w:rsid w:val="005e3976"/>
    <w:pPr>
      <w:spacing w:before="120" w:after="160"/>
    </w:pPr>
    <w:rPr>
      <w:b/>
      <w:bCs/>
      <w:color w:val="FFC000"/>
      <w:sz w:val="36"/>
      <w:szCs w:val="36"/>
    </w:rPr>
  </w:style>
  <w:style w:type="paragraph" w:styleId="Rahmeninhalt">
    <w:name w:val="Rahmeninhalt"/>
    <w:basedOn w:val="Normal"/>
    <w:qFormat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NUROVELLE_Formatvorlagen_FINAL.dotm</Template>
  <TotalTime>3</TotalTime>
  <Application>LibreOffice/25.2.3.2$Linux_X86_64 LibreOffice_project/520$Build-2</Application>
  <AppVersion>15.0000</AppVersion>
  <Pages>3</Pages>
  <Words>167</Words>
  <Characters>1196</Characters>
  <CharactersWithSpaces>1320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2026-06-23T08:12:00Z</dcterms:created>
  <dc:creator>Tino Schneider</dc:creator>
  <dc:description/>
  <dc:language>de-DE</dc:language>
  <cp:lastModifiedBy/>
  <dcterms:modified xsi:type="dcterms:W3CDTF">2026-07-18T17:43:54Z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