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F6B" w:rsidRPr="001303B3" w:rsidRDefault="00E90F6B" w:rsidP="00E90F6B">
      <w:pPr>
        <w:spacing w:line="360" w:lineRule="auto"/>
        <w:jc w:val="center"/>
        <w:rPr>
          <w:rFonts w:cs="Times New Roman"/>
          <w:b/>
          <w:sz w:val="30"/>
          <w:szCs w:val="30"/>
        </w:rPr>
      </w:pPr>
      <w:r w:rsidRPr="001303B3">
        <w:rPr>
          <w:rFonts w:cs="Times New Roman"/>
          <w:b/>
          <w:sz w:val="30"/>
          <w:szCs w:val="30"/>
        </w:rPr>
        <w:t/>
      </w:r>
      <w:proofErr w:type="spellStart"/>
      <w:r w:rsidRPr="001303B3">
        <w:rPr>
          <w:rFonts w:cs="Times New Roman"/>
          <w:b/>
          <w:sz w:val="30"/>
          <w:szCs w:val="30"/>
        </w:rPr>
        <w:t/>
      </w:r>
      <w:proofErr w:type="spellEnd"/>
      <w:r w:rsidRPr="001303B3">
        <w:rPr>
          <w:rFonts w:cs="Times New Roman"/>
          <w:b/>
          <w:sz w:val="30"/>
          <w:szCs w:val="30"/>
        </w:rPr>
        <w:t>中国人寿保险股份有限公司委托华夏基金管理有限公司中证全指组合</w:t>
      </w:r>
      <w:proofErr w:type="spellStart"/>
      <w:r w:rsidRPr="001303B3">
        <w:rPr>
          <w:rFonts w:cs="Times New Roman"/>
          <w:b/>
          <w:sz w:val="30"/>
          <w:szCs w:val="30"/>
        </w:rPr>
        <w:t/>
      </w:r>
      <w:proofErr w:type="spellEnd"/>
      <w:r w:rsidRPr="001303B3">
        <w:rPr>
          <w:rFonts w:cs="Times New Roman"/>
          <w:b/>
          <w:sz w:val="30"/>
          <w:szCs w:val="30"/>
        </w:rPr>
        <w:t>2018年第1季度报告</w:t>
      </w:r>
    </w:p>
    <w:p w:rsidR="001303B3" w:rsidRPr="001303B3" w:rsidRDefault="001303B3" w:rsidP="001303B3">
      <w:pPr>
        <w:pStyle w:val="af2"/>
        <w:ind w:leftChars="-2" w:left="-4" w:firstLineChars="2" w:firstLine="4"/>
        <w:jc w:val="both"/>
        <w:rPr>
          <w:rFonts w:cs="Times New Roman"/>
        </w:rPr>
      </w:pPr>
      <w:r w:rsidRPr="001303B3">
        <w:rPr>
          <w:rFonts w:cs="Times New Roman"/>
          <w:noProof/>
        </w:rPr>
        <w:drawing>
          <wp:inline distT="0" distB="0" distL="0" distR="0">
            <wp:extent cx="152400" cy="160020"/>
            <wp:effectExtent l="19050" t="0" r="0" b="0"/>
            <wp:docPr id="10" name="图片 17" descr="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1303B3">
        <w:rPr>
          <w:rFonts w:hAnsi="宋体" w:cs="Times New Roman"/>
        </w:rPr>
        <w:t>资产管理人：</w:t>
      </w:r>
      <w:r w:rsidRPr="001303B3">
        <w:rPr>
          <w:rFonts w:cs="Times New Roman"/>
        </w:rPr>
        <w:t/>
      </w:r>
      <w:proofErr w:type="spellStart"/>
      <w:r w:rsidRPr="001303B3">
        <w:rPr>
          <w:rFonts w:cs="Times New Roman"/>
        </w:rPr>
        <w:t/>
      </w:r>
      <w:proofErr w:type="spellEnd"/>
      <w:r w:rsidRPr="001303B3">
        <w:rPr>
          <w:rFonts w:cs="Times New Roman"/>
        </w:rPr>
        <w:t>华夏基金管理有限公司</w:t>
      </w:r>
    </w:p>
    <w:p w:rsidR="001D1000" w:rsidRPr="001303B3" w:rsidRDefault="001303B3" w:rsidP="001303B3">
      <w:pPr>
        <w:pStyle w:val="af2"/>
        <w:spacing w:line="360" w:lineRule="auto"/>
        <w:ind w:leftChars="-2" w:left="-4" w:firstLineChars="2" w:firstLine="4"/>
        <w:rPr>
          <w:rFonts w:cs="Times New Roman"/>
        </w:rPr>
      </w:pPr>
      <w:r w:rsidRPr="001303B3">
        <w:rPr>
          <w:rFonts w:cs="Times New Roman"/>
          <w:noProof/>
        </w:rPr>
        <w:drawing>
          <wp:inline distT="0" distB="0" distL="0" distR="0">
            <wp:extent cx="152400" cy="160020"/>
            <wp:effectExtent l="19050" t="0" r="0" b="0"/>
            <wp:docPr id="12" name="图片 17" descr="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1303B3">
        <w:rPr>
          <w:rFonts w:hAnsi="宋体" w:cs="Times New Roman"/>
        </w:rPr>
        <w:t>报告日期</w:t>
      </w:r>
      <w:r w:rsidR="001D1000" w:rsidRPr="001303B3">
        <w:rPr>
          <w:rFonts w:hAnsi="宋体" w:cs="Times New Roman"/>
        </w:rPr>
        <w:t>：</w:t>
      </w:r>
      <w:r w:rsidR="001D1000" w:rsidRPr="001303B3">
        <w:rPr>
          <w:rFonts w:cs="Times New Roman"/>
        </w:rPr>
        <w:t/>
      </w:r>
      <w:proofErr w:type="spellStart"/>
      <w:r w:rsidR="009574DD" w:rsidRPr="001303B3">
        <w:rPr>
          <w:rFonts w:cs="Times New Roman"/>
        </w:rPr>
        <w:t/>
      </w:r>
      <w:proofErr w:type="spellEnd"/>
      <w:r w:rsidR="001D1000" w:rsidRPr="001303B3">
        <w:rPr>
          <w:rFonts w:cs="Times New Roman"/>
        </w:rPr>
        <w:t>2018-01-01</w:t>
      </w:r>
      <w:r w:rsidR="009574DD" w:rsidRPr="001303B3">
        <w:rPr>
          <w:rFonts w:hAnsi="宋体" w:cs="Times New Roman"/>
        </w:rPr>
        <w:t>至</w:t>
      </w:r>
      <w:r w:rsidR="009574DD" w:rsidRPr="001303B3">
        <w:rPr>
          <w:rFonts w:cs="Times New Roman"/>
        </w:rPr>
        <w:t/>
      </w:r>
      <w:proofErr w:type="spellStart"/>
      <w:r w:rsidR="009574DD" w:rsidRPr="001303B3">
        <w:rPr>
          <w:rFonts w:cs="Times New Roman"/>
        </w:rPr>
        <w:t/>
      </w:r>
      <w:proofErr w:type="spellEnd"/>
      <w:r w:rsidR="009574DD" w:rsidRPr="001303B3">
        <w:rPr>
          <w:rFonts w:cs="Times New Roman"/>
        </w:rPr>
        <w:t>2018-03-31</w:t>
      </w:r>
    </w:p>
    <w:p w:rsidR="001F53C5" w:rsidRPr="001303B3" w:rsidRDefault="00BC6DD0" w:rsidP="00E3778C">
      <w:pPr>
        <w:rPr>
          <w:rFonts w:cs="Times New Roman"/>
          <w:sz w:val="28"/>
          <w:szCs w:val="28"/>
        </w:rPr>
      </w:pPr>
      <w:r>
        <w:rPr>
          <w:rFonts w:cs="Times New Roman"/>
          <w:noProof/>
          <w:sz w:val="28"/>
          <w:szCs w:val="28"/>
        </w:rPr>
        <w:pict>
          <v:line id="直接连接符 7" o:spid="_x0000_s1040" style="position:absolute;z-index:251668480;visibility:visible" from="-3.75pt,28.75pt" to="410.1pt,28.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hP/qAIAAG0FAAAOAAAAZHJzL2Uyb0RvYy54bWysVMtu1DAU3SPxD5b3aZKZZJKJmqnaTIZN gUotYu2JnUlEYke2ZzIV4hf4ASR2sGLJnr+hfAbXnkloywahZmH5+nFy7jn3+vRs3zZox6SqBU+x f+JhxHghaM03KX5zs3JijJQmnJJGcJbiW6bw2eL5s9O+S9hEVKKhTCIA4SrpuxRXWneJ66qiYi1R J6JjHDZLIVuiIZQbl0rSA3rbuBPPm7m9kLSTomBKwerysIkXFr8sWaFfl6ViGjUpBm7ajtKOazO6 i1OSbCTpqro40iD/waIlNYefjlBLognayvovqLYupFCi1CeFaF1RlnXBbA6Qje89yua6Ih2zuYA4 qhtlUk8HW7zaXUlU0xRHGHHSgkV3n77//Pjl14/PMN59+4oiI1LfqQTOZvxKmjSLPb/uLkXxTiEu sorwDbNkb247QPDNDffBFROoDn617l8KCmfIVgur2L6UrYEELdDeGnM7GsP2GhWwGE7CMJ6HGBXD nkuS4WInlX7BRIvMJMVNzY1mJCG7S6UNEZIMR8wyF6u6aazvDUd9iidxGIX2hhJNTc2uOafkZp01 Eu0IlE7smc+mBTv3j0mx5dSiVYzQ/DjXpG4Oc/h7ww0es9V4oATRXsPUrkOOtlLez715Hudx4AST We4E3nLpnK+ywJmt/ChcTpdZtvQ/GKJ+kFQ1pYwbrkPV+sG/VcWxfw71NtbtqIr7EN3KB2QfMj1f hV4UTGMnisKpE0xzz7mIV5lznvmzWZRfZBf5I6a5zV49DdlRSsNKbDWT1xXtEa2N/9NwPvExBNDl k+jgGyLNBp6nQkuMpNBva13ZcjWFZjAeeR178eD1iH4QYvDQRKMLx9z+SAWeD/7aLjCFf2ihtaC3 V3LoDuhpe+n4/phH434M8/uv5OI3AAAA//8DAFBLAwQUAAYACAAAACEAARq7Pt0AAAAKAQAADwAA AGRycy9kb3ducmV2LnhtbEyPwU7DMBBE70j8g7VI3FonFdAqjVNViFbiSAsSvbnxEkeJ1yF2mvD3 LAcEx90ZzczLN5NrxQX7UHtSkM4TEEilNzVVCl6Pu9kKRIiajG49oYIvDLAprq9ynRk/0gteDrES HEIh0wpsjF0mZSgtOh3mvkNi7cP3Tkc++0qaXo8c7lq5SJIH6XRN3GB1h48Wy+YwOC7Z3dmncZj2 n03bvD1vT+69ud8rdXszbdcgIk7xzww/83k6FLzp7AcyQbQKGCQqmKVpwgSsrxbLJYjz70sWufyP UHwDAAD//wMAUEsBAi0AFAAGAAgAAAAhALaDOJL+AAAA4QEAABMAAAAAAAAAAAAAAAAAAAAAAFtD b250ZW50X1R5cGVzXS54bWxQSwECLQAUAAYACAAAACEAOP0h/9YAAACUAQAACwAAAAAAAAAAAAAA AAAvAQAAX3JlbHMvLnJlbHNQSwECLQAUAAYACAAAACEAURIT/6gCAABtBQAADgAAAAAAAAAAAAAA AAAuAgAAZHJzL2Uyb0RvYy54bWxQSwECLQAUAAYACAAAACEAARq7Pt0AAAAKAQAADwAAAAAAAAAA AAAAAAACBQAAZHJzL2Rvd25yZXYueG1sUEsFBgAAAAAEAAQA8wAAAAwGAAAAAA== " strokecolor="maroon" strokeweight="2.25pt"/>
        </w:pict>
      </w:r>
      <w:r>
        <w:rPr>
          <w:rFonts w:cs="Times New Roman"/>
          <w:noProof/>
        </w:rPr>
        <w:pict>
          <v:line id="直接连接符 13" o:spid="_x0000_s1041" style="position:absolute;z-index:251666432;visibility:visible" from="-3.75pt,4.75pt" to="410.1pt,4.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epPtqAIAAG8FAAAOAAAAZHJzL2Uyb0RvYy54bWysVMGO0zAQvSPxD5bv2SRt0qbRtqvdNOWy wEq7iLMbO41FYke223SF+AV+AIkbnDhy529YPoOx24Td5YLQ5mB5PJ6XN/NmfHq2b2q0Y0pzKeY4 PAkwYqKQlIvNHL+5WXkJRtoQQUktBZvjW6bx2eL5s9OuTdlIVrKmTCEAETrt2jmujGlT39dFxRqi T2TLBDhLqRpiwFQbnyrSAXpT+6MgmPidVLRVsmBaw+ny4MQLh1+WrDCvy1Izg+o5Bm7Grcqta7v6 i1OSbhRpK14caZD/YNEQLuCnA9SSGIK2iv8F1fBCSS1Lc1LIxpdlyQvmcoBswuBRNtcVaZnLBYqj 26FM+ulgi1e7K4U4Be3GGAnSgEZ3n77//Pjl14/PsN59+4rAA2XqWp3C7UxcKZtosRfX7aUs3mkk ZFYRsWGO7s1tCxChjfAfhFhDt/CzdfdSUrhDtka6mu1L1VhIqAbaO2luB2nY3qACDuNRHCezGKOi 9/kk7QNbpc0LJhtkN3Ncc2GrRlKyu9TGEiFpf8UeC7nide2UrwXq5niUxNPYRWhZc2q99p5Wm3VW K7Qj0DxJYD+XFnjuX1NyK6hDqxih+XFvCK8Pe/h7LSwec/14oATW3sDWnUOOrlfez4JZnuRJ5EWj Se5FwXLpna+yyJuswmm8HC+zbBl+sETDKK04pUxYrn3fhtG/9cVxgg4dN3TuUBX/IborH5B9yPR8 FQfTaJx402k89qJxHngXySrzzrNwMpnmF9lF/ohp7rLXT0N2KKVlJbeGqeuKdohyq/84no1CDAbM +Wh60A2RegMPVGEURkqat9xUrl1to1mMR1onQdJrPaAfCtFraK1BhWNuf0oFmvf6uimwjX8YobWk t1eqnw6Yahd0fIHss3Hfhv39d3LxGwAA//8DAFBLAwQUAAYACAAAACEApXt2xd0AAAAIAQAADwAA AGRycy9kb3ducmV2LnhtbEyPQUvDQBCF74L/YRnBW7sxWlvSbEoRW/BoVbC3bXbMhmRnY3bTxH/v CIIeZ97jve/lm8m14ox9qD0puJknIJBKb2qqFLy+7GYrECFqMrr1hAq+MMCmuLzIdWb8SM94PsRK cAiFTCuwMXaZlKG06HSY+w6JtQ/fOx357Ctpej1yuGtlmiT30umauMHqDh8sls1hcFyyu7OP4zDt P5u2eXvaHt17s9grdX01bdcgIk7xzww/+IwOBTOd/EAmiFYBD4kKZrfpAgTLq3S5BHH6/cgil/8H FN8AAAD//wMAUEsBAi0AFAAGAAgAAAAhALaDOJL+AAAA4QEAABMAAAAAAAAAAAAAAAAAAAAAAFtD b250ZW50X1R5cGVzXS54bWxQSwECLQAUAAYACAAAACEAOP0h/9YAAACUAQAACwAAAAAAAAAAAAAA AAAvAQAAX3JlbHMvLnJlbHNQSwECLQAUAAYACAAAACEAHHqT7agCAABvBQAADgAAAAAAAAAAAAAA AAAuAgAAZHJzL2Uyb0RvYy54bWxQSwECLQAUAAYACAAAACEApXt2xd0AAAAIAQAADwAAAAAAAAAA AAAAAAACBQAAZHJzL2Rvd25yZXYueG1sUEsFBgAAAAAEAAQA8wAAAAwGAAAAAA== " strokecolor="maroon" strokeweight="2.25pt"/>
        </w:pict>
      </w:r>
      <w:r w:rsidR="001D1000" w:rsidRPr="001303B3">
        <w:rPr>
          <w:rFonts w:hAnsi="宋体" w:cs="Times New Roman"/>
          <w:sz w:val="28"/>
          <w:szCs w:val="28"/>
        </w:rPr>
        <w:t>资产管理人基本信息</w:t>
      </w:r>
    </w:p>
    <w:p w:rsidR="001D1000" w:rsidRPr="001303B3" w:rsidRDefault="001D1000" w:rsidP="001D1000">
      <w:pPr>
        <w:rPr>
          <w:rFonts w:cs="Times New Roman"/>
        </w:rPr>
      </w:pPr>
      <w:r w:rsidRPr="001303B3">
        <w:rPr>
          <w:rFonts w:hAnsi="宋体" w:cs="Times New Roman"/>
        </w:rPr>
        <w:t>单位名称：</w:t>
      </w:r>
      <w:r w:rsidRPr="001303B3">
        <w:rPr>
          <w:rFonts w:cs="Times New Roman"/>
        </w:rPr>
        <w:t/>
      </w:r>
      <w:proofErr w:type="spellStart"/>
      <w:r w:rsidRPr="001303B3">
        <w:rPr>
          <w:rFonts w:cs="Times New Roman"/>
        </w:rPr>
        <w:t/>
      </w:r>
      <w:proofErr w:type="spellEnd"/>
      <w:r w:rsidRPr="001303B3">
        <w:rPr>
          <w:rFonts w:cs="Times New Roman"/>
        </w:rPr>
        <w:t>华夏基金管理有限公司</w:t>
      </w:r>
    </w:p>
    <w:p w:rsidR="001D1000" w:rsidRPr="001303B3" w:rsidRDefault="001D1000" w:rsidP="001D1000">
      <w:pPr>
        <w:rPr>
          <w:rFonts w:cs="Times New Roman"/>
        </w:rPr>
      </w:pPr>
      <w:r w:rsidRPr="001303B3">
        <w:rPr>
          <w:rFonts w:hAnsi="宋体" w:cs="Times New Roman"/>
        </w:rPr>
        <w:t>办公地址：</w:t>
      </w:r>
      <w:r w:rsidRPr="001303B3">
        <w:rPr>
          <w:rFonts w:cs="Times New Roman"/>
        </w:rPr>
        <w:t/>
      </w:r>
      <w:proofErr w:type="spellStart"/>
      <w:r w:rsidRPr="001303B3">
        <w:rPr>
          <w:rFonts w:cs="Times New Roman"/>
        </w:rPr>
        <w:t/>
      </w:r>
      <w:proofErr w:type="spellEnd"/>
      <w:r w:rsidRPr="001303B3">
        <w:rPr>
          <w:rFonts w:cs="Times New Roman"/>
        </w:rPr>
        <w:t>北京市西城区金融大街33号通泰大厦B座9层</w:t>
      </w:r>
    </w:p>
    <w:p w:rsidR="001D1000" w:rsidRPr="001303B3" w:rsidRDefault="001D1000" w:rsidP="001D1000">
      <w:pPr>
        <w:rPr>
          <w:rFonts w:cs="Times New Roman"/>
        </w:rPr>
      </w:pPr>
      <w:r w:rsidRPr="001303B3">
        <w:rPr>
          <w:rFonts w:hAnsi="宋体" w:cs="Times New Roman"/>
        </w:rPr>
        <w:t>资格批复文号：</w:t>
      </w:r>
      <w:r w:rsidRPr="001303B3">
        <w:rPr>
          <w:rFonts w:cs="Times New Roman"/>
        </w:rPr>
        <w:t/>
      </w:r>
      <w:proofErr w:type="spellStart"/>
      <w:r w:rsidRPr="001303B3">
        <w:rPr>
          <w:rFonts w:cs="Times New Roman"/>
        </w:rPr>
        <w:t/>
      </w:r>
      <w:proofErr w:type="spellEnd"/>
      <w:r w:rsidRPr="001303B3">
        <w:rPr>
          <w:rFonts w:cs="Times New Roman"/>
        </w:rPr>
        <w:t>证监许可[2008]295号</w:t>
      </w:r>
    </w:p>
    <w:p w:rsidR="001D1000" w:rsidRPr="001303B3" w:rsidRDefault="001D1000" w:rsidP="001D1000">
      <w:pPr>
        <w:rPr>
          <w:rFonts w:cs="Times New Roman"/>
        </w:rPr>
      </w:pPr>
      <w:r w:rsidRPr="001303B3">
        <w:rPr>
          <w:rFonts w:hAnsi="宋体" w:cs="Times New Roman"/>
        </w:rPr>
        <w:t>法定代表人：</w:t>
      </w:r>
      <w:r w:rsidRPr="001303B3">
        <w:rPr>
          <w:rFonts w:cs="Times New Roman"/>
        </w:rPr>
        <w:t/>
      </w:r>
      <w:proofErr w:type="spellStart"/>
      <w:r w:rsidRPr="001303B3">
        <w:rPr>
          <w:rFonts w:cs="Times New Roman"/>
        </w:rPr>
        <w:t/>
      </w:r>
      <w:proofErr w:type="spellEnd"/>
      <w:r w:rsidRPr="001303B3">
        <w:rPr>
          <w:rFonts w:cs="Times New Roman"/>
        </w:rPr>
        <w:t>杨明辉</w:t>
      </w:r>
    </w:p>
    <w:p w:rsidR="001D1000" w:rsidRPr="001303B3" w:rsidRDefault="001D1000" w:rsidP="001D1000">
      <w:pPr>
        <w:rPr>
          <w:rFonts w:cs="Times New Roman"/>
        </w:rPr>
      </w:pPr>
      <w:r w:rsidRPr="001303B3">
        <w:rPr>
          <w:rFonts w:hAnsi="宋体" w:cs="Times New Roman"/>
        </w:rPr>
        <w:t>注册资本：</w:t>
      </w:r>
      <w:r w:rsidRPr="001303B3">
        <w:rPr>
          <w:rFonts w:cs="Times New Roman"/>
        </w:rPr>
        <w:t/>
      </w:r>
      <w:proofErr w:type="spellStart"/>
      <w:r w:rsidRPr="001303B3">
        <w:rPr>
          <w:rFonts w:cs="Times New Roman"/>
        </w:rPr>
        <w:t/>
      </w:r>
      <w:proofErr w:type="spellEnd"/>
      <w:r w:rsidRPr="001303B3">
        <w:rPr>
          <w:rFonts w:cs="Times New Roman"/>
        </w:rPr>
        <w:t>2.38亿</w:t>
      </w:r>
    </w:p>
    <w:p w:rsidR="001D1000" w:rsidRPr="001303B3" w:rsidRDefault="001D1000" w:rsidP="001D1000">
      <w:pPr>
        <w:rPr>
          <w:rFonts w:cs="Times New Roman"/>
        </w:rPr>
      </w:pPr>
      <w:r w:rsidRPr="001303B3">
        <w:rPr>
          <w:rFonts w:hAnsi="宋体" w:cs="Times New Roman"/>
        </w:rPr>
        <w:t>注册地址：</w:t>
      </w:r>
      <w:r w:rsidRPr="001303B3">
        <w:rPr>
          <w:rFonts w:cs="Times New Roman"/>
        </w:rPr>
        <w:t/>
      </w:r>
      <w:proofErr w:type="spellStart"/>
      <w:r w:rsidRPr="001303B3">
        <w:rPr>
          <w:rFonts w:cs="Times New Roman"/>
        </w:rPr>
        <w:t/>
      </w:r>
      <w:proofErr w:type="spellEnd"/>
      <w:r w:rsidRPr="001303B3">
        <w:rPr>
          <w:rFonts w:cs="Times New Roman"/>
        </w:rPr>
        <w:t>北京市顺义区天竺空港工业区A区 100033</w:t>
      </w:r>
    </w:p>
    <w:p w:rsidR="001D1000" w:rsidRPr="001303B3" w:rsidRDefault="001D1000" w:rsidP="001D1000">
      <w:pPr>
        <w:rPr>
          <w:rFonts w:cs="Times New Roman"/>
        </w:rPr>
      </w:pPr>
      <w:r w:rsidRPr="001303B3">
        <w:rPr>
          <w:rFonts w:hAnsi="宋体" w:cs="Times New Roman"/>
        </w:rPr>
        <w:t>联系方式：</w:t>
      </w:r>
      <w:r w:rsidRPr="001303B3">
        <w:rPr>
          <w:rFonts w:cs="Times New Roman"/>
        </w:rPr>
        <w:t/>
      </w:r>
      <w:proofErr w:type="spellStart"/>
      <w:r w:rsidRPr="001303B3">
        <w:rPr>
          <w:rFonts w:cs="Times New Roman"/>
        </w:rPr>
        <w:t/>
      </w:r>
      <w:proofErr w:type="spellEnd"/>
      <w:r w:rsidRPr="001303B3">
        <w:rPr>
          <w:rFonts w:cs="Times New Roman"/>
        </w:rPr>
        <w:t>8610 8806 6688</w:t>
      </w:r>
    </w:p>
    <w:p w:rsidR="001F53C5" w:rsidRPr="001303B3" w:rsidRDefault="00BC6DD0" w:rsidP="001F53C5">
      <w:pPr>
        <w:rPr>
          <w:rFonts w:cs="Times New Roman"/>
        </w:rPr>
      </w:pPr>
      <w:r>
        <w:rPr>
          <w:rFonts w:cs="Times New Roman"/>
          <w:noProof/>
        </w:rPr>
        <w:pict>
          <v:line id="直接连接符 6" o:spid="_x0000_s1039" style="position:absolute;z-index:251670528;visibility:visible" from="-3.75pt,3.35pt" to="410.1pt,3.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r1cyqAIAAG0FAAAOAAAAZHJzL2Uyb0RvYy54bWysVMuO0zAU3SPxD5b3mSRt0qbRpKOZNGUz QKUZxNqNnSYisSPbbVohfoEfQGIHK5bs+RuGz+DabcLMsEFosrB8/Tg595x7fX6xb2q0Y1JVgifY P/MwYjwXtOKbBL+5XToRRkoTTkktOEvwgSl8MX/+7LxrYzYSpagpkwhAuIq7NsGl1m3suiovWUPU mWgZh81CyIZoCOXGpZJ0gN7U7sjzJm4nJG2lyJlSsLo4buK5xS8KluvXRaGYRnWCgZu2o7Tj2ozu /JzEG0nasspPNMh/sGhIxeGnA9SCaIK2svoLqqlyKZQo9FkuGlcURZUzmwNk43uPsrkpSctsLiCO ageZ1NPB5q92K4kqmuAJRpw0YNHdp+8/P3759eMzjHffvqKJEalrVQxnU76SJs18z2/aa5G/U4iL tCR8wyzZ20MLCL654T64YgLVwq/W3UtB4QzZamEV2xeyMZCgBdpbYw6DMWyvUQ6L4SgMo1mIUd7v uSTuL7ZS6RdMNMhMElxX3GhGYrK7VtoQIXF/xCxzsazq2vpec9QleBSF09DeUKKuqNk155TcrNNa oh2B0ok889m0YOf+MSm2nFq0khGaneaaVPVxDn+vucFjthqPlCDaa5jadcjRVsr7mTfLoiwKnGA0 yZzAWyycy2UaOJOlPw0X40WaLvwPhqgfxGVFKeOGa1+1fvBvVXHqn2O9DXU7qOI+RLfyAdmHTC+X oTcNxpEznYZjJxhnnnMVLVPnMvUnk2l2lV5lj5hmNnv1NGQHKQ0rsdVM3pS0Q7Qy/o/D2cjHEECX j6ZH3xCpN/A85VpiJIV+W+nSlqspNIPxyOvIi3qvB/SjEL2HJhpcOOX2RyrwvPfXdoEp/GMLrQU9 rGTfHdDT9tLp/TGPxv0Y5vdfyflvAAAA//8DAFBLAwQUAAYACAAAACEA2s6mx9wAAAAGAQAADwAA AGRycy9kb3ducmV2LnhtbEyPzU7DMBCE70i8g7VI3Fqn5adViFNViFbiSAEJbm68xFHsdYidJrw9 izjAcXZWM98Um8k7ccI+NoEULOYZCKQqmIZqBS/Pu9kaREyajHaBUMEXRtiU52eFzk0Y6QlPh1QL DqGYawU2pS6XMlYWvY7z0CGx9xF6rxPLvpam1yOHeyeXWXYrvW6IG6zu8N5i1R4GzyW7a/swDtP+ s3Xt6+P23b+1N3ulLi+m7R2IhFP6e4YffEaHkpmOYSAThVPAQ5KC2eIKBLvr5WoF4vh7kGUh/+OX 3wAAAP//AwBQSwECLQAUAAYACAAAACEAtoM4kv4AAADhAQAAEwAAAAAAAAAAAAAAAAAAAAAAW0Nv bnRlbnRfVHlwZXNdLnhtbFBLAQItABQABgAIAAAAIQA4/SH/1gAAAJQBAAALAAAAAAAAAAAAAAAA AC8BAABfcmVscy8ucmVsc1BLAQItABQABgAIAAAAIQCyr1cyqAIAAG0FAAAOAAAAAAAAAAAAAAAA AC4CAABkcnMvZTJvRG9jLnhtbFBLAQItABQABgAIAAAAIQDazqbH3AAAAAYBAAAPAAAAAAAAAAAA AAAAAAIFAABkcnMvZG93bnJldi54bWxQSwUGAAAAAAQABADzAAAACwYAAAAA " strokecolor="maroon" strokeweight="2.25pt"/>
        </w:pict>
      </w:r>
    </w:p>
    <w:p w:rsidR="001F53C5" w:rsidRPr="001303B3" w:rsidRDefault="00BC6DD0" w:rsidP="001F53C5">
      <w:pPr>
        <w:pStyle w:val="a8"/>
        <w:rPr>
          <w:rFonts w:ascii="Times New Roman" w:hAnsi="Times New Roman" w:cs="Times New Roman"/>
        </w:rPr>
      </w:pPr>
      <w:r>
        <w:rPr>
          <w:rFonts w:ascii="Times New Roman" w:hAnsi="Times New Roman" w:cs="Times New Roman"/>
          <w:noProof/>
        </w:rPr>
        <w:pict>
          <v:line id="直接连接符 5" o:spid="_x0000_s1038" style="position:absolute;flip:y;z-index:251660288;visibility:visible" from="0,29.25pt" to="413.85pt,2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WKNirgIAAHcFAAAOAAAAZHJzL2Uyb0RvYy54bWysVM2O0zAQviPxDlbu2fw0adNo09VumnJZ YKVd4OzGTmOR2JHtNq0Qr8ALIHGDE0fuvA3LYzB22+wPF4Q2B8vj8Xz55psZn55t2wZtqFRM8MwJ TnwHUV4Kwvgqc97cLNzEQUpjTnAjOM2cHVXO2ez5s9O+S2koatEQKhGAcJX2XebUWnep56mypi1W J6KjHJyVkC3WYMqVRyTuAb1tvND3x14vJOmkKKlScDrfO52Zxa8qWurXVaWoRk3mADdtV2nXpVm9 2SlOVxJ3NSsPNPB/sGgx4/DTAWqONUZryf6CalkphRKVPilF64mqYiW1OUA2gf8om+sad9TmAuKo bpBJPR1s+WpzJREjmRM7iOMWSnT7+cevT19///wC6+33byg2IvWdSuFuzq+kSbPc8uvuUpTvFeIi rzFfUUv2ZtcBQmAivAchxlAd/GrZvxQE7uC1FlaxbSVbVDWse2sCDTiogra2RLuhRHSrUQmHcRjH yRS4lkefh1MDYQI7qfQLKlpkNpnTMG7UwyneXCptKN1dMcdcLFjT2A5oOOozJ0ziSWwjlGgYMV5z T8nVMm8k2mBoosQ3n00QPPevSbHmxKLVFJPisNeYNfs9/L3hBo/avtxTAmurYWvPIUfbMx+m/rRI iiRyo3BcuJE/n7vnizxyx4tgEs9H8zyfBx8N0SBKa0YI5YbrsX+D6N/64zBJ+84bOnhQxXuIbuUD sg+Zni9ifxKNEncyiUduNCp89yJZ5O55HozHk+IivygeMS1s9uppyA5SGlZiram8rkmPCDP1H8XT MHDAgHkPJ/u6Idys4KEqtXSQFPod07VtXNNoBuNRrRM/OdZ6QN8LcayhsYYqHHK7kwpqfqyvnQcz AvthWgqyu5LHOYHptkGHl8g8H/dt2N9/L2d/AAAA//8DAFBLAwQUAAYACAAAACEA33UUvtoAAAAG AQAADwAAAGRycy9kb3ducmV2LnhtbEyPwU7DMBBE70j9B2srcaMOhTZRiFNVVTnBAVrE2Y23cVR7 HcVuG/6eRRzguDOjmbfVavROXHCIXSAF97MMBFITTEetgo/9810BIiZNRrtAqOALI6zqyU2lSxOu 9I6XXWoFl1AstQKbUl9KGRuLXsdZ6JHYO4bB68Tn0Eoz6CuXeyfnWbaUXnfEC1b3uLHYnHZnr8CR PG4+7ePDNl++vbS0f43pVCh1Ox3XTyASjukvDD/4jA41Mx3CmUwUTgE/khQsigUIdot5noM4/Aqy ruR//PobAAD//wMAUEsBAi0AFAAGAAgAAAAhALaDOJL+AAAA4QEAABMAAAAAAAAAAAAAAAAAAAAA AFtDb250ZW50X1R5cGVzXS54bWxQSwECLQAUAAYACAAAACEAOP0h/9YAAACUAQAACwAAAAAAAAAA AAAAAAAvAQAAX3JlbHMvLnJlbHNQSwECLQAUAAYACAAAACEA7lijYq4CAAB3BQAADgAAAAAAAAAA AAAAAAAuAgAAZHJzL2Uyb0RvYy54bWxQSwECLQAUAAYACAAAACEA33UUvtoAAAAGAQAADwAAAAAA AAAAAAAAAAAIBQAAZHJzL2Rvd25yZXYueG1sUEsFBgAAAAAEAAQA8wAAAA8GAAAAAA== " strokecolor="maroon" strokeweight="2.25pt"/>
        </w:pict>
      </w:r>
      <w:r w:rsidR="001F53C5" w:rsidRPr="001303B3">
        <w:rPr>
          <w:rFonts w:ascii="Times New Roman" w:cs="Times New Roman"/>
        </w:rPr>
        <w:t>主要财务指标</w:t>
      </w:r>
    </w:p>
    <w:p w:rsidR="00A25A5D" w:rsidRPr="001303B3" w:rsidRDefault="00A25A5D" w:rsidP="00A25A5D">
      <w:pPr>
        <w:rPr>
          <w:rFonts w:cs="Times New Roman"/>
        </w:rPr>
      </w:pPr>
    </w:p>
    <w:p w:rsidR="00A25A5D" w:rsidRPr="00A807CD" w:rsidRDefault="00A25A5D" w:rsidP="00A807CD">
      <w:pPr>
        <w:spacing w:line="0" w:lineRule="atLeast"/>
        <w:rPr>
          <w:rFonts w:hAnsi="宋体" w:cs="Times New Roman"/>
        </w:rPr>
      </w:pPr>
      <w:r w:rsidRPr="00A807CD">
        <w:rPr>
          <w:rFonts w:hAnsi="宋体" w:cs="Times New Roman"/>
          <w:sz w:val="28"/>
          <w:szCs w:val="28"/>
          <w:shd w:val="clear" w:color="auto" w:fill="C00000"/>
        </w:rPr>
        <w:t>（一）组合表现</w:t>
      </w:r>
      <w:r w:rsidR="000F5EFD">
        <w:rPr>
          <w:rFonts w:hAnsi="宋体" w:cs="Times New Roman" w:hint="eastAsia"/>
          <w:sz w:val="28"/>
          <w:szCs w:val="28"/>
          <w:shd w:val="clear" w:color="auto" w:fill="C00000"/>
        </w:rPr>
        <w:t xml:space="preserve">                                              </w:t>
      </w:r>
    </w:p>
    <w:tbl>
      <w:tblPr>
        <w:tblW w:w="829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35"/>
        <w:gridCol w:w="4320"/>
        <w:gridCol w:w="3240"/>
      </w:tblGrid>
      <w:tr w:rsidR="001F53C5" w:rsidRPr="001303B3" w:rsidTr="00CA58A4">
        <w:trPr>
          <w:trHeight w:val="300"/>
          <w:jc w:val="center"/>
        </w:trPr>
        <w:tc>
          <w:tcPr>
            <w:tcW w:w="735" w:type="dxa"/>
            <w:noWrap/>
          </w:tcPr>
          <w:p w:rsidR="001F53C5" w:rsidRPr="001303B3" w:rsidRDefault="001F53C5" w:rsidP="00CA58A4">
            <w:pPr>
              <w:pStyle w:val="aa"/>
              <w:rPr>
                <w:rFonts w:cs="Times New Roman"/>
              </w:rPr>
            </w:pPr>
            <w:r w:rsidRPr="001303B3">
              <w:rPr>
                <w:rFonts w:hAnsi="宋体" w:cs="Times New Roman"/>
              </w:rPr>
              <w:t>序号</w:t>
            </w:r>
            <w:r w:rsidR="009701E5">
              <w:rPr>
                <w:rFonts w:hint="eastAsia"/>
              </w:rPr>
              <w:t/>
            </w:r>
            <w:proofErr w:type="spellStart"/>
            <w:r w:rsidR="009701E5">
              <w:t/>
            </w:r>
            <w:proofErr w:type="spellEnd"/>
            <w:r w:rsidR="009701E5">
              <w:t/>
            </w:r>
          </w:p>
        </w:tc>
        <w:tc>
          <w:tcPr>
            <w:tcW w:w="7560" w:type="dxa"/>
            <w:gridSpan w:val="2"/>
            <w:noWrap/>
            <w:vAlign w:val="center"/>
          </w:tcPr>
          <w:p w:rsidR="001F53C5" w:rsidRPr="001303B3" w:rsidRDefault="001F53C5" w:rsidP="00CA58A4">
            <w:pPr>
              <w:pStyle w:val="aa"/>
            </w:pPr>
            <w:r w:rsidRPr="001303B3">
              <w:t>主要会计数据和财务指标</w:t>
            </w:r>
          </w:p>
        </w:tc>
      </w:tr>
      <w:tr w:rsidR="001F53C5" w:rsidRPr="001303B3" w:rsidTr="00EB4484">
        <w:trPr>
          <w:trHeight w:val="300"/>
          <w:jc w:val="center"/>
        </w:trPr>
        <w:tc>
          <w:tcPr>
            <w:tcW w:w="735" w:type="dxa"/>
            <w:noWrap/>
            <w:vAlign w:val="center"/>
          </w:tcPr>
          <w:p w:rsidR="001F53C5" w:rsidRPr="001303B3" w:rsidRDefault="001F53C5" w:rsidP="00EB4484">
            <w:pPr>
              <w:pStyle w:val="ac"/>
              <w:rPr>
                <w:rFonts w:eastAsia="宋体"/>
              </w:rPr>
            </w:pPr>
            <w:r w:rsidRPr="001303B3">
              <w:rPr>
                <w:rFonts w:eastAsia="宋体"/>
              </w:rPr>
              <w:t>1</w:t>
            </w:r>
          </w:p>
        </w:tc>
        <w:tc>
          <w:tcPr>
            <w:tcW w:w="4320" w:type="dxa"/>
            <w:noWrap/>
            <w:vAlign w:val="center"/>
          </w:tcPr>
          <w:p w:rsidR="001F53C5" w:rsidRPr="001303B3" w:rsidRDefault="001F53C5" w:rsidP="00EB4484">
            <w:pPr>
              <w:pStyle w:val="ad"/>
              <w:jc w:val="both"/>
              <w:rPr>
                <w:rFonts w:ascii="Times New Roman" w:hAnsi="Times New Roman"/>
              </w:rPr>
            </w:pPr>
            <w:r w:rsidRPr="001303B3">
              <w:rPr>
                <w:rFonts w:ascii="Times New Roman"/>
              </w:rPr>
              <w:t>本期利润</w:t>
            </w:r>
          </w:p>
        </w:tc>
        <w:tc>
          <w:tcPr>
            <w:tcW w:w="3240" w:type="dxa"/>
            <w:noWrap/>
            <w:vAlign w:val="center"/>
          </w:tcPr>
          <w:p w:rsidR="001F53C5" w:rsidRPr="001303B3" w:rsidRDefault="00E90F6B"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-38,148,689.19</w:t>
            </w:r>
          </w:p>
        </w:tc>
      </w:tr>
      <w:tr w:rsidR="001F53C5" w:rsidRPr="001303B3" w:rsidTr="00EB4484">
        <w:trPr>
          <w:trHeight w:val="300"/>
          <w:jc w:val="center"/>
        </w:trPr>
        <w:tc>
          <w:tcPr>
            <w:tcW w:w="735" w:type="dxa"/>
            <w:noWrap/>
            <w:vAlign w:val="center"/>
          </w:tcPr>
          <w:p w:rsidR="001F53C5" w:rsidRPr="001303B3" w:rsidRDefault="001F53C5" w:rsidP="00EB4484">
            <w:pPr>
              <w:pStyle w:val="ac"/>
              <w:rPr>
                <w:rFonts w:eastAsia="宋体"/>
              </w:rPr>
            </w:pPr>
            <w:r w:rsidRPr="001303B3">
              <w:rPr>
                <w:rFonts w:eastAsia="宋体"/>
              </w:rPr>
              <w:t>2</w:t>
            </w:r>
          </w:p>
        </w:tc>
        <w:tc>
          <w:tcPr>
            <w:tcW w:w="4320" w:type="dxa"/>
            <w:noWrap/>
            <w:vAlign w:val="center"/>
          </w:tcPr>
          <w:p w:rsidR="001F53C5" w:rsidRPr="001303B3" w:rsidRDefault="001F53C5" w:rsidP="00EB4484">
            <w:pPr>
              <w:pStyle w:val="ad"/>
              <w:jc w:val="both"/>
              <w:rPr>
                <w:rFonts w:ascii="Times New Roman" w:hAnsi="Times New Roman"/>
              </w:rPr>
            </w:pPr>
            <w:r w:rsidRPr="001303B3">
              <w:rPr>
                <w:rFonts w:ascii="Times New Roman"/>
              </w:rPr>
              <w:t>本期已实现收益</w:t>
            </w:r>
          </w:p>
        </w:tc>
        <w:tc>
          <w:tcPr>
            <w:tcW w:w="3240" w:type="dxa"/>
            <w:noWrap/>
            <w:vAlign w:val="center"/>
          </w:tcPr>
          <w:p w:rsidR="001F53C5" w:rsidRPr="001303B3" w:rsidRDefault="00E90F6B"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-11,624,563.27</w:t>
            </w:r>
          </w:p>
        </w:tc>
      </w:tr>
      <w:tr w:rsidR="001F53C5" w:rsidRPr="001303B3" w:rsidTr="00EB4484">
        <w:trPr>
          <w:trHeight w:val="300"/>
          <w:jc w:val="center"/>
        </w:trPr>
        <w:tc>
          <w:tcPr>
            <w:tcW w:w="735" w:type="dxa"/>
            <w:noWrap/>
            <w:vAlign w:val="center"/>
          </w:tcPr>
          <w:p w:rsidR="001F53C5" w:rsidRPr="001303B3" w:rsidRDefault="001F53C5" w:rsidP="00EB4484">
            <w:pPr>
              <w:pStyle w:val="ac"/>
              <w:rPr>
                <w:rFonts w:eastAsia="宋体"/>
              </w:rPr>
            </w:pPr>
            <w:r w:rsidRPr="001303B3">
              <w:rPr>
                <w:rFonts w:eastAsia="宋体"/>
              </w:rPr>
              <w:t>3</w:t>
            </w:r>
          </w:p>
        </w:tc>
        <w:tc>
          <w:tcPr>
            <w:tcW w:w="4320" w:type="dxa"/>
            <w:noWrap/>
            <w:vAlign w:val="center"/>
          </w:tcPr>
          <w:p w:rsidR="001F53C5" w:rsidRPr="001303B3" w:rsidRDefault="001F53C5" w:rsidP="00EB4484">
            <w:pPr>
              <w:pStyle w:val="ad"/>
              <w:jc w:val="both"/>
              <w:rPr>
                <w:rFonts w:ascii="Times New Roman" w:hAnsi="Times New Roman"/>
              </w:rPr>
            </w:pPr>
            <w:r w:rsidRPr="001303B3">
              <w:rPr>
                <w:rFonts w:ascii="Times New Roman"/>
              </w:rPr>
              <w:t>期末资产净值</w:t>
            </w:r>
          </w:p>
        </w:tc>
        <w:tc>
          <w:tcPr>
            <w:tcW w:w="3240" w:type="dxa"/>
            <w:noWrap/>
            <w:vAlign w:val="center"/>
          </w:tcPr>
          <w:p w:rsidR="001F53C5" w:rsidRPr="001303B3" w:rsidRDefault="00E90F6B"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826,729,323.22</w:t>
            </w:r>
          </w:p>
        </w:tc>
      </w:tr>
      <w:tr w:rsidR="001F53C5" w:rsidRPr="001303B3" w:rsidTr="00EB4484">
        <w:trPr>
          <w:trHeight w:val="300"/>
          <w:jc w:val="center"/>
        </w:trPr>
        <w:tc>
          <w:tcPr>
            <w:tcW w:w="735" w:type="dxa"/>
            <w:noWrap/>
            <w:vAlign w:val="center"/>
          </w:tcPr>
          <w:p w:rsidR="001F53C5" w:rsidRPr="001303B3" w:rsidRDefault="001F53C5" w:rsidP="00EB4484">
            <w:pPr>
              <w:pStyle w:val="ac"/>
              <w:rPr>
                <w:rFonts w:eastAsia="宋体"/>
              </w:rPr>
            </w:pPr>
            <w:r w:rsidRPr="001303B3">
              <w:rPr>
                <w:rFonts w:eastAsia="宋体"/>
              </w:rPr>
              <w:t>4</w:t>
            </w:r>
          </w:p>
        </w:tc>
        <w:tc>
          <w:tcPr>
            <w:tcW w:w="4320" w:type="dxa"/>
            <w:noWrap/>
            <w:vAlign w:val="center"/>
          </w:tcPr>
          <w:p w:rsidR="001F53C5" w:rsidRPr="001303B3" w:rsidRDefault="001F53C5" w:rsidP="00EB4484">
            <w:pPr>
              <w:pStyle w:val="ad"/>
              <w:jc w:val="both"/>
              <w:rPr>
                <w:rFonts w:ascii="Times New Roman" w:hAnsi="Times New Roman"/>
              </w:rPr>
            </w:pPr>
            <w:r w:rsidRPr="001303B3">
              <w:rPr>
                <w:rFonts w:ascii="Times New Roman"/>
              </w:rPr>
              <w:t>期末单位净值</w:t>
            </w:r>
          </w:p>
        </w:tc>
        <w:tc>
          <w:tcPr>
            <w:tcW w:w="3240" w:type="dxa"/>
            <w:noWrap/>
            <w:vAlign w:val="center"/>
          </w:tcPr>
          <w:p w:rsidR="001F53C5" w:rsidRPr="001303B3" w:rsidRDefault="00E90F6B"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1.0334</w:t>
            </w:r>
          </w:p>
        </w:tc>
      </w:tr>
    </w:tbl>
    <w:p w:rsidR="001F53C5" w:rsidRPr="001303B3" w:rsidRDefault="001F53C5" w:rsidP="001F53C5">
      <w:pPr>
        <w:rPr>
          <w:rFonts w:cs="Times New Roman"/>
        </w:rPr>
      </w:pPr>
    </w:p>
    <w:p w:rsidR="001F53C5" w:rsidRPr="00A807CD" w:rsidRDefault="00A25A5D" w:rsidP="001F53C5">
      <w:pPr>
        <w:rPr>
          <w:rFonts w:cs="Times New Roman"/>
          <w:sz w:val="28"/>
          <w:szCs w:val="28"/>
          <w:shd w:val="clear" w:color="auto" w:fill="C00000"/>
        </w:rPr>
      </w:pPr>
      <w:r w:rsidRPr="00A807CD">
        <w:rPr>
          <w:rFonts w:hAnsi="宋体" w:cs="Times New Roman"/>
          <w:sz w:val="28"/>
          <w:szCs w:val="28"/>
          <w:shd w:val="clear" w:color="auto" w:fill="C00000"/>
        </w:rPr>
        <w:t>（二）净值表现</w:t>
      </w:r>
      <w:r w:rsidR="00012D1E">
        <w:rPr>
          <w:rFonts w:hAnsi="宋体" w:cs="Times New Roman" w:hint="eastAsia"/>
          <w:sz w:val="28"/>
          <w:szCs w:val="28"/>
          <w:shd w:val="clear" w:color="auto" w:fill="C00000"/>
        </w:rPr>
        <w:t xml:space="preserve">                                              </w:t>
      </w:r>
    </w:p>
    <w:p w:rsidR="001F53C5" w:rsidRPr="001303B3" w:rsidRDefault="001F53C5" w:rsidP="001F53C5">
      <w:pPr>
        <w:pStyle w:val="ae"/>
        <w:rPr>
          <w:rFonts w:cs="Times New Roman"/>
        </w:rPr>
      </w:pPr>
      <w:r w:rsidRPr="001303B3">
        <w:rPr>
          <w:rFonts w:hAnsi="宋体" w:cs="Times New Roman"/>
        </w:rPr>
        <w:t>报告期内，特定资产管理组合净值增长率与同期业绩基准的比较如下：</w:t>
      </w:r>
    </w:p>
    <w:tbl>
      <w:tblPr>
        <w:tblW w:w="829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2142"/>
        <w:gridCol w:w="2045"/>
        <w:gridCol w:w="2700"/>
        <w:gridCol w:w="1408"/>
      </w:tblGrid>
      <w:tr w:rsidR="001F53C5" w:rsidRPr="001303B3" w:rsidTr="00EB4484">
        <w:tc>
          <w:tcPr>
            <w:tcW w:w="2142" w:type="dxa"/>
            <w:noWrap/>
            <w:tcMar>
              <w:top w:w="15" w:type="dxa"/>
              <w:left w:w="15" w:type="dxa"/>
              <w:bottom w:w="0" w:type="dxa"/>
              <w:right w:w="15" w:type="dxa"/>
            </w:tcMar>
            <w:vAlign w:val="center"/>
          </w:tcPr>
          <w:p w:rsidR="001F53C5" w:rsidRPr="001303B3" w:rsidRDefault="001F53C5" w:rsidP="00CA58A4">
            <w:pPr>
              <w:pStyle w:val="aa"/>
            </w:pPr>
            <w:r w:rsidRPr="001303B3">
              <w:t>投资时间</w:t>
            </w:r>
          </w:p>
        </w:tc>
        <w:tc>
          <w:tcPr>
            <w:tcW w:w="2045" w:type="dxa"/>
            <w:noWrap/>
            <w:tcMar>
              <w:top w:w="15" w:type="dxa"/>
              <w:left w:w="15" w:type="dxa"/>
              <w:bottom w:w="0" w:type="dxa"/>
              <w:right w:w="15" w:type="dxa"/>
            </w:tcMar>
            <w:vAlign w:val="center"/>
          </w:tcPr>
          <w:p w:rsidR="001F53C5" w:rsidRPr="001303B3" w:rsidRDefault="001F53C5" w:rsidP="00CA58A4">
            <w:pPr>
              <w:pStyle w:val="aa"/>
            </w:pPr>
            <w:r w:rsidRPr="001303B3">
              <w:t>净值增长率</w:t>
            </w:r>
            <w:r w:rsidRPr="001303B3">
              <w:t>(1)</w:t>
            </w:r>
            <w:r w:rsidR="008A322A" w:rsidRPr="001303B3">
              <w:t>（</w:t>
            </w:r>
            <w:r w:rsidR="008A322A" w:rsidRPr="001303B3">
              <w:t>%</w:t>
            </w:r>
            <w:r w:rsidR="008A322A" w:rsidRPr="001303B3">
              <w:t>）</w:t>
            </w:r>
          </w:p>
        </w:tc>
        <w:tc>
          <w:tcPr>
            <w:tcW w:w="2700" w:type="dxa"/>
            <w:noWrap/>
            <w:tcMar>
              <w:top w:w="15" w:type="dxa"/>
              <w:left w:w="15" w:type="dxa"/>
              <w:bottom w:w="0" w:type="dxa"/>
              <w:right w:w="15" w:type="dxa"/>
            </w:tcMar>
            <w:vAlign w:val="center"/>
          </w:tcPr>
          <w:p w:rsidR="001F53C5" w:rsidRPr="001303B3" w:rsidRDefault="001F53C5" w:rsidP="00CA58A4">
            <w:pPr>
              <w:pStyle w:val="aa"/>
            </w:pPr>
            <w:r w:rsidRPr="001303B3">
              <w:t>业绩比较基准增长率</w:t>
            </w:r>
            <w:r w:rsidRPr="001303B3">
              <w:t>(2)</w:t>
            </w:r>
            <w:r w:rsidR="008A322A" w:rsidRPr="001303B3">
              <w:t>（</w:t>
            </w:r>
            <w:r w:rsidR="008A322A" w:rsidRPr="001303B3">
              <w:t>%</w:t>
            </w:r>
            <w:r w:rsidR="008A322A" w:rsidRPr="001303B3">
              <w:t>）</w:t>
            </w:r>
          </w:p>
        </w:tc>
        <w:tc>
          <w:tcPr>
            <w:tcW w:w="1408" w:type="dxa"/>
            <w:noWrap/>
            <w:tcMar>
              <w:top w:w="15" w:type="dxa"/>
              <w:left w:w="15" w:type="dxa"/>
              <w:bottom w:w="0" w:type="dxa"/>
              <w:right w:w="15" w:type="dxa"/>
            </w:tcMar>
            <w:vAlign w:val="center"/>
          </w:tcPr>
          <w:p w:rsidR="001F53C5" w:rsidRPr="001303B3" w:rsidRDefault="001F53C5" w:rsidP="00CA58A4">
            <w:pPr>
              <w:pStyle w:val="aa"/>
            </w:pPr>
            <w:r w:rsidRPr="001303B3">
              <w:t>(1)-(2)</w:t>
            </w:r>
            <w:r w:rsidR="008A322A" w:rsidRPr="001303B3">
              <w:rPr>
                <w:rFonts w:hAnsi="宋体"/>
              </w:rPr>
              <w:t>（</w:t>
            </w:r>
            <w:r w:rsidR="008A322A" w:rsidRPr="001303B3">
              <w:t>%</w:t>
            </w:r>
            <w:r w:rsidR="008A322A" w:rsidRPr="001303B3">
              <w:rPr>
                <w:rFonts w:hAnsi="宋体"/>
              </w:rPr>
              <w:t>）</w:t>
            </w:r>
          </w:p>
        </w:tc>
      </w:tr>
      <w:tr>
        <w:tc>
          <w:tcPr>
            <w:vAlign w:val="center"/>
          </w:tcPr>
          <w:p>
            <w:pPr>
              <w:jc w:val="center"/>
            </w:pPr>
            <w:r>
              <w:rPr>
                <w:rFonts w:cs="Times New Roman"/>
              </w:rPr>
              <w:t>本报告期</w:t>
            </w:r>
          </w:p>
        </w:tc>
        <w:tc>
          <w:tcPr>
            <w:vAlign w:val="center"/>
          </w:tcPr>
          <w:p>
            <w:pPr>
              <w:jc w:val="right"/>
            </w:pPr>
            <w:r>
              <w:rPr>
                <w:rFonts w:cs="Times New Roman"/>
              </w:rPr>
              <w:t>-4.41</w:t>
            </w:r>
          </w:p>
        </w:tc>
        <w:tc>
          <w:tcPr>
            <w:vAlign w:val="center"/>
          </w:tcPr>
          <w:p>
            <w:pPr>
              <w:jc w:val="right"/>
            </w:pPr>
            <w:r>
              <w:rPr>
                <w:rFonts w:cs="Times New Roman"/>
              </w:rPr>
              <w:t>-</w:t>
            </w:r>
          </w:p>
        </w:tc>
        <w:tc>
          <w:tcPr>
            <w:vAlign w:val="center"/>
          </w:tcPr>
          <w:p>
            <w:pPr>
              <w:jc w:val="right"/>
            </w:pPr>
            <w:r>
              <w:rPr>
                <w:rFonts w:cs="Times New Roman"/>
              </w:rPr>
              <w:t>-4.41</w:t>
            </w:r>
          </w:p>
        </w:tc>
      </w:tr>
    </w:tbl>
    <w:p w:rsidR="001F53C5" w:rsidRPr="001303B3" w:rsidRDefault="00BC6DD0" w:rsidP="001F53C5">
      <w:pPr>
        <w:pStyle w:val="a8"/>
        <w:rPr>
          <w:rFonts w:ascii="Times New Roman" w:hAnsi="Times New Roman" w:cs="Times New Roman"/>
        </w:rPr>
      </w:pPr>
      <w:r>
        <w:rPr>
          <w:rFonts w:ascii="Times New Roman" w:hAnsi="Times New Roman" w:cs="Times New Roman"/>
          <w:noProof/>
        </w:rPr>
        <w:lastRenderedPageBreak/>
        <w:pict>
          <v:line id="直接连接符 4" o:spid="_x0000_s1037" style="position:absolute;z-index:251661312;visibility:visible" from="0,29.5pt" to="413.85pt,2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L67uwIAAIkFAAAOAAAAZHJzL2Uyb0RvYy54bWysVMGO0zAQvSPxD5bv2SRN0qbRpqvdNOWy wEq7iLObOE2EY0e227RC/AI/gMQNThy58zcsn8HYbcN2uSC0iWR57PHzzJs3Pr/YtgxtqFSN4Cn2 zzyMKC9E2fBVit/cLZwYI6UJLwkTnKZ4RxW+mD1/dt53CR2JWrCSSgQgXCV9l+Ja6y5xXVXUtCXq THSUw2YlZEs0mHLllpL0gN4yd+R5Y7cXsuykKKhSsDrfb+KZxa8qWujXVaWoRizFEJu2o7Tj0ozu 7JwkK0m6uikOYZD/iKIlDYdLB6g50QStZfMXVNsUUihR6bNCtK6oqqagNgfIxvceZXNbk47aXIAc 1Q00qaeDLV5tbiRqyhSHGHHSQonuP33/+fHLrx+fYbz/9hWFhqS+Uwn4ZvxGmjSLLb/trkXxTiEu sprwFbXB3u06QPDNCffkiDFUB1ct+5eiBB+y1sIytq1kayCBC7S1hdkNhaFbjQpYjEZRFE8jjIrj nkuS48FOKv2CihaZSYpZww1nJCGba6VNICQ5uphlLhYNY7bujKM+xaM4mkT2hBKsKc2u8VNytcyY RBsC0plOPS8IbFqw89BNijUvLVpNSZkf5po0DOZIWz44SB+bq9gKI0ahUVR7wGLc3EWtUvfhgrXV MLXrkL9V0fupN83jPA6dcDTOndCbz53LRRY644U/iebBPMvm/geThB8mdVOWlJs8jor2w39TzKG3 9locND0w5p6iW2oh2NNILxeRNwmD2JlMosAJg9xzruJF5lxm/ng8ya+yq/xRpLnNXj1NsAOVJiqx 1lTe1mWPysZoI4imIx+DAS/AaOKZDyPCVlCRQkuMpNBvG11bKRsRGowTHcSe+Q+1G9D3RBxraKyh Cofc/lAFajzW13aIaYp9ey1FubuRx86BfreHDm+TeVAe2jB/+ILOfgMAAP//AwBQSwMEFAAGAAgA AAAhAEYExjrbAAAABgEAAA8AAABkcnMvZG93bnJldi54bWxMj0FLw0AQhe+C/2EZwZvdtKCtMZtS AqKCF2Oh1212zAZ3Z0N2myb/3hEP9jS8ecN73xTbyTsx4hC7QAqWiwwEUhNMR62C/efz3QZETJqM doFQwYwRtuX1VaFzE870gWOdWsEhFHOtwKbU51LGxqLXcRF6JPa+wuB1Yjm00gz6zOHeyVWWPUiv O+IGq3usLDbf9ckrqN5fltWc2d2U9iPOr4eDe6tJqdubafcEIuGU/o/hF5/RoWSmYziRicIp4EeS gvtHnuxuVus1iOPfQpaFvMQvfwAAAP//AwBQSwECLQAUAAYACAAAACEAtoM4kv4AAADhAQAAEwAA AAAAAAAAAAAAAAAAAAAAW0NvbnRlbnRfVHlwZXNdLnhtbFBLAQItABQABgAIAAAAIQA4/SH/1gAA AJQBAAALAAAAAAAAAAAAAAAAAC8BAABfcmVscy8ucmVsc1BLAQItABQABgAIAAAAIQA/wL67uwIA AIkFAAAOAAAAAAAAAAAAAAAAAC4CAABkcnMvZTJvRG9jLnhtbFBLAQItABQABgAIAAAAIQBGBMY6 2wAAAAYBAAAPAAAAAAAAAAAAAAAAABUFAABkcnMvZG93bnJldi54bWxQSwUGAAAAAAQABADzAAAA HQYAAAAA " strokecolor="#903" strokeweight="2.25pt">
            <v:stroke endarrowwidth="wide" endarrowlength="short"/>
          </v:line>
        </w:pict>
      </w:r>
      <w:r w:rsidR="001F53C5" w:rsidRPr="001303B3">
        <w:rPr>
          <w:rFonts w:ascii="Times New Roman" w:cs="Times New Roman"/>
        </w:rPr>
        <w:t>投资组合报告</w:t>
      </w:r>
    </w:p>
    <w:p w:rsidR="001F53C5" w:rsidRPr="001303B3" w:rsidRDefault="001F53C5" w:rsidP="001F53C5">
      <w:pPr>
        <w:rPr>
          <w:rFonts w:cs="Times New Roman"/>
        </w:rPr>
      </w:pPr>
    </w:p>
    <w:p w:rsidR="00A25A5D" w:rsidRPr="00A807CD" w:rsidRDefault="00A25A5D" w:rsidP="00A807CD">
      <w:pPr>
        <w:spacing w:line="0" w:lineRule="atLeast"/>
        <w:rPr>
          <w:rFonts w:cs="Times New Roman"/>
          <w:sz w:val="28"/>
          <w:szCs w:val="28"/>
          <w:shd w:val="clear" w:color="auto" w:fill="C00000"/>
        </w:rPr>
      </w:pPr>
      <w:r w:rsidRPr="00A807CD">
        <w:rPr>
          <w:rFonts w:hAnsi="宋体" w:cs="Times New Roman"/>
          <w:sz w:val="28"/>
          <w:szCs w:val="28"/>
          <w:shd w:val="clear" w:color="auto" w:fill="C00000"/>
        </w:rPr>
        <w:t>（一）报告期末投资资产组合情况</w:t>
      </w:r>
      <w:r w:rsidR="008E334C">
        <w:rPr>
          <w:rFonts w:hAnsi="宋体" w:cs="Times New Roman" w:hint="eastAsia"/>
          <w:sz w:val="28"/>
          <w:szCs w:val="28"/>
          <w:shd w:val="clear" w:color="auto" w:fill="C00000"/>
        </w:rPr>
        <w:t xml:space="preserve">                              </w:t>
      </w:r>
    </w:p>
    <w:tbl>
      <w:tblPr>
        <w:tblW w:w="828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00"/>
        <w:gridCol w:w="2520"/>
        <w:gridCol w:w="1980"/>
        <w:gridCol w:w="2880"/>
      </w:tblGrid>
      <w:tr w:rsidR="001F53C5" w:rsidRPr="001303B3" w:rsidTr="00EB4484">
        <w:trPr>
          <w:trHeight w:val="123"/>
          <w:jc w:val="center"/>
        </w:trPr>
        <w:tc>
          <w:tcPr>
            <w:tcW w:w="3420" w:type="dxa"/>
            <w:gridSpan w:val="2"/>
            <w:vAlign w:val="center"/>
          </w:tcPr>
          <w:p w:rsidR="001F53C5" w:rsidRPr="001303B3" w:rsidRDefault="001F53C5" w:rsidP="00CA58A4">
            <w:pPr>
              <w:pStyle w:val="aa"/>
              <w:rPr>
                <w:rFonts w:cs="Times New Roman"/>
              </w:rPr>
            </w:pPr>
            <w:r w:rsidRPr="001303B3">
              <w:rPr>
                <w:rFonts w:hAnsi="宋体" w:cs="Times New Roman"/>
              </w:rPr>
              <w:t>资产种类</w:t>
            </w:r>
            <w:r w:rsidR="009701E5">
              <w:rPr>
                <w:rFonts w:hint="eastAsia"/>
              </w:rPr>
              <w:t/>
            </w:r>
            <w:proofErr w:type="spellStart"/>
            <w:r w:rsidR="009701E5">
              <w:t/>
            </w:r>
            <w:proofErr w:type="spellEnd"/>
            <w:r w:rsidR="009701E5">
              <w:t/>
            </w:r>
          </w:p>
        </w:tc>
        <w:tc>
          <w:tcPr>
            <w:tcW w:w="1980" w:type="dxa"/>
            <w:vAlign w:val="center"/>
          </w:tcPr>
          <w:p w:rsidR="001F53C5" w:rsidRPr="001303B3" w:rsidRDefault="001F53C5" w:rsidP="00CA58A4">
            <w:pPr>
              <w:pStyle w:val="aa"/>
            </w:pPr>
            <w:r w:rsidRPr="001303B3">
              <w:t>金额</w:t>
            </w:r>
            <w:r w:rsidRPr="001303B3">
              <w:t>(</w:t>
            </w:r>
            <w:r w:rsidRPr="001303B3">
              <w:t>元</w:t>
            </w:r>
            <w:r w:rsidRPr="001303B3">
              <w:t>)</w:t>
            </w:r>
          </w:p>
        </w:tc>
        <w:tc>
          <w:tcPr>
            <w:tcW w:w="2880" w:type="dxa"/>
            <w:vAlign w:val="center"/>
          </w:tcPr>
          <w:p w:rsidR="001F53C5" w:rsidRPr="001303B3" w:rsidRDefault="001F53C5" w:rsidP="00CA58A4">
            <w:pPr>
              <w:pStyle w:val="aa"/>
            </w:pPr>
            <w:r w:rsidRPr="001303B3">
              <w:t>占总资产比例</w:t>
            </w:r>
            <w:r w:rsidR="00041C83" w:rsidRPr="001303B3">
              <w:t>（</w:t>
            </w:r>
            <w:r w:rsidR="00041C83" w:rsidRPr="001303B3">
              <w:t>%</w:t>
            </w:r>
            <w:r w:rsidR="00041C83" w:rsidRPr="001303B3">
              <w:t>）</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1</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股票</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005704D0" w:rsidRPr="001303B3">
              <w:rPr>
                <w:rFonts w:cs="Times New Roman"/>
                <w:color w:val="000000"/>
              </w:rPr>
              <w:t/>
            </w:r>
            <w:proofErr w:type="spellEnd"/>
            <w:r w:rsidRPr="001303B3">
              <w:rPr>
                <w:rFonts w:cs="Times New Roman"/>
                <w:color w:val="000000"/>
              </w:rPr>
              <w:t>-</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2</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债券</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100,993.55</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0.01</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3</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权证</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4</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基金</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5</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资产支持证券</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-49,069,743.72</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-5.53</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6</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金融衍生</w:t>
            </w:r>
            <w:proofErr w:type="gramStart"/>
            <w:r w:rsidRPr="001303B3">
              <w:rPr>
                <w:rFonts w:ascii="Times New Roman"/>
              </w:rPr>
              <w:t>品投资</w:t>
            </w:r>
            <w:proofErr w:type="gramEnd"/>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7</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买入返售金融资产</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8</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银行活期存款及清算备付金</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198,669,592.74</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22.40</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9</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银行定期存款</w:t>
            </w:r>
            <w:r w:rsidRPr="001303B3">
              <w:rPr>
                <w:rFonts w:ascii="Times New Roman" w:hAnsi="Times New Roman"/>
              </w:rPr>
              <w:t>(</w:t>
            </w:r>
            <w:r w:rsidRPr="001303B3">
              <w:rPr>
                <w:rFonts w:ascii="Times New Roman"/>
              </w:rPr>
              <w:t>定期存款、通知存款、协议存款</w:t>
            </w:r>
            <w:r w:rsidRPr="001303B3">
              <w:rPr>
                <w:rFonts w:ascii="Times New Roman" w:hAnsi="Times New Roman"/>
              </w:rPr>
              <w:t>)</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r w:rsidRPr="001303B3">
              <w:rPr>
                <w:rFonts w:eastAsia="宋体"/>
              </w:rPr>
              <w:t>10</w:t>
            </w: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其他资产</w:t>
            </w:r>
            <w:r w:rsidRPr="001303B3">
              <w:rPr>
                <w:rFonts w:ascii="Times New Roman" w:hAnsi="Times New Roman"/>
              </w:rPr>
              <w:t>(</w:t>
            </w:r>
            <w:r w:rsidRPr="001303B3">
              <w:rPr>
                <w:rFonts w:ascii="Times New Roman"/>
              </w:rPr>
              <w:t>交易保证金、应收利息、应收证券清算款、其他应收款、应收申购款等</w:t>
            </w:r>
            <w:r w:rsidRPr="001303B3">
              <w:rPr>
                <w:rFonts w:ascii="Times New Roman" w:hAnsi="Times New Roman"/>
              </w:rPr>
              <w:t>)</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310,461.41</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0.04</w:t>
            </w:r>
          </w:p>
        </w:tc>
      </w:tr>
      <w:tr w:rsidR="001F53C5" w:rsidRPr="001303B3" w:rsidTr="00EB4484">
        <w:trPr>
          <w:trHeight w:val="296"/>
          <w:jc w:val="center"/>
        </w:trPr>
        <w:tc>
          <w:tcPr>
            <w:tcW w:w="900" w:type="dxa"/>
            <w:vAlign w:val="center"/>
          </w:tcPr>
          <w:p w:rsidR="001F53C5" w:rsidRPr="001303B3" w:rsidRDefault="001F53C5" w:rsidP="00EB4484">
            <w:pPr>
              <w:pStyle w:val="ac"/>
              <w:rPr>
                <w:rFonts w:eastAsia="宋体"/>
              </w:rPr>
            </w:pPr>
          </w:p>
        </w:tc>
        <w:tc>
          <w:tcPr>
            <w:tcW w:w="2520" w:type="dxa"/>
            <w:vAlign w:val="center"/>
          </w:tcPr>
          <w:p w:rsidR="001F53C5" w:rsidRPr="001303B3" w:rsidRDefault="001F53C5" w:rsidP="00EB4484">
            <w:pPr>
              <w:pStyle w:val="ad"/>
              <w:jc w:val="both"/>
              <w:rPr>
                <w:rFonts w:ascii="Times New Roman" w:hAnsi="Times New Roman"/>
              </w:rPr>
            </w:pPr>
            <w:r w:rsidRPr="001303B3">
              <w:rPr>
                <w:rFonts w:ascii="Times New Roman"/>
              </w:rPr>
              <w:t>资产总计</w:t>
            </w:r>
          </w:p>
        </w:tc>
        <w:tc>
          <w:tcPr>
            <w:tcW w:w="1980" w:type="dxa"/>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886,990,399.06</w:t>
            </w:r>
          </w:p>
        </w:tc>
        <w:tc>
          <w:tcPr>
            <w:tcW w:w="2880" w:type="dxa"/>
            <w:vAlign w:val="center"/>
          </w:tcPr>
          <w:p w:rsidR="001F53C5" w:rsidRPr="001303B3" w:rsidRDefault="00E90F6B" w:rsidP="00EB4484">
            <w:pPr>
              <w:jc w:val="right"/>
              <w:rPr>
                <w:rFonts w:cs="Times New Roman"/>
                <w:color w:val="000000"/>
              </w:rPr>
            </w:pPr>
            <w:r w:rsidRPr="001303B3">
              <w:rPr>
                <w:rFonts w:cs="Times New Roman"/>
                <w:color w:val="000000"/>
              </w:rPr>
              <w:t>100.00</w:t>
            </w:r>
          </w:p>
        </w:tc>
      </w:tr>
    </w:tbl>
    <w:p w:rsidR="00A44E7C" w:rsidRPr="00A807CD" w:rsidRDefault="00A44E7C" w:rsidP="00A807CD">
      <w:pPr>
        <w:spacing w:line="0" w:lineRule="atLeast"/>
        <w:rPr>
          <w:rFonts w:cs="Times New Roman"/>
          <w:sz w:val="28"/>
          <w:szCs w:val="28"/>
          <w:shd w:val="clear" w:color="auto" w:fill="C00000"/>
        </w:rPr>
      </w:pPr>
      <w:r w:rsidRPr="00A807CD">
        <w:rPr>
          <w:rFonts w:hAnsi="宋体" w:cs="Times New Roman"/>
          <w:sz w:val="28"/>
          <w:szCs w:val="28"/>
          <w:shd w:val="clear" w:color="auto" w:fill="C00000"/>
        </w:rPr>
        <w:t>（二）报告期末按行业分类的股票投资组合</w:t>
      </w:r>
      <w:r w:rsidR="000C5136">
        <w:rPr>
          <w:rFonts w:hAnsi="宋体" w:cs="Times New Roman" w:hint="eastAsia"/>
          <w:sz w:val="28"/>
          <w:szCs w:val="28"/>
          <w:shd w:val="clear" w:color="auto" w:fill="C00000"/>
        </w:rPr>
        <w:t xml:space="preserve">                      </w:t>
      </w:r>
    </w:p>
    <w:p w:rsidR="00A44E7C" w:rsidRPr="00A807CD" w:rsidRDefault="00A44E7C" w:rsidP="00A807CD">
      <w:pPr>
        <w:spacing w:line="0" w:lineRule="atLeast"/>
        <w:rPr>
          <w:rFonts w:cs="Times New Roman"/>
          <w:sz w:val="28"/>
          <w:szCs w:val="28"/>
          <w:shd w:val="clear" w:color="auto" w:fill="C00000"/>
        </w:rPr>
      </w:pPr>
      <w:r w:rsidRPr="00A807CD">
        <w:rPr>
          <w:rFonts w:cs="Times New Roman"/>
          <w:sz w:val="28"/>
          <w:szCs w:val="28"/>
          <w:shd w:val="clear" w:color="auto" w:fill="C00000"/>
        </w:rPr>
        <w:t>1</w:t>
      </w:r>
      <w:r w:rsidRPr="00A807CD">
        <w:rPr>
          <w:rFonts w:hAnsi="宋体" w:cs="Times New Roman"/>
          <w:sz w:val="28"/>
          <w:szCs w:val="28"/>
          <w:shd w:val="clear" w:color="auto" w:fill="C00000"/>
        </w:rPr>
        <w:t>、报告期末按行业分类的股票投资组合</w:t>
      </w:r>
      <w:r w:rsidRPr="00A807CD">
        <w:rPr>
          <w:rFonts w:cs="Times New Roman"/>
          <w:sz w:val="28"/>
          <w:szCs w:val="28"/>
          <w:shd w:val="clear" w:color="auto" w:fill="C00000"/>
        </w:rPr>
        <w:t>-A</w:t>
      </w:r>
      <w:r w:rsidRPr="00A807CD">
        <w:rPr>
          <w:rFonts w:hAnsi="宋体" w:cs="Times New Roman"/>
          <w:sz w:val="28"/>
          <w:szCs w:val="28"/>
          <w:shd w:val="clear" w:color="auto" w:fill="C00000"/>
        </w:rPr>
        <w:t>股</w:t>
      </w:r>
      <w:r w:rsidR="000C5136">
        <w:rPr>
          <w:rFonts w:hAnsi="宋体" w:cs="Times New Roman" w:hint="eastAsia"/>
          <w:sz w:val="28"/>
          <w:szCs w:val="28"/>
          <w:shd w:val="clear" w:color="auto" w:fill="C00000"/>
        </w:rPr>
        <w:t xml:space="preserve">                    </w:t>
      </w:r>
    </w:p>
    <w:tbl>
      <w:tblPr>
        <w:tblpPr w:leftFromText="180" w:rightFromText="180" w:vertAnchor="text" w:tblpXSpec="center" w:tblpY="1"/>
        <w:tblOverlap w:val="never"/>
        <w:tblW w:w="82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35"/>
        <w:gridCol w:w="3780"/>
        <w:gridCol w:w="1980"/>
        <w:gridCol w:w="1713"/>
      </w:tblGrid>
      <w:tr w:rsidR="001F53C5" w:rsidRPr="001303B3" w:rsidTr="00EB4484">
        <w:trPr>
          <w:trHeight w:val="315"/>
        </w:trPr>
        <w:tc>
          <w:tcPr>
            <w:tcW w:w="735" w:type="dxa"/>
            <w:noWrap/>
            <w:vAlign w:val="center"/>
          </w:tcPr>
          <w:p w:rsidR="001F53C5" w:rsidRPr="001303B3" w:rsidRDefault="001F53C5" w:rsidP="00CA58A4">
            <w:pPr>
              <w:pStyle w:val="aa"/>
              <w:rPr>
                <w:rFonts w:cs="Times New Roman"/>
              </w:rPr>
            </w:pPr>
            <w:r w:rsidRPr="001303B3">
              <w:rPr>
                <w:rFonts w:hAnsi="宋体" w:cs="Times New Roman"/>
              </w:rPr>
              <w:t>代码</w:t>
            </w:r>
            <w:r w:rsidR="009701E5">
              <w:rPr>
                <w:rFonts w:hint="eastAsia"/>
              </w:rPr>
              <w:t/>
            </w:r>
            <w:proofErr w:type="spellStart"/>
            <w:r w:rsidR="009701E5">
              <w:t/>
            </w:r>
            <w:proofErr w:type="spellEnd"/>
            <w:r w:rsidR="009701E5">
              <w:t/>
            </w:r>
          </w:p>
        </w:tc>
        <w:tc>
          <w:tcPr>
            <w:tcW w:w="3780" w:type="dxa"/>
            <w:noWrap/>
            <w:vAlign w:val="center"/>
          </w:tcPr>
          <w:p w:rsidR="001F53C5" w:rsidRPr="001303B3" w:rsidRDefault="001F53C5" w:rsidP="00CA58A4">
            <w:pPr>
              <w:pStyle w:val="aa"/>
            </w:pPr>
            <w:r w:rsidRPr="001303B3">
              <w:t>行业</w:t>
            </w:r>
          </w:p>
        </w:tc>
        <w:tc>
          <w:tcPr>
            <w:tcW w:w="1980" w:type="dxa"/>
            <w:noWrap/>
            <w:vAlign w:val="center"/>
          </w:tcPr>
          <w:p w:rsidR="001F53C5" w:rsidRPr="001303B3" w:rsidRDefault="001F53C5" w:rsidP="00CA58A4">
            <w:pPr>
              <w:pStyle w:val="aa"/>
            </w:pPr>
            <w:r w:rsidRPr="001303B3">
              <w:t>公允价值</w:t>
            </w:r>
            <w:r w:rsidRPr="001303B3">
              <w:t>(</w:t>
            </w:r>
            <w:r w:rsidRPr="001303B3">
              <w:t>元</w:t>
            </w:r>
            <w:r w:rsidRPr="001303B3">
              <w:t>)</w:t>
            </w:r>
          </w:p>
        </w:tc>
        <w:tc>
          <w:tcPr>
            <w:tcW w:w="1713" w:type="dxa"/>
            <w:noWrap/>
            <w:vAlign w:val="center"/>
          </w:tcPr>
          <w:p w:rsidR="001F53C5" w:rsidRPr="001303B3" w:rsidRDefault="001F53C5" w:rsidP="00CA58A4">
            <w:pPr>
              <w:pStyle w:val="aa"/>
            </w:pPr>
            <w:r w:rsidRPr="001303B3">
              <w:t>占资产净值比例</w:t>
            </w:r>
            <w:r w:rsidR="00041C83" w:rsidRPr="001303B3">
              <w:t>（</w:t>
            </w:r>
            <w:r w:rsidR="00041C83" w:rsidRPr="001303B3">
              <w:t>%</w:t>
            </w:r>
            <w:r w:rsidR="00041C83" w:rsidRPr="001303B3">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A</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农、林、牧、渔业</w:t>
            </w:r>
          </w:p>
        </w:tc>
        <w:tc>
          <w:tcPr>
            <w:tcW w:w="1980"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1713"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B</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采矿业</w:t>
            </w:r>
          </w:p>
        </w:tc>
        <w:tc>
          <w:tcPr>
            <w:tcW w:w="1980"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33,729,738.00</w:t>
            </w:r>
          </w:p>
        </w:tc>
        <w:tc>
          <w:tcPr>
            <w:tcW w:w="1713"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4.08</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C</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制造业</w:t>
            </w:r>
          </w:p>
        </w:tc>
        <w:tc>
          <w:tcPr>
            <w:tcW w:w="1980"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413,854,825.47</w:t>
            </w:r>
          </w:p>
        </w:tc>
        <w:tc>
          <w:tcPr>
            <w:tcW w:w="1713"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50.06</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D</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电力、热力、燃气及水生产和供应业</w:t>
            </w:r>
          </w:p>
        </w:tc>
        <w:tc>
          <w:tcPr>
            <w:tcW w:w="1980"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12,079,666.58</w:t>
            </w:r>
          </w:p>
        </w:tc>
        <w:tc>
          <w:tcPr>
            <w:tcW w:w="1713" w:type="dxa"/>
            <w:noWrap/>
            <w:vAlign w:val="center"/>
          </w:tcPr>
          <w:p w:rsidR="001F53C5" w:rsidRPr="001303B3" w:rsidRDefault="00E90F6B" w:rsidP="00EB4484">
            <w:pPr>
              <w:jc w:val="right"/>
              <w:rPr>
                <w:rFonts w:cs="Times New Roman"/>
                <w:color w:val="000000"/>
              </w:rPr>
            </w:pPr>
            <w:r w:rsidRPr="001303B3">
              <w:rPr>
                <w:rFonts w:cs="Times New Roman"/>
                <w:color w:val="000000"/>
              </w:rPr>
              <w:t>1.46</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E</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建筑业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237.50</w:t>
            </w:r>
          </w:p>
        </w:tc>
        <w:tc>
          <w:tcPr>
            <w:tcW w:w="1713"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002C1526" w:rsidRPr="001303B3">
              <w:rPr>
                <w:rFonts w:cs="Times New Roman"/>
                <w:color w:val="000000"/>
              </w:rPr>
              <w:t/>
            </w:r>
            <w:proofErr w:type="spellEnd"/>
            <w:r w:rsidRPr="001303B3">
              <w:rPr>
                <w:rFonts w:cs="Times New Roman"/>
                <w:color w:val="000000"/>
              </w:rPr>
              <w:t>0.00</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F</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批发和零售业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18,148,897.60</w:t>
            </w:r>
          </w:p>
        </w:tc>
        <w:tc>
          <w:tcPr>
            <w:tcW w:w="1713" w:type="dxa"/>
            <w:noWrap/>
            <w:vAlign w:val="center"/>
          </w:tcPr>
          <w:p w:rsidR="001F53C5" w:rsidRPr="001303B3" w:rsidRDefault="00E90F6B" w:rsidP="00EB4484">
            <w:pPr>
              <w:jc w:val="right"/>
              <w:rPr>
                <w:rFonts w:cs="Times New Roman"/>
                <w:color w:val="000000"/>
              </w:rPr>
            </w:pPr>
            <w:r w:rsidRPr="001303B3">
              <w:rPr>
                <w:rFonts w:cs="Times New Roman"/>
                <w:color w:val="000000"/>
              </w:rPr>
              <w:t/>
            </w:r>
            <w:proofErr w:type="spellStart"/>
            <w:r w:rsidR="002C1526" w:rsidRPr="001303B3">
              <w:rPr>
                <w:rFonts w:cs="Times New Roman"/>
                <w:color w:val="000000"/>
              </w:rPr>
              <w:t/>
            </w:r>
            <w:proofErr w:type="spellEnd"/>
            <w:r w:rsidRPr="001303B3">
              <w:rPr>
                <w:rFonts w:cs="Times New Roman"/>
                <w:color w:val="000000"/>
              </w:rPr>
              <w:t>2.20</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G</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交通运输、仓储和邮政业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351,585.24</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0.04</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H</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住宿和餐饮业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r w:rsidR="00993336">
              <w:rPr>
                <w:rFonts w:cs="Times New Roman"/>
                <w:color w:val="000000"/>
              </w:rPr>
              <w:t/>
            </w:r>
            <w:proofErr w:type="spellEnd"/>
            <w:r w:rsidRPr="001303B3">
              <w:rPr>
                <w:rFonts w:cs="Times New Roman"/>
                <w:color w:val="000000"/>
              </w:rPr>
              <w:t>-</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I</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信息传输、软件和信息技术服务业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64,152,691.00</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7.76</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J</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金融业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76,163,829.06</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9.21</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K</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房地产业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r w:rsidR="00B24B4A" w:rsidRPr="001303B3">
              <w:rPr>
                <w:rFonts w:cs="Times New Roman"/>
                <w:color w:val="000000"/>
              </w:rPr>
              <w:t/>
            </w:r>
            <w:proofErr w:type="spellEnd"/>
            <w:r w:rsidRPr="001303B3">
              <w:rPr>
                <w:rFonts w:cs="Times New Roman"/>
                <w:color w:val="000000"/>
              </w:rPr>
              <w:t>29,762,913.20</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3.60</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L</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租赁和商务服务业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17,585,884.94</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2.13</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M</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科学研究和技术服务业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N</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水利、环境和公共设施管理业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15,705,890.52</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1.90</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O</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居民服务、修理和其他服务业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P</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教育</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Q</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卫生和社会工作</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R</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文化、体育和娱乐业</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2,396,304.00</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0.29</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r w:rsidRPr="001303B3">
              <w:rPr>
                <w:rFonts w:eastAsia="宋体"/>
              </w:rPr>
              <w:t>S</w:t>
            </w: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综合</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w:t>
            </w:r>
          </w:p>
        </w:tc>
      </w:tr>
      <w:tr w:rsidR="001F53C5" w:rsidRPr="001303B3" w:rsidTr="00EB4484">
        <w:trPr>
          <w:trHeight w:val="315"/>
        </w:trPr>
        <w:tc>
          <w:tcPr>
            <w:tcW w:w="735" w:type="dxa"/>
            <w:noWrap/>
            <w:vAlign w:val="center"/>
          </w:tcPr>
          <w:p w:rsidR="001F53C5" w:rsidRPr="001303B3" w:rsidRDefault="001F53C5" w:rsidP="00EB4484">
            <w:pPr>
              <w:pStyle w:val="ac"/>
              <w:rPr>
                <w:rFonts w:eastAsia="宋体"/>
              </w:rPr>
            </w:pPr>
          </w:p>
        </w:tc>
        <w:tc>
          <w:tcPr>
            <w:tcW w:w="3780" w:type="dxa"/>
            <w:noWrap/>
            <w:vAlign w:val="center"/>
          </w:tcPr>
          <w:p w:rsidR="001F53C5" w:rsidRPr="001303B3" w:rsidRDefault="001F53C5" w:rsidP="00EB4484">
            <w:pPr>
              <w:pStyle w:val="ad"/>
              <w:jc w:val="both"/>
              <w:rPr>
                <w:rFonts w:ascii="Times New Roman" w:hAnsi="Times New Roman"/>
              </w:rPr>
            </w:pPr>
            <w:r w:rsidRPr="001303B3">
              <w:rPr>
                <w:rFonts w:ascii="Times New Roman"/>
              </w:rPr>
              <w:t>合计</w:t>
            </w:r>
          </w:p>
        </w:tc>
        <w:tc>
          <w:tcPr>
            <w:tcW w:w="1980"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683,967,556.21</w:t>
            </w:r>
          </w:p>
        </w:tc>
        <w:tc>
          <w:tcPr>
            <w:tcW w:w="1713" w:type="dxa"/>
            <w:noWrap/>
            <w:vAlign w:val="center"/>
          </w:tcPr>
          <w:p w:rsidR="001F53C5" w:rsidRPr="001303B3" w:rsidRDefault="002C1526" w:rsidP="00EB4484">
            <w:pPr>
              <w:jc w:val="right"/>
              <w:rPr>
                <w:rFonts w:cs="Times New Roman"/>
                <w:color w:val="000000"/>
              </w:rPr>
            </w:pPr>
            <w:r w:rsidRPr="001303B3">
              <w:rPr>
                <w:rFonts w:cs="Times New Roman"/>
                <w:color w:val="000000"/>
              </w:rPr>
              <w:t/>
            </w:r>
            <w:proofErr w:type="spellStart"/>
            <w:r w:rsidRPr="001303B3">
              <w:rPr>
                <w:rFonts w:cs="Times New Roman"/>
                <w:color w:val="000000"/>
              </w:rPr>
              <w:t/>
            </w:r>
            <w:proofErr w:type="spellEnd"/>
            <w:r w:rsidRPr="001303B3">
              <w:rPr>
                <w:rFonts w:cs="Times New Roman"/>
                <w:color w:val="000000"/>
              </w:rPr>
              <w:t>82.73</w:t>
            </w:r>
          </w:p>
        </w:tc>
      </w:tr>
    </w:tbl>
    <w:p w:rsidR="00A44E7C" w:rsidRPr="00A807CD" w:rsidRDefault="00A44E7C" w:rsidP="00A807CD">
      <w:pPr>
        <w:spacing w:line="0" w:lineRule="atLeast"/>
        <w:rPr>
          <w:rFonts w:cs="Times New Roman"/>
          <w:sz w:val="28"/>
          <w:szCs w:val="28"/>
          <w:shd w:val="clear" w:color="auto" w:fill="C00000"/>
        </w:rPr>
      </w:pPr>
      <w:r w:rsidRPr="00A807CD">
        <w:rPr>
          <w:rFonts w:cs="Times New Roman"/>
          <w:sz w:val="28"/>
          <w:szCs w:val="28"/>
          <w:shd w:val="clear" w:color="auto" w:fill="C00000"/>
        </w:rPr>
        <w:t>2</w:t>
      </w:r>
      <w:r w:rsidRPr="00A807CD">
        <w:rPr>
          <w:rFonts w:hAnsi="宋体" w:cs="Times New Roman"/>
          <w:sz w:val="28"/>
          <w:szCs w:val="28"/>
          <w:shd w:val="clear" w:color="auto" w:fill="C00000"/>
        </w:rPr>
        <w:t>、报告期末按行业分类的股票投资组合</w:t>
      </w:r>
      <w:r w:rsidRPr="00A807CD">
        <w:rPr>
          <w:rFonts w:cs="Times New Roman"/>
          <w:sz w:val="28"/>
          <w:szCs w:val="28"/>
          <w:shd w:val="clear" w:color="auto" w:fill="C00000"/>
        </w:rPr>
        <w:t>-</w:t>
      </w:r>
      <w:r w:rsidRPr="00A807CD">
        <w:rPr>
          <w:rFonts w:hAnsi="宋体" w:cs="Times New Roman"/>
          <w:sz w:val="28"/>
          <w:szCs w:val="28"/>
          <w:shd w:val="clear" w:color="auto" w:fill="C00000"/>
        </w:rPr>
        <w:t>港股</w:t>
      </w:r>
      <w:r w:rsidR="000C5136">
        <w:rPr>
          <w:rFonts w:hAnsi="宋体" w:cs="Times New Roman" w:hint="eastAsia"/>
          <w:sz w:val="28"/>
          <w:szCs w:val="28"/>
          <w:shd w:val="clear" w:color="auto" w:fill="C00000"/>
        </w:rPr>
        <w:t xml:space="preserve">                    </w:t>
      </w:r>
    </w:p>
    <w:p w:rsidR="001F53C5" w:rsidRPr="001303B3" w:rsidRDefault="001F53C5" w:rsidP="001F53C5">
      <w:pPr>
        <w:rPr>
          <w:rFonts w:cs="Times New Roman"/>
          <w:i/>
          <w:sz w:val="24"/>
          <w:u w:val="single"/>
        </w:rPr>
      </w:pPr>
      <w:r w:rsidRPr="001303B3">
        <w:rPr>
          <w:rFonts w:hAnsi="宋体" w:cs="Times New Roman"/>
          <w:i/>
          <w:sz w:val="24"/>
          <w:u w:val="single"/>
        </w:rPr>
        <w:t>注：以上分类采用全球行业分类标准（</w:t>
      </w:r>
      <w:r w:rsidRPr="001303B3">
        <w:rPr>
          <w:rFonts w:cs="Times New Roman"/>
          <w:i/>
          <w:sz w:val="24"/>
          <w:u w:val="single"/>
        </w:rPr>
        <w:t>GICS</w:t>
      </w:r>
      <w:r w:rsidRPr="001303B3">
        <w:rPr>
          <w:rFonts w:hAnsi="宋体" w:cs="Times New Roman"/>
          <w:i/>
          <w:sz w:val="24"/>
          <w:u w:val="single"/>
        </w:rPr>
        <w:t>）。</w:t>
      </w:r>
    </w:p>
    <w:p w:rsidR="00F61B62" w:rsidRPr="00A807CD" w:rsidRDefault="00F61B62" w:rsidP="00A807CD">
      <w:pPr>
        <w:spacing w:line="0" w:lineRule="atLeast"/>
        <w:rPr>
          <w:rFonts w:cs="Times New Roman"/>
          <w:sz w:val="28"/>
          <w:szCs w:val="28"/>
          <w:shd w:val="clear" w:color="auto" w:fill="C00000"/>
        </w:rPr>
      </w:pPr>
      <w:r w:rsidRPr="00A807CD">
        <w:rPr>
          <w:rFonts w:hAnsi="宋体" w:cs="Times New Roman"/>
          <w:sz w:val="28"/>
          <w:szCs w:val="28"/>
          <w:shd w:val="clear" w:color="auto" w:fill="C00000"/>
        </w:rPr>
        <w:t>（三）报告期末按债券品种分类的债券投资组合</w:t>
      </w:r>
      <w:r w:rsidR="000C5136">
        <w:rPr>
          <w:rFonts w:hAnsi="宋体" w:cs="Times New Roman" w:hint="eastAsia"/>
          <w:sz w:val="28"/>
          <w:szCs w:val="28"/>
          <w:shd w:val="clear" w:color="auto" w:fill="C00000"/>
        </w:rPr>
        <w:t xml:space="preserve">                  </w:t>
      </w:r>
    </w:p>
    <w:tbl>
      <w:tblPr>
        <w:tblW w:w="829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735"/>
        <w:gridCol w:w="3760"/>
        <w:gridCol w:w="1980"/>
        <w:gridCol w:w="1820"/>
      </w:tblGrid>
      <w:tr w:rsidR="001F53C5" w:rsidRPr="001303B3" w:rsidTr="00EB4484">
        <w:trPr>
          <w:trHeight w:val="402"/>
          <w:jc w:val="center"/>
        </w:trPr>
        <w:tc>
          <w:tcPr>
            <w:tcW w:w="735" w:type="dxa"/>
            <w:noWrap/>
            <w:tcMar>
              <w:top w:w="15" w:type="dxa"/>
              <w:left w:w="15" w:type="dxa"/>
              <w:bottom w:w="0" w:type="dxa"/>
              <w:right w:w="15" w:type="dxa"/>
            </w:tcMar>
            <w:vAlign w:val="center"/>
          </w:tcPr>
          <w:p w:rsidR="001F53C5" w:rsidRPr="001303B3" w:rsidRDefault="001F53C5" w:rsidP="00CA58A4">
            <w:pPr>
              <w:pStyle w:val="aa"/>
              <w:rPr>
                <w:rFonts w:cs="Times New Roman"/>
              </w:rPr>
            </w:pPr>
            <w:r w:rsidRPr="001303B3">
              <w:rPr>
                <w:rFonts w:hAnsi="宋体" w:cs="Times New Roman"/>
              </w:rPr>
              <w:t>序号</w:t>
            </w:r>
            <w:r w:rsidR="009701E5">
              <w:rPr>
                <w:rFonts w:hint="eastAsia"/>
              </w:rPr>
              <w:t/>
            </w:r>
            <w:proofErr w:type="spellStart"/>
            <w:r w:rsidR="009701E5">
              <w:t/>
            </w:r>
            <w:proofErr w:type="spellEnd"/>
            <w:r w:rsidR="009701E5">
              <w:t/>
            </w:r>
          </w:p>
        </w:tc>
        <w:tc>
          <w:tcPr>
            <w:tcW w:w="3760" w:type="dxa"/>
            <w:noWrap/>
            <w:tcMar>
              <w:top w:w="15" w:type="dxa"/>
              <w:left w:w="15" w:type="dxa"/>
              <w:bottom w:w="0" w:type="dxa"/>
              <w:right w:w="15" w:type="dxa"/>
            </w:tcMar>
            <w:vAlign w:val="center"/>
          </w:tcPr>
          <w:p w:rsidR="001F53C5" w:rsidRPr="001303B3" w:rsidRDefault="001F53C5" w:rsidP="00CA58A4">
            <w:pPr>
              <w:pStyle w:val="aa"/>
            </w:pPr>
            <w:r w:rsidRPr="001303B3">
              <w:t>债券品种</w:t>
            </w:r>
          </w:p>
        </w:tc>
        <w:tc>
          <w:tcPr>
            <w:tcW w:w="1980" w:type="dxa"/>
            <w:noWrap/>
            <w:tcMar>
              <w:top w:w="15" w:type="dxa"/>
              <w:left w:w="15" w:type="dxa"/>
              <w:bottom w:w="0" w:type="dxa"/>
              <w:right w:w="15" w:type="dxa"/>
            </w:tcMar>
            <w:vAlign w:val="center"/>
          </w:tcPr>
          <w:p w:rsidR="001F53C5" w:rsidRPr="001303B3" w:rsidRDefault="001F53C5" w:rsidP="00CA58A4">
            <w:pPr>
              <w:pStyle w:val="aa"/>
            </w:pPr>
            <w:r w:rsidRPr="001303B3">
              <w:t>公允价值</w:t>
            </w:r>
            <w:r w:rsidRPr="001303B3">
              <w:t>(</w:t>
            </w:r>
            <w:r w:rsidRPr="001303B3">
              <w:t>元</w:t>
            </w:r>
            <w:r w:rsidRPr="001303B3">
              <w:t>)</w:t>
            </w:r>
          </w:p>
        </w:tc>
        <w:tc>
          <w:tcPr>
            <w:tcW w:w="1820" w:type="dxa"/>
            <w:noWrap/>
            <w:tcMar>
              <w:top w:w="15" w:type="dxa"/>
              <w:left w:w="15" w:type="dxa"/>
              <w:bottom w:w="0" w:type="dxa"/>
              <w:right w:w="15" w:type="dxa"/>
            </w:tcMar>
            <w:vAlign w:val="center"/>
          </w:tcPr>
          <w:p w:rsidR="001F53C5" w:rsidRPr="001303B3" w:rsidRDefault="001F53C5" w:rsidP="00CA58A4">
            <w:pPr>
              <w:pStyle w:val="aa"/>
            </w:pPr>
            <w:r w:rsidRPr="001303B3">
              <w:t>占资产净值比例</w:t>
            </w:r>
            <w:r w:rsidR="00041C83" w:rsidRPr="001303B3">
              <w:t>（</w:t>
            </w:r>
            <w:r w:rsidR="00041C83" w:rsidRPr="001303B3">
              <w:t>%</w:t>
            </w:r>
            <w:r w:rsidR="00041C83" w:rsidRPr="001303B3">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1</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国家债券</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2</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央行票据</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3</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金融债券</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4</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其中：政策性金融债</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5</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企业债券</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6</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企业短期融资</w:t>
            </w:r>
            <w:proofErr w:type="gramStart"/>
            <w:r w:rsidRPr="001303B3">
              <w:rPr>
                <w:rFonts w:ascii="Times New Roman"/>
              </w:rPr>
              <w:t>券</w:t>
            </w:r>
            <w:proofErr w:type="gramEnd"/>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7</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可转债</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3,969,011.15</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0.45</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r w:rsidRPr="001303B3">
              <w:rPr>
                <w:rFonts w:eastAsia="宋体"/>
              </w:rPr>
              <w:t>8</w:t>
            </w: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其他</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r>
      <w:tr w:rsidR="00EB4484" w:rsidRPr="001303B3" w:rsidTr="00EB4484">
        <w:trPr>
          <w:trHeight w:val="402"/>
          <w:jc w:val="center"/>
        </w:trPr>
        <w:tc>
          <w:tcPr>
            <w:tcW w:w="735" w:type="dxa"/>
            <w:noWrap/>
            <w:tcMar>
              <w:top w:w="15" w:type="dxa"/>
              <w:left w:w="15" w:type="dxa"/>
              <w:bottom w:w="0" w:type="dxa"/>
              <w:right w:w="15" w:type="dxa"/>
            </w:tcMar>
            <w:vAlign w:val="center"/>
          </w:tcPr>
          <w:p w:rsidR="00EB4484" w:rsidRPr="001303B3" w:rsidRDefault="00EB4484" w:rsidP="00EB4484">
            <w:pPr>
              <w:pStyle w:val="ac"/>
              <w:rPr>
                <w:rFonts w:eastAsia="宋体"/>
              </w:rPr>
            </w:pPr>
          </w:p>
        </w:tc>
        <w:tc>
          <w:tcPr>
            <w:tcW w:w="3760" w:type="dxa"/>
            <w:noWrap/>
            <w:tcMar>
              <w:top w:w="15" w:type="dxa"/>
              <w:left w:w="15" w:type="dxa"/>
              <w:bottom w:w="0" w:type="dxa"/>
              <w:right w:w="15" w:type="dxa"/>
            </w:tcMar>
            <w:vAlign w:val="center"/>
          </w:tcPr>
          <w:p w:rsidR="00EB4484" w:rsidRPr="001303B3" w:rsidRDefault="00EB4484" w:rsidP="00EB4484">
            <w:pPr>
              <w:pStyle w:val="ad"/>
              <w:jc w:val="both"/>
              <w:rPr>
                <w:rFonts w:ascii="Times New Roman" w:hAnsi="Times New Roman"/>
              </w:rPr>
            </w:pPr>
            <w:r w:rsidRPr="001303B3">
              <w:rPr>
                <w:rFonts w:ascii="Times New Roman"/>
              </w:rPr>
              <w:t>债券总计</w:t>
            </w:r>
          </w:p>
        </w:tc>
        <w:tc>
          <w:tcPr>
            <w:tcW w:w="198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w:t>
            </w:r>
          </w:p>
        </w:tc>
        <w:tc>
          <w:tcPr>
            <w:tcW w:w="1820" w:type="dxa"/>
            <w:noWrap/>
            <w:tcMar>
              <w:top w:w="15" w:type="dxa"/>
              <w:left w:w="15" w:type="dxa"/>
              <w:bottom w:w="0" w:type="dxa"/>
              <w:right w:w="15" w:type="dxa"/>
            </w:tcMar>
            <w:vAlign w:val="center"/>
          </w:tcPr>
          <w:p w:rsidR="00EB4484" w:rsidRPr="001303B3" w:rsidRDefault="00EB4484" w:rsidP="00EB4484">
            <w:pPr>
              <w:pStyle w:val="ab"/>
              <w:rPr>
                <w:rFonts w:eastAsia="宋体"/>
              </w:rPr>
            </w:pPr>
            <w:r w:rsidRPr="001303B3">
              <w:rPr>
                <w:rFonts w:eastAsia="宋体"/>
              </w:rPr>
              <w:t/>
            </w:r>
            <w:proofErr w:type="spellStart"/>
            <w:r w:rsidRPr="001303B3">
              <w:rPr>
                <w:rFonts w:eastAsia="宋体"/>
              </w:rPr>
              <w:t/>
            </w:r>
            <w:proofErr w:type="spellEnd"/>
            <w:r w:rsidRPr="001303B3">
              <w:rPr>
                <w:rFonts w:eastAsia="宋体"/>
              </w:rPr>
              <w:t>0.00</w:t>
            </w:r>
          </w:p>
        </w:tc>
      </w:tr>
    </w:tbl>
    <w:p w:rsidR="000502FE" w:rsidRPr="00A807CD" w:rsidRDefault="000502FE" w:rsidP="00A807CD">
      <w:pPr>
        <w:spacing w:line="0" w:lineRule="atLeast"/>
        <w:rPr>
          <w:rFonts w:cs="Times New Roman"/>
          <w:sz w:val="28"/>
          <w:szCs w:val="28"/>
          <w:shd w:val="clear" w:color="auto" w:fill="C00000"/>
        </w:rPr>
      </w:pPr>
      <w:r w:rsidRPr="00A807CD">
        <w:rPr>
          <w:rFonts w:hAnsi="宋体" w:cs="Times New Roman"/>
          <w:sz w:val="28"/>
          <w:szCs w:val="28"/>
          <w:shd w:val="clear" w:color="auto" w:fill="C00000"/>
        </w:rPr>
        <w:t>（四）报告期末按公允价值占资产净值比例大小排序的前十名股票明细</w:t>
      </w:r>
      <w:r w:rsidR="000C5136">
        <w:rPr>
          <w:rFonts w:hAnsi="宋体" w:cs="Times New Roman" w:hint="eastAsia"/>
          <w:sz w:val="28"/>
          <w:szCs w:val="28"/>
          <w:shd w:val="clear" w:color="auto" w:fill="C00000"/>
        </w:rPr>
        <w:t xml:space="preserve">                                                          </w:t>
      </w:r>
    </w:p>
    <w:tbl>
      <w:tblPr>
        <w:tblW w:w="829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735"/>
        <w:gridCol w:w="1245"/>
        <w:gridCol w:w="1635"/>
        <w:gridCol w:w="1342"/>
        <w:gridCol w:w="1701"/>
        <w:gridCol w:w="1637"/>
      </w:tblGrid>
      <w:tr w:rsidR="001F53C5" w:rsidRPr="001303B3" w:rsidTr="00EB4484">
        <w:trPr>
          <w:trHeight w:val="324"/>
          <w:jc w:val="center"/>
        </w:trPr>
        <w:tc>
          <w:tcPr>
            <w:tcW w:w="735" w:type="dxa"/>
            <w:noWrap/>
            <w:tcMar>
              <w:top w:w="15" w:type="dxa"/>
              <w:left w:w="15" w:type="dxa"/>
              <w:bottom w:w="0" w:type="dxa"/>
              <w:right w:w="15" w:type="dxa"/>
            </w:tcMar>
            <w:vAlign w:val="center"/>
          </w:tcPr>
          <w:p w:rsidR="001F53C5" w:rsidRPr="001303B3" w:rsidRDefault="001F53C5" w:rsidP="00CA58A4">
            <w:pPr>
              <w:pStyle w:val="aa"/>
            </w:pPr>
            <w:r w:rsidRPr="001303B3">
              <w:t>序号</w:t>
            </w:r>
          </w:p>
        </w:tc>
        <w:tc>
          <w:tcPr>
            <w:tcW w:w="1245" w:type="dxa"/>
            <w:noWrap/>
            <w:tcMar>
              <w:top w:w="15" w:type="dxa"/>
              <w:left w:w="15" w:type="dxa"/>
              <w:bottom w:w="0" w:type="dxa"/>
              <w:right w:w="15" w:type="dxa"/>
            </w:tcMar>
            <w:vAlign w:val="center"/>
          </w:tcPr>
          <w:p w:rsidR="001F53C5" w:rsidRPr="001303B3" w:rsidRDefault="001F53C5" w:rsidP="00CA58A4">
            <w:pPr>
              <w:pStyle w:val="aa"/>
            </w:pPr>
            <w:r w:rsidRPr="001303B3">
              <w:t>股票代码</w:t>
            </w:r>
          </w:p>
        </w:tc>
        <w:tc>
          <w:tcPr>
            <w:tcW w:w="1635" w:type="dxa"/>
            <w:noWrap/>
            <w:tcMar>
              <w:top w:w="15" w:type="dxa"/>
              <w:left w:w="15" w:type="dxa"/>
              <w:bottom w:w="0" w:type="dxa"/>
              <w:right w:w="15" w:type="dxa"/>
            </w:tcMar>
            <w:vAlign w:val="center"/>
          </w:tcPr>
          <w:p w:rsidR="001F53C5" w:rsidRPr="001303B3" w:rsidRDefault="001F53C5" w:rsidP="00CA58A4">
            <w:pPr>
              <w:pStyle w:val="aa"/>
            </w:pPr>
            <w:r w:rsidRPr="001303B3">
              <w:t>股票名称</w:t>
            </w:r>
          </w:p>
        </w:tc>
        <w:tc>
          <w:tcPr>
            <w:tcW w:w="1342" w:type="dxa"/>
            <w:noWrap/>
            <w:tcMar>
              <w:top w:w="15" w:type="dxa"/>
              <w:left w:w="15" w:type="dxa"/>
              <w:bottom w:w="0" w:type="dxa"/>
              <w:right w:w="15" w:type="dxa"/>
            </w:tcMar>
            <w:vAlign w:val="center"/>
          </w:tcPr>
          <w:p w:rsidR="001F53C5" w:rsidRPr="001303B3" w:rsidRDefault="001F53C5" w:rsidP="00CA58A4">
            <w:pPr>
              <w:pStyle w:val="aa"/>
            </w:pPr>
            <w:r w:rsidRPr="001303B3">
              <w:t>数量</w:t>
            </w:r>
            <w:r w:rsidRPr="001303B3">
              <w:t>(</w:t>
            </w:r>
            <w:r w:rsidRPr="001303B3">
              <w:t>股</w:t>
            </w:r>
            <w:r w:rsidRPr="001303B3">
              <w:t>)</w:t>
            </w:r>
          </w:p>
        </w:tc>
        <w:tc>
          <w:tcPr>
            <w:tcW w:w="1701" w:type="dxa"/>
            <w:noWrap/>
            <w:tcMar>
              <w:top w:w="15" w:type="dxa"/>
              <w:left w:w="15" w:type="dxa"/>
              <w:bottom w:w="0" w:type="dxa"/>
              <w:right w:w="15" w:type="dxa"/>
            </w:tcMar>
            <w:vAlign w:val="center"/>
          </w:tcPr>
          <w:p w:rsidR="001F53C5" w:rsidRPr="001303B3" w:rsidRDefault="001F53C5" w:rsidP="00CA58A4">
            <w:pPr>
              <w:pStyle w:val="aa"/>
            </w:pPr>
            <w:r w:rsidRPr="001303B3">
              <w:t>公允价值</w:t>
            </w:r>
            <w:r w:rsidRPr="001303B3">
              <w:t>(</w:t>
            </w:r>
            <w:r w:rsidRPr="001303B3">
              <w:t>元</w:t>
            </w:r>
            <w:r w:rsidRPr="001303B3">
              <w:t>)</w:t>
            </w:r>
          </w:p>
        </w:tc>
        <w:tc>
          <w:tcPr>
            <w:tcW w:w="1637" w:type="dxa"/>
            <w:noWrap/>
            <w:tcMar>
              <w:top w:w="15" w:type="dxa"/>
              <w:left w:w="15" w:type="dxa"/>
              <w:bottom w:w="0" w:type="dxa"/>
              <w:right w:w="15" w:type="dxa"/>
            </w:tcMar>
            <w:vAlign w:val="center"/>
          </w:tcPr>
          <w:p w:rsidR="001F53C5" w:rsidRPr="001303B3" w:rsidRDefault="001F53C5" w:rsidP="00CA58A4">
            <w:pPr>
              <w:pStyle w:val="aa"/>
            </w:pPr>
            <w:r w:rsidRPr="001303B3">
              <w:t>占资产净值比例</w:t>
            </w:r>
            <w:r w:rsidR="00C72491" w:rsidRPr="001303B3">
              <w:t>（</w:t>
            </w:r>
            <w:r w:rsidR="00C72491" w:rsidRPr="001303B3">
              <w:t>%</w:t>
            </w:r>
            <w:r w:rsidR="00C72491" w:rsidRPr="001303B3">
              <w:t>）</w:t>
            </w:r>
          </w:p>
        </w:tc>
      </w:tr>
      <w:tr>
        <w:tc>
          <w:tcPr>
            <w:vAlign w:val="center"/>
          </w:tcPr>
          <w:p>
            <w:pPr>
              <w:jc w:val="center"/>
            </w:pPr>
            <w:r>
              <w:rPr>
                <w:rFonts w:cs="Times New Roman"/>
              </w:rPr>
              <w:t>1</w:t>
            </w:r>
          </w:p>
        </w:tc>
        <w:tc>
          <w:tcPr>
            <w:vAlign w:val="center"/>
          </w:tcPr>
          <w:p>
            <w:pPr>
              <w:jc w:val="center"/>
            </w:pPr>
            <w:r>
              <w:rPr>
                <w:rFonts w:cs="Times New Roman"/>
              </w:rPr>
              <w:t>600518</w:t>
            </w:r>
          </w:p>
        </w:tc>
        <w:tc>
          <w:tcPr>
            <w:vAlign w:val="center"/>
          </w:tcPr>
          <w:p>
            <w:pPr>
              <w:jc w:val="center"/>
            </w:pPr>
            <w:r>
              <w:rPr>
                <w:rFonts w:cs="Times New Roman"/>
              </w:rPr>
              <w:t>康美药业</w:t>
            </w:r>
          </w:p>
        </w:tc>
        <w:tc>
          <w:tcPr>
            <w:vAlign w:val="center"/>
          </w:tcPr>
          <w:p>
            <w:pPr>
              <w:jc w:val="right"/>
            </w:pPr>
            <w:r>
              <w:rPr>
                <w:rFonts w:cs="Times New Roman"/>
              </w:rPr>
              <w:t>1,105,362.00</w:t>
            </w:r>
          </w:p>
        </w:tc>
        <w:tc>
          <w:tcPr>
            <w:vAlign w:val="center"/>
          </w:tcPr>
          <w:p>
            <w:pPr>
              <w:jc w:val="right"/>
            </w:pPr>
            <w:r>
              <w:rPr>
                <w:rFonts w:cs="Times New Roman"/>
              </w:rPr>
              <w:t>24,837,484.14</w:t>
            </w:r>
          </w:p>
        </w:tc>
        <w:tc>
          <w:tcPr>
            <w:vAlign w:val="center"/>
          </w:tcPr>
          <w:p>
            <w:pPr>
              <w:jc w:val="right"/>
            </w:pPr>
            <w:r>
              <w:rPr>
                <w:rFonts w:cs="Times New Roman"/>
              </w:rPr>
              <w:t>3.00</w:t>
            </w:r>
          </w:p>
        </w:tc>
      </w:tr>
      <w:tr>
        <w:tc>
          <w:tcPr>
            <w:vAlign w:val="center"/>
          </w:tcPr>
          <w:p>
            <w:pPr>
              <w:jc w:val="center"/>
            </w:pPr>
            <w:r>
              <w:rPr>
                <w:rFonts w:cs="Times New Roman"/>
              </w:rPr>
              <w:t>2</w:t>
            </w:r>
          </w:p>
        </w:tc>
        <w:tc>
          <w:tcPr>
            <w:vAlign w:val="center"/>
          </w:tcPr>
          <w:p>
            <w:pPr>
              <w:jc w:val="center"/>
            </w:pPr>
            <w:r>
              <w:rPr>
                <w:rFonts w:cs="Times New Roman"/>
              </w:rPr>
              <w:t>002373</w:t>
            </w:r>
          </w:p>
        </w:tc>
        <w:tc>
          <w:tcPr>
            <w:vAlign w:val="center"/>
          </w:tcPr>
          <w:p>
            <w:pPr>
              <w:jc w:val="center"/>
            </w:pPr>
            <w:r>
              <w:rPr>
                <w:rFonts w:cs="Times New Roman"/>
              </w:rPr>
              <w:t>千方科技</w:t>
            </w:r>
          </w:p>
        </w:tc>
        <w:tc>
          <w:tcPr>
            <w:vAlign w:val="center"/>
          </w:tcPr>
          <w:p>
            <w:pPr>
              <w:jc w:val="right"/>
            </w:pPr>
            <w:r>
              <w:rPr>
                <w:rFonts w:cs="Times New Roman"/>
              </w:rPr>
              <w:t>1,342,000.00</w:t>
            </w:r>
          </w:p>
        </w:tc>
        <w:tc>
          <w:tcPr>
            <w:vAlign w:val="center"/>
          </w:tcPr>
          <w:p>
            <w:pPr>
              <w:jc w:val="right"/>
            </w:pPr>
            <w:r>
              <w:rPr>
                <w:rFonts w:cs="Times New Roman"/>
              </w:rPr>
              <w:t>21,955,120.00</w:t>
            </w:r>
          </w:p>
        </w:tc>
        <w:tc>
          <w:tcPr>
            <w:vAlign w:val="center"/>
          </w:tcPr>
          <w:p>
            <w:pPr>
              <w:jc w:val="right"/>
            </w:pPr>
            <w:r>
              <w:rPr>
                <w:rFonts w:cs="Times New Roman"/>
              </w:rPr>
              <w:t>2.66</w:t>
            </w:r>
          </w:p>
        </w:tc>
      </w:tr>
      <w:tr>
        <w:tc>
          <w:tcPr>
            <w:vAlign w:val="center"/>
          </w:tcPr>
          <w:p>
            <w:pPr>
              <w:jc w:val="center"/>
            </w:pPr>
            <w:r>
              <w:rPr>
                <w:rFonts w:cs="Times New Roman"/>
              </w:rPr>
              <w:t>3</w:t>
            </w:r>
          </w:p>
        </w:tc>
        <w:tc>
          <w:tcPr>
            <w:vAlign w:val="center"/>
          </w:tcPr>
          <w:p>
            <w:pPr>
              <w:jc w:val="center"/>
            </w:pPr>
            <w:r>
              <w:rPr>
                <w:rFonts w:cs="Times New Roman"/>
              </w:rPr>
              <w:t>600519</w:t>
            </w:r>
          </w:p>
        </w:tc>
        <w:tc>
          <w:tcPr>
            <w:vAlign w:val="center"/>
          </w:tcPr>
          <w:p>
            <w:pPr>
              <w:jc w:val="center"/>
            </w:pPr>
            <w:r>
              <w:rPr>
                <w:rFonts w:cs="Times New Roman"/>
              </w:rPr>
              <w:t>贵州茅台</w:t>
            </w:r>
          </w:p>
        </w:tc>
        <w:tc>
          <w:tcPr>
            <w:vAlign w:val="center"/>
          </w:tcPr>
          <w:p>
            <w:pPr>
              <w:jc w:val="right"/>
            </w:pPr>
            <w:r>
              <w:rPr>
                <w:rFonts w:cs="Times New Roman"/>
              </w:rPr>
              <w:t>32,000.00</w:t>
            </w:r>
          </w:p>
        </w:tc>
        <w:tc>
          <w:tcPr>
            <w:vAlign w:val="center"/>
          </w:tcPr>
          <w:p>
            <w:pPr>
              <w:jc w:val="right"/>
            </w:pPr>
            <w:r>
              <w:rPr>
                <w:rFonts w:cs="Times New Roman"/>
              </w:rPr>
              <w:t>21,875,840.00</w:t>
            </w:r>
          </w:p>
        </w:tc>
        <w:tc>
          <w:tcPr>
            <w:vAlign w:val="center"/>
          </w:tcPr>
          <w:p>
            <w:pPr>
              <w:jc w:val="right"/>
            </w:pPr>
            <w:r>
              <w:rPr>
                <w:rFonts w:cs="Times New Roman"/>
              </w:rPr>
              <w:t>2.65</w:t>
            </w:r>
          </w:p>
        </w:tc>
      </w:tr>
      <w:tr>
        <w:tc>
          <w:tcPr>
            <w:vAlign w:val="center"/>
          </w:tcPr>
          <w:p>
            <w:pPr>
              <w:jc w:val="center"/>
            </w:pPr>
            <w:r>
              <w:rPr>
                <w:rFonts w:cs="Times New Roman"/>
              </w:rPr>
              <w:t>4</w:t>
            </w:r>
          </w:p>
        </w:tc>
        <w:tc>
          <w:tcPr>
            <w:vAlign w:val="center"/>
          </w:tcPr>
          <w:p>
            <w:pPr>
              <w:jc w:val="center"/>
            </w:pPr>
            <w:r>
              <w:rPr>
                <w:rFonts w:cs="Times New Roman"/>
              </w:rPr>
              <w:t>603799</w:t>
            </w:r>
          </w:p>
        </w:tc>
        <w:tc>
          <w:tcPr>
            <w:vAlign w:val="center"/>
          </w:tcPr>
          <w:p>
            <w:pPr>
              <w:jc w:val="center"/>
            </w:pPr>
            <w:r>
              <w:rPr>
                <w:rFonts w:cs="Times New Roman"/>
              </w:rPr>
              <w:t>华友钴业</w:t>
            </w:r>
          </w:p>
        </w:tc>
        <w:tc>
          <w:tcPr>
            <w:vAlign w:val="center"/>
          </w:tcPr>
          <w:p>
            <w:pPr>
              <w:jc w:val="right"/>
            </w:pPr>
            <w:r>
              <w:rPr>
                <w:rFonts w:cs="Times New Roman"/>
              </w:rPr>
              <w:t>164,500.00</w:t>
            </w:r>
          </w:p>
        </w:tc>
        <w:tc>
          <w:tcPr>
            <w:vAlign w:val="center"/>
          </w:tcPr>
          <w:p>
            <w:pPr>
              <w:jc w:val="right"/>
            </w:pPr>
            <w:r>
              <w:rPr>
                <w:rFonts w:cs="Times New Roman"/>
              </w:rPr>
              <w:t>19,499,830.00</w:t>
            </w:r>
          </w:p>
        </w:tc>
        <w:tc>
          <w:tcPr>
            <w:vAlign w:val="center"/>
          </w:tcPr>
          <w:p>
            <w:pPr>
              <w:jc w:val="right"/>
            </w:pPr>
            <w:r>
              <w:rPr>
                <w:rFonts w:cs="Times New Roman"/>
              </w:rPr>
              <w:t>2.36</w:t>
            </w:r>
          </w:p>
        </w:tc>
      </w:tr>
      <w:tr>
        <w:tc>
          <w:tcPr>
            <w:vAlign w:val="center"/>
          </w:tcPr>
          <w:p>
            <w:pPr>
              <w:jc w:val="center"/>
            </w:pPr>
            <w:r>
              <w:rPr>
                <w:rFonts w:cs="Times New Roman"/>
              </w:rPr>
              <w:t>5</w:t>
            </w:r>
          </w:p>
        </w:tc>
        <w:tc>
          <w:tcPr>
            <w:vAlign w:val="center"/>
          </w:tcPr>
          <w:p>
            <w:pPr>
              <w:jc w:val="center"/>
            </w:pPr>
            <w:r>
              <w:rPr>
                <w:rFonts w:cs="Times New Roman"/>
              </w:rPr>
              <w:t>601009</w:t>
            </w:r>
          </w:p>
        </w:tc>
        <w:tc>
          <w:tcPr>
            <w:vAlign w:val="center"/>
          </w:tcPr>
          <w:p>
            <w:pPr>
              <w:jc w:val="center"/>
            </w:pPr>
            <w:r>
              <w:rPr>
                <w:rFonts w:cs="Times New Roman"/>
              </w:rPr>
              <w:t>南京银行</w:t>
            </w:r>
          </w:p>
        </w:tc>
        <w:tc>
          <w:tcPr>
            <w:vAlign w:val="center"/>
          </w:tcPr>
          <w:p>
            <w:pPr>
              <w:jc w:val="right"/>
            </w:pPr>
            <w:r>
              <w:rPr>
                <w:rFonts w:cs="Times New Roman"/>
              </w:rPr>
              <w:t>2,357,500.00</w:t>
            </w:r>
          </w:p>
        </w:tc>
        <w:tc>
          <w:tcPr>
            <w:vAlign w:val="center"/>
          </w:tcPr>
          <w:p>
            <w:pPr>
              <w:jc w:val="right"/>
            </w:pPr>
            <w:r>
              <w:rPr>
                <w:rFonts w:cs="Times New Roman"/>
              </w:rPr>
              <w:t>19,260,775.00</w:t>
            </w:r>
          </w:p>
        </w:tc>
        <w:tc>
          <w:tcPr>
            <w:vAlign w:val="center"/>
          </w:tcPr>
          <w:p>
            <w:pPr>
              <w:jc w:val="right"/>
            </w:pPr>
            <w:r>
              <w:rPr>
                <w:rFonts w:cs="Times New Roman"/>
              </w:rPr>
              <w:t>2.33</w:t>
            </w:r>
          </w:p>
        </w:tc>
      </w:tr>
      <w:tr>
        <w:tc>
          <w:tcPr>
            <w:vAlign w:val="center"/>
          </w:tcPr>
          <w:p>
            <w:pPr>
              <w:jc w:val="center"/>
            </w:pPr>
            <w:r>
              <w:rPr>
                <w:rFonts w:cs="Times New Roman"/>
              </w:rPr>
              <w:t>6</w:t>
            </w:r>
          </w:p>
        </w:tc>
        <w:tc>
          <w:tcPr>
            <w:vAlign w:val="center"/>
          </w:tcPr>
          <w:p>
            <w:pPr>
              <w:jc w:val="center"/>
            </w:pPr>
            <w:r>
              <w:rPr>
                <w:rFonts w:cs="Times New Roman"/>
              </w:rPr>
              <w:t>300274</w:t>
            </w:r>
          </w:p>
        </w:tc>
        <w:tc>
          <w:tcPr>
            <w:vAlign w:val="center"/>
          </w:tcPr>
          <w:p>
            <w:pPr>
              <w:jc w:val="center"/>
            </w:pPr>
            <w:r>
              <w:rPr>
                <w:rFonts w:cs="Times New Roman"/>
              </w:rPr>
              <w:t>阳光电源</w:t>
            </w:r>
          </w:p>
        </w:tc>
        <w:tc>
          <w:tcPr>
            <w:vAlign w:val="center"/>
          </w:tcPr>
          <w:p>
            <w:pPr>
              <w:jc w:val="right"/>
            </w:pPr>
            <w:r>
              <w:rPr>
                <w:rFonts w:cs="Times New Roman"/>
              </w:rPr>
              <w:t>962,700.00</w:t>
            </w:r>
          </w:p>
        </w:tc>
        <w:tc>
          <w:tcPr>
            <w:vAlign w:val="center"/>
          </w:tcPr>
          <w:p>
            <w:pPr>
              <w:jc w:val="right"/>
            </w:pPr>
            <w:r>
              <w:rPr>
                <w:rFonts w:cs="Times New Roman"/>
              </w:rPr>
              <w:t>18,464,586.00</w:t>
            </w:r>
          </w:p>
        </w:tc>
        <w:tc>
          <w:tcPr>
            <w:vAlign w:val="center"/>
          </w:tcPr>
          <w:p>
            <w:pPr>
              <w:jc w:val="right"/>
            </w:pPr>
            <w:r>
              <w:rPr>
                <w:rFonts w:cs="Times New Roman"/>
              </w:rPr>
              <w:t>2.23</w:t>
            </w:r>
          </w:p>
        </w:tc>
      </w:tr>
      <w:tr>
        <w:tc>
          <w:tcPr>
            <w:vAlign w:val="center"/>
          </w:tcPr>
          <w:p>
            <w:pPr>
              <w:jc w:val="center"/>
            </w:pPr>
            <w:r>
              <w:rPr>
                <w:rFonts w:cs="Times New Roman"/>
              </w:rPr>
              <w:t>7</w:t>
            </w:r>
          </w:p>
        </w:tc>
        <w:tc>
          <w:tcPr>
            <w:vAlign w:val="center"/>
          </w:tcPr>
          <w:p>
            <w:pPr>
              <w:jc w:val="center"/>
            </w:pPr>
            <w:r>
              <w:rPr>
                <w:rFonts w:cs="Times New Roman"/>
              </w:rPr>
              <w:t>002202</w:t>
            </w:r>
          </w:p>
        </w:tc>
        <w:tc>
          <w:tcPr>
            <w:vAlign w:val="center"/>
          </w:tcPr>
          <w:p>
            <w:pPr>
              <w:jc w:val="center"/>
            </w:pPr>
            <w:r>
              <w:rPr>
                <w:rFonts w:cs="Times New Roman"/>
              </w:rPr>
              <w:t>金风科技</w:t>
            </w:r>
          </w:p>
        </w:tc>
        <w:tc>
          <w:tcPr>
            <w:vAlign w:val="center"/>
          </w:tcPr>
          <w:p>
            <w:pPr>
              <w:jc w:val="right"/>
            </w:pPr>
            <w:r>
              <w:rPr>
                <w:rFonts w:cs="Times New Roman"/>
              </w:rPr>
              <w:t>1,010,600.00</w:t>
            </w:r>
          </w:p>
        </w:tc>
        <w:tc>
          <w:tcPr>
            <w:vAlign w:val="center"/>
          </w:tcPr>
          <w:p>
            <w:pPr>
              <w:jc w:val="right"/>
            </w:pPr>
            <w:r>
              <w:rPr>
                <w:rFonts w:cs="Times New Roman"/>
              </w:rPr>
              <w:t>18,312,072.00</w:t>
            </w:r>
          </w:p>
        </w:tc>
        <w:tc>
          <w:tcPr>
            <w:vAlign w:val="center"/>
          </w:tcPr>
          <w:p>
            <w:pPr>
              <w:jc w:val="right"/>
            </w:pPr>
            <w:r>
              <w:rPr>
                <w:rFonts w:cs="Times New Roman"/>
              </w:rPr>
              <w:t>2.22</w:t>
            </w:r>
          </w:p>
        </w:tc>
      </w:tr>
      <w:tr>
        <w:tc>
          <w:tcPr>
            <w:vAlign w:val="center"/>
          </w:tcPr>
          <w:p>
            <w:pPr>
              <w:jc w:val="center"/>
            </w:pPr>
            <w:r>
              <w:rPr>
                <w:rFonts w:cs="Times New Roman"/>
              </w:rPr>
              <w:t>8</w:t>
            </w:r>
          </w:p>
        </w:tc>
        <w:tc>
          <w:tcPr>
            <w:vAlign w:val="center"/>
          </w:tcPr>
          <w:p>
            <w:pPr>
              <w:jc w:val="center"/>
            </w:pPr>
            <w:r>
              <w:rPr>
                <w:rFonts w:cs="Times New Roman"/>
              </w:rPr>
              <w:t>000963</w:t>
            </w:r>
          </w:p>
        </w:tc>
        <w:tc>
          <w:tcPr>
            <w:vAlign w:val="center"/>
          </w:tcPr>
          <w:p>
            <w:pPr>
              <w:jc w:val="center"/>
            </w:pPr>
            <w:r>
              <w:rPr>
                <w:rFonts w:cs="Times New Roman"/>
              </w:rPr>
              <w:t>华东医药</w:t>
            </w:r>
          </w:p>
        </w:tc>
        <w:tc>
          <w:tcPr>
            <w:vAlign w:val="center"/>
          </w:tcPr>
          <w:p>
            <w:pPr>
              <w:jc w:val="right"/>
            </w:pPr>
            <w:r>
              <w:rPr>
                <w:rFonts w:cs="Times New Roman"/>
              </w:rPr>
              <w:t>276,700.00</w:t>
            </w:r>
          </w:p>
        </w:tc>
        <w:tc>
          <w:tcPr>
            <w:vAlign w:val="center"/>
          </w:tcPr>
          <w:p>
            <w:pPr>
              <w:jc w:val="right"/>
            </w:pPr>
            <w:r>
              <w:rPr>
                <w:rFonts w:cs="Times New Roman"/>
              </w:rPr>
              <w:t>18,123,850.00</w:t>
            </w:r>
          </w:p>
        </w:tc>
        <w:tc>
          <w:tcPr>
            <w:vAlign w:val="center"/>
          </w:tcPr>
          <w:p>
            <w:pPr>
              <w:jc w:val="right"/>
            </w:pPr>
            <w:r>
              <w:rPr>
                <w:rFonts w:cs="Times New Roman"/>
              </w:rPr>
              <w:t>2.19</w:t>
            </w:r>
          </w:p>
        </w:tc>
      </w:tr>
      <w:tr>
        <w:tc>
          <w:tcPr>
            <w:vAlign w:val="center"/>
          </w:tcPr>
          <w:p>
            <w:pPr>
              <w:jc w:val="center"/>
            </w:pPr>
            <w:r>
              <w:rPr>
                <w:rFonts w:cs="Times New Roman"/>
              </w:rPr>
              <w:t>9</w:t>
            </w:r>
          </w:p>
        </w:tc>
        <w:tc>
          <w:tcPr>
            <w:vAlign w:val="center"/>
          </w:tcPr>
          <w:p>
            <w:pPr>
              <w:jc w:val="center"/>
            </w:pPr>
            <w:r>
              <w:rPr>
                <w:rFonts w:cs="Times New Roman"/>
              </w:rPr>
              <w:t>601988</w:t>
            </w:r>
          </w:p>
        </w:tc>
        <w:tc>
          <w:tcPr>
            <w:vAlign w:val="center"/>
          </w:tcPr>
          <w:p>
            <w:pPr>
              <w:jc w:val="center"/>
            </w:pPr>
            <w:r>
              <w:rPr>
                <w:rFonts w:cs="Times New Roman"/>
              </w:rPr>
              <w:t>中国银行</w:t>
            </w:r>
          </w:p>
        </w:tc>
        <w:tc>
          <w:tcPr>
            <w:vAlign w:val="center"/>
          </w:tcPr>
          <w:p>
            <w:pPr>
              <w:jc w:val="right"/>
            </w:pPr>
            <w:r>
              <w:rPr>
                <w:rFonts w:cs="Times New Roman"/>
              </w:rPr>
              <w:t>4,523,464.00</w:t>
            </w:r>
          </w:p>
        </w:tc>
        <w:tc>
          <w:tcPr>
            <w:vAlign w:val="center"/>
          </w:tcPr>
          <w:p>
            <w:pPr>
              <w:jc w:val="right"/>
            </w:pPr>
            <w:r>
              <w:rPr>
                <w:rFonts w:cs="Times New Roman"/>
              </w:rPr>
              <w:t>17,777,213.52</w:t>
            </w:r>
          </w:p>
        </w:tc>
        <w:tc>
          <w:tcPr>
            <w:vAlign w:val="center"/>
          </w:tcPr>
          <w:p>
            <w:pPr>
              <w:jc w:val="right"/>
            </w:pPr>
            <w:r>
              <w:rPr>
                <w:rFonts w:cs="Times New Roman"/>
              </w:rPr>
              <w:t>2.15</w:t>
            </w:r>
          </w:p>
        </w:tc>
      </w:tr>
      <w:tr>
        <w:tc>
          <w:tcPr>
            <w:vAlign w:val="center"/>
          </w:tcPr>
          <w:p>
            <w:pPr>
              <w:jc w:val="center"/>
            </w:pPr>
            <w:r>
              <w:rPr>
                <w:rFonts w:cs="Times New Roman"/>
              </w:rPr>
              <w:t>10</w:t>
            </w:r>
          </w:p>
        </w:tc>
        <w:tc>
          <w:tcPr>
            <w:vAlign w:val="center"/>
          </w:tcPr>
          <w:p>
            <w:pPr>
              <w:jc w:val="center"/>
            </w:pPr>
            <w:r>
              <w:rPr>
                <w:rFonts w:cs="Times New Roman"/>
              </w:rPr>
              <w:t>000568</w:t>
            </w:r>
          </w:p>
        </w:tc>
        <w:tc>
          <w:tcPr>
            <w:vAlign w:val="center"/>
          </w:tcPr>
          <w:p>
            <w:pPr>
              <w:jc w:val="center"/>
            </w:pPr>
            <w:r>
              <w:rPr>
                <w:rFonts w:cs="Times New Roman"/>
              </w:rPr>
              <w:t>泸州老窖</w:t>
            </w:r>
          </w:p>
        </w:tc>
        <w:tc>
          <w:tcPr>
            <w:vAlign w:val="center"/>
          </w:tcPr>
          <w:p>
            <w:pPr>
              <w:jc w:val="right"/>
            </w:pPr>
            <w:r>
              <w:rPr>
                <w:rFonts w:cs="Times New Roman"/>
              </w:rPr>
              <w:t>300,673.00</w:t>
            </w:r>
          </w:p>
        </w:tc>
        <w:tc>
          <w:tcPr>
            <w:vAlign w:val="center"/>
          </w:tcPr>
          <w:p>
            <w:pPr>
              <w:jc w:val="right"/>
            </w:pPr>
            <w:r>
              <w:rPr>
                <w:rFonts w:cs="Times New Roman"/>
              </w:rPr>
              <w:t>17,063,192.75</w:t>
            </w:r>
          </w:p>
        </w:tc>
        <w:tc>
          <w:tcPr>
            <w:vAlign w:val="center"/>
          </w:tcPr>
          <w:p>
            <w:pPr>
              <w:jc w:val="right"/>
            </w:pPr>
            <w:r>
              <w:rPr>
                <w:rFonts w:cs="Times New Roman"/>
              </w:rPr>
              <w:t>2.06</w:t>
            </w:r>
          </w:p>
        </w:tc>
      </w:tr>
    </w:tbl>
    <w:p w:rsidR="00265A7D" w:rsidRPr="00A807CD" w:rsidRDefault="00265A7D" w:rsidP="00A807CD">
      <w:pPr>
        <w:spacing w:line="0" w:lineRule="atLeast"/>
        <w:rPr>
          <w:rFonts w:cs="Times New Roman"/>
          <w:sz w:val="28"/>
          <w:szCs w:val="28"/>
          <w:shd w:val="clear" w:color="auto" w:fill="C00000"/>
        </w:rPr>
      </w:pPr>
      <w:r w:rsidRPr="00A807CD">
        <w:rPr>
          <w:rFonts w:hAnsi="宋体" w:cs="Times New Roman"/>
          <w:sz w:val="28"/>
          <w:szCs w:val="28"/>
          <w:shd w:val="clear" w:color="auto" w:fill="C00000"/>
        </w:rPr>
        <w:t>（五）报告期末按公允价值占资产净值比例大小排序的前十名债券明细</w:t>
      </w:r>
      <w:r w:rsidR="000C5136">
        <w:rPr>
          <w:rFonts w:hAnsi="宋体" w:cs="Times New Roman" w:hint="eastAsia"/>
          <w:sz w:val="28"/>
          <w:szCs w:val="28"/>
          <w:shd w:val="clear" w:color="auto" w:fill="C00000"/>
        </w:rPr>
        <w:t xml:space="preserve">                                                          </w:t>
      </w:r>
    </w:p>
    <w:tbl>
      <w:tblPr>
        <w:tblW w:w="829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735"/>
        <w:gridCol w:w="1260"/>
        <w:gridCol w:w="1620"/>
        <w:gridCol w:w="1342"/>
        <w:gridCol w:w="1701"/>
        <w:gridCol w:w="1637"/>
      </w:tblGrid>
      <w:tr w:rsidR="001F53C5" w:rsidRPr="001303B3" w:rsidTr="00EB4484">
        <w:trPr>
          <w:trHeight w:val="324"/>
          <w:jc w:val="center"/>
        </w:trPr>
        <w:tc>
          <w:tcPr>
            <w:tcW w:w="735" w:type="dxa"/>
            <w:noWrap/>
            <w:tcMar>
              <w:top w:w="15" w:type="dxa"/>
              <w:left w:w="15" w:type="dxa"/>
              <w:bottom w:w="0" w:type="dxa"/>
              <w:right w:w="15" w:type="dxa"/>
            </w:tcMar>
            <w:vAlign w:val="center"/>
          </w:tcPr>
          <w:p w:rsidR="001F53C5" w:rsidRPr="001303B3" w:rsidRDefault="001F53C5" w:rsidP="00CA58A4">
            <w:pPr>
              <w:pStyle w:val="aa"/>
            </w:pPr>
            <w:r w:rsidRPr="001303B3">
              <w:t>序号</w:t>
            </w:r>
          </w:p>
        </w:tc>
        <w:tc>
          <w:tcPr>
            <w:tcW w:w="1260" w:type="dxa"/>
            <w:noWrap/>
            <w:tcMar>
              <w:top w:w="15" w:type="dxa"/>
              <w:left w:w="15" w:type="dxa"/>
              <w:bottom w:w="0" w:type="dxa"/>
              <w:right w:w="15" w:type="dxa"/>
            </w:tcMar>
            <w:vAlign w:val="center"/>
          </w:tcPr>
          <w:p w:rsidR="001F53C5" w:rsidRPr="001303B3" w:rsidRDefault="001F53C5" w:rsidP="00CA58A4">
            <w:pPr>
              <w:pStyle w:val="aa"/>
            </w:pPr>
            <w:r w:rsidRPr="001303B3">
              <w:t>债券代码</w:t>
            </w:r>
          </w:p>
        </w:tc>
        <w:tc>
          <w:tcPr>
            <w:tcW w:w="1620" w:type="dxa"/>
            <w:noWrap/>
            <w:tcMar>
              <w:top w:w="15" w:type="dxa"/>
              <w:left w:w="15" w:type="dxa"/>
              <w:bottom w:w="0" w:type="dxa"/>
              <w:right w:w="15" w:type="dxa"/>
            </w:tcMar>
            <w:vAlign w:val="center"/>
          </w:tcPr>
          <w:p w:rsidR="001F53C5" w:rsidRPr="001303B3" w:rsidRDefault="001F53C5" w:rsidP="00CA58A4">
            <w:pPr>
              <w:pStyle w:val="aa"/>
            </w:pPr>
            <w:r w:rsidRPr="001303B3">
              <w:t>债券名称</w:t>
            </w:r>
          </w:p>
        </w:tc>
        <w:tc>
          <w:tcPr>
            <w:tcW w:w="1342" w:type="dxa"/>
            <w:noWrap/>
            <w:tcMar>
              <w:top w:w="15" w:type="dxa"/>
              <w:left w:w="15" w:type="dxa"/>
              <w:bottom w:w="0" w:type="dxa"/>
              <w:right w:w="15" w:type="dxa"/>
            </w:tcMar>
            <w:vAlign w:val="center"/>
          </w:tcPr>
          <w:p w:rsidR="001F53C5" w:rsidRPr="001303B3" w:rsidRDefault="001F53C5" w:rsidP="00CA58A4">
            <w:pPr>
              <w:pStyle w:val="aa"/>
            </w:pPr>
            <w:r w:rsidRPr="001303B3">
              <w:t>数量</w:t>
            </w:r>
            <w:r w:rsidRPr="001303B3">
              <w:t>(</w:t>
            </w:r>
            <w:r w:rsidRPr="001303B3">
              <w:t>张</w:t>
            </w:r>
            <w:r w:rsidRPr="001303B3">
              <w:t>)</w:t>
            </w:r>
          </w:p>
        </w:tc>
        <w:tc>
          <w:tcPr>
            <w:tcW w:w="1701" w:type="dxa"/>
            <w:noWrap/>
            <w:tcMar>
              <w:top w:w="15" w:type="dxa"/>
              <w:left w:w="15" w:type="dxa"/>
              <w:bottom w:w="0" w:type="dxa"/>
              <w:right w:w="15" w:type="dxa"/>
            </w:tcMar>
            <w:vAlign w:val="center"/>
          </w:tcPr>
          <w:p w:rsidR="001F53C5" w:rsidRPr="001303B3" w:rsidRDefault="001F53C5" w:rsidP="00CA58A4">
            <w:pPr>
              <w:pStyle w:val="aa"/>
            </w:pPr>
            <w:r w:rsidRPr="001303B3">
              <w:t>公允价值</w:t>
            </w:r>
            <w:r w:rsidRPr="001303B3">
              <w:t>(</w:t>
            </w:r>
            <w:r w:rsidRPr="001303B3">
              <w:t>元</w:t>
            </w:r>
            <w:r w:rsidRPr="001303B3">
              <w:t>)</w:t>
            </w:r>
          </w:p>
        </w:tc>
        <w:tc>
          <w:tcPr>
            <w:tcW w:w="1637" w:type="dxa"/>
            <w:noWrap/>
            <w:tcMar>
              <w:top w:w="15" w:type="dxa"/>
              <w:left w:w="15" w:type="dxa"/>
              <w:bottom w:w="0" w:type="dxa"/>
              <w:right w:w="15" w:type="dxa"/>
            </w:tcMar>
            <w:vAlign w:val="center"/>
          </w:tcPr>
          <w:p w:rsidR="001F53C5" w:rsidRPr="001303B3" w:rsidRDefault="001F53C5" w:rsidP="00CA58A4">
            <w:pPr>
              <w:pStyle w:val="aa"/>
            </w:pPr>
            <w:r w:rsidRPr="001303B3">
              <w:t>占资产净值比例</w:t>
            </w:r>
            <w:r w:rsidR="00B9365B" w:rsidRPr="001303B3">
              <w:t>（</w:t>
            </w:r>
            <w:r w:rsidR="00B9365B" w:rsidRPr="001303B3">
              <w:t>%</w:t>
            </w:r>
            <w:r w:rsidR="00B9365B" w:rsidRPr="001303B3">
              <w:t>）</w:t>
            </w:r>
          </w:p>
        </w:tc>
      </w:tr>
      <w:tr>
        <w:tc>
          <w:tcPr>
            <w:vAlign w:val="center"/>
          </w:tcPr>
          <w:p>
            <w:pPr>
              <w:jc w:val="center"/>
            </w:pPr>
            <w:r>
              <w:rPr>
                <w:rFonts w:cs="Times New Roman"/>
              </w:rPr>
              <w:t>1</w:t>
            </w:r>
          </w:p>
        </w:tc>
        <w:tc>
          <w:tcPr>
            <w:vAlign w:val="center"/>
          </w:tcPr>
          <w:p>
            <w:pPr>
              <w:jc w:val="center"/>
            </w:pPr>
            <w:r>
              <w:rPr>
                <w:rFonts w:cs="Times New Roman"/>
              </w:rPr>
              <w:t>113011</w:t>
            </w:r>
          </w:p>
        </w:tc>
        <w:tc>
          <w:tcPr>
            <w:vAlign w:val="center"/>
          </w:tcPr>
          <w:p>
            <w:pPr>
              <w:jc w:val="center"/>
            </w:pPr>
            <w:r>
              <w:rPr>
                <w:rFonts w:cs="Times New Roman"/>
              </w:rPr>
              <w:t>光大转债</w:t>
            </w:r>
          </w:p>
        </w:tc>
        <w:tc>
          <w:tcPr>
            <w:vAlign w:val="center"/>
          </w:tcPr>
          <w:p>
            <w:pPr>
              <w:jc w:val="right"/>
            </w:pPr>
            <w:r>
              <w:rPr>
                <w:rFonts w:cs="Times New Roman"/>
              </w:rPr>
              <w:t>31,270</w:t>
            </w:r>
          </w:p>
        </w:tc>
        <w:tc>
          <w:tcPr>
            <w:vAlign w:val="center"/>
          </w:tcPr>
          <w:p>
            <w:pPr>
              <w:jc w:val="right"/>
            </w:pPr>
            <w:r>
              <w:rPr>
                <w:rFonts w:cs="Times New Roman"/>
              </w:rPr>
              <w:t>3,392,169.60</w:t>
            </w:r>
          </w:p>
        </w:tc>
        <w:tc>
          <w:tcPr>
            <w:vAlign w:val="center"/>
          </w:tcPr>
          <w:p>
            <w:pPr>
              <w:jc w:val="right"/>
            </w:pPr>
            <w:r>
              <w:rPr>
                <w:rFonts w:cs="Times New Roman"/>
              </w:rPr>
              <w:t>0.41</w:t>
            </w:r>
          </w:p>
        </w:tc>
      </w:tr>
      <w:tr>
        <w:tc>
          <w:tcPr>
            <w:vAlign w:val="center"/>
          </w:tcPr>
          <w:p>
            <w:pPr>
              <w:jc w:val="center"/>
            </w:pPr>
            <w:r>
              <w:rPr>
                <w:rFonts w:cs="Times New Roman"/>
              </w:rPr>
              <w:t>2</w:t>
            </w:r>
          </w:p>
        </w:tc>
        <w:tc>
          <w:tcPr>
            <w:vAlign w:val="center"/>
          </w:tcPr>
          <w:p>
            <w:pPr>
              <w:jc w:val="center"/>
            </w:pPr>
            <w:r>
              <w:rPr>
                <w:rFonts w:cs="Times New Roman"/>
              </w:rPr>
              <w:t>123003</w:t>
            </w:r>
          </w:p>
        </w:tc>
        <w:tc>
          <w:tcPr>
            <w:vAlign w:val="center"/>
          </w:tcPr>
          <w:p>
            <w:pPr>
              <w:jc w:val="center"/>
            </w:pPr>
            <w:r>
              <w:rPr>
                <w:rFonts w:cs="Times New Roman"/>
              </w:rPr>
              <w:t>蓝思转债</w:t>
            </w:r>
          </w:p>
        </w:tc>
        <w:tc>
          <w:tcPr>
            <w:vAlign w:val="center"/>
          </w:tcPr>
          <w:p>
            <w:pPr>
              <w:jc w:val="right"/>
            </w:pPr>
            <w:r>
              <w:rPr>
                <w:rFonts w:cs="Times New Roman"/>
              </w:rPr>
              <w:t>5,403</w:t>
            </w:r>
          </w:p>
        </w:tc>
        <w:tc>
          <w:tcPr>
            <w:vAlign w:val="center"/>
          </w:tcPr>
          <w:p>
            <w:pPr>
              <w:jc w:val="right"/>
            </w:pPr>
            <w:r>
              <w:rPr>
                <w:rFonts w:cs="Times New Roman"/>
              </w:rPr>
              <w:t>529,153.61</w:t>
            </w:r>
          </w:p>
        </w:tc>
        <w:tc>
          <w:tcPr>
            <w:vAlign w:val="center"/>
          </w:tcPr>
          <w:p>
            <w:pPr>
              <w:jc w:val="right"/>
            </w:pPr>
            <w:r>
              <w:rPr>
                <w:rFonts w:cs="Times New Roman"/>
              </w:rPr>
              <w:t>0.06</w:t>
            </w:r>
          </w:p>
        </w:tc>
      </w:tr>
      <w:tr>
        <w:tc>
          <w:tcPr>
            <w:vAlign w:val="center"/>
          </w:tcPr>
          <w:p>
            <w:pPr>
              <w:jc w:val="center"/>
            </w:pPr>
            <w:r>
              <w:rPr>
                <w:rFonts w:cs="Times New Roman"/>
              </w:rPr>
              <w:t>3</w:t>
            </w:r>
          </w:p>
        </w:tc>
        <w:tc>
          <w:tcPr>
            <w:vAlign w:val="center"/>
          </w:tcPr>
          <w:p>
            <w:pPr>
              <w:jc w:val="center"/>
            </w:pPr>
            <w:r>
              <w:rPr>
                <w:rFonts w:cs="Times New Roman"/>
              </w:rPr>
              <w:t>123003</w:t>
            </w:r>
          </w:p>
        </w:tc>
        <w:tc>
          <w:tcPr>
            <w:vAlign w:val="center"/>
          </w:tcPr>
          <w:p>
            <w:pPr>
              <w:jc w:val="center"/>
            </w:pPr>
            <w:r>
              <w:rPr>
                <w:rFonts w:cs="Times New Roman"/>
              </w:rPr>
              <w:t>蓝思转债</w:t>
            </w:r>
          </w:p>
        </w:tc>
        <w:tc>
          <w:tcPr>
            <w:vAlign w:val="center"/>
          </w:tcPr>
          <w:p>
            <w:pPr>
              <w:jc w:val="right"/>
            </w:pPr>
            <w:r>
              <w:rPr>
                <w:rFonts w:cs="Times New Roman"/>
              </w:rPr>
              <w:t>5,403</w:t>
            </w:r>
          </w:p>
        </w:tc>
        <w:tc>
          <w:tcPr>
            <w:vAlign w:val="center"/>
          </w:tcPr>
          <w:p>
            <w:pPr>
              <w:jc w:val="right"/>
            </w:pPr>
            <w:r>
              <w:rPr>
                <w:rFonts w:cs="Times New Roman"/>
              </w:rPr>
              <w:t>529,153.61</w:t>
            </w:r>
          </w:p>
        </w:tc>
        <w:tc>
          <w:tcPr>
            <w:vAlign w:val="center"/>
          </w:tcPr>
          <w:p>
            <w:pPr>
              <w:jc w:val="right"/>
            </w:pPr>
            <w:r>
              <w:rPr>
                <w:rFonts w:cs="Times New Roman"/>
              </w:rPr>
              <w:t>0.06</w:t>
            </w:r>
          </w:p>
        </w:tc>
      </w:tr>
      <w:tr>
        <w:tc>
          <w:tcPr>
            <w:vAlign w:val="center"/>
          </w:tcPr>
          <w:p>
            <w:pPr>
              <w:jc w:val="center"/>
            </w:pPr>
            <w:r>
              <w:rPr>
                <w:rFonts w:cs="Times New Roman"/>
              </w:rPr>
              <w:t>4</w:t>
            </w:r>
          </w:p>
        </w:tc>
        <w:tc>
          <w:tcPr>
            <w:vAlign w:val="center"/>
          </w:tcPr>
          <w:p>
            <w:pPr>
              <w:jc w:val="center"/>
            </w:pPr>
            <w:r>
              <w:rPr>
                <w:rFonts w:cs="Times New Roman"/>
              </w:rPr>
              <w:t>128028</w:t>
            </w:r>
          </w:p>
        </w:tc>
        <w:tc>
          <w:tcPr>
            <w:vAlign w:val="center"/>
          </w:tcPr>
          <w:p>
            <w:pPr>
              <w:jc w:val="center"/>
            </w:pPr>
            <w:r>
              <w:rPr>
                <w:rFonts w:cs="Times New Roman"/>
              </w:rPr>
              <w:t>赣锋转债</w:t>
            </w:r>
          </w:p>
        </w:tc>
        <w:tc>
          <w:tcPr>
            <w:vAlign w:val="center"/>
          </w:tcPr>
          <w:p>
            <w:pPr>
              <w:jc w:val="right"/>
            </w:pPr>
            <w:r>
              <w:rPr>
                <w:rFonts w:cs="Times New Roman"/>
              </w:rPr>
              <w:t>405</w:t>
            </w:r>
          </w:p>
        </w:tc>
        <w:tc>
          <w:tcPr>
            <w:vAlign w:val="center"/>
          </w:tcPr>
          <w:p>
            <w:pPr>
              <w:jc w:val="right"/>
            </w:pPr>
            <w:r>
              <w:rPr>
                <w:rFonts w:cs="Times New Roman"/>
              </w:rPr>
              <w:t>47,687.94</w:t>
            </w:r>
          </w:p>
        </w:tc>
        <w:tc>
          <w:tcPr>
            <w:vAlign w:val="center"/>
          </w:tcPr>
          <w:p>
            <w:pPr>
              <w:jc w:val="right"/>
            </w:pPr>
            <w:r>
              <w:rPr>
                <w:rFonts w:cs="Times New Roman"/>
              </w:rPr>
              <w:t>0.01</w:t>
            </w:r>
          </w:p>
        </w:tc>
      </w:tr>
    </w:tbl>
    <w:p w:rsidR="00265A7D" w:rsidRPr="00A807CD" w:rsidRDefault="00265A7D" w:rsidP="00A807CD">
      <w:pPr>
        <w:spacing w:line="0" w:lineRule="atLeast"/>
        <w:rPr>
          <w:rFonts w:cs="Times New Roman"/>
          <w:sz w:val="28"/>
          <w:szCs w:val="28"/>
          <w:shd w:val="clear" w:color="auto" w:fill="C00000"/>
        </w:rPr>
      </w:pPr>
      <w:r w:rsidRPr="00A807CD">
        <w:rPr>
          <w:rFonts w:hAnsi="宋体" w:cs="Times New Roman"/>
          <w:sz w:val="28"/>
          <w:szCs w:val="28"/>
          <w:shd w:val="clear" w:color="auto" w:fill="C00000"/>
        </w:rPr>
        <w:t>（六）报告期末按公允价值占资产净值比例大小排序的前十名基金明细</w:t>
      </w:r>
      <w:r w:rsidR="000C5136">
        <w:rPr>
          <w:rFonts w:hAnsi="宋体" w:cs="Times New Roman" w:hint="eastAsia"/>
          <w:sz w:val="28"/>
          <w:szCs w:val="28"/>
          <w:shd w:val="clear" w:color="auto" w:fill="C00000"/>
        </w:rPr>
        <w:t xml:space="preserve">                                                          </w:t>
      </w:r>
    </w:p>
    <w:p w:rsidR="00D022AC" w:rsidRPr="00A807CD" w:rsidRDefault="00D022AC" w:rsidP="00A807CD">
      <w:pPr>
        <w:spacing w:line="0" w:lineRule="atLeast"/>
        <w:rPr>
          <w:rFonts w:cs="Times New Roman"/>
          <w:sz w:val="28"/>
          <w:szCs w:val="28"/>
          <w:shd w:val="clear" w:color="auto" w:fill="C00000"/>
        </w:rPr>
      </w:pPr>
      <w:r w:rsidRPr="00A807CD">
        <w:rPr>
          <w:rFonts w:hAnsi="宋体" w:cs="Times New Roman"/>
          <w:sz w:val="28"/>
          <w:szCs w:val="28"/>
          <w:shd w:val="clear" w:color="auto" w:fill="C00000"/>
        </w:rPr>
        <w:t>（七）报告期末的衍生金融资产明细</w:t>
      </w:r>
      <w:r w:rsidR="000C5136">
        <w:rPr>
          <w:rFonts w:hAnsi="宋体" w:cs="Times New Roman" w:hint="eastAsia"/>
          <w:sz w:val="28"/>
          <w:szCs w:val="28"/>
          <w:shd w:val="clear" w:color="auto" w:fill="C00000"/>
        </w:rPr>
        <w:t xml:space="preserve">                             </w:t>
      </w:r>
    </w:p>
    <w:p w:rsidR="001F53C5" w:rsidRPr="001303B3" w:rsidRDefault="001F53C5" w:rsidP="001F53C5">
      <w:pPr>
        <w:rPr>
          <w:rFonts w:cs="Times New Roman"/>
        </w:rPr>
      </w:pPr>
    </w:p>
    <w:p w:rsidR="00E622C2" w:rsidRPr="00A807CD" w:rsidRDefault="00E622C2" w:rsidP="001F53C5">
      <w:pPr>
        <w:rPr>
          <w:rFonts w:cs="Times New Roman"/>
          <w:sz w:val="28"/>
          <w:szCs w:val="28"/>
          <w:shd w:val="clear" w:color="auto" w:fill="C00000"/>
        </w:rPr>
      </w:pPr>
      <w:r w:rsidRPr="00A807CD">
        <w:rPr>
          <w:rFonts w:hAnsi="宋体" w:cs="Times New Roman"/>
          <w:sz w:val="28"/>
          <w:szCs w:val="28"/>
          <w:shd w:val="clear" w:color="auto" w:fill="C00000"/>
        </w:rPr>
        <w:t>（八）报告期内股票投资组合的重大变动</w:t>
      </w:r>
      <w:r w:rsidR="000C5136">
        <w:rPr>
          <w:rFonts w:hAnsi="宋体" w:cs="Times New Roman" w:hint="eastAsia"/>
          <w:sz w:val="28"/>
          <w:szCs w:val="28"/>
          <w:shd w:val="clear" w:color="auto" w:fill="C00000"/>
        </w:rPr>
        <w:t xml:space="preserve">                        </w:t>
      </w:r>
    </w:p>
    <w:p w:rsidR="001F53C5" w:rsidRPr="001303B3" w:rsidRDefault="001F53C5" w:rsidP="00774DA3">
      <w:pPr>
        <w:pStyle w:val="ae"/>
        <w:rPr>
          <w:rFonts w:cs="Times New Roman"/>
        </w:rPr>
      </w:pPr>
      <w:r w:rsidRPr="001303B3">
        <w:rPr>
          <w:rFonts w:hAnsi="宋体" w:cs="Times New Roman"/>
        </w:rPr>
        <w:t>报告期内累计买入价值超出期初组合资产净值</w:t>
      </w:r>
      <w:r w:rsidRPr="001303B3">
        <w:rPr>
          <w:rFonts w:cs="Times New Roman"/>
        </w:rPr>
        <w:t>2%</w:t>
      </w:r>
      <w:r w:rsidRPr="001303B3">
        <w:rPr>
          <w:rFonts w:hAnsi="宋体" w:cs="Times New Roman"/>
        </w:rPr>
        <w:t>（至多只列示前</w:t>
      </w:r>
      <w:r w:rsidRPr="001303B3">
        <w:rPr>
          <w:rFonts w:cs="Times New Roman"/>
        </w:rPr>
        <w:t>20</w:t>
      </w:r>
      <w:r w:rsidRPr="001303B3">
        <w:rPr>
          <w:rFonts w:hAnsi="宋体" w:cs="Times New Roman"/>
        </w:rPr>
        <w:t>名）的股票明细：</w:t>
      </w:r>
    </w:p>
    <w:tbl>
      <w:tblPr>
        <w:tblW w:w="8237" w:type="dxa"/>
        <w:tblInd w:w="9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57"/>
        <w:gridCol w:w="1274"/>
        <w:gridCol w:w="1596"/>
        <w:gridCol w:w="2463"/>
        <w:gridCol w:w="2147"/>
      </w:tblGrid>
      <w:tr w:rsidR="0000508E" w:rsidRPr="001303B3" w:rsidTr="00A807CD">
        <w:trPr>
          <w:trHeight w:val="285"/>
        </w:trPr>
        <w:tc>
          <w:tcPr>
            <w:tcW w:w="757" w:type="dxa"/>
            <w:shd w:val="clear" w:color="auto" w:fill="auto"/>
            <w:noWrap/>
            <w:vAlign w:val="center"/>
            <w:hideMark/>
          </w:tcPr>
          <w:p w:rsidR="0000508E" w:rsidRPr="001303B3" w:rsidRDefault="0000508E" w:rsidP="00962ED8">
            <w:pPr>
              <w:widowControl/>
              <w:jc w:val="center"/>
              <w:rPr>
                <w:rFonts w:cs="Times New Roman"/>
                <w:color w:val="000000"/>
                <w:kern w:val="0"/>
              </w:rPr>
            </w:pPr>
            <w:r w:rsidRPr="001303B3">
              <w:rPr>
                <w:rFonts w:hAnsi="宋体" w:cs="Times New Roman"/>
                <w:color w:val="000000"/>
                <w:kern w:val="0"/>
              </w:rPr>
              <w:t>序号</w:t>
            </w:r>
          </w:p>
        </w:tc>
        <w:tc>
          <w:tcPr>
            <w:tcW w:w="1274" w:type="dxa"/>
            <w:shd w:val="clear" w:color="auto" w:fill="auto"/>
            <w:noWrap/>
            <w:vAlign w:val="center"/>
            <w:hideMark/>
          </w:tcPr>
          <w:p w:rsidR="0000508E" w:rsidRPr="001303B3" w:rsidRDefault="0000508E" w:rsidP="00962ED8">
            <w:pPr>
              <w:widowControl/>
              <w:jc w:val="center"/>
              <w:rPr>
                <w:rFonts w:cs="Times New Roman"/>
                <w:color w:val="000000"/>
                <w:kern w:val="0"/>
              </w:rPr>
            </w:pPr>
            <w:r w:rsidRPr="001303B3">
              <w:rPr>
                <w:rFonts w:hAnsi="宋体" w:cs="Times New Roman"/>
                <w:color w:val="000000"/>
                <w:kern w:val="0"/>
              </w:rPr>
              <w:t>股票代码</w:t>
            </w:r>
          </w:p>
        </w:tc>
        <w:tc>
          <w:tcPr>
            <w:tcW w:w="1596" w:type="dxa"/>
            <w:shd w:val="clear" w:color="auto" w:fill="auto"/>
            <w:noWrap/>
            <w:vAlign w:val="center"/>
            <w:hideMark/>
          </w:tcPr>
          <w:p w:rsidR="0000508E" w:rsidRPr="001303B3" w:rsidRDefault="0000508E" w:rsidP="00962ED8">
            <w:pPr>
              <w:widowControl/>
              <w:jc w:val="center"/>
              <w:rPr>
                <w:rFonts w:cs="Times New Roman"/>
                <w:color w:val="000000"/>
                <w:kern w:val="0"/>
              </w:rPr>
            </w:pPr>
            <w:r w:rsidRPr="001303B3">
              <w:rPr>
                <w:rFonts w:hAnsi="宋体" w:cs="Times New Roman"/>
                <w:color w:val="000000"/>
                <w:kern w:val="0"/>
              </w:rPr>
              <w:t>股票名称</w:t>
            </w:r>
          </w:p>
        </w:tc>
        <w:tc>
          <w:tcPr>
            <w:tcW w:w="2463" w:type="dxa"/>
            <w:shd w:val="clear" w:color="auto" w:fill="auto"/>
            <w:vAlign w:val="center"/>
            <w:hideMark/>
          </w:tcPr>
          <w:p w:rsidR="0000508E" w:rsidRPr="001303B3" w:rsidRDefault="0000508E" w:rsidP="00962ED8">
            <w:pPr>
              <w:widowControl/>
              <w:jc w:val="center"/>
              <w:rPr>
                <w:rFonts w:cs="Times New Roman"/>
                <w:color w:val="000000"/>
                <w:kern w:val="0"/>
              </w:rPr>
            </w:pPr>
            <w:r w:rsidRPr="001303B3">
              <w:rPr>
                <w:rFonts w:hAnsi="宋体" w:cs="Times New Roman"/>
                <w:color w:val="000000"/>
                <w:kern w:val="0"/>
              </w:rPr>
              <w:t>累计买入金额</w:t>
            </w:r>
            <w:r w:rsidRPr="001303B3">
              <w:rPr>
                <w:rFonts w:cs="Times New Roman"/>
                <w:color w:val="000000"/>
                <w:kern w:val="0"/>
              </w:rPr>
              <w:t>(</w:t>
            </w:r>
            <w:r w:rsidRPr="001303B3">
              <w:rPr>
                <w:rFonts w:hAnsi="宋体" w:cs="Times New Roman"/>
                <w:color w:val="000000"/>
                <w:kern w:val="0"/>
              </w:rPr>
              <w:t>元</w:t>
            </w:r>
            <w:r w:rsidRPr="001303B3">
              <w:rPr>
                <w:rFonts w:cs="Times New Roman"/>
                <w:color w:val="000000"/>
                <w:kern w:val="0"/>
              </w:rPr>
              <w:t>)</w:t>
            </w:r>
          </w:p>
        </w:tc>
        <w:tc>
          <w:tcPr>
            <w:tcW w:w="2147" w:type="dxa"/>
            <w:shd w:val="clear" w:color="auto" w:fill="auto"/>
            <w:noWrap/>
            <w:vAlign w:val="center"/>
            <w:hideMark/>
          </w:tcPr>
          <w:p w:rsidR="0000508E" w:rsidRPr="001303B3" w:rsidRDefault="0000508E" w:rsidP="00962ED8">
            <w:pPr>
              <w:widowControl/>
              <w:jc w:val="center"/>
              <w:rPr>
                <w:rFonts w:cs="Times New Roman"/>
                <w:color w:val="000000"/>
                <w:kern w:val="0"/>
              </w:rPr>
            </w:pPr>
            <w:r w:rsidRPr="001303B3">
              <w:rPr>
                <w:rFonts w:hAnsi="宋体" w:cs="Times New Roman"/>
                <w:color w:val="000000"/>
                <w:kern w:val="0"/>
              </w:rPr>
              <w:t>占期初资产净值比例</w:t>
            </w:r>
            <w:r w:rsidRPr="001303B3">
              <w:rPr>
                <w:rFonts w:hAnsi="宋体" w:cs="Times New Roman"/>
              </w:rPr>
              <w:t>（</w:t>
            </w:r>
            <w:r w:rsidRPr="001303B3">
              <w:rPr>
                <w:rFonts w:cs="Times New Roman"/>
              </w:rPr>
              <w:t>%</w:t>
            </w:r>
            <w:r w:rsidRPr="001303B3">
              <w:rPr>
                <w:rFonts w:hAnsi="宋体" w:cs="Times New Roman"/>
              </w:rPr>
              <w:t>）</w:t>
            </w:r>
          </w:p>
        </w:tc>
      </w:tr>
      <w:tr>
        <w:tc>
          <w:tcPr>
            <w:vAlign w:val="center"/>
          </w:tcPr>
          <w:p>
            <w:pPr>
              <w:jc w:val="center"/>
            </w:pPr>
            <w:r>
              <w:rPr>
                <w:rFonts w:cs="Times New Roman"/>
              </w:rPr>
              <w:t>1</w:t>
            </w:r>
          </w:p>
        </w:tc>
        <w:tc>
          <w:tcPr>
            <w:vAlign w:val="center"/>
          </w:tcPr>
          <w:p>
            <w:pPr>
              <w:jc w:val="center"/>
            </w:pPr>
            <w:r>
              <w:rPr>
                <w:rFonts w:cs="Times New Roman"/>
              </w:rPr>
              <w:t>002236</w:t>
            </w:r>
          </w:p>
        </w:tc>
        <w:tc>
          <w:tcPr>
            <w:vAlign w:val="center"/>
          </w:tcPr>
          <w:p>
            <w:pPr>
              <w:jc w:val="center"/>
            </w:pPr>
            <w:r>
              <w:rPr>
                <w:rFonts w:cs="Times New Roman"/>
              </w:rPr>
              <w:t>大华股份</w:t>
            </w:r>
          </w:p>
        </w:tc>
        <w:tc>
          <w:tcPr>
            <w:vAlign w:val="center"/>
          </w:tcPr>
          <w:p>
            <w:pPr>
              <w:jc w:val="right"/>
            </w:pPr>
            <w:r>
              <w:rPr>
                <w:rFonts w:cs="Times New Roman"/>
              </w:rPr>
              <w:t>25,916,442.35</w:t>
            </w:r>
          </w:p>
        </w:tc>
        <w:tc>
          <w:tcPr>
            <w:vAlign w:val="center"/>
          </w:tcPr>
          <w:p>
            <w:pPr>
              <w:jc w:val="right"/>
            </w:pPr>
            <w:r>
              <w:rPr>
                <w:rFonts w:cs="Times New Roman"/>
              </w:rPr>
              <w:t>3.00</w:t>
            </w:r>
          </w:p>
        </w:tc>
      </w:tr>
      <w:tr>
        <w:tc>
          <w:tcPr>
            <w:vAlign w:val="center"/>
          </w:tcPr>
          <w:p>
            <w:pPr>
              <w:jc w:val="center"/>
            </w:pPr>
            <w:r>
              <w:rPr>
                <w:rFonts w:cs="Times New Roman"/>
              </w:rPr>
              <w:t>2</w:t>
            </w:r>
          </w:p>
        </w:tc>
        <w:tc>
          <w:tcPr>
            <w:vAlign w:val="center"/>
          </w:tcPr>
          <w:p>
            <w:pPr>
              <w:jc w:val="center"/>
            </w:pPr>
            <w:r>
              <w:rPr>
                <w:rFonts w:cs="Times New Roman"/>
              </w:rPr>
              <w:t>600585</w:t>
            </w:r>
          </w:p>
        </w:tc>
        <w:tc>
          <w:tcPr>
            <w:vAlign w:val="center"/>
          </w:tcPr>
          <w:p>
            <w:pPr>
              <w:jc w:val="center"/>
            </w:pPr>
            <w:r>
              <w:rPr>
                <w:rFonts w:cs="Times New Roman"/>
              </w:rPr>
              <w:t>海螺水泥</w:t>
            </w:r>
          </w:p>
        </w:tc>
        <w:tc>
          <w:tcPr>
            <w:vAlign w:val="center"/>
          </w:tcPr>
          <w:p>
            <w:pPr>
              <w:jc w:val="right"/>
            </w:pPr>
            <w:r>
              <w:rPr>
                <w:rFonts w:cs="Times New Roman"/>
              </w:rPr>
              <w:t>25,839,519.00</w:t>
            </w:r>
          </w:p>
        </w:tc>
        <w:tc>
          <w:tcPr>
            <w:vAlign w:val="center"/>
          </w:tcPr>
          <w:p>
            <w:pPr>
              <w:jc w:val="right"/>
            </w:pPr>
            <w:r>
              <w:rPr>
                <w:rFonts w:cs="Times New Roman"/>
              </w:rPr>
              <w:t>2.99</w:t>
            </w:r>
          </w:p>
        </w:tc>
      </w:tr>
      <w:tr>
        <w:tc>
          <w:tcPr>
            <w:vAlign w:val="center"/>
          </w:tcPr>
          <w:p>
            <w:pPr>
              <w:jc w:val="center"/>
            </w:pPr>
            <w:r>
              <w:rPr>
                <w:rFonts w:cs="Times New Roman"/>
              </w:rPr>
              <w:t>3</w:t>
            </w:r>
          </w:p>
        </w:tc>
        <w:tc>
          <w:tcPr>
            <w:vAlign w:val="center"/>
          </w:tcPr>
          <w:p>
            <w:pPr>
              <w:jc w:val="center"/>
            </w:pPr>
            <w:r>
              <w:rPr>
                <w:rFonts w:cs="Times New Roman"/>
              </w:rPr>
              <w:t>300274</w:t>
            </w:r>
          </w:p>
        </w:tc>
        <w:tc>
          <w:tcPr>
            <w:vAlign w:val="center"/>
          </w:tcPr>
          <w:p>
            <w:pPr>
              <w:jc w:val="center"/>
            </w:pPr>
            <w:r>
              <w:rPr>
                <w:rFonts w:cs="Times New Roman"/>
              </w:rPr>
              <w:t>阳光电源</w:t>
            </w:r>
          </w:p>
        </w:tc>
        <w:tc>
          <w:tcPr>
            <w:vAlign w:val="center"/>
          </w:tcPr>
          <w:p>
            <w:pPr>
              <w:jc w:val="right"/>
            </w:pPr>
            <w:r>
              <w:rPr>
                <w:rFonts w:cs="Times New Roman"/>
              </w:rPr>
              <w:t>25,144,962.48</w:t>
            </w:r>
          </w:p>
        </w:tc>
        <w:tc>
          <w:tcPr>
            <w:vAlign w:val="center"/>
          </w:tcPr>
          <w:p>
            <w:pPr>
              <w:jc w:val="right"/>
            </w:pPr>
            <w:r>
              <w:rPr>
                <w:rFonts w:cs="Times New Roman"/>
              </w:rPr>
              <w:t>2.91</w:t>
            </w:r>
          </w:p>
        </w:tc>
      </w:tr>
      <w:tr>
        <w:tc>
          <w:tcPr>
            <w:vAlign w:val="center"/>
          </w:tcPr>
          <w:p>
            <w:pPr>
              <w:jc w:val="center"/>
            </w:pPr>
            <w:r>
              <w:rPr>
                <w:rFonts w:cs="Times New Roman"/>
              </w:rPr>
              <w:t>4</w:t>
            </w:r>
          </w:p>
        </w:tc>
        <w:tc>
          <w:tcPr>
            <w:vAlign w:val="center"/>
          </w:tcPr>
          <w:p>
            <w:pPr>
              <w:jc w:val="center"/>
            </w:pPr>
            <w:r>
              <w:rPr>
                <w:rFonts w:cs="Times New Roman"/>
              </w:rPr>
              <w:t>600519</w:t>
            </w:r>
          </w:p>
        </w:tc>
        <w:tc>
          <w:tcPr>
            <w:vAlign w:val="center"/>
          </w:tcPr>
          <w:p>
            <w:pPr>
              <w:jc w:val="center"/>
            </w:pPr>
            <w:r>
              <w:rPr>
                <w:rFonts w:cs="Times New Roman"/>
              </w:rPr>
              <w:t>贵州茅台</w:t>
            </w:r>
          </w:p>
        </w:tc>
        <w:tc>
          <w:tcPr>
            <w:vAlign w:val="center"/>
          </w:tcPr>
          <w:p>
            <w:pPr>
              <w:jc w:val="right"/>
            </w:pPr>
            <w:r>
              <w:rPr>
                <w:rFonts w:cs="Times New Roman"/>
              </w:rPr>
              <w:t>22,951,339.00</w:t>
            </w:r>
          </w:p>
        </w:tc>
        <w:tc>
          <w:tcPr>
            <w:vAlign w:val="center"/>
          </w:tcPr>
          <w:p>
            <w:pPr>
              <w:jc w:val="right"/>
            </w:pPr>
            <w:r>
              <w:rPr>
                <w:rFonts w:cs="Times New Roman"/>
              </w:rPr>
              <w:t>2.65</w:t>
            </w:r>
          </w:p>
        </w:tc>
      </w:tr>
      <w:tr>
        <w:tc>
          <w:tcPr>
            <w:vAlign w:val="center"/>
          </w:tcPr>
          <w:p>
            <w:pPr>
              <w:jc w:val="center"/>
            </w:pPr>
            <w:r>
              <w:rPr>
                <w:rFonts w:cs="Times New Roman"/>
              </w:rPr>
              <w:t>5</w:t>
            </w:r>
          </w:p>
        </w:tc>
        <w:tc>
          <w:tcPr>
            <w:vAlign w:val="center"/>
          </w:tcPr>
          <w:p>
            <w:pPr>
              <w:jc w:val="center"/>
            </w:pPr>
            <w:r>
              <w:rPr>
                <w:rFonts w:cs="Times New Roman"/>
              </w:rPr>
              <w:t>000768</w:t>
            </w:r>
          </w:p>
        </w:tc>
        <w:tc>
          <w:tcPr>
            <w:vAlign w:val="center"/>
          </w:tcPr>
          <w:p>
            <w:pPr>
              <w:jc w:val="center"/>
            </w:pPr>
            <w:r>
              <w:rPr>
                <w:rFonts w:cs="Times New Roman"/>
              </w:rPr>
              <w:t>中航飞机</w:t>
            </w:r>
          </w:p>
        </w:tc>
        <w:tc>
          <w:tcPr>
            <w:vAlign w:val="center"/>
          </w:tcPr>
          <w:p>
            <w:pPr>
              <w:jc w:val="right"/>
            </w:pPr>
            <w:r>
              <w:rPr>
                <w:rFonts w:cs="Times New Roman"/>
              </w:rPr>
              <w:t>22,084,630.20</w:t>
            </w:r>
          </w:p>
        </w:tc>
        <w:tc>
          <w:tcPr>
            <w:vAlign w:val="center"/>
          </w:tcPr>
          <w:p>
            <w:pPr>
              <w:jc w:val="right"/>
            </w:pPr>
            <w:r>
              <w:rPr>
                <w:rFonts w:cs="Times New Roman"/>
              </w:rPr>
              <w:t>2.55</w:t>
            </w:r>
          </w:p>
        </w:tc>
      </w:tr>
      <w:tr>
        <w:tc>
          <w:tcPr>
            <w:vAlign w:val="center"/>
          </w:tcPr>
          <w:p>
            <w:pPr>
              <w:jc w:val="center"/>
            </w:pPr>
            <w:r>
              <w:rPr>
                <w:rFonts w:cs="Times New Roman"/>
              </w:rPr>
              <w:t>6</w:t>
            </w:r>
          </w:p>
        </w:tc>
        <w:tc>
          <w:tcPr>
            <w:vAlign w:val="center"/>
          </w:tcPr>
          <w:p>
            <w:pPr>
              <w:jc w:val="center"/>
            </w:pPr>
            <w:r>
              <w:rPr>
                <w:rFonts w:cs="Times New Roman"/>
              </w:rPr>
              <w:t>000426</w:t>
            </w:r>
          </w:p>
        </w:tc>
        <w:tc>
          <w:tcPr>
            <w:vAlign w:val="center"/>
          </w:tcPr>
          <w:p>
            <w:pPr>
              <w:jc w:val="center"/>
            </w:pPr>
            <w:r>
              <w:rPr>
                <w:rFonts w:cs="Times New Roman"/>
              </w:rPr>
              <w:t>兴业矿业</w:t>
            </w:r>
          </w:p>
        </w:tc>
        <w:tc>
          <w:tcPr>
            <w:vAlign w:val="center"/>
          </w:tcPr>
          <w:p>
            <w:pPr>
              <w:jc w:val="right"/>
            </w:pPr>
            <w:r>
              <w:rPr>
                <w:rFonts w:cs="Times New Roman"/>
              </w:rPr>
              <w:t>21,911,032.61</w:t>
            </w:r>
          </w:p>
        </w:tc>
        <w:tc>
          <w:tcPr>
            <w:vAlign w:val="center"/>
          </w:tcPr>
          <w:p>
            <w:pPr>
              <w:jc w:val="right"/>
            </w:pPr>
            <w:r>
              <w:rPr>
                <w:rFonts w:cs="Times New Roman"/>
              </w:rPr>
              <w:t>2.53</w:t>
            </w:r>
          </w:p>
        </w:tc>
      </w:tr>
      <w:tr>
        <w:tc>
          <w:tcPr>
            <w:vAlign w:val="center"/>
          </w:tcPr>
          <w:p>
            <w:pPr>
              <w:jc w:val="center"/>
            </w:pPr>
            <w:r>
              <w:rPr>
                <w:rFonts w:cs="Times New Roman"/>
              </w:rPr>
              <w:t>7</w:t>
            </w:r>
          </w:p>
        </w:tc>
        <w:tc>
          <w:tcPr>
            <w:vAlign w:val="center"/>
          </w:tcPr>
          <w:p>
            <w:pPr>
              <w:jc w:val="center"/>
            </w:pPr>
            <w:r>
              <w:rPr>
                <w:rFonts w:cs="Times New Roman"/>
              </w:rPr>
              <w:t>601009</w:t>
            </w:r>
          </w:p>
        </w:tc>
        <w:tc>
          <w:tcPr>
            <w:vAlign w:val="center"/>
          </w:tcPr>
          <w:p>
            <w:pPr>
              <w:jc w:val="center"/>
            </w:pPr>
            <w:r>
              <w:rPr>
                <w:rFonts w:cs="Times New Roman"/>
              </w:rPr>
              <w:t>南京银行</w:t>
            </w:r>
          </w:p>
        </w:tc>
        <w:tc>
          <w:tcPr>
            <w:vAlign w:val="center"/>
          </w:tcPr>
          <w:p>
            <w:pPr>
              <w:jc w:val="right"/>
            </w:pPr>
            <w:r>
              <w:rPr>
                <w:rFonts w:cs="Times New Roman"/>
              </w:rPr>
              <w:t>21,550,529.08</w:t>
            </w:r>
          </w:p>
        </w:tc>
        <w:tc>
          <w:tcPr>
            <w:vAlign w:val="center"/>
          </w:tcPr>
          <w:p>
            <w:pPr>
              <w:jc w:val="right"/>
            </w:pPr>
            <w:r>
              <w:rPr>
                <w:rFonts w:cs="Times New Roman"/>
              </w:rPr>
              <w:t>2.49</w:t>
            </w:r>
          </w:p>
        </w:tc>
      </w:tr>
      <w:tr>
        <w:tc>
          <w:tcPr>
            <w:vAlign w:val="center"/>
          </w:tcPr>
          <w:p>
            <w:pPr>
              <w:jc w:val="center"/>
            </w:pPr>
            <w:r>
              <w:rPr>
                <w:rFonts w:cs="Times New Roman"/>
              </w:rPr>
              <w:t>8</w:t>
            </w:r>
          </w:p>
        </w:tc>
        <w:tc>
          <w:tcPr>
            <w:vAlign w:val="center"/>
          </w:tcPr>
          <w:p>
            <w:pPr>
              <w:jc w:val="center"/>
            </w:pPr>
            <w:r>
              <w:rPr>
                <w:rFonts w:cs="Times New Roman"/>
              </w:rPr>
              <w:t>002373</w:t>
            </w:r>
          </w:p>
        </w:tc>
        <w:tc>
          <w:tcPr>
            <w:vAlign w:val="center"/>
          </w:tcPr>
          <w:p>
            <w:pPr>
              <w:jc w:val="center"/>
            </w:pPr>
            <w:r>
              <w:rPr>
                <w:rFonts w:cs="Times New Roman"/>
              </w:rPr>
              <w:t>千方科技</w:t>
            </w:r>
          </w:p>
        </w:tc>
        <w:tc>
          <w:tcPr>
            <w:vAlign w:val="center"/>
          </w:tcPr>
          <w:p>
            <w:pPr>
              <w:jc w:val="right"/>
            </w:pPr>
            <w:r>
              <w:rPr>
                <w:rFonts w:cs="Times New Roman"/>
              </w:rPr>
              <w:t>21,132,339.92</w:t>
            </w:r>
          </w:p>
        </w:tc>
        <w:tc>
          <w:tcPr>
            <w:vAlign w:val="center"/>
          </w:tcPr>
          <w:p>
            <w:pPr>
              <w:jc w:val="right"/>
            </w:pPr>
            <w:r>
              <w:rPr>
                <w:rFonts w:cs="Times New Roman"/>
              </w:rPr>
              <w:t>2.44</w:t>
            </w:r>
          </w:p>
        </w:tc>
      </w:tr>
      <w:tr>
        <w:tc>
          <w:tcPr>
            <w:vAlign w:val="center"/>
          </w:tcPr>
          <w:p>
            <w:pPr>
              <w:jc w:val="center"/>
            </w:pPr>
            <w:r>
              <w:rPr>
                <w:rFonts w:cs="Times New Roman"/>
              </w:rPr>
              <w:t>9</w:t>
            </w:r>
          </w:p>
        </w:tc>
        <w:tc>
          <w:tcPr>
            <w:vAlign w:val="center"/>
          </w:tcPr>
          <w:p>
            <w:pPr>
              <w:jc w:val="center"/>
            </w:pPr>
            <w:r>
              <w:rPr>
                <w:rFonts w:cs="Times New Roman"/>
              </w:rPr>
              <w:t>600352</w:t>
            </w:r>
          </w:p>
        </w:tc>
        <w:tc>
          <w:tcPr>
            <w:vAlign w:val="center"/>
          </w:tcPr>
          <w:p>
            <w:pPr>
              <w:jc w:val="center"/>
            </w:pPr>
            <w:r>
              <w:rPr>
                <w:rFonts w:cs="Times New Roman"/>
              </w:rPr>
              <w:t>浙江龙盛</w:t>
            </w:r>
          </w:p>
        </w:tc>
        <w:tc>
          <w:tcPr>
            <w:vAlign w:val="center"/>
          </w:tcPr>
          <w:p>
            <w:pPr>
              <w:jc w:val="right"/>
            </w:pPr>
            <w:r>
              <w:rPr>
                <w:rFonts w:cs="Times New Roman"/>
              </w:rPr>
              <w:t>19,322,500.20</w:t>
            </w:r>
          </w:p>
        </w:tc>
        <w:tc>
          <w:tcPr>
            <w:vAlign w:val="center"/>
          </w:tcPr>
          <w:p>
            <w:pPr>
              <w:jc w:val="right"/>
            </w:pPr>
            <w:r>
              <w:rPr>
                <w:rFonts w:cs="Times New Roman"/>
              </w:rPr>
              <w:t>2.23</w:t>
            </w:r>
          </w:p>
        </w:tc>
      </w:tr>
      <w:tr>
        <w:tc>
          <w:tcPr>
            <w:vAlign w:val="center"/>
          </w:tcPr>
          <w:p>
            <w:pPr>
              <w:jc w:val="center"/>
            </w:pPr>
            <w:r>
              <w:rPr>
                <w:rFonts w:cs="Times New Roman"/>
              </w:rPr>
              <w:t>10</w:t>
            </w:r>
          </w:p>
        </w:tc>
        <w:tc>
          <w:tcPr>
            <w:vAlign w:val="center"/>
          </w:tcPr>
          <w:p>
            <w:pPr>
              <w:jc w:val="center"/>
            </w:pPr>
            <w:r>
              <w:rPr>
                <w:rFonts w:cs="Times New Roman"/>
              </w:rPr>
              <w:t>002202</w:t>
            </w:r>
          </w:p>
        </w:tc>
        <w:tc>
          <w:tcPr>
            <w:vAlign w:val="center"/>
          </w:tcPr>
          <w:p>
            <w:pPr>
              <w:jc w:val="center"/>
            </w:pPr>
            <w:r>
              <w:rPr>
                <w:rFonts w:cs="Times New Roman"/>
              </w:rPr>
              <w:t>金风科技</w:t>
            </w:r>
          </w:p>
        </w:tc>
        <w:tc>
          <w:tcPr>
            <w:vAlign w:val="center"/>
          </w:tcPr>
          <w:p>
            <w:pPr>
              <w:jc w:val="right"/>
            </w:pPr>
            <w:r>
              <w:rPr>
                <w:rFonts w:cs="Times New Roman"/>
              </w:rPr>
              <w:t>19,214,183.72</w:t>
            </w:r>
          </w:p>
        </w:tc>
        <w:tc>
          <w:tcPr>
            <w:vAlign w:val="center"/>
          </w:tcPr>
          <w:p>
            <w:pPr>
              <w:jc w:val="right"/>
            </w:pPr>
            <w:r>
              <w:rPr>
                <w:rFonts w:cs="Times New Roman"/>
              </w:rPr>
              <w:t>2.22</w:t>
            </w:r>
          </w:p>
        </w:tc>
      </w:tr>
      <w:tr>
        <w:tc>
          <w:tcPr>
            <w:vAlign w:val="center"/>
          </w:tcPr>
          <w:p>
            <w:pPr>
              <w:jc w:val="center"/>
            </w:pPr>
            <w:r>
              <w:rPr>
                <w:rFonts w:cs="Times New Roman"/>
              </w:rPr>
              <w:t>11</w:t>
            </w:r>
          </w:p>
        </w:tc>
        <w:tc>
          <w:tcPr>
            <w:vAlign w:val="center"/>
          </w:tcPr>
          <w:p>
            <w:pPr>
              <w:jc w:val="center"/>
            </w:pPr>
            <w:r>
              <w:rPr>
                <w:rFonts w:cs="Times New Roman"/>
              </w:rPr>
              <w:t>002376</w:t>
            </w:r>
          </w:p>
        </w:tc>
        <w:tc>
          <w:tcPr>
            <w:vAlign w:val="center"/>
          </w:tcPr>
          <w:p>
            <w:pPr>
              <w:jc w:val="center"/>
            </w:pPr>
            <w:r>
              <w:rPr>
                <w:rFonts w:cs="Times New Roman"/>
              </w:rPr>
              <w:t>新北洋</w:t>
            </w:r>
          </w:p>
        </w:tc>
        <w:tc>
          <w:tcPr>
            <w:vAlign w:val="center"/>
          </w:tcPr>
          <w:p>
            <w:pPr>
              <w:jc w:val="right"/>
            </w:pPr>
            <w:r>
              <w:rPr>
                <w:rFonts w:cs="Times New Roman"/>
              </w:rPr>
              <w:t>18,969,360.71</w:t>
            </w:r>
          </w:p>
        </w:tc>
        <w:tc>
          <w:tcPr>
            <w:vAlign w:val="center"/>
          </w:tcPr>
          <w:p>
            <w:pPr>
              <w:jc w:val="right"/>
            </w:pPr>
            <w:r>
              <w:rPr>
                <w:rFonts w:cs="Times New Roman"/>
              </w:rPr>
              <w:t>2.19</w:t>
            </w:r>
          </w:p>
        </w:tc>
      </w:tr>
      <w:tr>
        <w:tc>
          <w:tcPr>
            <w:vAlign w:val="center"/>
          </w:tcPr>
          <w:p>
            <w:pPr>
              <w:jc w:val="center"/>
            </w:pPr>
            <w:r>
              <w:rPr>
                <w:rFonts w:cs="Times New Roman"/>
              </w:rPr>
              <w:t>12</w:t>
            </w:r>
          </w:p>
        </w:tc>
        <w:tc>
          <w:tcPr>
            <w:vAlign w:val="center"/>
          </w:tcPr>
          <w:p>
            <w:pPr>
              <w:jc w:val="center"/>
            </w:pPr>
            <w:r>
              <w:rPr>
                <w:rFonts w:cs="Times New Roman"/>
              </w:rPr>
              <w:t>600048</w:t>
            </w:r>
          </w:p>
        </w:tc>
        <w:tc>
          <w:tcPr>
            <w:vAlign w:val="center"/>
          </w:tcPr>
          <w:p>
            <w:pPr>
              <w:jc w:val="center"/>
            </w:pPr>
            <w:r>
              <w:rPr>
                <w:rFonts w:cs="Times New Roman"/>
              </w:rPr>
              <w:t>保利地产</w:t>
            </w:r>
          </w:p>
        </w:tc>
        <w:tc>
          <w:tcPr>
            <w:vAlign w:val="center"/>
          </w:tcPr>
          <w:p>
            <w:pPr>
              <w:jc w:val="right"/>
            </w:pPr>
            <w:r>
              <w:rPr>
                <w:rFonts w:cs="Times New Roman"/>
              </w:rPr>
              <w:t>17,605,568.00</w:t>
            </w:r>
          </w:p>
        </w:tc>
        <w:tc>
          <w:tcPr>
            <w:vAlign w:val="center"/>
          </w:tcPr>
          <w:p>
            <w:pPr>
              <w:jc w:val="right"/>
            </w:pPr>
            <w:r>
              <w:rPr>
                <w:rFonts w:cs="Times New Roman"/>
              </w:rPr>
              <w:t>2.04</w:t>
            </w:r>
          </w:p>
        </w:tc>
      </w:tr>
      <w:tr>
        <w:tc>
          <w:tcPr>
            <w:vAlign w:val="center"/>
          </w:tcPr>
          <w:p>
            <w:pPr>
              <w:jc w:val="center"/>
            </w:pPr>
            <w:r>
              <w:rPr>
                <w:rFonts w:cs="Times New Roman"/>
              </w:rPr>
              <w:t>13</w:t>
            </w:r>
          </w:p>
        </w:tc>
        <w:tc>
          <w:tcPr>
            <w:vAlign w:val="center"/>
          </w:tcPr>
          <w:p>
            <w:pPr>
              <w:jc w:val="center"/>
            </w:pPr>
            <w:r>
              <w:rPr>
                <w:rFonts w:cs="Times New Roman"/>
              </w:rPr>
              <w:t>600028</w:t>
            </w:r>
          </w:p>
        </w:tc>
        <w:tc>
          <w:tcPr>
            <w:vAlign w:val="center"/>
          </w:tcPr>
          <w:p>
            <w:pPr>
              <w:jc w:val="center"/>
            </w:pPr>
            <w:r>
              <w:rPr>
                <w:rFonts w:cs="Times New Roman"/>
              </w:rPr>
              <w:t>中国石化</w:t>
            </w:r>
          </w:p>
        </w:tc>
        <w:tc>
          <w:tcPr>
            <w:vAlign w:val="center"/>
          </w:tcPr>
          <w:p>
            <w:pPr>
              <w:jc w:val="right"/>
            </w:pPr>
            <w:r>
              <w:rPr>
                <w:rFonts w:cs="Times New Roman"/>
              </w:rPr>
              <w:t>17,464,595.16</w:t>
            </w:r>
          </w:p>
        </w:tc>
        <w:tc>
          <w:tcPr>
            <w:vAlign w:val="center"/>
          </w:tcPr>
          <w:p>
            <w:pPr>
              <w:jc w:val="right"/>
            </w:pPr>
            <w:r>
              <w:rPr>
                <w:rFonts w:cs="Times New Roman"/>
              </w:rPr>
              <w:t>2.02</w:t>
            </w:r>
          </w:p>
        </w:tc>
      </w:tr>
      <w:tr>
        <w:tc>
          <w:tcPr>
            <w:vAlign w:val="center"/>
          </w:tcPr>
          <w:p>
            <w:pPr>
              <w:jc w:val="center"/>
            </w:pPr>
            <w:r>
              <w:rPr>
                <w:rFonts w:cs="Times New Roman"/>
              </w:rPr>
              <w:t>14</w:t>
            </w:r>
          </w:p>
        </w:tc>
        <w:tc>
          <w:tcPr>
            <w:vAlign w:val="center"/>
          </w:tcPr>
          <w:p>
            <w:pPr>
              <w:jc w:val="center"/>
            </w:pPr>
            <w:r>
              <w:rPr>
                <w:rFonts w:cs="Times New Roman"/>
              </w:rPr>
              <w:t>603993</w:t>
            </w:r>
          </w:p>
        </w:tc>
        <w:tc>
          <w:tcPr>
            <w:vAlign w:val="center"/>
          </w:tcPr>
          <w:p>
            <w:pPr>
              <w:jc w:val="center"/>
            </w:pPr>
            <w:r>
              <w:rPr>
                <w:rFonts w:cs="Times New Roman"/>
              </w:rPr>
              <w:t>洛阳钼业</w:t>
            </w:r>
          </w:p>
        </w:tc>
        <w:tc>
          <w:tcPr>
            <w:vAlign w:val="center"/>
          </w:tcPr>
          <w:p>
            <w:pPr>
              <w:jc w:val="right"/>
            </w:pPr>
            <w:r>
              <w:rPr>
                <w:rFonts w:cs="Times New Roman"/>
              </w:rPr>
              <w:t>17,449,202.00</w:t>
            </w:r>
          </w:p>
        </w:tc>
        <w:tc>
          <w:tcPr>
            <w:vAlign w:val="center"/>
          </w:tcPr>
          <w:p>
            <w:pPr>
              <w:jc w:val="right"/>
            </w:pPr>
            <w:r>
              <w:rPr>
                <w:rFonts w:cs="Times New Roman"/>
              </w:rPr>
              <w:t>2.02</w:t>
            </w:r>
          </w:p>
        </w:tc>
      </w:tr>
    </w:tbl>
    <w:p w:rsidR="001F53C5" w:rsidRPr="001303B3" w:rsidRDefault="00BC6DD0" w:rsidP="001F53C5">
      <w:pPr>
        <w:pStyle w:val="a8"/>
        <w:rPr>
          <w:rFonts w:ascii="Times New Roman" w:hAnsi="Times New Roman" w:cs="Times New Roman"/>
          <w:b/>
          <w:sz w:val="30"/>
          <w:szCs w:val="30"/>
        </w:rPr>
      </w:pPr>
      <w:r>
        <w:rPr>
          <w:rFonts w:ascii="Times New Roman" w:hAnsi="Times New Roman" w:cs="Times New Roman"/>
          <w:b/>
          <w:noProof/>
          <w:sz w:val="30"/>
          <w:szCs w:val="30"/>
        </w:rPr>
        <w:pict>
          <v:line id="直接连接符 3" o:spid="_x0000_s1036" style="position:absolute;z-index:251662336;visibility:visible" from="0,27.15pt" to="413.85pt,27.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gw0kvAIAAIkFAAAOAAAAZHJzL2Uyb0RvYy54bWysVMGO0zAQvSPxD5bv2SRN0qbRpqvdNOWy wEq7iLObOE2EY0e227RC/AI/gMQNThy58zcsn8HYbcN2uSC0iWR57PHzzJs3Pr/YtgxtqFSN4Cn2 zzyMKC9E2fBVit/cLZwYI6UJLwkTnKZ4RxW+mD1/dt53CR2JWrCSSgQgXCV9l+Ja6y5xXVXUtCXq THSUw2YlZEs0mHLllpL0gN4yd+R5Y7cXsuykKKhSsDrfb+KZxa8qWujXVaWoRizFEJu2o7Tj0ozu 7JwkK0m6uikOYZD/iKIlDYdLB6g50QStZfMXVNsUUihR6bNCtK6oqqagNgfIxvceZXNbk47aXIAc 1Q00qaeDLV5tbiRqyhQHGHHSQonuP33/+fHLrx+fYbz/9hUFhqS+Uwn4ZvxGmjSLLb/trkXxTiEu sprwFbXB3u06QPDNCffkiDFUB1ct+5eiBB+y1sIytq1kayCBC7S1hdkNhaFbjQpYjEZRFE8jjIrj nkuS48FOKv2CihaZSYpZww1nJCGba6VNICQ5uphlLhYNY7bujKM+xaM4mkT2hBKsKc2u8VNytcyY RBsC0plOPS+wRADaiZsUa15atJqSMj/MNWkYzJG2fHCQPjZXsRVGjEKjqNZSRBLGzV3UKnUfLlhb DVO7DvlbFb2fetM8zuPQCUfj3Am9+dy5XGShM174k2gezLNs7n8wSfhhUjdlSbnJ46hoP/w3xRx6 a6/FQdMDY+4puqUWgj2N9HIReZMwiJ3JJAqcMMg95ypeZM5l5o/Hk/wqu8ofRZrb7NXTBDtQaaIS a03lbV32qGyMNoJoOvIxGPACjCae+TAibAUVKbTESAr9ttG1lbIRocE40UHsmf9QuwF9T8SxhsYa qnDI7Q9VoJ9jfW2HmKbYt9dSlLsbeewc6Hd76PA2mQfloQ3zhy/o7DcAAAD//wMAUEsDBBQABgAI AAAAIQBiEyR53AAAAAYBAAAPAAAAZHJzL2Rvd25yZXYueG1sTI/NTsMwEITvSLyDtUjcqNPy0ypk U1WRECBxIVTq1Y2XOMJeR7GbJm+PEQc47sxo5ttiOzkrRhpC5xlhuchAEDded9wi7D+ebjYgQlSs lfVMCDMF2JaXF4XKtT/zO411bEUq4ZArBBNjn0sZGkNOhYXviZP36QenYjqHVupBnVO5s3KVZQ/S qY7TglE9VYaar/rkEKq352U1Z2Y3xf1I88vhYF9rRry+mnaPICJN8S8MP/gJHcrEdPQn1kFYhPRI RLi/uwWR3M1qvQZx/BVkWcj/+OU3AAAA//8DAFBLAQItABQABgAIAAAAIQC2gziS/gAAAOEBAAAT AAAAAAAAAAAAAAAAAAAAAABbQ29udGVudF9UeXBlc10ueG1sUEsBAi0AFAAGAAgAAAAhADj9If/W AAAAlAEAAAsAAAAAAAAAAAAAAAAALwEAAF9yZWxzLy5yZWxzUEsBAi0AFAAGAAgAAAAhAOWDDSS8 AgAAiQUAAA4AAAAAAAAAAAAAAAAALgIAAGRycy9lMm9Eb2MueG1sUEsBAi0AFAAGAAgAAAAhAGIT JHncAAAABgEAAA8AAAAAAAAAAAAAAAAAFgUAAGRycy9kb3ducmV2LnhtbFBLBQYAAAAABAAEAPMA AAAfBgAAAAA= " strokecolor="#903" strokeweight="2.25pt">
            <v:stroke endarrowwidth="wide" endarrowlength="short"/>
          </v:line>
        </w:pict>
      </w:r>
      <w:r w:rsidR="001F53C5" w:rsidRPr="001303B3">
        <w:rPr>
          <w:rFonts w:ascii="Times New Roman" w:cs="Times New Roman"/>
        </w:rPr>
        <w:t>投资组合管理情况</w:t>
      </w:r>
    </w:p>
    <w:p w:rsidR="001F53C5" w:rsidRPr="001303B3" w:rsidRDefault="001F53C5" w:rsidP="001F53C5">
      <w:pPr>
        <w:pStyle w:val="af"/>
        <w:rPr>
          <w:rFonts w:cs="Times New Roman"/>
        </w:rPr>
      </w:pPr>
      <w:r w:rsidRPr="001303B3">
        <w:rPr>
          <w:rFonts w:cs="Times New Roman"/>
        </w:rPr>
        <w:t>(</w:t>
      </w:r>
      <w:proofErr w:type="gramStart"/>
      <w:r w:rsidRPr="001303B3">
        <w:rPr>
          <w:rFonts w:hAnsi="宋体" w:cs="Times New Roman"/>
        </w:rPr>
        <w:t>一</w:t>
      </w:r>
      <w:proofErr w:type="gramEnd"/>
      <w:r w:rsidRPr="001303B3">
        <w:rPr>
          <w:rFonts w:cs="Times New Roman"/>
        </w:rPr>
        <w:t xml:space="preserve">)  </w:t>
      </w:r>
      <w:r w:rsidRPr="001303B3">
        <w:rPr>
          <w:rFonts w:hAnsi="宋体" w:cs="Times New Roman"/>
        </w:rPr>
        <w:t>市场回顾</w:t>
      </w:r>
    </w:p>
    <w:p w:rsidR="001F53C5" w:rsidRPr="001303B3" w:rsidRDefault="001F53C5" w:rsidP="001F53C5">
      <w:pPr>
        <w:pStyle w:val="af"/>
        <w:rPr>
          <w:rFonts w:cs="Times New Roman"/>
        </w:rPr>
      </w:pPr>
      <w:r w:rsidRPr="001303B3">
        <w:rPr>
          <w:rFonts w:cs="Times New Roman"/>
        </w:rPr>
        <w:t>(</w:t>
      </w:r>
      <w:r w:rsidRPr="001303B3">
        <w:rPr>
          <w:rFonts w:hAnsi="宋体" w:cs="Times New Roman"/>
        </w:rPr>
        <w:t>二</w:t>
      </w:r>
      <w:r w:rsidRPr="001303B3">
        <w:rPr>
          <w:rFonts w:cs="Times New Roman"/>
        </w:rPr>
        <w:t xml:space="preserve">)  </w:t>
      </w:r>
      <w:r w:rsidRPr="001303B3">
        <w:rPr>
          <w:rFonts w:hAnsi="宋体" w:cs="Times New Roman"/>
        </w:rPr>
        <w:t>组合回顾</w:t>
      </w:r>
    </w:p>
    <w:p w:rsidR="001F53C5" w:rsidRPr="001303B3" w:rsidRDefault="001F53C5" w:rsidP="001F53C5">
      <w:pPr>
        <w:pStyle w:val="af"/>
        <w:rPr>
          <w:rFonts w:cs="Times New Roman"/>
        </w:rPr>
      </w:pPr>
      <w:r w:rsidRPr="001303B3">
        <w:rPr>
          <w:rFonts w:cs="Times New Roman"/>
        </w:rPr>
        <w:t>(</w:t>
      </w:r>
      <w:r w:rsidRPr="001303B3">
        <w:rPr>
          <w:rFonts w:hAnsi="宋体" w:cs="Times New Roman"/>
        </w:rPr>
        <w:t>三</w:t>
      </w:r>
      <w:r w:rsidRPr="001303B3">
        <w:rPr>
          <w:rFonts w:cs="Times New Roman"/>
        </w:rPr>
        <w:t xml:space="preserve">)  </w:t>
      </w:r>
      <w:r w:rsidRPr="001303B3">
        <w:rPr>
          <w:rFonts w:hAnsi="宋体" w:cs="Times New Roman"/>
        </w:rPr>
        <w:t>投资展望</w:t>
      </w:r>
    </w:p>
    <w:p w:rsidR="001F53C5" w:rsidRPr="001303B3" w:rsidRDefault="001F53C5" w:rsidP="001F53C5">
      <w:pPr>
        <w:rPr>
          <w:rFonts w:cs="Times New Roman"/>
        </w:rPr>
      </w:pPr>
    </w:p>
    <w:p w:rsidR="001F53C5" w:rsidRPr="001303B3" w:rsidRDefault="00BC6DD0" w:rsidP="001F53C5">
      <w:pPr>
        <w:pStyle w:val="a8"/>
        <w:rPr>
          <w:rFonts w:ascii="Times New Roman" w:hAnsi="Times New Roman" w:cs="Times New Roman"/>
          <w:b/>
          <w:sz w:val="30"/>
          <w:szCs w:val="30"/>
        </w:rPr>
      </w:pPr>
      <w:r>
        <w:rPr>
          <w:rFonts w:ascii="Times New Roman" w:hAnsi="Times New Roman" w:cs="Times New Roman"/>
          <w:b/>
          <w:noProof/>
          <w:sz w:val="30"/>
          <w:szCs w:val="30"/>
        </w:rPr>
        <w:pict>
          <v:line id="直接连接符 2" o:spid="_x0000_s1035" style="position:absolute;z-index:251673600;visibility:visible" from="0,27.15pt" to="413.85pt,27.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E6jDQwIAAFAEAAAOAAAAZHJzL2Uyb0RvYy54bWysVMGO0zAQvSPxD5bv3STdZreNmq5Q03JZ oNIuH+DaTmPh2JbtbVohfoEfQNobnDhy529YPoOxm1a7cEGIy2TsGT+/mXnO9GrXSrTl1gmtSpyd pRhxRTUTalPit7fLwRgj54liRGrFS7znDl/Nnj+bdqbgQ91oybhFAKJc0ZkSN96bIkkcbXhL3Jk2 XEGw1rYlHpZ2kzBLOkBvZTJM04uk05YZqyl3DnarQxDPIn5dc+rf1LXjHskSAzcfrY12HWwym5Ji Y4lpBO1pkH9g0RKh4NITVEU8QXdW/AHVCmq107U/o7pNdF0LymMNUE2W/lbNTUMMj7VAc5w5tcn9 P1j6eruySLASDzFSpIURPXz69uPj55/f78E+fP2ChqFJnXEF5M7VyoYy6U7dmGtN3zmk9LwhasMj 2du9AYQsnEieHAkLZ+CqdfdKM8ghd17Hju1q2wZI6AXaxcHsT4PhO48obObDPB9PcozoMZaQ4njQ WOdfct2i4JRYChV6RgqyvXY+ECHFMSVsK70UUsa5S4U6KHycX+bxhNNSsBANec5u1nNp0ZaAdCaT ND0/j2VB5HGa1XeKRbSGE7bofU+EBB/52A8F0sfhKrnBSHJ4KK7tsaQKd0GdwLX3Drp5P0kni/Fi PBqMhheLwSitqsGL5Xw0uFhml3l1Xs3nVfYh0M5GRSMY4yowP2o4G/2dRvrXdFDfScWnHiVP0WMz gezxG0nHQYfZHlSy1my/skcBgGxjcv/Ewrt4vAb/8Y9g9gsAAP//AwBQSwMEFAAGAAgAAAAhAGIT JHncAAAABgEAAA8AAABkcnMvZG93bnJldi54bWxMj81OwzAQhO9IvIO1SNyo0/LTKmRTVZEQIHEh VOrVjZc4wl5HsZsmb48RBzjuzGjm22I7OStGGkLnGWG5yEAQN1533CLsP55uNiBCVKyV9UwIMwXY lpcXhcq1P/M7jXVsRSrhkCsEE2OfSxkaQ06Fhe+Jk/fpB6diOodW6kGdU7mzcpVlD9KpjtOCUT1V hpqv+uQQqrfnZTVnZjfF/Ujzy+FgX2tGvL6ado8gIk3xLww/+AkdysR09CfWQViE9EhEuL+7BZHc zWq9BnH8FWRZyP/45TcAAAD//wMAUEsBAi0AFAAGAAgAAAAhALaDOJL+AAAA4QEAABMAAAAAAAAA AAAAAAAAAAAAAFtDb250ZW50X1R5cGVzXS54bWxQSwECLQAUAAYACAAAACEAOP0h/9YAAACUAQAA CwAAAAAAAAAAAAAAAAAvAQAAX3JlbHMvLnJlbHNQSwECLQAUAAYACAAAACEAFROow0MCAABQBAAA DgAAAAAAAAAAAAAAAAAuAgAAZHJzL2Uyb0RvYy54bWxQSwECLQAUAAYACAAAACEAYhMkedwAAAAG AQAADwAAAAAAAAAAAAAAAACdBAAAZHJzL2Rvd25yZXYueG1sUEsFBgAAAAAEAAQA8wAAAKYFAAAA AA== " strokecolor="#903" strokeweight="2.25pt">
            <v:stroke endarrowwidth="wide" endarrowlength="short"/>
          </v:line>
        </w:pict>
      </w:r>
      <w:r w:rsidR="001F53C5" w:rsidRPr="001303B3">
        <w:rPr>
          <w:rFonts w:ascii="Times New Roman" w:cs="Times New Roman"/>
        </w:rPr>
        <w:t>其他需要说明的情况</w:t>
      </w:r>
    </w:p>
    <w:p w:rsidR="001F53C5" w:rsidRPr="001303B3" w:rsidRDefault="001F53C5" w:rsidP="001F53C5">
      <w:pPr>
        <w:rPr>
          <w:rFonts w:cs="Times New Roman"/>
        </w:rPr>
      </w:pPr>
    </w:p>
    <w:p w:rsidR="001F53C5" w:rsidRPr="001303B3" w:rsidRDefault="00BC6DD0" w:rsidP="001F53C5">
      <w:pPr>
        <w:pStyle w:val="a8"/>
        <w:rPr>
          <w:rFonts w:ascii="Times New Roman" w:hAnsi="Times New Roman" w:cs="Times New Roman"/>
          <w:b/>
          <w:sz w:val="30"/>
          <w:szCs w:val="30"/>
        </w:rPr>
      </w:pPr>
      <w:r>
        <w:rPr>
          <w:rFonts w:ascii="Times New Roman" w:hAnsi="Times New Roman" w:cs="Times New Roman"/>
          <w:b/>
          <w:noProof/>
          <w:sz w:val="30"/>
          <w:szCs w:val="30"/>
        </w:rPr>
        <w:pict>
          <v:line id="直接连接符 1" o:spid="_x0000_s1034" style="position:absolute;z-index:251674624;visibility:visible" from="0,27.15pt" to="413.85pt,27.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aawHRQIAAFAEAAAOAAAAZHJzL2Uyb0RvYy54bWysVE2O0zAU3iNxB8v7TpJOM9NGTUeoadkM UGmGA7i201g4tmV7mlaIK3ABpNnBiiV7bsNwDJ7dtDCwQYjNi3+eP3/ve58zvdq1Em25dUKrEmdn KUZcUc2E2pT49e1yMMbIeaIYkVrxEu+5w1ezp0+mnSn4UDdaMm4RgChXdKbEjfemSBJHG94Sd6YN V7BZa9sSD1O7SZglHaC3Mhmm6UXSacuM1ZQ7B6vVYRPPIn5dc+pf1bXjHskSAzcfo41xHWIym5Ji Y4lpBO1pkH9g0RKh4NITVEU8QXdW/AHVCmq107U/o7pNdF0LymMNUE2W/lbNTUMMj7WAOM6cZHL/ D5a+3K4sEgx6h5EiLbTo4cOXb+8/fv96D/Hh8yeUBZE64wrInauVDWXSnbox15q+cUjpeUPUhkey t3sDCPFE8uhImDgDV627F5pBDrnzOiq2q20bIEELtIuN2Z8aw3ceUVjMh3k+nuQY0eNeQorjQWOd f851i8KgxFKooBkpyPbaeaAOqceUsKz0UkgZ+y4V6ko8HOeXeTzhtBQs7IY8ZzfrubRoS8A6k0ma np8HIQDtUZrVd4pFtIYTtujHnggJY+SjHgqsj8NVcoOR5PBQXNtjSRXugjqBaz86+ObtJJ0sxovx aDAaXiwGo7SqBs+W89HgYpld5tV5NZ9X2btAOxsVjWCMq8D86OFs9Hce6V/TwX0nF580Sh6jx/KB 7PEbScdGh94eXLLWbL+yQanQc7BtTO6fWHgXv85j1s8fwewHAAAA//8DAFBLAwQUAAYACAAAACEA YhMkedwAAAAGAQAADwAAAGRycy9kb3ducmV2LnhtbEyPzU7DMBCE70i8g7VI3KjT8tMqZFNVkRAg cSFU6tWNlzjCXkexmyZvjxEHOO7MaObbYjs5K0YaQucZYbnIQBA3XnfcIuw/nm42IEJUrJX1TAgz BdiWlxeFyrU/8zuNdWxFKuGQKwQTY59LGRpDToWF74mT9+kHp2I6h1bqQZ1TubNylWUP0qmO04JR PVWGmq/65BCqt+dlNWdmN8X9SPPL4WBfa0a8vpp2jyAiTfEvDD/4CR3KxHT0J9ZBWIT0SES4v7sF kdzNar0GcfwVZFnI//jlNwAAAP//AwBQSwECLQAUAAYACAAAACEAtoM4kv4AAADhAQAAEwAAAAAA AAAAAAAAAAAAAAAAW0NvbnRlbnRfVHlwZXNdLnhtbFBLAQItABQABgAIAAAAIQA4/SH/1gAAAJQB AAALAAAAAAAAAAAAAAAAAC8BAABfcmVscy8ucmVsc1BLAQItABQABgAIAAAAIQAuaawHRQIAAFAE AAAOAAAAAAAAAAAAAAAAAC4CAABkcnMvZTJvRG9jLnhtbFBLAQItABQABgAIAAAAIQBiEyR53AAA AAYBAAAPAAAAAAAAAAAAAAAAAJ8EAABkcnMvZG93bnJldi54bWxQSwUGAAAAAAQABADzAAAAqAUA AAAA " strokecolor="#903" strokeweight="2.25pt">
            <v:stroke endarrowwidth="wide" endarrowlength="short"/>
          </v:line>
        </w:pict>
      </w:r>
      <w:r w:rsidR="001F53C5" w:rsidRPr="001303B3">
        <w:rPr>
          <w:rFonts w:ascii="Times New Roman" w:cs="Times New Roman"/>
        </w:rPr>
        <w:t>声明</w:t>
      </w:r>
    </w:p>
    <w:p w:rsidR="001F53C5" w:rsidRPr="001303B3" w:rsidRDefault="001F53C5" w:rsidP="001F53C5">
      <w:pPr>
        <w:rPr>
          <w:rFonts w:cs="Times New Roman"/>
        </w:rPr>
      </w:pPr>
    </w:p>
    <w:p w:rsidR="001F53C5" w:rsidRPr="001303B3" w:rsidRDefault="001F53C5" w:rsidP="001F53C5">
      <w:pPr>
        <w:rPr>
          <w:rFonts w:cs="Times New Roman"/>
        </w:rPr>
      </w:pPr>
    </w:p>
    <w:p w:rsidR="00270545" w:rsidRPr="001303B3" w:rsidRDefault="001303B3" w:rsidP="00270545">
      <w:pPr>
        <w:spacing w:line="360" w:lineRule="auto"/>
        <w:ind w:left="840"/>
        <w:jc w:val="right"/>
        <w:rPr>
          <w:rFonts w:cs="Times New Roman"/>
          <w:b/>
          <w:bCs/>
          <w:sz w:val="24"/>
          <w:szCs w:val="24"/>
        </w:rPr>
      </w:pPr>
      <w:r w:rsidRPr="001303B3">
        <w:rPr>
          <w:rFonts w:cs="Times New Roman"/>
          <w:b/>
          <w:bCs/>
          <w:sz w:val="24"/>
          <w:szCs w:val="24"/>
        </w:rPr>
        <w:t/>
      </w:r>
      <w:proofErr w:type="spellStart"/>
      <w:r w:rsidRPr="001303B3">
        <w:rPr>
          <w:rFonts w:cs="Times New Roman"/>
          <w:b/>
          <w:bCs/>
          <w:sz w:val="24"/>
          <w:szCs w:val="24"/>
        </w:rPr>
        <w:t/>
      </w:r>
      <w:proofErr w:type="spellEnd"/>
      <w:r w:rsidRPr="001303B3">
        <w:rPr>
          <w:rFonts w:cs="Times New Roman"/>
          <w:b/>
          <w:bCs/>
          <w:sz w:val="24"/>
          <w:szCs w:val="24"/>
        </w:rPr>
        <w:t>华夏基金管理有限公司</w:t>
      </w:r>
    </w:p>
    <w:p w:rsidR="00C16783" w:rsidRPr="001303B3" w:rsidRDefault="001303B3" w:rsidP="00962ED8">
      <w:pPr>
        <w:spacing w:line="360" w:lineRule="auto"/>
        <w:ind w:left="840"/>
        <w:jc w:val="right"/>
        <w:rPr>
          <w:rFonts w:cs="Times New Roman"/>
          <w:b/>
          <w:bCs/>
          <w:sz w:val="24"/>
          <w:szCs w:val="24"/>
        </w:rPr>
      </w:pPr>
      <w:r w:rsidRPr="001303B3">
        <w:rPr>
          <w:rFonts w:cs="Times New Roman"/>
          <w:b/>
          <w:bCs/>
          <w:sz w:val="24"/>
          <w:szCs w:val="24"/>
        </w:rPr>
        <w:t/>
      </w:r>
      <w:proofErr w:type="spellStart"/>
      <w:proofErr w:type="gramStart"/>
      <w:r w:rsidRPr="001303B3">
        <w:rPr>
          <w:rFonts w:cs="Times New Roman"/>
          <w:b/>
          <w:bCs/>
          <w:sz w:val="24"/>
          <w:szCs w:val="24"/>
        </w:rPr>
        <w:t/>
      </w:r>
      <w:proofErr w:type="spellEnd"/>
      <w:proofErr w:type="gramEnd"/>
      <w:r w:rsidRPr="001303B3">
        <w:rPr>
          <w:rFonts w:cs="Times New Roman"/>
          <w:b/>
          <w:bCs/>
          <w:sz w:val="24"/>
          <w:szCs w:val="24"/>
        </w:rPr>
        <w:t>2018年6月28日</w:t>
      </w:r>
    </w:p>
    <w:sectPr w:rsidR="00C16783" w:rsidRPr="001303B3" w:rsidSect="00570711">
      <w:headerReference w:type="default"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713" w:rsidRDefault="00624713" w:rsidP="001F53C5">
      <w:r>
        <w:separator/>
      </w:r>
    </w:p>
  </w:endnote>
  <w:endnote w:type="continuationSeparator" w:id="0">
    <w:p w:rsidR="00624713" w:rsidRDefault="00624713" w:rsidP="001F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77B" w:rsidRPr="00F12680" w:rsidRDefault="001556E3" w:rsidP="00570711">
    <w:pPr>
      <w:pStyle w:val="a4"/>
      <w:rPr>
        <w:rStyle w:val="a5"/>
      </w:rPr>
    </w:pPr>
    <w:r>
      <w:rPr>
        <w:rStyle w:val="a5"/>
      </w:rPr>
      <w:tab/>
    </w:r>
    <w:r>
      <w:rPr>
        <w:rStyle w:val="a5"/>
        <w:rFonts w:hint="eastAsia"/>
      </w:rPr>
      <w:t>第</w:t>
    </w:r>
    <w:r w:rsidR="009341B2">
      <w:rPr>
        <w:rStyle w:val="a5"/>
      </w:rPr>
      <w:fldChar w:fldCharType="begin"/>
    </w:r>
    <w:r>
      <w:rPr>
        <w:rStyle w:val="a5"/>
      </w:rPr>
      <w:instrText xml:space="preserve"> PAGE </w:instrText>
    </w:r>
    <w:r w:rsidR="009341B2">
      <w:rPr>
        <w:rStyle w:val="a5"/>
      </w:rPr>
      <w:fldChar w:fldCharType="separate"/>
    </w:r>
    <w:r w:rsidR="00BC6DD0">
      <w:rPr>
        <w:rStyle w:val="a5"/>
        <w:noProof/>
      </w:rPr>
      <w:t>- 7 -</w:t>
    </w:r>
    <w:r w:rsidR="009341B2">
      <w:rPr>
        <w:rStyle w:val="a5"/>
      </w:rPr>
      <w:fldChar w:fldCharType="end"/>
    </w:r>
    <w:proofErr w:type="gramStart"/>
    <w:r>
      <w:rPr>
        <w:rStyle w:val="a5"/>
        <w:rFonts w:hint="eastAsia"/>
      </w:rPr>
      <w:t>页共</w:t>
    </w:r>
    <w:proofErr w:type="gramEnd"/>
    <w:r w:rsidR="009341B2">
      <w:rPr>
        <w:rStyle w:val="a5"/>
      </w:rPr>
      <w:fldChar w:fldCharType="begin"/>
    </w:r>
    <w:r>
      <w:rPr>
        <w:rStyle w:val="a5"/>
      </w:rPr>
      <w:instrText xml:space="preserve"> NUMPAGES </w:instrText>
    </w:r>
    <w:r w:rsidR="009341B2">
      <w:rPr>
        <w:rStyle w:val="a5"/>
      </w:rPr>
      <w:fldChar w:fldCharType="separate"/>
    </w:r>
    <w:r w:rsidR="00BC6DD0">
      <w:rPr>
        <w:rStyle w:val="a5"/>
        <w:noProof/>
      </w:rPr>
      <w:t>8</w:t>
    </w:r>
    <w:r w:rsidR="009341B2">
      <w:rPr>
        <w:rStyle w:val="a5"/>
      </w:rPr>
      <w:fldChar w:fldCharType="end"/>
    </w:r>
    <w:r>
      <w:rPr>
        <w:rStyle w:val="a5"/>
        <w:rFonts w:hint="eastAsia"/>
      </w:rPr>
      <w:t>页</w:t>
    </w:r>
    <w:r>
      <w:rPr>
        <w:rStyle w:val="a5"/>
      </w:rPr>
      <w:tab/>
    </w:r>
    <w:r w:rsidR="00FC73BB" w:rsidRPr="00FC73BB">
      <w:rPr>
        <w:rFonts w:ascii="宋体" w:eastAsia="宋体" w:hAnsi="宋体"/>
        <w:sz w:val="21"/>
        <w:szCs w:val="21"/>
      </w:rPr>
      <w:t/>
    </w:r>
    <w:proofErr w:type="spellStart"/>
    <w:r w:rsidR="00FC73BB" w:rsidRPr="00FC73BB">
      <w:rPr>
        <w:rFonts w:ascii="宋体" w:eastAsia="宋体" w:hAnsi="宋体"/>
        <w:sz w:val="21"/>
        <w:szCs w:val="21"/>
      </w:rPr>
      <w:t/>
    </w:r>
    <w:proofErr w:type="spellEnd"/>
    <w:r w:rsidR="00FC73BB" w:rsidRPr="00FC73BB">
      <w:rPr>
        <w:rFonts w:ascii="宋体" w:eastAsia="宋体" w:hAnsi="宋体"/>
        <w:sz w:val="21"/>
        <w:szCs w:val="21"/>
      </w:rPr>
      <w:t>中国人寿保险股份有限公司委托华夏基金管理有限公司中证全指组合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713" w:rsidRDefault="00624713" w:rsidP="001F53C5">
      <w:r>
        <w:separator/>
      </w:r>
    </w:p>
  </w:footnote>
  <w:footnote w:type="continuationSeparator" w:id="0">
    <w:p w:rsidR="00624713" w:rsidRDefault="00624713" w:rsidP="001F5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77B" w:rsidRDefault="00BC6DD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49" type="#_x0000_t136" style="position:absolute;left:0;text-align:left;margin-left:0;margin-top:0;width:457.5pt;height:67.5pt;rotation:315;z-index:251659264;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 2018-02-05&amp;wangyuan&amp;wangyuan"/>
          <o:lock v:ext="edit" aspectratio="t"/>
          <w10:wrap side="largest" anchorx="margin" anchory="margin"/>
        </v:shape>
      </w:pict>
    </w:r>
    <w:r w:rsidR="001F53C5">
      <w:rPr>
        <w:noProof/>
      </w:rPr>
      <w:drawing>
        <wp:inline distT="0" distB="0" distL="0" distR="0">
          <wp:extent cx="5273040" cy="373380"/>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3040" cy="3733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_2" style="width:10.45pt;height:11.25pt;visibility:visible;mso-wrap-style:square" o:bullet="t">
        <v:imagedata r:id="rId1" o:title="i_2"/>
      </v:shape>
    </w:pict>
  </w:numPicBullet>
  <w:abstractNum w:abstractNumId="0">
    <w:nsid w:val="3FA97D7E"/>
    <w:multiLevelType w:val="hybridMultilevel"/>
    <w:tmpl w:val="4D9A98AE"/>
    <w:lvl w:ilvl="0" w:tplc="C2EEA76E">
      <w:start w:val="1"/>
      <w:numFmt w:val="bullet"/>
      <w:lvlText w:val=""/>
      <w:lvlPicBulletId w:val="0"/>
      <w:lvlJc w:val="left"/>
      <w:pPr>
        <w:tabs>
          <w:tab w:val="num" w:pos="420"/>
        </w:tabs>
        <w:ind w:left="420" w:firstLine="0"/>
      </w:pPr>
      <w:rPr>
        <w:rFonts w:ascii="Symbol" w:hAnsi="Symbol" w:hint="default"/>
      </w:rPr>
    </w:lvl>
    <w:lvl w:ilvl="1" w:tplc="C6764034" w:tentative="1">
      <w:start w:val="1"/>
      <w:numFmt w:val="bullet"/>
      <w:lvlText w:val=""/>
      <w:lvlJc w:val="left"/>
      <w:pPr>
        <w:tabs>
          <w:tab w:val="num" w:pos="840"/>
        </w:tabs>
        <w:ind w:left="840" w:firstLine="0"/>
      </w:pPr>
      <w:rPr>
        <w:rFonts w:ascii="Symbol" w:hAnsi="Symbol" w:hint="default"/>
      </w:rPr>
    </w:lvl>
    <w:lvl w:ilvl="2" w:tplc="712627C4" w:tentative="1">
      <w:start w:val="1"/>
      <w:numFmt w:val="bullet"/>
      <w:lvlText w:val=""/>
      <w:lvlJc w:val="left"/>
      <w:pPr>
        <w:tabs>
          <w:tab w:val="num" w:pos="1260"/>
        </w:tabs>
        <w:ind w:left="1260" w:firstLine="0"/>
      </w:pPr>
      <w:rPr>
        <w:rFonts w:ascii="Symbol" w:hAnsi="Symbol" w:hint="default"/>
      </w:rPr>
    </w:lvl>
    <w:lvl w:ilvl="3" w:tplc="11844290" w:tentative="1">
      <w:start w:val="1"/>
      <w:numFmt w:val="bullet"/>
      <w:lvlText w:val=""/>
      <w:lvlJc w:val="left"/>
      <w:pPr>
        <w:tabs>
          <w:tab w:val="num" w:pos="1680"/>
        </w:tabs>
        <w:ind w:left="1680" w:firstLine="0"/>
      </w:pPr>
      <w:rPr>
        <w:rFonts w:ascii="Symbol" w:hAnsi="Symbol" w:hint="default"/>
      </w:rPr>
    </w:lvl>
    <w:lvl w:ilvl="4" w:tplc="FD00845C" w:tentative="1">
      <w:start w:val="1"/>
      <w:numFmt w:val="bullet"/>
      <w:lvlText w:val=""/>
      <w:lvlJc w:val="left"/>
      <w:pPr>
        <w:tabs>
          <w:tab w:val="num" w:pos="2100"/>
        </w:tabs>
        <w:ind w:left="2100" w:firstLine="0"/>
      </w:pPr>
      <w:rPr>
        <w:rFonts w:ascii="Symbol" w:hAnsi="Symbol" w:hint="default"/>
      </w:rPr>
    </w:lvl>
    <w:lvl w:ilvl="5" w:tplc="46102726" w:tentative="1">
      <w:start w:val="1"/>
      <w:numFmt w:val="bullet"/>
      <w:lvlText w:val=""/>
      <w:lvlJc w:val="left"/>
      <w:pPr>
        <w:tabs>
          <w:tab w:val="num" w:pos="2520"/>
        </w:tabs>
        <w:ind w:left="2520" w:firstLine="0"/>
      </w:pPr>
      <w:rPr>
        <w:rFonts w:ascii="Symbol" w:hAnsi="Symbol" w:hint="default"/>
      </w:rPr>
    </w:lvl>
    <w:lvl w:ilvl="6" w:tplc="3E3A872A" w:tentative="1">
      <w:start w:val="1"/>
      <w:numFmt w:val="bullet"/>
      <w:lvlText w:val=""/>
      <w:lvlJc w:val="left"/>
      <w:pPr>
        <w:tabs>
          <w:tab w:val="num" w:pos="2940"/>
        </w:tabs>
        <w:ind w:left="2940" w:firstLine="0"/>
      </w:pPr>
      <w:rPr>
        <w:rFonts w:ascii="Symbol" w:hAnsi="Symbol" w:hint="default"/>
      </w:rPr>
    </w:lvl>
    <w:lvl w:ilvl="7" w:tplc="D02EEA28" w:tentative="1">
      <w:start w:val="1"/>
      <w:numFmt w:val="bullet"/>
      <w:lvlText w:val=""/>
      <w:lvlJc w:val="left"/>
      <w:pPr>
        <w:tabs>
          <w:tab w:val="num" w:pos="3360"/>
        </w:tabs>
        <w:ind w:left="3360" w:firstLine="0"/>
      </w:pPr>
      <w:rPr>
        <w:rFonts w:ascii="Symbol" w:hAnsi="Symbol" w:hint="default"/>
      </w:rPr>
    </w:lvl>
    <w:lvl w:ilvl="8" w:tplc="88E8C394" w:tentative="1">
      <w:start w:val="1"/>
      <w:numFmt w:val="bullet"/>
      <w:lvlText w:val=""/>
      <w:lvlJc w:val="left"/>
      <w:pPr>
        <w:tabs>
          <w:tab w:val="num" w:pos="3780"/>
        </w:tabs>
        <w:ind w:left="3780" w:firstLine="0"/>
      </w:pPr>
      <w:rPr>
        <w:rFonts w:ascii="Symbol" w:hAnsi="Symbol" w:hint="default"/>
      </w:rPr>
    </w:lvl>
  </w:abstractNum>
  <w:abstractNum w:abstractNumId="1">
    <w:nsid w:val="54307053"/>
    <w:multiLevelType w:val="hybridMultilevel"/>
    <w:tmpl w:val="BAFA9BA0"/>
    <w:lvl w:ilvl="0" w:tplc="D3005560">
      <w:start w:val="1"/>
      <w:numFmt w:val="bullet"/>
      <w:lvlText w:val=""/>
      <w:lvlPicBulletId w:val="0"/>
      <w:lvlJc w:val="left"/>
      <w:pPr>
        <w:tabs>
          <w:tab w:val="num" w:pos="420"/>
        </w:tabs>
        <w:ind w:left="420" w:firstLine="0"/>
      </w:pPr>
      <w:rPr>
        <w:rFonts w:ascii="Symbol" w:hAnsi="Symbol" w:hint="default"/>
      </w:rPr>
    </w:lvl>
    <w:lvl w:ilvl="1" w:tplc="D4D6A1D6" w:tentative="1">
      <w:start w:val="1"/>
      <w:numFmt w:val="bullet"/>
      <w:lvlText w:val=""/>
      <w:lvlJc w:val="left"/>
      <w:pPr>
        <w:tabs>
          <w:tab w:val="num" w:pos="840"/>
        </w:tabs>
        <w:ind w:left="840" w:firstLine="0"/>
      </w:pPr>
      <w:rPr>
        <w:rFonts w:ascii="Symbol" w:hAnsi="Symbol" w:hint="default"/>
      </w:rPr>
    </w:lvl>
    <w:lvl w:ilvl="2" w:tplc="230A9048" w:tentative="1">
      <w:start w:val="1"/>
      <w:numFmt w:val="bullet"/>
      <w:lvlText w:val=""/>
      <w:lvlJc w:val="left"/>
      <w:pPr>
        <w:tabs>
          <w:tab w:val="num" w:pos="1260"/>
        </w:tabs>
        <w:ind w:left="1260" w:firstLine="0"/>
      </w:pPr>
      <w:rPr>
        <w:rFonts w:ascii="Symbol" w:hAnsi="Symbol" w:hint="default"/>
      </w:rPr>
    </w:lvl>
    <w:lvl w:ilvl="3" w:tplc="A59CE112" w:tentative="1">
      <w:start w:val="1"/>
      <w:numFmt w:val="bullet"/>
      <w:lvlText w:val=""/>
      <w:lvlJc w:val="left"/>
      <w:pPr>
        <w:tabs>
          <w:tab w:val="num" w:pos="1680"/>
        </w:tabs>
        <w:ind w:left="1680" w:firstLine="0"/>
      </w:pPr>
      <w:rPr>
        <w:rFonts w:ascii="Symbol" w:hAnsi="Symbol" w:hint="default"/>
      </w:rPr>
    </w:lvl>
    <w:lvl w:ilvl="4" w:tplc="17323066" w:tentative="1">
      <w:start w:val="1"/>
      <w:numFmt w:val="bullet"/>
      <w:lvlText w:val=""/>
      <w:lvlJc w:val="left"/>
      <w:pPr>
        <w:tabs>
          <w:tab w:val="num" w:pos="2100"/>
        </w:tabs>
        <w:ind w:left="2100" w:firstLine="0"/>
      </w:pPr>
      <w:rPr>
        <w:rFonts w:ascii="Symbol" w:hAnsi="Symbol" w:hint="default"/>
      </w:rPr>
    </w:lvl>
    <w:lvl w:ilvl="5" w:tplc="211C8EEC" w:tentative="1">
      <w:start w:val="1"/>
      <w:numFmt w:val="bullet"/>
      <w:lvlText w:val=""/>
      <w:lvlJc w:val="left"/>
      <w:pPr>
        <w:tabs>
          <w:tab w:val="num" w:pos="2520"/>
        </w:tabs>
        <w:ind w:left="2520" w:firstLine="0"/>
      </w:pPr>
      <w:rPr>
        <w:rFonts w:ascii="Symbol" w:hAnsi="Symbol" w:hint="default"/>
      </w:rPr>
    </w:lvl>
    <w:lvl w:ilvl="6" w:tplc="8C8E9BBE" w:tentative="1">
      <w:start w:val="1"/>
      <w:numFmt w:val="bullet"/>
      <w:lvlText w:val=""/>
      <w:lvlJc w:val="left"/>
      <w:pPr>
        <w:tabs>
          <w:tab w:val="num" w:pos="2940"/>
        </w:tabs>
        <w:ind w:left="2940" w:firstLine="0"/>
      </w:pPr>
      <w:rPr>
        <w:rFonts w:ascii="Symbol" w:hAnsi="Symbol" w:hint="default"/>
      </w:rPr>
    </w:lvl>
    <w:lvl w:ilvl="7" w:tplc="3D6CACE8" w:tentative="1">
      <w:start w:val="1"/>
      <w:numFmt w:val="bullet"/>
      <w:lvlText w:val=""/>
      <w:lvlJc w:val="left"/>
      <w:pPr>
        <w:tabs>
          <w:tab w:val="num" w:pos="3360"/>
        </w:tabs>
        <w:ind w:left="3360" w:firstLine="0"/>
      </w:pPr>
      <w:rPr>
        <w:rFonts w:ascii="Symbol" w:hAnsi="Symbol" w:hint="default"/>
      </w:rPr>
    </w:lvl>
    <w:lvl w:ilvl="8" w:tplc="C5DC1F52" w:tentative="1">
      <w:start w:val="1"/>
      <w:numFmt w:val="bullet"/>
      <w:lvlText w:val=""/>
      <w:lvlJc w:val="left"/>
      <w:pPr>
        <w:tabs>
          <w:tab w:val="num" w:pos="3780"/>
        </w:tabs>
        <w:ind w:left="3780" w:firstLine="0"/>
      </w:pPr>
      <w:rPr>
        <w:rFonts w:ascii="Symbol" w:hAnsi="Symbol" w:hint="default"/>
      </w:rPr>
    </w:lvl>
  </w:abstractNum>
  <w:abstractNum w:abstractNumId="2">
    <w:nsid w:val="5BBA272A"/>
    <w:multiLevelType w:val="hybridMultilevel"/>
    <w:tmpl w:val="7A1CEF5C"/>
    <w:lvl w:ilvl="0" w:tplc="3BC8CC4E">
      <w:start w:val="1"/>
      <w:numFmt w:val="bullet"/>
      <w:lvlText w:val=""/>
      <w:lvlPicBulletId w:val="0"/>
      <w:lvlJc w:val="left"/>
      <w:pPr>
        <w:tabs>
          <w:tab w:val="num" w:pos="420"/>
        </w:tabs>
        <w:ind w:left="420" w:firstLine="0"/>
      </w:pPr>
      <w:rPr>
        <w:rFonts w:ascii="Symbol" w:hAnsi="Symbol" w:hint="default"/>
      </w:rPr>
    </w:lvl>
    <w:lvl w:ilvl="1" w:tplc="6A7ED6A0" w:tentative="1">
      <w:start w:val="1"/>
      <w:numFmt w:val="bullet"/>
      <w:lvlText w:val=""/>
      <w:lvlJc w:val="left"/>
      <w:pPr>
        <w:tabs>
          <w:tab w:val="num" w:pos="840"/>
        </w:tabs>
        <w:ind w:left="840" w:firstLine="0"/>
      </w:pPr>
      <w:rPr>
        <w:rFonts w:ascii="Symbol" w:hAnsi="Symbol" w:hint="default"/>
      </w:rPr>
    </w:lvl>
    <w:lvl w:ilvl="2" w:tplc="54FE00F6" w:tentative="1">
      <w:start w:val="1"/>
      <w:numFmt w:val="bullet"/>
      <w:lvlText w:val=""/>
      <w:lvlJc w:val="left"/>
      <w:pPr>
        <w:tabs>
          <w:tab w:val="num" w:pos="1260"/>
        </w:tabs>
        <w:ind w:left="1260" w:firstLine="0"/>
      </w:pPr>
      <w:rPr>
        <w:rFonts w:ascii="Symbol" w:hAnsi="Symbol" w:hint="default"/>
      </w:rPr>
    </w:lvl>
    <w:lvl w:ilvl="3" w:tplc="14D0D01C" w:tentative="1">
      <w:start w:val="1"/>
      <w:numFmt w:val="bullet"/>
      <w:lvlText w:val=""/>
      <w:lvlJc w:val="left"/>
      <w:pPr>
        <w:tabs>
          <w:tab w:val="num" w:pos="1680"/>
        </w:tabs>
        <w:ind w:left="1680" w:firstLine="0"/>
      </w:pPr>
      <w:rPr>
        <w:rFonts w:ascii="Symbol" w:hAnsi="Symbol" w:hint="default"/>
      </w:rPr>
    </w:lvl>
    <w:lvl w:ilvl="4" w:tplc="3E386D4A" w:tentative="1">
      <w:start w:val="1"/>
      <w:numFmt w:val="bullet"/>
      <w:lvlText w:val=""/>
      <w:lvlJc w:val="left"/>
      <w:pPr>
        <w:tabs>
          <w:tab w:val="num" w:pos="2100"/>
        </w:tabs>
        <w:ind w:left="2100" w:firstLine="0"/>
      </w:pPr>
      <w:rPr>
        <w:rFonts w:ascii="Symbol" w:hAnsi="Symbol" w:hint="default"/>
      </w:rPr>
    </w:lvl>
    <w:lvl w:ilvl="5" w:tplc="44C259DA" w:tentative="1">
      <w:start w:val="1"/>
      <w:numFmt w:val="bullet"/>
      <w:lvlText w:val=""/>
      <w:lvlJc w:val="left"/>
      <w:pPr>
        <w:tabs>
          <w:tab w:val="num" w:pos="2520"/>
        </w:tabs>
        <w:ind w:left="2520" w:firstLine="0"/>
      </w:pPr>
      <w:rPr>
        <w:rFonts w:ascii="Symbol" w:hAnsi="Symbol" w:hint="default"/>
      </w:rPr>
    </w:lvl>
    <w:lvl w:ilvl="6" w:tplc="93885D0C" w:tentative="1">
      <w:start w:val="1"/>
      <w:numFmt w:val="bullet"/>
      <w:lvlText w:val=""/>
      <w:lvlJc w:val="left"/>
      <w:pPr>
        <w:tabs>
          <w:tab w:val="num" w:pos="2940"/>
        </w:tabs>
        <w:ind w:left="2940" w:firstLine="0"/>
      </w:pPr>
      <w:rPr>
        <w:rFonts w:ascii="Symbol" w:hAnsi="Symbol" w:hint="default"/>
      </w:rPr>
    </w:lvl>
    <w:lvl w:ilvl="7" w:tplc="14F44948" w:tentative="1">
      <w:start w:val="1"/>
      <w:numFmt w:val="bullet"/>
      <w:lvlText w:val=""/>
      <w:lvlJc w:val="left"/>
      <w:pPr>
        <w:tabs>
          <w:tab w:val="num" w:pos="3360"/>
        </w:tabs>
        <w:ind w:left="3360" w:firstLine="0"/>
      </w:pPr>
      <w:rPr>
        <w:rFonts w:ascii="Symbol" w:hAnsi="Symbol" w:hint="default"/>
      </w:rPr>
    </w:lvl>
    <w:lvl w:ilvl="8" w:tplc="D35AB122" w:tentative="1">
      <w:start w:val="1"/>
      <w:numFmt w:val="bullet"/>
      <w:lvlText w:val=""/>
      <w:lvlJc w:val="left"/>
      <w:pPr>
        <w:tabs>
          <w:tab w:val="num" w:pos="3780"/>
        </w:tabs>
        <w:ind w:left="3780" w:firstLine="0"/>
      </w:pPr>
      <w:rPr>
        <w:rFonts w:ascii="Symbol" w:hAnsi="Symbol" w:hint="default"/>
      </w:rPr>
    </w:lvl>
  </w:abstractNum>
  <w:abstractNum w:abstractNumId="3">
    <w:nsid w:val="7B8E5CEA"/>
    <w:multiLevelType w:val="hybridMultilevel"/>
    <w:tmpl w:val="813C4B0A"/>
    <w:lvl w:ilvl="0" w:tplc="31C48940">
      <w:start w:val="1"/>
      <w:numFmt w:val="bullet"/>
      <w:lvlText w:val=""/>
      <w:lvlPicBulletId w:val="0"/>
      <w:lvlJc w:val="left"/>
      <w:pPr>
        <w:tabs>
          <w:tab w:val="num" w:pos="420"/>
        </w:tabs>
        <w:ind w:left="420" w:firstLine="0"/>
      </w:pPr>
      <w:rPr>
        <w:rFonts w:ascii="Symbol" w:hAnsi="Symbol" w:hint="default"/>
      </w:rPr>
    </w:lvl>
    <w:lvl w:ilvl="1" w:tplc="064AB7D2" w:tentative="1">
      <w:start w:val="1"/>
      <w:numFmt w:val="bullet"/>
      <w:lvlText w:val=""/>
      <w:lvlJc w:val="left"/>
      <w:pPr>
        <w:tabs>
          <w:tab w:val="num" w:pos="840"/>
        </w:tabs>
        <w:ind w:left="840" w:firstLine="0"/>
      </w:pPr>
      <w:rPr>
        <w:rFonts w:ascii="Symbol" w:hAnsi="Symbol" w:hint="default"/>
      </w:rPr>
    </w:lvl>
    <w:lvl w:ilvl="2" w:tplc="9A72A68A" w:tentative="1">
      <w:start w:val="1"/>
      <w:numFmt w:val="bullet"/>
      <w:lvlText w:val=""/>
      <w:lvlJc w:val="left"/>
      <w:pPr>
        <w:tabs>
          <w:tab w:val="num" w:pos="1260"/>
        </w:tabs>
        <w:ind w:left="1260" w:firstLine="0"/>
      </w:pPr>
      <w:rPr>
        <w:rFonts w:ascii="Symbol" w:hAnsi="Symbol" w:hint="default"/>
      </w:rPr>
    </w:lvl>
    <w:lvl w:ilvl="3" w:tplc="8F343E20" w:tentative="1">
      <w:start w:val="1"/>
      <w:numFmt w:val="bullet"/>
      <w:lvlText w:val=""/>
      <w:lvlJc w:val="left"/>
      <w:pPr>
        <w:tabs>
          <w:tab w:val="num" w:pos="1680"/>
        </w:tabs>
        <w:ind w:left="1680" w:firstLine="0"/>
      </w:pPr>
      <w:rPr>
        <w:rFonts w:ascii="Symbol" w:hAnsi="Symbol" w:hint="default"/>
      </w:rPr>
    </w:lvl>
    <w:lvl w:ilvl="4" w:tplc="E5C42854" w:tentative="1">
      <w:start w:val="1"/>
      <w:numFmt w:val="bullet"/>
      <w:lvlText w:val=""/>
      <w:lvlJc w:val="left"/>
      <w:pPr>
        <w:tabs>
          <w:tab w:val="num" w:pos="2100"/>
        </w:tabs>
        <w:ind w:left="2100" w:firstLine="0"/>
      </w:pPr>
      <w:rPr>
        <w:rFonts w:ascii="Symbol" w:hAnsi="Symbol" w:hint="default"/>
      </w:rPr>
    </w:lvl>
    <w:lvl w:ilvl="5" w:tplc="9F9242C2" w:tentative="1">
      <w:start w:val="1"/>
      <w:numFmt w:val="bullet"/>
      <w:lvlText w:val=""/>
      <w:lvlJc w:val="left"/>
      <w:pPr>
        <w:tabs>
          <w:tab w:val="num" w:pos="2520"/>
        </w:tabs>
        <w:ind w:left="2520" w:firstLine="0"/>
      </w:pPr>
      <w:rPr>
        <w:rFonts w:ascii="Symbol" w:hAnsi="Symbol" w:hint="default"/>
      </w:rPr>
    </w:lvl>
    <w:lvl w:ilvl="6" w:tplc="93EC293A" w:tentative="1">
      <w:start w:val="1"/>
      <w:numFmt w:val="bullet"/>
      <w:lvlText w:val=""/>
      <w:lvlJc w:val="left"/>
      <w:pPr>
        <w:tabs>
          <w:tab w:val="num" w:pos="2940"/>
        </w:tabs>
        <w:ind w:left="2940" w:firstLine="0"/>
      </w:pPr>
      <w:rPr>
        <w:rFonts w:ascii="Symbol" w:hAnsi="Symbol" w:hint="default"/>
      </w:rPr>
    </w:lvl>
    <w:lvl w:ilvl="7" w:tplc="DFCE919A" w:tentative="1">
      <w:start w:val="1"/>
      <w:numFmt w:val="bullet"/>
      <w:lvlText w:val=""/>
      <w:lvlJc w:val="left"/>
      <w:pPr>
        <w:tabs>
          <w:tab w:val="num" w:pos="3360"/>
        </w:tabs>
        <w:ind w:left="3360" w:firstLine="0"/>
      </w:pPr>
      <w:rPr>
        <w:rFonts w:ascii="Symbol" w:hAnsi="Symbol" w:hint="default"/>
      </w:rPr>
    </w:lvl>
    <w:lvl w:ilvl="8" w:tplc="3FE6EAC0"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2FE3"/>
    <w:rsid w:val="0000508E"/>
    <w:rsid w:val="00012D1E"/>
    <w:rsid w:val="00041C83"/>
    <w:rsid w:val="000502FE"/>
    <w:rsid w:val="000C5136"/>
    <w:rsid w:val="000E1961"/>
    <w:rsid w:val="000F5EFD"/>
    <w:rsid w:val="001303B3"/>
    <w:rsid w:val="0014024F"/>
    <w:rsid w:val="0014584E"/>
    <w:rsid w:val="001556E3"/>
    <w:rsid w:val="00196898"/>
    <w:rsid w:val="001B408B"/>
    <w:rsid w:val="001D0029"/>
    <w:rsid w:val="001D1000"/>
    <w:rsid w:val="001E0867"/>
    <w:rsid w:val="001F53C5"/>
    <w:rsid w:val="001F5EDA"/>
    <w:rsid w:val="002239DC"/>
    <w:rsid w:val="00265A7D"/>
    <w:rsid w:val="00270545"/>
    <w:rsid w:val="00276877"/>
    <w:rsid w:val="002B2FE3"/>
    <w:rsid w:val="002C1526"/>
    <w:rsid w:val="003C03D1"/>
    <w:rsid w:val="003C11C0"/>
    <w:rsid w:val="003C279D"/>
    <w:rsid w:val="003F1D59"/>
    <w:rsid w:val="0047099A"/>
    <w:rsid w:val="004B49E8"/>
    <w:rsid w:val="005704D0"/>
    <w:rsid w:val="005C5CE0"/>
    <w:rsid w:val="00624713"/>
    <w:rsid w:val="006D1374"/>
    <w:rsid w:val="00756CDC"/>
    <w:rsid w:val="00774DA3"/>
    <w:rsid w:val="00797869"/>
    <w:rsid w:val="00856AE7"/>
    <w:rsid w:val="008A322A"/>
    <w:rsid w:val="008E334C"/>
    <w:rsid w:val="009341B2"/>
    <w:rsid w:val="009574DD"/>
    <w:rsid w:val="00962ED8"/>
    <w:rsid w:val="009701E5"/>
    <w:rsid w:val="009808C5"/>
    <w:rsid w:val="00984B63"/>
    <w:rsid w:val="00993336"/>
    <w:rsid w:val="009F4149"/>
    <w:rsid w:val="00A11D1C"/>
    <w:rsid w:val="00A25A5D"/>
    <w:rsid w:val="00A36F26"/>
    <w:rsid w:val="00A44E7C"/>
    <w:rsid w:val="00A6654E"/>
    <w:rsid w:val="00A807CD"/>
    <w:rsid w:val="00A8493D"/>
    <w:rsid w:val="00AE58DF"/>
    <w:rsid w:val="00AF0093"/>
    <w:rsid w:val="00B24B4A"/>
    <w:rsid w:val="00B9365B"/>
    <w:rsid w:val="00BB71B9"/>
    <w:rsid w:val="00BC6DD0"/>
    <w:rsid w:val="00C16783"/>
    <w:rsid w:val="00C50738"/>
    <w:rsid w:val="00C72491"/>
    <w:rsid w:val="00C90641"/>
    <w:rsid w:val="00C97F88"/>
    <w:rsid w:val="00CA58A4"/>
    <w:rsid w:val="00CF2150"/>
    <w:rsid w:val="00D022AC"/>
    <w:rsid w:val="00D02CD6"/>
    <w:rsid w:val="00D33938"/>
    <w:rsid w:val="00D701DF"/>
    <w:rsid w:val="00DC019B"/>
    <w:rsid w:val="00E3778C"/>
    <w:rsid w:val="00E622C2"/>
    <w:rsid w:val="00E90F6B"/>
    <w:rsid w:val="00EB4484"/>
    <w:rsid w:val="00EC27E2"/>
    <w:rsid w:val="00EC5794"/>
    <w:rsid w:val="00F146F0"/>
    <w:rsid w:val="00F158E1"/>
    <w:rsid w:val="00F61B62"/>
    <w:rsid w:val="00F62D83"/>
    <w:rsid w:val="00FC73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E20EBB8-4BA7-48C3-8E48-DF717E74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3C5"/>
    <w:pPr>
      <w:widowControl w:val="0"/>
    </w:pPr>
    <w:rPr>
      <w:rFonts w:ascii="Times New Roman" w:eastAsia="宋体" w:hAnsi="Times New Roman" w:cs="楷体_GB231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F53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F53C5"/>
    <w:rPr>
      <w:sz w:val="18"/>
      <w:szCs w:val="18"/>
    </w:rPr>
  </w:style>
  <w:style w:type="paragraph" w:styleId="a4">
    <w:name w:val="footer"/>
    <w:basedOn w:val="a"/>
    <w:link w:val="Char0"/>
    <w:unhideWhenUsed/>
    <w:rsid w:val="001F53C5"/>
    <w:pPr>
      <w:tabs>
        <w:tab w:val="center" w:pos="4153"/>
        <w:tab w:val="right" w:pos="8306"/>
      </w:tabs>
      <w:snapToGrid w:val="0"/>
    </w:pPr>
    <w:rPr>
      <w:rFonts w:asciiTheme="minorHAnsi" w:eastAsiaTheme="minorEastAsia" w:hAnsiTheme="minorHAnsi" w:cstheme="minorBidi"/>
      <w:sz w:val="18"/>
      <w:szCs w:val="18"/>
    </w:rPr>
  </w:style>
  <w:style w:type="character" w:customStyle="1" w:styleId="Char0">
    <w:name w:val="页脚 Char"/>
    <w:basedOn w:val="a0"/>
    <w:link w:val="a4"/>
    <w:uiPriority w:val="99"/>
    <w:rsid w:val="001F53C5"/>
    <w:rPr>
      <w:sz w:val="18"/>
      <w:szCs w:val="18"/>
    </w:rPr>
  </w:style>
  <w:style w:type="character" w:styleId="a5">
    <w:name w:val="page number"/>
    <w:basedOn w:val="a0"/>
    <w:rsid w:val="001F53C5"/>
  </w:style>
  <w:style w:type="paragraph" w:customStyle="1" w:styleId="a6">
    <w:name w:val="报告标题"/>
    <w:basedOn w:val="a"/>
    <w:autoRedefine/>
    <w:rsid w:val="001F53C5"/>
    <w:pPr>
      <w:spacing w:before="312" w:after="312"/>
      <w:jc w:val="center"/>
    </w:pPr>
    <w:rPr>
      <w:b/>
      <w:sz w:val="30"/>
    </w:rPr>
  </w:style>
  <w:style w:type="paragraph" w:customStyle="1" w:styleId="a7">
    <w:name w:val="栏目大标题"/>
    <w:basedOn w:val="a"/>
    <w:autoRedefine/>
    <w:rsid w:val="001F53C5"/>
    <w:pPr>
      <w:jc w:val="both"/>
    </w:pPr>
    <w:rPr>
      <w:rFonts w:cs="Times New Roman"/>
      <w:sz w:val="28"/>
      <w:szCs w:val="28"/>
    </w:rPr>
  </w:style>
  <w:style w:type="paragraph" w:customStyle="1" w:styleId="a8">
    <w:name w:val="一级标题"/>
    <w:basedOn w:val="a"/>
    <w:next w:val="a"/>
    <w:rsid w:val="001F53C5"/>
    <w:rPr>
      <w:rFonts w:ascii="宋体" w:hAnsi="宋体"/>
      <w:sz w:val="28"/>
      <w:szCs w:val="28"/>
    </w:rPr>
  </w:style>
  <w:style w:type="paragraph" w:customStyle="1" w:styleId="a9">
    <w:name w:val="表格名称"/>
    <w:basedOn w:val="a"/>
    <w:next w:val="a"/>
    <w:autoRedefine/>
    <w:rsid w:val="001F53C5"/>
    <w:rPr>
      <w:rFonts w:ascii="宋体" w:hAnsi="宋体"/>
      <w:b/>
      <w:color w:val="FFFFFF"/>
      <w:sz w:val="28"/>
    </w:rPr>
  </w:style>
  <w:style w:type="paragraph" w:customStyle="1" w:styleId="aa">
    <w:name w:val="表格列名"/>
    <w:basedOn w:val="a"/>
    <w:next w:val="a"/>
    <w:autoRedefine/>
    <w:rsid w:val="00CA58A4"/>
    <w:pPr>
      <w:jc w:val="center"/>
    </w:pPr>
  </w:style>
  <w:style w:type="paragraph" w:customStyle="1" w:styleId="ab">
    <w:name w:val="数字样式右"/>
    <w:basedOn w:val="a"/>
    <w:next w:val="a"/>
    <w:autoRedefine/>
    <w:rsid w:val="001F53C5"/>
    <w:pPr>
      <w:jc w:val="right"/>
    </w:pPr>
    <w:rPr>
      <w:rFonts w:eastAsia="Times New Roman" w:cs="Times New Roman"/>
    </w:rPr>
  </w:style>
  <w:style w:type="paragraph" w:customStyle="1" w:styleId="ac">
    <w:name w:val="数字样式中"/>
    <w:basedOn w:val="a"/>
    <w:next w:val="a"/>
    <w:autoRedefine/>
    <w:rsid w:val="00EB4484"/>
    <w:pPr>
      <w:jc w:val="center"/>
    </w:pPr>
    <w:rPr>
      <w:rFonts w:eastAsia="Times New Roman" w:cs="Times New Roman"/>
    </w:rPr>
  </w:style>
  <w:style w:type="paragraph" w:customStyle="1" w:styleId="ad">
    <w:name w:val="汉字样式左"/>
    <w:basedOn w:val="a"/>
    <w:next w:val="a"/>
    <w:autoRedefine/>
    <w:rsid w:val="001F53C5"/>
    <w:rPr>
      <w:rFonts w:ascii="宋体" w:hAnsi="宋体" w:cs="Times New Roman"/>
    </w:rPr>
  </w:style>
  <w:style w:type="paragraph" w:customStyle="1" w:styleId="ae">
    <w:name w:val="正文小四"/>
    <w:basedOn w:val="a"/>
    <w:autoRedefine/>
    <w:rsid w:val="001F53C5"/>
    <w:rPr>
      <w:sz w:val="24"/>
      <w:szCs w:val="24"/>
    </w:rPr>
  </w:style>
  <w:style w:type="paragraph" w:customStyle="1" w:styleId="af">
    <w:name w:val="大块文本"/>
    <w:basedOn w:val="a"/>
    <w:autoRedefine/>
    <w:rsid w:val="001F53C5"/>
    <w:pPr>
      <w:spacing w:line="360" w:lineRule="auto"/>
      <w:ind w:firstLine="420"/>
    </w:pPr>
    <w:rPr>
      <w:sz w:val="24"/>
    </w:rPr>
  </w:style>
  <w:style w:type="paragraph" w:customStyle="1" w:styleId="af0">
    <w:name w:val="报告尾"/>
    <w:basedOn w:val="a"/>
    <w:next w:val="a"/>
    <w:autoRedefine/>
    <w:rsid w:val="001F53C5"/>
    <w:rPr>
      <w:b/>
      <w:sz w:val="24"/>
    </w:rPr>
  </w:style>
  <w:style w:type="paragraph" w:styleId="af1">
    <w:name w:val="Balloon Text"/>
    <w:basedOn w:val="a"/>
    <w:link w:val="Char1"/>
    <w:uiPriority w:val="99"/>
    <w:semiHidden/>
    <w:unhideWhenUsed/>
    <w:rsid w:val="001F53C5"/>
    <w:rPr>
      <w:sz w:val="18"/>
      <w:szCs w:val="18"/>
    </w:rPr>
  </w:style>
  <w:style w:type="character" w:customStyle="1" w:styleId="Char1">
    <w:name w:val="批注框文本 Char"/>
    <w:basedOn w:val="a0"/>
    <w:link w:val="af1"/>
    <w:uiPriority w:val="99"/>
    <w:semiHidden/>
    <w:rsid w:val="001F53C5"/>
    <w:rPr>
      <w:rFonts w:ascii="Times New Roman" w:eastAsia="宋体" w:hAnsi="Times New Roman" w:cs="楷体_GB2312"/>
      <w:sz w:val="18"/>
      <w:szCs w:val="18"/>
    </w:rPr>
  </w:style>
  <w:style w:type="paragraph" w:styleId="af2">
    <w:name w:val="List Paragraph"/>
    <w:basedOn w:val="a"/>
    <w:uiPriority w:val="34"/>
    <w:qFormat/>
    <w:rsid w:val="001D10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header1.xml.rels><?xml version="1.0" encoding="UTF-8" standalone="yes"?>
<Relationships xmlns="http://schemas.openxmlformats.org/package/2006/relationships">
<Relationship Id="rId1" Target="media/image3.png" Type="http://schemas.openxmlformats.org/officeDocument/2006/relationships/image"/>
</Relationships>

</file>

<file path=word/_rels/numbering.xml.rels><?xml version="1.0" encoding="UTF-8" standalone="yes"?>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shendu</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2018-03-25T04:36:00Z</dcterms:created>
  <dc:creator>User</dc:creator>
  <cp:lastModifiedBy>Ryuutou</cp:lastModifiedBy>
  <dcterms:modified xsi:type="dcterms:W3CDTF">2018-06-12T09:29:00Z</dcterms:modified>
  <cp:revision>60</cp:revision>
</cp:coreProperties>
</file>