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CF" w:rsidRPr="00160FCF" w:rsidRDefault="00160FCF" w:rsidP="00160FCF">
      <w:pPr>
        <w:shd w:val="clear" w:color="auto" w:fill="FFFFFF"/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  <w:lang w:eastAsia="ru-RU"/>
        </w:rPr>
      </w:pPr>
      <w:r w:rsidRPr="00160FCF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  <w:lang w:eastAsia="ru-RU"/>
        </w:rPr>
        <w:t xml:space="preserve">Работа с СУБД </w:t>
      </w:r>
      <w:r w:rsidRPr="00160FCF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  <w:lang w:val="en-US" w:eastAsia="ru-RU"/>
        </w:rPr>
        <w:t>Oracle</w:t>
      </w:r>
      <w:r w:rsidRPr="00160FCF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  <w:lang w:eastAsia="ru-RU"/>
        </w:rPr>
        <w:t xml:space="preserve"> </w:t>
      </w:r>
      <w:r w:rsidRPr="00160FCF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  <w:lang w:val="en-US" w:eastAsia="ru-RU"/>
        </w:rPr>
        <w:t>XE</w:t>
      </w:r>
      <w:r w:rsidRPr="00160FCF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  <w:lang w:eastAsia="ru-RU"/>
        </w:rPr>
        <w:t xml:space="preserve"> 18</w:t>
      </w:r>
      <w:r w:rsidRPr="00160FCF">
        <w:rPr>
          <w:rFonts w:ascii="Times New Roman" w:eastAsia="Times New Roman" w:hAnsi="Times New Roman" w:cs="Times New Roman"/>
          <w:b/>
          <w:iCs/>
          <w:color w:val="000000"/>
          <w:sz w:val="28"/>
          <w:szCs w:val="24"/>
          <w:lang w:val="en-US" w:eastAsia="ru-RU"/>
        </w:rPr>
        <w:t>c</w:t>
      </w:r>
    </w:p>
    <w:p w:rsidR="00160FCF" w:rsidRPr="00A5795D" w:rsidRDefault="00160FCF" w:rsidP="00160FC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Фирма</w:t>
      </w:r>
      <w:bookmarkStart w:id="0" w:name="keyword2"/>
      <w:bookmarkEnd w:id="0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Oracle</w:t>
      </w:r>
      <w:proofErr w:type="spellEnd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предоставляет два основных инструмента для общения с</w:t>
      </w:r>
      <w:bookmarkStart w:id="1" w:name="keyword3"/>
      <w:bookmarkEnd w:id="1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диалоге посредством</w:t>
      </w:r>
      <w:bookmarkStart w:id="2" w:name="keyword4"/>
      <w:bookmarkEnd w:id="2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</w:t>
      </w:r>
      <w:proofErr w:type="spellStart"/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Plus</w:t>
      </w:r>
      <w:proofErr w:type="spellEnd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SQL </w:t>
      </w:r>
      <w:proofErr w:type="spellStart"/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Developer</w:t>
      </w:r>
      <w:proofErr w:type="spellEnd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Дальнейшие примеры в тексте, как правило, предполагаются для исполнения в 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</w:t>
      </w:r>
      <w:proofErr w:type="spellStart"/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Plus</w:t>
      </w:r>
      <w:proofErr w:type="spellEnd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однако с разной степенью корректировки исполняемы и в</w:t>
      </w:r>
      <w:bookmarkStart w:id="3" w:name="keyword5"/>
      <w:bookmarkEnd w:id="3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bookmarkStart w:id="4" w:name="keyword6"/>
      <w:bookmarkEnd w:id="4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Developer</w:t>
      </w:r>
      <w:proofErr w:type="spellEnd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60FCF" w:rsidRPr="00A5795D" w:rsidRDefault="00160FCF" w:rsidP="00160FC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</w:t>
      </w:r>
      <w:proofErr w:type="spellStart"/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Plus</w:t>
      </w:r>
      <w:proofErr w:type="spellEnd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</w:t>
      </w:r>
      <w:bookmarkStart w:id="5" w:name="keyword7"/>
      <w:bookmarkEnd w:id="5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программа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обычного комплекта</w:t>
      </w:r>
      <w:bookmarkStart w:id="6" w:name="keyword8"/>
      <w:bookmarkEnd w:id="6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bookmarkStart w:id="7" w:name="keyword9"/>
      <w:bookmarkEnd w:id="7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Oracle</w:t>
      </w:r>
      <w:proofErr w:type="spellEnd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диалогового общения с</w:t>
      </w:r>
      <w:bookmarkStart w:id="8" w:name="keyword10"/>
      <w:bookmarkEnd w:id="8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путем ввода пользователем (или, возможно, из сценарного файла-"скрипта") текстов на</w:t>
      </w:r>
      <w:bookmarkStart w:id="9" w:name="keyword11"/>
      <w:bookmarkEnd w:id="9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bookmarkStart w:id="10" w:name="keyword12"/>
      <w:bookmarkEnd w:id="10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PL/SQL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предъявления на экране компьютера результата, полученного от </w:t>
      </w:r>
      <w:bookmarkStart w:id="11" w:name="keyword13"/>
      <w:bookmarkEnd w:id="11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60FCF" w:rsidRPr="00A5795D" w:rsidRDefault="00160FCF" w:rsidP="00160F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057718" wp14:editId="71B6A084">
            <wp:extent cx="4229100" cy="2428875"/>
            <wp:effectExtent l="0" t="0" r="0" b="9525"/>
            <wp:docPr id="2" name="Рисунок 2" descr="https://www.intuit.ru/EDI/17_11_18_1/1542406778-23457/tutorial/1044/objects/2/files/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uit.ru/EDI/17_11_18_1/1542406778-23457/tutorial/1044/objects/2/files/2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CF" w:rsidRPr="007E6A31" w:rsidRDefault="007E6A31" w:rsidP="00160FCF">
      <w:pPr>
        <w:pStyle w:val="4"/>
        <w:shd w:val="clear" w:color="auto" w:fill="FFFFFF"/>
        <w:spacing w:before="0"/>
        <w:jc w:val="center"/>
        <w:rPr>
          <w:rFonts w:ascii="Times New Roman" w:hAnsi="Times New Roman" w:cs="Times New Roman"/>
          <w:i w:val="0"/>
          <w:color w:val="000000"/>
          <w:sz w:val="28"/>
          <w:szCs w:val="24"/>
        </w:rPr>
      </w:pPr>
      <w:r>
        <w:rPr>
          <w:rFonts w:ascii="Times New Roman" w:hAnsi="Times New Roman" w:cs="Times New Roman"/>
          <w:i w:val="0"/>
          <w:color w:val="000000"/>
          <w:sz w:val="28"/>
          <w:szCs w:val="24"/>
        </w:rPr>
        <w:t>Схемы данных</w:t>
      </w:r>
    </w:p>
    <w:p w:rsidR="00160FCF" w:rsidRPr="00A5795D" w:rsidRDefault="00160FCF" w:rsidP="00160FCF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 дальнейших примерах чаще всего будут использоваться две таблицы, хранимые в "схеме данных" с именем </w:t>
      </w:r>
      <w:r w:rsidRPr="00A5795D">
        <w:rPr>
          <w:rStyle w:val="texample"/>
          <w:color w:val="8B0000"/>
        </w:rPr>
        <w:t>SCOTT</w:t>
      </w:r>
      <w:r w:rsidRPr="00A5795D">
        <w:rPr>
          <w:color w:val="000000"/>
        </w:rPr>
        <w:t>: это </w:t>
      </w:r>
      <w:r w:rsidRPr="00A5795D">
        <w:rPr>
          <w:rStyle w:val="texample"/>
          <w:color w:val="8B0000"/>
        </w:rPr>
        <w:t>EMP</w:t>
      </w:r>
      <w:r w:rsidRPr="00A5795D">
        <w:rPr>
          <w:color w:val="000000"/>
        </w:rPr>
        <w:t> и </w:t>
      </w:r>
      <w:r w:rsidRPr="00A5795D">
        <w:rPr>
          <w:rStyle w:val="texample"/>
          <w:color w:val="8B0000"/>
        </w:rPr>
        <w:t>DEPT</w:t>
      </w:r>
      <w:r w:rsidRPr="00A5795D">
        <w:rPr>
          <w:color w:val="000000"/>
        </w:rPr>
        <w:t>.</w:t>
      </w:r>
    </w:p>
    <w:p w:rsidR="00160FCF" w:rsidRPr="00A5795D" w:rsidRDefault="00160FCF" w:rsidP="00160FCF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 xml:space="preserve">В </w:t>
      </w:r>
      <w:proofErr w:type="spellStart"/>
      <w:r w:rsidRPr="00A5795D">
        <w:rPr>
          <w:color w:val="000000"/>
        </w:rPr>
        <w:t>Oracle</w:t>
      </w:r>
      <w:proofErr w:type="spellEnd"/>
      <w:r w:rsidRPr="00A5795D">
        <w:rPr>
          <w:color w:val="000000"/>
        </w:rPr>
        <w:t xml:space="preserve"> и большинстве других подобных систем </w:t>
      </w:r>
      <w:r w:rsidRPr="00160FCF">
        <w:rPr>
          <w:b/>
          <w:color w:val="000000"/>
        </w:rPr>
        <w:t>схемой данных</w:t>
      </w:r>
      <w:r w:rsidRPr="00A5795D">
        <w:rPr>
          <w:color w:val="000000"/>
        </w:rPr>
        <w:t xml:space="preserve"> называется </w:t>
      </w:r>
      <w:r w:rsidRPr="00160FCF">
        <w:rPr>
          <w:color w:val="000000"/>
        </w:rPr>
        <w:t xml:space="preserve">специально оформляемое </w:t>
      </w:r>
      <w:r w:rsidRPr="00160FCF">
        <w:rPr>
          <w:color w:val="000000"/>
          <w:u w:val="single"/>
        </w:rPr>
        <w:t>подмножество хранимых объектов</w:t>
      </w:r>
      <w:r w:rsidRPr="00160FCF">
        <w:rPr>
          <w:color w:val="000000"/>
        </w:rPr>
        <w:t xml:space="preserve">, с которыми конкретные </w:t>
      </w:r>
      <w:r w:rsidRPr="00160FCF">
        <w:rPr>
          <w:i/>
          <w:color w:val="000000"/>
        </w:rPr>
        <w:t>прикладные программы имеют право работать в данный момент</w:t>
      </w:r>
      <w:r w:rsidRPr="00160FCF">
        <w:rPr>
          <w:color w:val="000000"/>
        </w:rPr>
        <w:t>.</w:t>
      </w:r>
      <w:r w:rsidRPr="00A5795D">
        <w:rPr>
          <w:color w:val="000000"/>
        </w:rPr>
        <w:t xml:space="preserve"> Понятие схемы данных задумано ради удобства работы с содержимым БД и защиты доступа. </w:t>
      </w:r>
      <w:r w:rsidRPr="00160FCF">
        <w:rPr>
          <w:b/>
          <w:color w:val="000000"/>
        </w:rPr>
        <w:t>Объектами схемы</w:t>
      </w:r>
      <w:r w:rsidRPr="00A5795D">
        <w:rPr>
          <w:color w:val="000000"/>
        </w:rPr>
        <w:t xml:space="preserve"> в </w:t>
      </w:r>
      <w:proofErr w:type="spellStart"/>
      <w:r w:rsidRPr="00A5795D">
        <w:rPr>
          <w:color w:val="000000"/>
        </w:rPr>
        <w:t>Oracle</w:t>
      </w:r>
      <w:proofErr w:type="spellEnd"/>
      <w:r w:rsidRPr="00A5795D">
        <w:rPr>
          <w:color w:val="000000"/>
        </w:rPr>
        <w:t xml:space="preserve"> могут быть не только </w:t>
      </w:r>
      <w:r w:rsidRPr="00160FCF">
        <w:rPr>
          <w:color w:val="000000"/>
          <w:u w:val="single"/>
        </w:rPr>
        <w:t>таблицы</w:t>
      </w:r>
      <w:r w:rsidRPr="00A5795D">
        <w:rPr>
          <w:color w:val="000000"/>
        </w:rPr>
        <w:t xml:space="preserve">, но </w:t>
      </w:r>
      <w:r w:rsidRPr="00160FCF">
        <w:rPr>
          <w:color w:val="000000"/>
          <w:u w:val="single"/>
        </w:rPr>
        <w:t>и прочие элементы, такие как индексы, процедуры и другие</w:t>
      </w:r>
      <w:r w:rsidRPr="00A5795D">
        <w:rPr>
          <w:color w:val="000000"/>
        </w:rPr>
        <w:t xml:space="preserve"> (в том числе так называемые "ограничения целостности"). Слово "схема" иногда употребляется и применительно к таблице. Под "схемой таблицы" понимают ее структуру вместе с некоторыми элементами описания.</w:t>
      </w:r>
    </w:p>
    <w:p w:rsidR="00160FCF" w:rsidRPr="007E6A31" w:rsidRDefault="00160FCF" w:rsidP="00160FCF">
      <w:pPr>
        <w:pStyle w:val="4"/>
        <w:shd w:val="clear" w:color="auto" w:fill="FFFFFF"/>
        <w:spacing w:before="0"/>
        <w:jc w:val="center"/>
        <w:rPr>
          <w:rFonts w:ascii="Times New Roman" w:hAnsi="Times New Roman" w:cs="Times New Roman"/>
          <w:i w:val="0"/>
          <w:color w:val="000000"/>
          <w:sz w:val="28"/>
          <w:szCs w:val="24"/>
        </w:rPr>
      </w:pPr>
      <w:r w:rsidRPr="007E6A31">
        <w:rPr>
          <w:rFonts w:ascii="Times New Roman" w:hAnsi="Times New Roman" w:cs="Times New Roman"/>
          <w:i w:val="0"/>
          <w:color w:val="000000"/>
          <w:sz w:val="28"/>
          <w:szCs w:val="24"/>
        </w:rPr>
        <w:t>Пользователи и полномочия</w:t>
      </w:r>
    </w:p>
    <w:p w:rsidR="00160FCF" w:rsidRPr="00A5795D" w:rsidRDefault="00160FCF" w:rsidP="00160FCF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 xml:space="preserve">В отличие от схемы, понятие пользователя в базах данных служит для моделирования возможностей прикладной программы совершать те или иные действия в БД. Что касается действий с объектами БД, то специального разрешения на такие действия </w:t>
      </w:r>
      <w:proofErr w:type="spellStart"/>
      <w:r w:rsidRPr="00A5795D">
        <w:rPr>
          <w:color w:val="000000"/>
        </w:rPr>
        <w:t>Oracle</w:t>
      </w:r>
      <w:proofErr w:type="spellEnd"/>
      <w:r w:rsidRPr="00A5795D">
        <w:rPr>
          <w:color w:val="000000"/>
        </w:rPr>
        <w:t xml:space="preserve"> не требует в двух случаях:</w:t>
      </w:r>
    </w:p>
    <w:p w:rsidR="00160FCF" w:rsidRPr="00A5795D" w:rsidRDefault="00160FCF" w:rsidP="00160FCF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когда объект доступа принадлежит самому пользователю,</w:t>
      </w:r>
    </w:p>
    <w:p w:rsidR="00160FCF" w:rsidRPr="00A5795D" w:rsidRDefault="00160FCF" w:rsidP="00160FCF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когда действие с объектом объявлено "публичным".</w:t>
      </w:r>
    </w:p>
    <w:p w:rsidR="00160FCF" w:rsidRPr="00A5795D" w:rsidRDefault="00160FCF" w:rsidP="00160FCF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 xml:space="preserve">В остальных случаях для выполнения действия пользователь должен иметь специально выданное ему полномочие ("привилегию", по терминологии </w:t>
      </w:r>
      <w:proofErr w:type="spellStart"/>
      <w:r w:rsidRPr="00A5795D">
        <w:rPr>
          <w:color w:val="000000"/>
        </w:rPr>
        <w:t>Oracle</w:t>
      </w:r>
      <w:proofErr w:type="spellEnd"/>
      <w:r w:rsidRPr="00A5795D">
        <w:rPr>
          <w:color w:val="000000"/>
        </w:rPr>
        <w:t xml:space="preserve">). Примерами таких </w:t>
      </w:r>
      <w:r w:rsidRPr="00A5795D">
        <w:rPr>
          <w:color w:val="000000"/>
        </w:rPr>
        <w:lastRenderedPageBreak/>
        <w:t>полномочий могут служить полномочие создавать таблицу (в собственной схеме!), полномочие обращаться запросом SELECT к чужой таблице.</w:t>
      </w:r>
    </w:p>
    <w:p w:rsidR="00160FCF" w:rsidRPr="00DF25DF" w:rsidRDefault="00160FCF" w:rsidP="00160FCF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 xml:space="preserve">В БД </w:t>
      </w:r>
      <w:proofErr w:type="spellStart"/>
      <w:r w:rsidRPr="00A5795D">
        <w:rPr>
          <w:color w:val="000000"/>
        </w:rPr>
        <w:t>Oracle</w:t>
      </w:r>
      <w:proofErr w:type="spellEnd"/>
      <w:r w:rsidRPr="00A5795D">
        <w:rPr>
          <w:color w:val="000000"/>
        </w:rPr>
        <w:t xml:space="preserve"> самостоятельным является понятие пользователя, а понятие схемы подчинено ему. Так, по команде </w:t>
      </w:r>
      <w:r w:rsidRPr="00A5795D">
        <w:rPr>
          <w:rStyle w:val="texample"/>
          <w:color w:val="8B0000"/>
        </w:rPr>
        <w:t>CREATE USER</w:t>
      </w:r>
      <w:r w:rsidRPr="00A5795D">
        <w:rPr>
          <w:color w:val="000000"/>
        </w:rPr>
        <w:t> СУБД создаст в БД </w:t>
      </w:r>
      <w:r w:rsidRPr="00A5795D">
        <w:rPr>
          <w:i/>
          <w:iCs/>
          <w:color w:val="000000"/>
        </w:rPr>
        <w:t>пользователя</w:t>
      </w:r>
      <w:r w:rsidRPr="00A5795D">
        <w:rPr>
          <w:color w:val="000000"/>
        </w:rPr>
        <w:t> и одновременно автоматически — </w:t>
      </w:r>
      <w:r w:rsidRPr="00A5795D">
        <w:rPr>
          <w:i/>
          <w:iCs/>
          <w:color w:val="000000"/>
        </w:rPr>
        <w:t>схему</w:t>
      </w:r>
      <w:r w:rsidRPr="00A5795D">
        <w:rPr>
          <w:color w:val="000000"/>
        </w:rPr>
        <w:t> с тем же именем, к которой будет относить все объекты "этого пользователя", и только их. Схема будет удалена из БД также автоматически при удалении пользователя.</w:t>
      </w:r>
    </w:p>
    <w:p w:rsidR="00160FCF" w:rsidRPr="00DF25DF" w:rsidRDefault="000141CA" w:rsidP="000141CA">
      <w:pPr>
        <w:pStyle w:val="a5"/>
        <w:shd w:val="clear" w:color="auto" w:fill="FFFFFF"/>
        <w:spacing w:line="240" w:lineRule="atLeast"/>
        <w:jc w:val="center"/>
        <w:rPr>
          <w:b/>
          <w:color w:val="000000"/>
          <w:sz w:val="28"/>
        </w:rPr>
      </w:pPr>
      <w:r w:rsidRPr="000141CA">
        <w:rPr>
          <w:b/>
          <w:color w:val="000000"/>
          <w:sz w:val="28"/>
        </w:rPr>
        <w:t xml:space="preserve">Основные команды </w:t>
      </w:r>
      <w:r w:rsidRPr="000141CA">
        <w:rPr>
          <w:b/>
          <w:color w:val="000000"/>
          <w:sz w:val="28"/>
          <w:lang w:val="en-US"/>
        </w:rPr>
        <w:t>SQL</w:t>
      </w:r>
    </w:p>
    <w:p w:rsidR="00160FCF" w:rsidRPr="00160FCF" w:rsidRDefault="00160FCF" w:rsidP="00160FCF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160FCF">
        <w:rPr>
          <w:color w:val="000000"/>
        </w:rPr>
        <w:t xml:space="preserve">Язык </w:t>
      </w:r>
      <w:r w:rsidRPr="00160FCF">
        <w:rPr>
          <w:color w:val="000000"/>
          <w:lang w:val="en-US"/>
        </w:rPr>
        <w:t>SQL</w:t>
      </w:r>
      <w:r w:rsidRPr="00160FCF">
        <w:rPr>
          <w:color w:val="000000"/>
        </w:rPr>
        <w:t xml:space="preserve"> состоит из операторов языка, называемых иногда командами языка </w:t>
      </w:r>
      <w:r w:rsidRPr="00160FCF">
        <w:rPr>
          <w:color w:val="000000"/>
          <w:lang w:val="en-US"/>
        </w:rPr>
        <w:t>SQL</w:t>
      </w:r>
      <w:r w:rsidRPr="00160FCF">
        <w:rPr>
          <w:color w:val="000000"/>
        </w:rPr>
        <w:t>, типов данных, набора встроенных функций.</w:t>
      </w:r>
    </w:p>
    <w:p w:rsidR="00160FCF" w:rsidRPr="00160FCF" w:rsidRDefault="00160FCF" w:rsidP="00160FCF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160FCF">
        <w:rPr>
          <w:color w:val="000000"/>
        </w:rPr>
        <w:t xml:space="preserve">По своему логическому назначению операторы языка </w:t>
      </w:r>
      <w:r w:rsidRPr="00160FCF">
        <w:rPr>
          <w:color w:val="000000"/>
          <w:lang w:val="en-US"/>
        </w:rPr>
        <w:t>SQL</w:t>
      </w:r>
      <w:r w:rsidRPr="00160FCF">
        <w:rPr>
          <w:color w:val="000000"/>
        </w:rPr>
        <w:t xml:space="preserve"> часто разбиваются на следующие группы:</w:t>
      </w:r>
    </w:p>
    <w:p w:rsidR="000141CA" w:rsidRPr="000141CA" w:rsidRDefault="000141CA" w:rsidP="000141CA">
      <w:pPr>
        <w:pStyle w:val="a5"/>
        <w:numPr>
          <w:ilvl w:val="0"/>
          <w:numId w:val="2"/>
        </w:numPr>
        <w:shd w:val="clear" w:color="auto" w:fill="FFFFFF"/>
        <w:spacing w:line="240" w:lineRule="atLeast"/>
        <w:jc w:val="both"/>
        <w:rPr>
          <w:color w:val="000000"/>
        </w:rPr>
      </w:pPr>
      <w:r w:rsidRPr="000141CA">
        <w:rPr>
          <w:b/>
          <w:color w:val="000000"/>
        </w:rPr>
        <w:t>Язык определения данных</w:t>
      </w:r>
      <w:r w:rsidRPr="000141CA">
        <w:rPr>
          <w:color w:val="000000"/>
        </w:rPr>
        <w:t xml:space="preserve"> (ЯОД). Он же </w:t>
      </w:r>
      <w:r w:rsidRPr="000141CA">
        <w:rPr>
          <w:color w:val="000000"/>
          <w:lang w:val="en-US"/>
        </w:rPr>
        <w:t>Data</w:t>
      </w:r>
      <w:r w:rsidRPr="000141CA">
        <w:rPr>
          <w:color w:val="000000"/>
        </w:rPr>
        <w:t xml:space="preserve"> </w:t>
      </w:r>
      <w:r w:rsidRPr="000141CA">
        <w:rPr>
          <w:color w:val="000000"/>
          <w:lang w:val="en-US"/>
        </w:rPr>
        <w:t>Definition</w:t>
      </w:r>
      <w:r w:rsidRPr="000141CA">
        <w:rPr>
          <w:color w:val="000000"/>
        </w:rPr>
        <w:t xml:space="preserve"> </w:t>
      </w:r>
      <w:r w:rsidRPr="000141CA">
        <w:rPr>
          <w:color w:val="000000"/>
          <w:lang w:val="en-US"/>
        </w:rPr>
        <w:t>Language</w:t>
      </w:r>
      <w:r w:rsidRPr="000141CA">
        <w:rPr>
          <w:color w:val="000000"/>
        </w:rPr>
        <w:t xml:space="preserve"> (</w:t>
      </w:r>
      <w:r w:rsidRPr="000141CA">
        <w:rPr>
          <w:color w:val="000000"/>
          <w:lang w:val="en-US"/>
        </w:rPr>
        <w:t>DDL</w:t>
      </w:r>
      <w:r w:rsidRPr="000141CA">
        <w:rPr>
          <w:color w:val="000000"/>
        </w:rPr>
        <w:t>). Определяет структуру базы, задает пользователей, хранимые объекты и привилегии доступа к ним.</w:t>
      </w:r>
    </w:p>
    <w:p w:rsidR="000141CA" w:rsidRPr="000141CA" w:rsidRDefault="000141CA" w:rsidP="000141CA">
      <w:pPr>
        <w:pStyle w:val="a5"/>
        <w:numPr>
          <w:ilvl w:val="0"/>
          <w:numId w:val="2"/>
        </w:numPr>
        <w:shd w:val="clear" w:color="auto" w:fill="FFFFFF"/>
        <w:spacing w:line="240" w:lineRule="atLeast"/>
        <w:jc w:val="both"/>
        <w:rPr>
          <w:color w:val="000000"/>
        </w:rPr>
      </w:pPr>
      <w:r w:rsidRPr="000141CA">
        <w:rPr>
          <w:b/>
          <w:color w:val="000000"/>
        </w:rPr>
        <w:t>Язык манипулирования данными</w:t>
      </w:r>
      <w:r w:rsidRPr="000141CA">
        <w:rPr>
          <w:color w:val="000000"/>
        </w:rPr>
        <w:t xml:space="preserve"> (ЯМД). Он же </w:t>
      </w:r>
      <w:r w:rsidRPr="000141CA">
        <w:rPr>
          <w:color w:val="000000"/>
          <w:lang w:val="en-US"/>
        </w:rPr>
        <w:t>Data</w:t>
      </w:r>
      <w:r w:rsidRPr="000141CA">
        <w:rPr>
          <w:color w:val="000000"/>
        </w:rPr>
        <w:t xml:space="preserve"> </w:t>
      </w:r>
      <w:r w:rsidRPr="000141CA">
        <w:rPr>
          <w:color w:val="000000"/>
          <w:lang w:val="en-US"/>
        </w:rPr>
        <w:t>Manipulation</w:t>
      </w:r>
      <w:r w:rsidRPr="000141CA">
        <w:rPr>
          <w:color w:val="000000"/>
        </w:rPr>
        <w:t xml:space="preserve"> </w:t>
      </w:r>
      <w:r w:rsidRPr="000141CA">
        <w:rPr>
          <w:color w:val="000000"/>
          <w:lang w:val="en-US"/>
        </w:rPr>
        <w:t>Language</w:t>
      </w:r>
      <w:r w:rsidRPr="000141CA">
        <w:rPr>
          <w:color w:val="000000"/>
        </w:rPr>
        <w:t xml:space="preserve"> (</w:t>
      </w:r>
      <w:r w:rsidRPr="000141CA">
        <w:rPr>
          <w:color w:val="000000"/>
          <w:lang w:val="en-US"/>
        </w:rPr>
        <w:t>DML</w:t>
      </w:r>
      <w:r w:rsidRPr="000141CA">
        <w:rPr>
          <w:color w:val="000000"/>
        </w:rPr>
        <w:t>). Вставляет, обновляет и удаляет данные и выполняет запросы к ним.</w:t>
      </w:r>
    </w:p>
    <w:p w:rsidR="00294D52" w:rsidRPr="000141CA" w:rsidRDefault="000141CA" w:rsidP="000141CA">
      <w:pPr>
        <w:pStyle w:val="a5"/>
        <w:numPr>
          <w:ilvl w:val="0"/>
          <w:numId w:val="2"/>
        </w:numPr>
        <w:shd w:val="clear" w:color="auto" w:fill="FFFFFF"/>
        <w:spacing w:line="240" w:lineRule="atLeast"/>
        <w:jc w:val="both"/>
        <w:rPr>
          <w:color w:val="000000"/>
        </w:rPr>
      </w:pPr>
      <w:r w:rsidRPr="000141CA">
        <w:rPr>
          <w:b/>
          <w:color w:val="000000"/>
        </w:rPr>
        <w:t>Язык управления данными (транзакциями)</w:t>
      </w:r>
      <w:r w:rsidRPr="000141CA">
        <w:rPr>
          <w:color w:val="000000"/>
        </w:rPr>
        <w:t xml:space="preserve"> </w:t>
      </w:r>
      <w:r w:rsidRPr="000141CA">
        <w:rPr>
          <w:color w:val="000000"/>
          <w:lang w:val="en-US"/>
        </w:rPr>
        <w:t>Data</w:t>
      </w:r>
      <w:r w:rsidRPr="000141CA">
        <w:rPr>
          <w:color w:val="000000"/>
        </w:rPr>
        <w:t xml:space="preserve"> </w:t>
      </w:r>
      <w:r w:rsidRPr="000141CA">
        <w:rPr>
          <w:color w:val="000000"/>
          <w:lang w:val="en-US"/>
        </w:rPr>
        <w:t>Control</w:t>
      </w:r>
      <w:r w:rsidRPr="000141CA">
        <w:rPr>
          <w:color w:val="000000"/>
        </w:rPr>
        <w:t xml:space="preserve"> </w:t>
      </w:r>
      <w:r w:rsidRPr="000141CA">
        <w:rPr>
          <w:color w:val="000000"/>
          <w:lang w:val="en-US"/>
        </w:rPr>
        <w:t>Language</w:t>
      </w:r>
      <w:r w:rsidRPr="000141CA">
        <w:rPr>
          <w:color w:val="000000"/>
        </w:rPr>
        <w:t xml:space="preserve"> (</w:t>
      </w:r>
      <w:r w:rsidRPr="000141CA">
        <w:rPr>
          <w:color w:val="000000"/>
          <w:lang w:val="en-US"/>
        </w:rPr>
        <w:t>DCL</w:t>
      </w:r>
      <w:r w:rsidRPr="000141CA">
        <w:rPr>
          <w:color w:val="000000"/>
        </w:rPr>
        <w:t>).</w:t>
      </w:r>
    </w:p>
    <w:p w:rsidR="007E6A31" w:rsidRPr="007E6A31" w:rsidRDefault="007E6A31" w:rsidP="007E6A31">
      <w:pPr>
        <w:pStyle w:val="a5"/>
        <w:shd w:val="clear" w:color="auto" w:fill="FFFFFF"/>
        <w:spacing w:line="240" w:lineRule="atLeast"/>
        <w:jc w:val="center"/>
        <w:rPr>
          <w:color w:val="000000"/>
          <w:sz w:val="28"/>
          <w:lang w:val="en-US"/>
        </w:rPr>
      </w:pPr>
      <w:r w:rsidRPr="007E6A31">
        <w:rPr>
          <w:b/>
          <w:color w:val="000000"/>
          <w:sz w:val="28"/>
        </w:rPr>
        <w:t>Язык определения данных</w:t>
      </w:r>
    </w:p>
    <w:p w:rsidR="007E6A31" w:rsidRPr="007E6A31" w:rsidRDefault="007E6A31" w:rsidP="007E6A31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E6A31">
        <w:rPr>
          <w:color w:val="000000"/>
        </w:rPr>
        <w:t>Для каждого типа хранимых объекто</w:t>
      </w:r>
      <w:r>
        <w:rPr>
          <w:color w:val="000000"/>
        </w:rPr>
        <w:t>в базы (таблица, представление,</w:t>
      </w:r>
      <w:r w:rsidRPr="007E6A31">
        <w:rPr>
          <w:color w:val="000000"/>
        </w:rPr>
        <w:t xml:space="preserve"> последовательность, триггер, пользова</w:t>
      </w:r>
      <w:r>
        <w:rPr>
          <w:color w:val="000000"/>
        </w:rPr>
        <w:t xml:space="preserve">тель, но не курсор) существует </w:t>
      </w:r>
      <w:r w:rsidRPr="007E6A31">
        <w:rPr>
          <w:color w:val="000000"/>
        </w:rPr>
        <w:t xml:space="preserve">“малый джентльменский” набор </w:t>
      </w:r>
      <w:r>
        <w:rPr>
          <w:color w:val="000000"/>
        </w:rPr>
        <w:t xml:space="preserve">инструкций CREATE, ALTER, DROP </w:t>
      </w:r>
      <w:r w:rsidRPr="007E6A31">
        <w:rPr>
          <w:color w:val="000000"/>
        </w:rPr>
        <w:t>(СОЗДАТЬ, ИЗМЕНИТЬ, УДАЛИТЬ), например:</w:t>
      </w:r>
    </w:p>
    <w:p w:rsidR="007E6A31" w:rsidRPr="007E6A31" w:rsidRDefault="007E6A31" w:rsidP="007E6A31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E6A31">
        <w:rPr>
          <w:color w:val="000000"/>
        </w:rPr>
        <w:t xml:space="preserve">CREATE TABLE - создать таблицу </w:t>
      </w:r>
    </w:p>
    <w:p w:rsidR="007E6A31" w:rsidRPr="007E6A31" w:rsidRDefault="007E6A31" w:rsidP="007E6A31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E6A31">
        <w:rPr>
          <w:color w:val="000000"/>
        </w:rPr>
        <w:t xml:space="preserve">ALTER TABLE - изменить таблицу </w:t>
      </w:r>
    </w:p>
    <w:p w:rsidR="007E6A31" w:rsidRPr="007E6A31" w:rsidRDefault="007E6A31" w:rsidP="007E6A31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E6A31">
        <w:rPr>
          <w:color w:val="000000"/>
        </w:rPr>
        <w:t xml:space="preserve">DROP TABLE - удалить таблицу </w:t>
      </w:r>
    </w:p>
    <w:p w:rsidR="007E6A31" w:rsidRPr="007E6A31" w:rsidRDefault="007E6A31" w:rsidP="007E6A31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E6A31">
        <w:rPr>
          <w:color w:val="000000"/>
        </w:rPr>
        <w:t>или</w:t>
      </w:r>
    </w:p>
    <w:p w:rsidR="007E6A31" w:rsidRPr="007E6A31" w:rsidRDefault="007E6A31" w:rsidP="007E6A31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E6A31">
        <w:rPr>
          <w:color w:val="000000"/>
        </w:rPr>
        <w:t xml:space="preserve">CREATE VIEW - создать представление </w:t>
      </w:r>
    </w:p>
    <w:p w:rsidR="007E6A31" w:rsidRPr="007E6A31" w:rsidRDefault="007E6A31" w:rsidP="007E6A31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E6A31">
        <w:rPr>
          <w:color w:val="000000"/>
        </w:rPr>
        <w:t xml:space="preserve">DROP VIEW - удалить представление </w:t>
      </w:r>
    </w:p>
    <w:p w:rsidR="007E6A31" w:rsidRPr="007E6A31" w:rsidRDefault="007E6A31" w:rsidP="007E6A31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E6A31">
        <w:rPr>
          <w:color w:val="000000"/>
        </w:rPr>
        <w:t>ALTER VIEW – изменить представление</w:t>
      </w:r>
    </w:p>
    <w:p w:rsidR="007E6A31" w:rsidRDefault="007E6A31" w:rsidP="007E6A31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E6A31">
        <w:rPr>
          <w:color w:val="000000"/>
        </w:rPr>
        <w:t>Замечание: В стандарте предусмот</w:t>
      </w:r>
      <w:r>
        <w:rPr>
          <w:color w:val="000000"/>
        </w:rPr>
        <w:t xml:space="preserve">рены еще инструкции для схем и </w:t>
      </w:r>
      <w:r w:rsidRPr="007E6A31">
        <w:rPr>
          <w:color w:val="000000"/>
        </w:rPr>
        <w:t>доменов. Здесь они не приведены, т</w:t>
      </w:r>
      <w:r>
        <w:rPr>
          <w:color w:val="000000"/>
        </w:rPr>
        <w:t xml:space="preserve">ак как домены в СУБД обычно не </w:t>
      </w:r>
      <w:r w:rsidRPr="007E6A31">
        <w:rPr>
          <w:color w:val="000000"/>
        </w:rPr>
        <w:t>реализуются, а схемы иногда опред</w:t>
      </w:r>
      <w:r>
        <w:rPr>
          <w:color w:val="000000"/>
        </w:rPr>
        <w:t xml:space="preserve">еляют косвенным образом, через </w:t>
      </w:r>
      <w:r w:rsidRPr="007E6A31">
        <w:rPr>
          <w:color w:val="000000"/>
        </w:rPr>
        <w:t>пользователей, которые ими владеют.</w:t>
      </w:r>
    </w:p>
    <w:p w:rsidR="007E6A31" w:rsidRDefault="007E6A31" w:rsidP="007E6A31">
      <w:pPr>
        <w:pStyle w:val="a5"/>
        <w:shd w:val="clear" w:color="auto" w:fill="FFFFFF"/>
        <w:spacing w:line="240" w:lineRule="atLeast"/>
        <w:jc w:val="both"/>
        <w:rPr>
          <w:b/>
          <w:color w:val="000000"/>
        </w:rPr>
      </w:pPr>
    </w:p>
    <w:p w:rsidR="007E6A31" w:rsidRPr="007E6A31" w:rsidRDefault="007E6A31" w:rsidP="007E6A31">
      <w:pPr>
        <w:pStyle w:val="a5"/>
        <w:shd w:val="clear" w:color="auto" w:fill="FFFFFF"/>
        <w:spacing w:line="240" w:lineRule="atLeast"/>
        <w:jc w:val="both"/>
        <w:rPr>
          <w:b/>
          <w:color w:val="000000"/>
        </w:rPr>
      </w:pPr>
      <w:r w:rsidRPr="007E6A31">
        <w:rPr>
          <w:b/>
          <w:color w:val="000000"/>
        </w:rPr>
        <w:t>Часть синтаксиса инструкции создания таблицы: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7E6A31">
        <w:rPr>
          <w:color w:val="000000"/>
          <w:lang w:val="en-US"/>
        </w:rPr>
        <w:lastRenderedPageBreak/>
        <w:t>CREATE</w:t>
      </w:r>
      <w:r w:rsidRPr="007E6A31">
        <w:rPr>
          <w:color w:val="000000"/>
        </w:rPr>
        <w:t xml:space="preserve">  </w:t>
      </w:r>
      <w:r w:rsidRPr="007E6A31">
        <w:rPr>
          <w:color w:val="000000"/>
          <w:lang w:val="en-US"/>
        </w:rPr>
        <w:t>TABLE</w:t>
      </w:r>
      <w:proofErr w:type="gramEnd"/>
      <w:r w:rsidRPr="007E6A31">
        <w:rPr>
          <w:color w:val="000000"/>
        </w:rPr>
        <w:t xml:space="preserve">  </w:t>
      </w:r>
      <w:proofErr w:type="spellStart"/>
      <w:r w:rsidRPr="007E6A31">
        <w:rPr>
          <w:color w:val="000000"/>
        </w:rPr>
        <w:t>имя_таблицы</w:t>
      </w:r>
      <w:proofErr w:type="spellEnd"/>
      <w:r w:rsidRPr="007E6A31">
        <w:rPr>
          <w:color w:val="000000"/>
        </w:rPr>
        <w:t xml:space="preserve">  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E6A31">
        <w:rPr>
          <w:color w:val="000000"/>
        </w:rPr>
        <w:t xml:space="preserve">     (столбец 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E6A31">
        <w:rPr>
          <w:color w:val="000000"/>
        </w:rPr>
        <w:t xml:space="preserve">    </w:t>
      </w:r>
      <w:proofErr w:type="gramStart"/>
      <w:r w:rsidRPr="007E6A31">
        <w:rPr>
          <w:color w:val="000000"/>
        </w:rPr>
        <w:t>[,{</w:t>
      </w:r>
      <w:proofErr w:type="spellStart"/>
      <w:proofErr w:type="gramEnd"/>
      <w:r w:rsidRPr="007E6A31">
        <w:rPr>
          <w:color w:val="000000"/>
        </w:rPr>
        <w:t>столбец|именованное_ограничение_целостности</w:t>
      </w:r>
      <w:proofErr w:type="spellEnd"/>
      <w:r w:rsidRPr="007E6A31">
        <w:rPr>
          <w:color w:val="000000"/>
        </w:rPr>
        <w:t>}] .... )</w:t>
      </w:r>
    </w:p>
    <w:p w:rsidR="007E6A31" w:rsidRDefault="007E6A31" w:rsidP="007E6A31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</w:rPr>
      </w:pPr>
      <w:r>
        <w:rPr>
          <w:color w:val="000000"/>
        </w:rPr>
        <w:t xml:space="preserve">где    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E6A31">
        <w:rPr>
          <w:color w:val="000000"/>
        </w:rPr>
        <w:t>столбец ::=</w:t>
      </w:r>
      <w:proofErr w:type="gramEnd"/>
      <w:r w:rsidRPr="007E6A31">
        <w:rPr>
          <w:color w:val="000000"/>
        </w:rPr>
        <w:t xml:space="preserve"> </w:t>
      </w:r>
      <w:proofErr w:type="spellStart"/>
      <w:r w:rsidRPr="007E6A31">
        <w:rPr>
          <w:color w:val="000000"/>
        </w:rPr>
        <w:t>имя_столбца</w:t>
      </w:r>
      <w:proofErr w:type="spellEnd"/>
      <w:r w:rsidRPr="007E6A31">
        <w:rPr>
          <w:color w:val="000000"/>
        </w:rPr>
        <w:t xml:space="preserve"> тип [</w:t>
      </w:r>
      <w:proofErr w:type="spellStart"/>
      <w:r w:rsidRPr="007E6A31">
        <w:rPr>
          <w:color w:val="000000"/>
        </w:rPr>
        <w:t>неимен_огр_целостности</w:t>
      </w:r>
      <w:proofErr w:type="spellEnd"/>
      <w:r w:rsidRPr="007E6A31">
        <w:rPr>
          <w:color w:val="000000"/>
        </w:rPr>
        <w:t xml:space="preserve">] </w:t>
      </w:r>
      <w:r w:rsidRPr="007E6A31">
        <w:rPr>
          <w:color w:val="000000"/>
          <w:lang w:val="en-GB"/>
        </w:rPr>
        <w:t>DEFAULT</w:t>
      </w:r>
      <w:r>
        <w:rPr>
          <w:color w:val="000000"/>
        </w:rPr>
        <w:t xml:space="preserve"> </w:t>
      </w:r>
      <w:proofErr w:type="spellStart"/>
      <w:r w:rsidRPr="007E6A31">
        <w:rPr>
          <w:color w:val="000000"/>
        </w:rPr>
        <w:t>значение_по_умолчанию</w:t>
      </w:r>
      <w:proofErr w:type="spellEnd"/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7E6A31">
        <w:rPr>
          <w:color w:val="000000"/>
        </w:rPr>
        <w:t>неимен</w:t>
      </w:r>
      <w:proofErr w:type="spellEnd"/>
      <w:r w:rsidRPr="007E6A31">
        <w:rPr>
          <w:color w:val="000000"/>
          <w:lang w:val="en-US"/>
        </w:rPr>
        <w:t>_</w:t>
      </w:r>
      <w:proofErr w:type="spellStart"/>
      <w:r w:rsidRPr="007E6A31">
        <w:rPr>
          <w:color w:val="000000"/>
        </w:rPr>
        <w:t>огр</w:t>
      </w:r>
      <w:proofErr w:type="spellEnd"/>
      <w:r w:rsidRPr="007E6A31">
        <w:rPr>
          <w:color w:val="000000"/>
          <w:lang w:val="en-US"/>
        </w:rPr>
        <w:t>_</w:t>
      </w:r>
      <w:proofErr w:type="spellStart"/>
      <w:proofErr w:type="gramStart"/>
      <w:r w:rsidRPr="007E6A31">
        <w:rPr>
          <w:color w:val="000000"/>
        </w:rPr>
        <w:t>целостн</w:t>
      </w:r>
      <w:proofErr w:type="spellEnd"/>
      <w:r w:rsidRPr="007E6A31">
        <w:rPr>
          <w:color w:val="000000"/>
          <w:lang w:val="en-US"/>
        </w:rPr>
        <w:t xml:space="preserve"> ::=</w:t>
      </w:r>
      <w:proofErr w:type="gramEnd"/>
      <w:r w:rsidRPr="007E6A31">
        <w:rPr>
          <w:color w:val="000000"/>
          <w:lang w:val="en-US"/>
        </w:rPr>
        <w:t xml:space="preserve"> NULL | NOT NULL | UNIQUE | PRIMARY KEY </w:t>
      </w:r>
    </w:p>
    <w:p w:rsidR="007E6A31" w:rsidRPr="007E6A31" w:rsidRDefault="006A44C9" w:rsidP="007E6A31">
      <w:pPr>
        <w:pStyle w:val="a5"/>
        <w:shd w:val="clear" w:color="auto" w:fill="FFFFFF"/>
        <w:spacing w:before="120" w:beforeAutospacing="0" w:after="0" w:afterAutospacing="0"/>
        <w:jc w:val="both"/>
        <w:rPr>
          <w:color w:val="000000"/>
        </w:rPr>
      </w:pPr>
      <w:r>
        <w:rPr>
          <w:color w:val="000000"/>
          <w:u w:val="single"/>
        </w:rPr>
        <w:t>Замечание</w:t>
      </w:r>
      <w:r w:rsidR="007E6A31" w:rsidRPr="007E6A31">
        <w:rPr>
          <w:color w:val="000000"/>
        </w:rPr>
        <w:t>: Неименованные ограничения целостности не имеют имени заданного пользователем, но СУБД называет их своими именами.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E6A31">
        <w:rPr>
          <w:color w:val="000000"/>
        </w:rPr>
        <w:t xml:space="preserve">Именованные ограничения целостности называются ещё ограничениями уровня таблицы. В простейшем варианте их синтаксис: 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7E6A31">
        <w:rPr>
          <w:color w:val="000000"/>
        </w:rPr>
        <w:t>именованное_ограничение_целостности</w:t>
      </w:r>
      <w:proofErr w:type="spellEnd"/>
      <w:r w:rsidRPr="007E6A31">
        <w:rPr>
          <w:color w:val="000000"/>
        </w:rPr>
        <w:t xml:space="preserve">::= </w:t>
      </w:r>
      <w:r w:rsidRPr="007E6A31">
        <w:rPr>
          <w:color w:val="000000"/>
          <w:lang w:val="en-US"/>
        </w:rPr>
        <w:t>CONSTRAINT</w:t>
      </w:r>
      <w:r w:rsidRPr="007E6A31">
        <w:rPr>
          <w:color w:val="000000"/>
        </w:rPr>
        <w:t xml:space="preserve"> </w:t>
      </w:r>
      <w:proofErr w:type="spellStart"/>
      <w:r w:rsidRPr="007E6A31">
        <w:rPr>
          <w:color w:val="000000"/>
        </w:rPr>
        <w:t>имя_ограничения</w:t>
      </w:r>
      <w:proofErr w:type="spellEnd"/>
      <w:r w:rsidRPr="007E6A31">
        <w:rPr>
          <w:color w:val="000000"/>
        </w:rPr>
        <w:t xml:space="preserve"> </w:t>
      </w:r>
      <w:proofErr w:type="spellStart"/>
      <w:r w:rsidRPr="007E6A31">
        <w:rPr>
          <w:color w:val="000000"/>
        </w:rPr>
        <w:t>определение_ограничения</w:t>
      </w:r>
      <w:proofErr w:type="spellEnd"/>
      <w:r w:rsidRPr="007E6A31">
        <w:rPr>
          <w:color w:val="000000"/>
        </w:rPr>
        <w:t xml:space="preserve">                                                 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E6A31">
        <w:rPr>
          <w:color w:val="000000"/>
          <w:u w:val="single"/>
        </w:rPr>
        <w:t xml:space="preserve">Пример простой инструкции </w:t>
      </w:r>
      <w:r w:rsidRPr="007E6A31">
        <w:rPr>
          <w:color w:val="000000"/>
          <w:u w:val="single"/>
          <w:lang w:val="en-US"/>
        </w:rPr>
        <w:t>create</w:t>
      </w:r>
      <w:r w:rsidRPr="007E6A31">
        <w:rPr>
          <w:color w:val="000000"/>
          <w:u w:val="single"/>
        </w:rPr>
        <w:t xml:space="preserve"> </w:t>
      </w:r>
      <w:r w:rsidRPr="007E6A31">
        <w:rPr>
          <w:color w:val="000000"/>
          <w:u w:val="single"/>
          <w:lang w:val="en-US"/>
        </w:rPr>
        <w:t>table</w:t>
      </w:r>
      <w:r w:rsidRPr="007E6A31">
        <w:rPr>
          <w:color w:val="000000"/>
        </w:rPr>
        <w:t>: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E6A31">
        <w:rPr>
          <w:color w:val="000000"/>
          <w:lang w:val="en-US"/>
        </w:rPr>
        <w:t xml:space="preserve">CREATE TABLE </w:t>
      </w:r>
      <w:proofErr w:type="spellStart"/>
      <w:r w:rsidRPr="007E6A31">
        <w:rPr>
          <w:color w:val="000000"/>
          <w:lang w:val="en-US"/>
        </w:rPr>
        <w:t>qq</w:t>
      </w:r>
      <w:proofErr w:type="spellEnd"/>
      <w:r w:rsidRPr="007E6A31">
        <w:rPr>
          <w:color w:val="000000"/>
          <w:lang w:val="en-US"/>
        </w:rPr>
        <w:t xml:space="preserve"> (c1 </w:t>
      </w:r>
      <w:proofErr w:type="gramStart"/>
      <w:r w:rsidRPr="007E6A31">
        <w:rPr>
          <w:color w:val="000000"/>
          <w:lang w:val="en-US"/>
        </w:rPr>
        <w:t>NUMBER(</w:t>
      </w:r>
      <w:proofErr w:type="gramEnd"/>
      <w:r w:rsidRPr="007E6A31">
        <w:rPr>
          <w:color w:val="000000"/>
          <w:lang w:val="en-US"/>
        </w:rPr>
        <w:t>3) PRIMARY KEY, c2 CHAR(5))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E6A31">
        <w:rPr>
          <w:color w:val="000000"/>
        </w:rPr>
        <w:t>Другой</w:t>
      </w:r>
      <w:r w:rsidRPr="007E6A31">
        <w:rPr>
          <w:color w:val="000000"/>
          <w:lang w:val="en-US"/>
        </w:rPr>
        <w:t xml:space="preserve"> </w:t>
      </w:r>
      <w:r w:rsidRPr="007E6A31">
        <w:rPr>
          <w:color w:val="000000"/>
        </w:rPr>
        <w:t>вариант</w:t>
      </w:r>
      <w:r w:rsidRPr="007E6A31">
        <w:rPr>
          <w:color w:val="000000"/>
          <w:lang w:val="en-US"/>
        </w:rPr>
        <w:t>: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E6A31">
        <w:rPr>
          <w:color w:val="000000"/>
          <w:lang w:val="en-US"/>
        </w:rPr>
        <w:t xml:space="preserve">CREATE TABLE </w:t>
      </w:r>
      <w:proofErr w:type="spellStart"/>
      <w:r w:rsidRPr="007E6A31">
        <w:rPr>
          <w:color w:val="000000"/>
          <w:lang w:val="en-US"/>
        </w:rPr>
        <w:t>qq</w:t>
      </w:r>
      <w:proofErr w:type="spellEnd"/>
      <w:r w:rsidRPr="007E6A31">
        <w:rPr>
          <w:color w:val="000000"/>
          <w:lang w:val="en-US"/>
        </w:rPr>
        <w:t xml:space="preserve"> (c1 </w:t>
      </w:r>
      <w:proofErr w:type="gramStart"/>
      <w:r w:rsidRPr="007E6A31">
        <w:rPr>
          <w:color w:val="000000"/>
          <w:lang w:val="en-US"/>
        </w:rPr>
        <w:t>NUMBER(</w:t>
      </w:r>
      <w:proofErr w:type="gramEnd"/>
      <w:r w:rsidRPr="007E6A31">
        <w:rPr>
          <w:color w:val="000000"/>
          <w:lang w:val="en-US"/>
        </w:rPr>
        <w:t>3), c2 CHAR(5),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E6A31">
        <w:rPr>
          <w:color w:val="000000"/>
          <w:lang w:val="en-US"/>
        </w:rPr>
        <w:t xml:space="preserve">CONSTRAINT </w:t>
      </w:r>
      <w:proofErr w:type="spellStart"/>
      <w:r w:rsidRPr="007E6A31">
        <w:rPr>
          <w:color w:val="000000"/>
          <w:lang w:val="en-US"/>
        </w:rPr>
        <w:t>myPK</w:t>
      </w:r>
      <w:proofErr w:type="spellEnd"/>
      <w:r w:rsidRPr="007E6A31">
        <w:rPr>
          <w:color w:val="000000"/>
          <w:lang w:val="en-US"/>
        </w:rPr>
        <w:t xml:space="preserve"> PRIMARY KEY (</w:t>
      </w:r>
      <w:r w:rsidRPr="007E6A31">
        <w:rPr>
          <w:color w:val="000000"/>
        </w:rPr>
        <w:t>с</w:t>
      </w:r>
      <w:r w:rsidRPr="007E6A31">
        <w:rPr>
          <w:color w:val="000000"/>
          <w:lang w:val="en-US"/>
        </w:rPr>
        <w:t>1))</w:t>
      </w:r>
    </w:p>
    <w:p w:rsidR="007E6A31" w:rsidRPr="007E6A31" w:rsidRDefault="007E6A31" w:rsidP="007E6A3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</w:p>
    <w:p w:rsidR="007E6A31" w:rsidRPr="00270A98" w:rsidRDefault="007E6A31" w:rsidP="007E6A3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GoBack"/>
      <w:r w:rsidRPr="00270A98">
        <w:rPr>
          <w:rFonts w:ascii="Times New Roman" w:hAnsi="Times New Roman" w:cs="Times New Roman"/>
          <w:sz w:val="24"/>
          <w:szCs w:val="24"/>
        </w:rPr>
        <w:t>Основные типы данных ORACLE используемые в SQL: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24"/>
        <w:gridCol w:w="7547"/>
      </w:tblGrid>
      <w:tr w:rsidR="007E6A31" w:rsidTr="00444D6F">
        <w:tc>
          <w:tcPr>
            <w:tcW w:w="2024" w:type="dxa"/>
            <w:shd w:val="clear" w:color="auto" w:fill="F3F3F3"/>
            <w:vAlign w:val="center"/>
          </w:tcPr>
          <w:bookmarkEnd w:id="12"/>
          <w:p w:rsidR="007E6A31" w:rsidRPr="00BD1A23" w:rsidRDefault="007E6A31" w:rsidP="00126556">
            <w:pPr>
              <w:jc w:val="center"/>
              <w:rPr>
                <w:b/>
              </w:rPr>
            </w:pPr>
            <w:r w:rsidRPr="00BD1A23">
              <w:rPr>
                <w:b/>
              </w:rPr>
              <w:t>Тип данных</w:t>
            </w:r>
          </w:p>
        </w:tc>
        <w:tc>
          <w:tcPr>
            <w:tcW w:w="7547" w:type="dxa"/>
            <w:shd w:val="clear" w:color="auto" w:fill="F3F3F3"/>
            <w:vAlign w:val="center"/>
          </w:tcPr>
          <w:p w:rsidR="007E6A31" w:rsidRPr="0061384D" w:rsidRDefault="007E6A31" w:rsidP="00126556">
            <w:pPr>
              <w:jc w:val="center"/>
              <w:rPr>
                <w:b/>
              </w:rPr>
            </w:pPr>
            <w:r w:rsidRPr="0061384D">
              <w:rPr>
                <w:b/>
              </w:rPr>
              <w:t>Описание типа данных</w:t>
            </w:r>
          </w:p>
        </w:tc>
      </w:tr>
      <w:tr w:rsidR="007E6A31" w:rsidRPr="00597BD1" w:rsidTr="00444D6F">
        <w:trPr>
          <w:trHeight w:val="543"/>
        </w:trPr>
        <w:tc>
          <w:tcPr>
            <w:tcW w:w="2024" w:type="dxa"/>
          </w:tcPr>
          <w:p w:rsidR="007E6A31" w:rsidRPr="00BD1A23" w:rsidRDefault="007E6A31" w:rsidP="00126556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Blob</w:t>
            </w:r>
            <w:proofErr w:type="spellEnd"/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Тип данных </w:t>
            </w:r>
            <w:r w:rsidRPr="00495E24">
              <w:t>BLOB</w:t>
            </w:r>
            <w:r w:rsidRPr="00303C6B">
              <w:t xml:space="preserve">, содержащий двоичные данные максимального размера 4 гигабайта. </w:t>
            </w:r>
          </w:p>
        </w:tc>
      </w:tr>
      <w:tr w:rsidR="007E6A31" w:rsidRPr="00597BD1" w:rsidTr="00444D6F">
        <w:tc>
          <w:tcPr>
            <w:tcW w:w="2024" w:type="dxa"/>
          </w:tcPr>
          <w:p w:rsidR="007E6A31" w:rsidRPr="00BD1A23" w:rsidRDefault="007E6A31" w:rsidP="00126556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Byte</w:t>
            </w:r>
            <w:proofErr w:type="spellEnd"/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Целый тип для представления 8-разрядных целых чисел без знака, находящихся в диапазоне от 0 до 255. </w:t>
            </w:r>
          </w:p>
        </w:tc>
      </w:tr>
      <w:tr w:rsidR="007E6A31" w:rsidRPr="00597BD1" w:rsidTr="00444D6F">
        <w:tc>
          <w:tcPr>
            <w:tcW w:w="2024" w:type="dxa"/>
          </w:tcPr>
          <w:p w:rsidR="007E6A31" w:rsidRPr="00BD1A23" w:rsidRDefault="007E6A31" w:rsidP="00126556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Char</w:t>
            </w:r>
            <w:proofErr w:type="spellEnd"/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Тип данных </w:t>
            </w:r>
            <w:proofErr w:type="spellStart"/>
            <w:r w:rsidRPr="00495E24">
              <w:t>Oracle</w:t>
            </w:r>
            <w:proofErr w:type="spellEnd"/>
            <w:r w:rsidRPr="00303C6B">
              <w:t xml:space="preserve"> </w:t>
            </w:r>
            <w:r w:rsidRPr="00495E24">
              <w:t>CHAR</w:t>
            </w:r>
            <w:r w:rsidRPr="00303C6B">
              <w:t>, содержащий строку знаков фиксированной длины с максимальным размером 2000 байтов.</w:t>
            </w:r>
          </w:p>
        </w:tc>
      </w:tr>
      <w:tr w:rsidR="007E6A31" w:rsidRPr="004F7336" w:rsidTr="00444D6F">
        <w:tc>
          <w:tcPr>
            <w:tcW w:w="2024" w:type="dxa"/>
          </w:tcPr>
          <w:p w:rsidR="007E6A31" w:rsidRPr="00BD1A23" w:rsidRDefault="007E6A31" w:rsidP="00126556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Clob</w:t>
            </w:r>
            <w:proofErr w:type="spellEnd"/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Тип данных </w:t>
            </w:r>
            <w:r w:rsidRPr="00495E24">
              <w:t>CLOB</w:t>
            </w:r>
            <w:r w:rsidRPr="00303C6B">
              <w:t xml:space="preserve">, содержащий символьные данные, основан на стандартном наборе знаков на сервере, максимальный размер которого — 4 гигабайта. </w:t>
            </w:r>
          </w:p>
        </w:tc>
      </w:tr>
      <w:tr w:rsidR="007E6A31" w:rsidRPr="00597BD1" w:rsidTr="00444D6F">
        <w:tc>
          <w:tcPr>
            <w:tcW w:w="2024" w:type="dxa"/>
          </w:tcPr>
          <w:p w:rsidR="007E6A31" w:rsidRPr="00BD1A23" w:rsidRDefault="007E6A31" w:rsidP="00126556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Date</w:t>
            </w:r>
            <w:proofErr w:type="spellEnd"/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Тип данных </w:t>
            </w:r>
            <w:r w:rsidRPr="00495E24">
              <w:t>DATE</w:t>
            </w:r>
            <w:r w:rsidRPr="00303C6B">
              <w:t xml:space="preserve"> хранит значения в виде точек времени (т.е.  дату  и время).  Тип данных </w:t>
            </w:r>
            <w:r w:rsidRPr="00495E24">
              <w:t>DATE</w:t>
            </w:r>
            <w:r w:rsidRPr="00303C6B">
              <w:t xml:space="preserve"> запоминает год (включая век),  месяц,  день, часы,  минуты и  секунды (после  полуночи).  </w:t>
            </w:r>
            <w:r w:rsidRPr="00495E24">
              <w:t>ORACLE</w:t>
            </w:r>
            <w:r w:rsidRPr="00303C6B">
              <w:t xml:space="preserve">  может  хранить даты в  диапазоне от 1  января 4712 года  до н.э. до  31   декабря 4712 года нашей эры. Стандартный  формат  даты  </w:t>
            </w:r>
            <w:r w:rsidRPr="00495E24">
              <w:t>ORACLE</w:t>
            </w:r>
            <w:r w:rsidRPr="00303C6B">
              <w:t xml:space="preserve">  для  ввода и вывода имеет вид </w:t>
            </w:r>
            <w:r w:rsidRPr="00495E24">
              <w:t>DD</w:t>
            </w:r>
            <w:r w:rsidRPr="00303C6B">
              <w:t>-</w:t>
            </w:r>
            <w:r w:rsidRPr="00495E24">
              <w:t>MON</w:t>
            </w:r>
            <w:r w:rsidRPr="00303C6B">
              <w:t>-</w:t>
            </w:r>
            <w:r w:rsidRPr="00495E24">
              <w:t>YY</w:t>
            </w:r>
          </w:p>
        </w:tc>
      </w:tr>
      <w:tr w:rsidR="007E6A31" w:rsidRPr="00597BD1" w:rsidTr="00444D6F">
        <w:tc>
          <w:tcPr>
            <w:tcW w:w="2024" w:type="dxa"/>
          </w:tcPr>
          <w:p w:rsidR="007E6A31" w:rsidRPr="00BD1A23" w:rsidRDefault="007E6A31" w:rsidP="00126556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LongRaw</w:t>
            </w:r>
            <w:proofErr w:type="spellEnd"/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Тип данных </w:t>
            </w:r>
            <w:r w:rsidRPr="00495E24">
              <w:t>LONGRAW</w:t>
            </w:r>
            <w:r w:rsidRPr="00303C6B">
              <w:t>, содержащий двоичные данные переменной длины с максимальным размером 2 гигабайта.</w:t>
            </w:r>
          </w:p>
        </w:tc>
      </w:tr>
      <w:tr w:rsidR="007E6A31" w:rsidRPr="00597BD1" w:rsidTr="00444D6F">
        <w:tc>
          <w:tcPr>
            <w:tcW w:w="2024" w:type="dxa"/>
          </w:tcPr>
          <w:p w:rsidR="007E6A31" w:rsidRPr="00BD1A23" w:rsidRDefault="007E6A31" w:rsidP="00126556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NChar</w:t>
            </w:r>
            <w:proofErr w:type="spellEnd"/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Тип данных </w:t>
            </w:r>
            <w:r w:rsidRPr="00495E24">
              <w:t>NCHAR</w:t>
            </w:r>
            <w:r w:rsidRPr="00303C6B">
              <w:t xml:space="preserve">, содержащий строку знаков фиксированной длины для хранения в национальном наборе знаков в базе данных максимального размера 2000 байтов (а не знаков). </w:t>
            </w:r>
          </w:p>
        </w:tc>
      </w:tr>
      <w:tr w:rsidR="007E6A31" w:rsidRPr="00597BD1" w:rsidTr="00444D6F">
        <w:tc>
          <w:tcPr>
            <w:tcW w:w="2024" w:type="dxa"/>
          </w:tcPr>
          <w:p w:rsidR="007E6A31" w:rsidRPr="00BD1A23" w:rsidRDefault="007E6A31" w:rsidP="00126556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Number</w:t>
            </w:r>
            <w:proofErr w:type="spellEnd"/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Тип данных </w:t>
            </w:r>
            <w:r w:rsidRPr="00495E24">
              <w:t>NUMBER</w:t>
            </w:r>
            <w:r w:rsidRPr="00303C6B">
              <w:t xml:space="preserve">, содержащий числовые данные переменной длины с максимальной точностью и масштабом 38. </w:t>
            </w:r>
          </w:p>
        </w:tc>
      </w:tr>
      <w:tr w:rsidR="007E6A31" w:rsidRPr="00597BD1" w:rsidTr="00444D6F">
        <w:tc>
          <w:tcPr>
            <w:tcW w:w="2024" w:type="dxa"/>
          </w:tcPr>
          <w:p w:rsidR="007E6A31" w:rsidRPr="00BD1A23" w:rsidRDefault="007E6A31" w:rsidP="00126556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Timestamp</w:t>
            </w:r>
            <w:proofErr w:type="spellEnd"/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Тип данных </w:t>
            </w:r>
            <w:r w:rsidRPr="00495E24">
              <w:t>TIMESTAMP</w:t>
            </w:r>
            <w:r w:rsidRPr="00303C6B">
              <w:t>, содержащий дату и время (включая секунды), с размером в диапазоне от 7 до 11 байтов.</w:t>
            </w:r>
          </w:p>
        </w:tc>
      </w:tr>
      <w:tr w:rsidR="007E6A31" w:rsidRPr="00597BD1" w:rsidTr="00444D6F">
        <w:tc>
          <w:tcPr>
            <w:tcW w:w="2024" w:type="dxa"/>
          </w:tcPr>
          <w:p w:rsidR="007E6A31" w:rsidRPr="00BD1A23" w:rsidRDefault="007E6A31" w:rsidP="00126556">
            <w:pPr>
              <w:jc w:val="center"/>
              <w:rPr>
                <w:b/>
              </w:rPr>
            </w:pPr>
            <w:proofErr w:type="spellStart"/>
            <w:r w:rsidRPr="00BD1A23">
              <w:rPr>
                <w:b/>
              </w:rPr>
              <w:t>TimestampLocal</w:t>
            </w:r>
            <w:proofErr w:type="spellEnd"/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Тип данных </w:t>
            </w:r>
            <w:r w:rsidRPr="00495E24">
              <w:t>TIMESTAMP</w:t>
            </w:r>
            <w:r w:rsidRPr="00303C6B">
              <w:t xml:space="preserve"> </w:t>
            </w:r>
            <w:r w:rsidRPr="00495E24">
              <w:t>WITH</w:t>
            </w:r>
            <w:r w:rsidRPr="00303C6B">
              <w:t xml:space="preserve"> </w:t>
            </w:r>
            <w:r w:rsidRPr="00495E24">
              <w:t>LOCAL</w:t>
            </w:r>
            <w:r w:rsidRPr="00303C6B">
              <w:t xml:space="preserve"> </w:t>
            </w:r>
            <w:r w:rsidRPr="00495E24">
              <w:t>TIMEZONE</w:t>
            </w:r>
            <w:r w:rsidRPr="00303C6B">
              <w:t xml:space="preserve">  содержащий дату, время и ссылку на исходный часовой пояс, с размером в диапазоне от 7 до 11 байтов</w:t>
            </w:r>
          </w:p>
        </w:tc>
      </w:tr>
      <w:tr w:rsidR="007E6A31" w:rsidRPr="00597BD1" w:rsidTr="00444D6F">
        <w:tc>
          <w:tcPr>
            <w:tcW w:w="2024" w:type="dxa"/>
          </w:tcPr>
          <w:p w:rsidR="007E6A31" w:rsidRPr="0085706E" w:rsidRDefault="007E6A31" w:rsidP="00126556">
            <w:pPr>
              <w:jc w:val="center"/>
            </w:pPr>
            <w:r w:rsidRPr="00BD1A23">
              <w:rPr>
                <w:b/>
              </w:rPr>
              <w:t>VarChar2</w:t>
            </w:r>
          </w:p>
        </w:tc>
        <w:tc>
          <w:tcPr>
            <w:tcW w:w="7547" w:type="dxa"/>
          </w:tcPr>
          <w:p w:rsidR="007E6A31" w:rsidRPr="00303C6B" w:rsidRDefault="007E6A31" w:rsidP="00126556">
            <w:pPr>
              <w:jc w:val="both"/>
            </w:pPr>
            <w:r w:rsidRPr="00303C6B">
              <w:t xml:space="preserve">Тип данных </w:t>
            </w:r>
            <w:r w:rsidRPr="00495E24">
              <w:t>VARCHAR</w:t>
            </w:r>
            <w:r w:rsidRPr="00303C6B">
              <w:t>2, содержащий строку знаков переменной длины с максимальным размером 4000 байтов</w:t>
            </w:r>
          </w:p>
        </w:tc>
      </w:tr>
    </w:tbl>
    <w:p w:rsidR="00444D6F" w:rsidRPr="00444D6F" w:rsidRDefault="00444D6F" w:rsidP="00444D6F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444D6F">
        <w:rPr>
          <w:color w:val="000000"/>
        </w:rPr>
        <w:t>Виды</w:t>
      </w:r>
      <w:r w:rsidRPr="00444D6F">
        <w:rPr>
          <w:color w:val="000000"/>
          <w:lang w:val="en-US"/>
        </w:rPr>
        <w:t xml:space="preserve"> </w:t>
      </w:r>
      <w:r w:rsidRPr="00444D6F">
        <w:rPr>
          <w:color w:val="000000"/>
        </w:rPr>
        <w:t>о</w:t>
      </w:r>
      <w:proofErr w:type="spellStart"/>
      <w:r w:rsidRPr="00444D6F">
        <w:rPr>
          <w:color w:val="000000"/>
          <w:lang w:val="en-US"/>
        </w:rPr>
        <w:t>граничений</w:t>
      </w:r>
      <w:proofErr w:type="spellEnd"/>
      <w:r w:rsidRPr="00444D6F">
        <w:rPr>
          <w:color w:val="000000"/>
        </w:rPr>
        <w:t xml:space="preserve"> целостности</w:t>
      </w:r>
      <w:r w:rsidRPr="00444D6F">
        <w:rPr>
          <w:color w:val="000000"/>
          <w:lang w:val="en-US"/>
        </w:rPr>
        <w:t>:</w:t>
      </w:r>
    </w:p>
    <w:p w:rsidR="00586774" w:rsidRPr="00444D6F" w:rsidRDefault="006A44C9" w:rsidP="00444D6F">
      <w:pPr>
        <w:pStyle w:val="a5"/>
        <w:numPr>
          <w:ilvl w:val="0"/>
          <w:numId w:val="3"/>
        </w:numPr>
        <w:shd w:val="clear" w:color="auto" w:fill="FFFFFF"/>
        <w:spacing w:line="240" w:lineRule="atLeast"/>
        <w:jc w:val="both"/>
        <w:rPr>
          <w:color w:val="000000"/>
        </w:rPr>
      </w:pPr>
      <w:r w:rsidRPr="00444D6F">
        <w:rPr>
          <w:color w:val="000000"/>
          <w:lang w:val="en-US"/>
        </w:rPr>
        <w:t>NOT</w:t>
      </w:r>
      <w:r w:rsidRPr="00444D6F">
        <w:rPr>
          <w:color w:val="000000"/>
        </w:rPr>
        <w:t xml:space="preserve"> </w:t>
      </w:r>
      <w:r w:rsidRPr="00444D6F">
        <w:rPr>
          <w:color w:val="000000"/>
          <w:lang w:val="en-US"/>
        </w:rPr>
        <w:t>NULL</w:t>
      </w:r>
      <w:r w:rsidRPr="00444D6F">
        <w:rPr>
          <w:color w:val="000000"/>
        </w:rPr>
        <w:t xml:space="preserve"> | </w:t>
      </w:r>
      <w:r w:rsidRPr="00444D6F">
        <w:rPr>
          <w:color w:val="000000"/>
          <w:lang w:val="en-US"/>
        </w:rPr>
        <w:t>NULL</w:t>
      </w:r>
      <w:r w:rsidRPr="00444D6F">
        <w:rPr>
          <w:color w:val="000000"/>
        </w:rPr>
        <w:t xml:space="preserve">  —  ограничитель  </w:t>
      </w:r>
      <w:r w:rsidRPr="00444D6F">
        <w:rPr>
          <w:color w:val="000000"/>
          <w:lang w:val="en-US"/>
        </w:rPr>
        <w:t>NOT</w:t>
      </w:r>
      <w:r w:rsidRPr="00444D6F">
        <w:rPr>
          <w:color w:val="000000"/>
        </w:rPr>
        <w:t xml:space="preserve">  </w:t>
      </w:r>
      <w:r w:rsidRPr="00444D6F">
        <w:rPr>
          <w:color w:val="000000"/>
          <w:lang w:val="en-US"/>
        </w:rPr>
        <w:t>NULL</w:t>
      </w:r>
      <w:r w:rsidRPr="00444D6F">
        <w:rPr>
          <w:color w:val="000000"/>
        </w:rPr>
        <w:t xml:space="preserve">  запрещает  вводить  и хранить  пустые  значения;  </w:t>
      </w:r>
    </w:p>
    <w:p w:rsidR="00586774" w:rsidRPr="00444D6F" w:rsidRDefault="006A44C9" w:rsidP="00444D6F">
      <w:pPr>
        <w:pStyle w:val="a5"/>
        <w:numPr>
          <w:ilvl w:val="0"/>
          <w:numId w:val="3"/>
        </w:numPr>
        <w:shd w:val="clear" w:color="auto" w:fill="FFFFFF"/>
        <w:spacing w:line="240" w:lineRule="atLeast"/>
        <w:jc w:val="both"/>
        <w:rPr>
          <w:color w:val="000000"/>
        </w:rPr>
      </w:pPr>
      <w:r w:rsidRPr="00444D6F">
        <w:rPr>
          <w:color w:val="000000"/>
          <w:lang w:val="en-US"/>
        </w:rPr>
        <w:t>UNIQUE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-</w:t>
      </w:r>
      <w:r w:rsidR="00444D6F">
        <w:rPr>
          <w:color w:val="000000"/>
        </w:rPr>
        <w:t xml:space="preserve">  определяет</w:t>
      </w:r>
      <w:proofErr w:type="gramEnd"/>
      <w:r w:rsidR="00444D6F">
        <w:rPr>
          <w:color w:val="000000"/>
        </w:rPr>
        <w:t xml:space="preserve"> уникальный ключ; формат ограничения </w:t>
      </w:r>
      <w:r w:rsidRPr="00444D6F">
        <w:rPr>
          <w:color w:val="000000"/>
        </w:rPr>
        <w:t>уровня  таблицы  [</w:t>
      </w:r>
      <w:r w:rsidRPr="00444D6F">
        <w:rPr>
          <w:color w:val="000000"/>
          <w:lang w:val="en-US"/>
        </w:rPr>
        <w:t>CONSTRAINT</w:t>
      </w:r>
      <w:r w:rsidRPr="00444D6F">
        <w:rPr>
          <w:color w:val="000000"/>
        </w:rPr>
        <w:t xml:space="preserve">  </w:t>
      </w:r>
      <w:proofErr w:type="spellStart"/>
      <w:r w:rsidRPr="00444D6F">
        <w:rPr>
          <w:color w:val="000000"/>
        </w:rPr>
        <w:t>имя_ограничения</w:t>
      </w:r>
      <w:proofErr w:type="spellEnd"/>
      <w:r w:rsidRPr="00444D6F">
        <w:rPr>
          <w:color w:val="000000"/>
        </w:rPr>
        <w:t xml:space="preserve">]  </w:t>
      </w:r>
      <w:r w:rsidRPr="00444D6F">
        <w:rPr>
          <w:color w:val="000000"/>
          <w:lang w:val="en-US"/>
        </w:rPr>
        <w:t>UNIQUE</w:t>
      </w:r>
      <w:r w:rsidRPr="00444D6F">
        <w:rPr>
          <w:color w:val="000000"/>
        </w:rPr>
        <w:t xml:space="preserve">  (столбец1,  столбец2, ....) </w:t>
      </w:r>
    </w:p>
    <w:p w:rsidR="0010200B" w:rsidRDefault="006A44C9" w:rsidP="0010200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444D6F">
        <w:rPr>
          <w:color w:val="000000"/>
          <w:lang w:val="en-US"/>
        </w:rPr>
        <w:lastRenderedPageBreak/>
        <w:t>PRIMARY</w:t>
      </w:r>
      <w:r w:rsidRPr="00444D6F">
        <w:rPr>
          <w:color w:val="000000"/>
        </w:rPr>
        <w:t xml:space="preserve"> </w:t>
      </w:r>
      <w:r w:rsidRPr="00444D6F">
        <w:rPr>
          <w:color w:val="000000"/>
          <w:lang w:val="en-US"/>
        </w:rPr>
        <w:t>KEY</w:t>
      </w:r>
      <w:r w:rsidRPr="00444D6F">
        <w:rPr>
          <w:color w:val="000000"/>
        </w:rPr>
        <w:t xml:space="preserve"> ---  обеспечивает  уникальность  набора  значений  пер</w:t>
      </w:r>
      <w:r w:rsidR="00444D6F">
        <w:rPr>
          <w:color w:val="000000"/>
        </w:rPr>
        <w:t xml:space="preserve">ечисленных  полей; естественно, пустые значения в отличие от </w:t>
      </w:r>
      <w:r w:rsidRPr="00444D6F">
        <w:rPr>
          <w:color w:val="000000"/>
          <w:lang w:val="en-US"/>
        </w:rPr>
        <w:t>UNIQUE</w:t>
      </w:r>
      <w:r w:rsidR="00444D6F">
        <w:rPr>
          <w:color w:val="000000"/>
        </w:rPr>
        <w:t xml:space="preserve"> запрещены; </w:t>
      </w:r>
      <w:r w:rsidRPr="00444D6F">
        <w:rPr>
          <w:color w:val="000000"/>
        </w:rPr>
        <w:t>формат ограничения для  уровня  таблицы:</w:t>
      </w:r>
    </w:p>
    <w:p w:rsidR="00586774" w:rsidRPr="00444D6F" w:rsidRDefault="006A44C9" w:rsidP="0010200B">
      <w:pPr>
        <w:pStyle w:val="a5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444D6F">
        <w:rPr>
          <w:color w:val="000000"/>
        </w:rPr>
        <w:t xml:space="preserve"> [</w:t>
      </w:r>
      <w:proofErr w:type="gramStart"/>
      <w:r w:rsidRPr="00444D6F">
        <w:rPr>
          <w:color w:val="000000"/>
          <w:lang w:val="en-US"/>
        </w:rPr>
        <w:t>CONSTRAINT</w:t>
      </w:r>
      <w:r w:rsidRPr="00444D6F">
        <w:rPr>
          <w:color w:val="000000"/>
        </w:rPr>
        <w:t xml:space="preserve">  </w:t>
      </w:r>
      <w:proofErr w:type="spellStart"/>
      <w:r w:rsidRPr="00444D6F">
        <w:rPr>
          <w:color w:val="000000"/>
        </w:rPr>
        <w:t>имя</w:t>
      </w:r>
      <w:proofErr w:type="gramEnd"/>
      <w:r w:rsidRPr="00444D6F">
        <w:rPr>
          <w:color w:val="000000"/>
        </w:rPr>
        <w:t>_ограничения</w:t>
      </w:r>
      <w:proofErr w:type="spellEnd"/>
      <w:r w:rsidRPr="00444D6F">
        <w:rPr>
          <w:color w:val="000000"/>
        </w:rPr>
        <w:t xml:space="preserve">]  </w:t>
      </w:r>
      <w:r w:rsidRPr="00444D6F">
        <w:rPr>
          <w:color w:val="000000"/>
          <w:lang w:val="en-US"/>
        </w:rPr>
        <w:t>PRIMARY</w:t>
      </w:r>
      <w:r w:rsidRPr="00444D6F">
        <w:rPr>
          <w:color w:val="000000"/>
        </w:rPr>
        <w:t xml:space="preserve">  </w:t>
      </w:r>
      <w:r w:rsidRPr="00444D6F">
        <w:rPr>
          <w:color w:val="000000"/>
          <w:lang w:val="en-US"/>
        </w:rPr>
        <w:t>KEY</w:t>
      </w:r>
      <w:r w:rsidRPr="00444D6F">
        <w:rPr>
          <w:color w:val="000000"/>
        </w:rPr>
        <w:t xml:space="preserve">  (столбец1,  столбец2, ....)</w:t>
      </w:r>
    </w:p>
    <w:p w:rsidR="0010200B" w:rsidRDefault="006A44C9" w:rsidP="0010200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14" w:hanging="357"/>
        <w:jc w:val="both"/>
        <w:rPr>
          <w:color w:val="000000"/>
        </w:rPr>
      </w:pPr>
      <w:r w:rsidRPr="00444D6F">
        <w:rPr>
          <w:color w:val="000000"/>
          <w:lang w:val="en-US"/>
        </w:rPr>
        <w:t>FOREIGN</w:t>
      </w:r>
      <w:r w:rsidR="0010200B">
        <w:rPr>
          <w:color w:val="000000"/>
        </w:rPr>
        <w:t xml:space="preserve"> </w:t>
      </w:r>
      <w:r w:rsidRPr="00444D6F">
        <w:rPr>
          <w:color w:val="000000"/>
          <w:lang w:val="en-US"/>
        </w:rPr>
        <w:t>KEY</w:t>
      </w:r>
      <w:r w:rsidR="0010200B">
        <w:rPr>
          <w:color w:val="000000"/>
        </w:rPr>
        <w:t xml:space="preserve"> ---  </w:t>
      </w:r>
      <w:r w:rsidRPr="00444D6F">
        <w:rPr>
          <w:color w:val="000000"/>
        </w:rPr>
        <w:t>указывает</w:t>
      </w:r>
      <w:r w:rsidR="0010200B">
        <w:rPr>
          <w:color w:val="000000"/>
        </w:rPr>
        <w:t xml:space="preserve">,  что перечисленные столбцы составляют </w:t>
      </w:r>
      <w:r w:rsidRPr="00444D6F">
        <w:rPr>
          <w:color w:val="000000"/>
        </w:rPr>
        <w:t>внешний</w:t>
      </w:r>
      <w:r w:rsidR="0010200B">
        <w:rPr>
          <w:color w:val="000000"/>
        </w:rPr>
        <w:t xml:space="preserve"> ключ; с каждым внешним ключом связаны первичный или уникальный ключи (для</w:t>
      </w:r>
      <w:r w:rsidRPr="00444D6F">
        <w:rPr>
          <w:color w:val="000000"/>
        </w:rPr>
        <w:t xml:space="preserve"> них заданы ограничения  типа  </w:t>
      </w:r>
      <w:r w:rsidRPr="00444D6F">
        <w:rPr>
          <w:color w:val="000000"/>
          <w:lang w:val="en-US"/>
        </w:rPr>
        <w:t>UNIQUE</w:t>
      </w:r>
      <w:r w:rsidRPr="00444D6F">
        <w:rPr>
          <w:color w:val="000000"/>
        </w:rPr>
        <w:t xml:space="preserve">  или  </w:t>
      </w:r>
      <w:r w:rsidRPr="00444D6F">
        <w:rPr>
          <w:color w:val="000000"/>
          <w:lang w:val="en-US"/>
        </w:rPr>
        <w:t>PRIMARY</w:t>
      </w:r>
      <w:r w:rsidRPr="00444D6F">
        <w:rPr>
          <w:color w:val="000000"/>
        </w:rPr>
        <w:t xml:space="preserve"> </w:t>
      </w:r>
      <w:r w:rsidRPr="00444D6F">
        <w:rPr>
          <w:color w:val="000000"/>
          <w:lang w:val="en-US"/>
        </w:rPr>
        <w:t>KEY</w:t>
      </w:r>
      <w:r w:rsidR="0010200B">
        <w:rPr>
          <w:color w:val="000000"/>
        </w:rPr>
        <w:t xml:space="preserve">); формат  на  уровне  таблицы </w:t>
      </w:r>
    </w:p>
    <w:p w:rsidR="00586774" w:rsidRPr="00444D6F" w:rsidRDefault="006A44C9" w:rsidP="0010200B">
      <w:pPr>
        <w:pStyle w:val="a5"/>
        <w:shd w:val="clear" w:color="auto" w:fill="FFFFFF"/>
        <w:spacing w:before="0" w:beforeAutospacing="0" w:after="0" w:afterAutospacing="0"/>
        <w:ind w:left="714"/>
        <w:jc w:val="both"/>
        <w:rPr>
          <w:color w:val="000000"/>
        </w:rPr>
      </w:pPr>
      <w:r w:rsidRPr="00444D6F">
        <w:rPr>
          <w:color w:val="000000"/>
          <w:lang w:val="en-US"/>
        </w:rPr>
        <w:t>CONSTRAINT</w:t>
      </w:r>
      <w:r w:rsidR="0010200B">
        <w:rPr>
          <w:color w:val="000000"/>
        </w:rPr>
        <w:t xml:space="preserve"> </w:t>
      </w:r>
      <w:proofErr w:type="spellStart"/>
      <w:r w:rsidR="0010200B">
        <w:rPr>
          <w:color w:val="000000"/>
        </w:rPr>
        <w:t>имя_ограничения</w:t>
      </w:r>
      <w:proofErr w:type="spellEnd"/>
      <w:r w:rsidR="0010200B">
        <w:rPr>
          <w:color w:val="000000"/>
        </w:rPr>
        <w:t xml:space="preserve"> </w:t>
      </w:r>
      <w:r w:rsidRPr="00444D6F">
        <w:rPr>
          <w:color w:val="000000"/>
          <w:lang w:val="en-US"/>
        </w:rPr>
        <w:t>FOREIGN</w:t>
      </w:r>
      <w:r w:rsidR="0010200B">
        <w:rPr>
          <w:color w:val="000000"/>
        </w:rPr>
        <w:t xml:space="preserve"> </w:t>
      </w:r>
      <w:r w:rsidRPr="00444D6F">
        <w:rPr>
          <w:color w:val="000000"/>
          <w:lang w:val="en-US"/>
        </w:rPr>
        <w:t>KEY</w:t>
      </w:r>
      <w:r w:rsidR="0010200B">
        <w:rPr>
          <w:color w:val="000000"/>
        </w:rPr>
        <w:t xml:space="preserve"> (столбец1, </w:t>
      </w:r>
      <w:r w:rsidRPr="00444D6F">
        <w:rPr>
          <w:color w:val="000000"/>
        </w:rPr>
        <w:t xml:space="preserve">столбец2, ....) </w:t>
      </w:r>
      <w:proofErr w:type="gramStart"/>
      <w:r w:rsidRPr="00444D6F">
        <w:rPr>
          <w:color w:val="000000"/>
          <w:lang w:val="en-US"/>
        </w:rPr>
        <w:t>REFERENCES</w:t>
      </w:r>
      <w:r w:rsidRPr="00444D6F">
        <w:rPr>
          <w:color w:val="000000"/>
        </w:rPr>
        <w:t xml:space="preserve">  таблица</w:t>
      </w:r>
      <w:proofErr w:type="gramEnd"/>
      <w:r w:rsidRPr="00444D6F">
        <w:rPr>
          <w:color w:val="000000"/>
        </w:rPr>
        <w:t xml:space="preserve">  (столбец1, [столбец2],  .....)</w:t>
      </w:r>
    </w:p>
    <w:p w:rsidR="00586774" w:rsidRPr="00444D6F" w:rsidRDefault="006A44C9" w:rsidP="00444D6F">
      <w:pPr>
        <w:pStyle w:val="a5"/>
        <w:numPr>
          <w:ilvl w:val="0"/>
          <w:numId w:val="3"/>
        </w:numPr>
        <w:shd w:val="clear" w:color="auto" w:fill="FFFFFF"/>
        <w:spacing w:line="240" w:lineRule="atLeast"/>
        <w:jc w:val="both"/>
        <w:rPr>
          <w:color w:val="000000"/>
        </w:rPr>
      </w:pPr>
      <w:r w:rsidRPr="00444D6F">
        <w:rPr>
          <w:color w:val="000000"/>
          <w:lang w:val="en-US"/>
        </w:rPr>
        <w:t>CHECK</w:t>
      </w:r>
      <w:r w:rsidRPr="00444D6F">
        <w:rPr>
          <w:color w:val="000000"/>
        </w:rPr>
        <w:t xml:space="preserve"> </w:t>
      </w:r>
      <w:r w:rsidR="0010200B">
        <w:rPr>
          <w:color w:val="000000"/>
        </w:rPr>
        <w:t xml:space="preserve">--- задает условие, которому должны </w:t>
      </w:r>
      <w:r w:rsidRPr="00444D6F">
        <w:rPr>
          <w:color w:val="000000"/>
        </w:rPr>
        <w:t>удо</w:t>
      </w:r>
      <w:r w:rsidR="0010200B">
        <w:rPr>
          <w:color w:val="000000"/>
        </w:rPr>
        <w:t xml:space="preserve">влетворять значения столбцов в </w:t>
      </w:r>
      <w:r w:rsidRPr="00444D6F">
        <w:rPr>
          <w:color w:val="000000"/>
        </w:rPr>
        <w:t xml:space="preserve">каждой  строке; формат </w:t>
      </w:r>
    </w:p>
    <w:p w:rsidR="00444D6F" w:rsidRPr="00444D6F" w:rsidRDefault="00444D6F" w:rsidP="00444D6F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444D6F">
        <w:rPr>
          <w:color w:val="000000"/>
        </w:rPr>
        <w:t>[</w:t>
      </w:r>
      <w:r w:rsidRPr="00444D6F">
        <w:rPr>
          <w:color w:val="000000"/>
          <w:lang w:val="en-US"/>
        </w:rPr>
        <w:t>CONSRAINT</w:t>
      </w:r>
      <w:r w:rsidRPr="00444D6F">
        <w:rPr>
          <w:color w:val="000000"/>
        </w:rPr>
        <w:t xml:space="preserve">  </w:t>
      </w:r>
      <w:proofErr w:type="spellStart"/>
      <w:r w:rsidRPr="00444D6F">
        <w:rPr>
          <w:color w:val="000000"/>
        </w:rPr>
        <w:t>имя_ограничения</w:t>
      </w:r>
      <w:proofErr w:type="spellEnd"/>
      <w:r w:rsidRPr="00444D6F">
        <w:rPr>
          <w:color w:val="000000"/>
        </w:rPr>
        <w:t xml:space="preserve">]  </w:t>
      </w:r>
      <w:r w:rsidRPr="00444D6F">
        <w:rPr>
          <w:color w:val="000000"/>
          <w:lang w:val="en-US"/>
        </w:rPr>
        <w:t>CHECK</w:t>
      </w:r>
      <w:r w:rsidRPr="00444D6F">
        <w:rPr>
          <w:color w:val="000000"/>
        </w:rPr>
        <w:t xml:space="preserve">  (условие)</w:t>
      </w:r>
    </w:p>
    <w:p w:rsidR="0033044E" w:rsidRPr="0033044E" w:rsidRDefault="0033044E" w:rsidP="007A0DC8">
      <w:pPr>
        <w:pStyle w:val="a5"/>
        <w:shd w:val="clear" w:color="auto" w:fill="FFFFFF"/>
        <w:spacing w:line="240" w:lineRule="atLeast"/>
        <w:jc w:val="both"/>
        <w:rPr>
          <w:color w:val="000000"/>
          <w:u w:val="single"/>
        </w:rPr>
      </w:pPr>
      <w:r w:rsidRPr="0033044E">
        <w:rPr>
          <w:color w:val="000000"/>
          <w:u w:val="single"/>
        </w:rPr>
        <w:t>Еще примеры:</w:t>
      </w:r>
    </w:p>
    <w:p w:rsidR="007A0DC8" w:rsidRPr="007A0DC8" w:rsidRDefault="007A0DC8" w:rsidP="007A0DC8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A0DC8">
        <w:rPr>
          <w:color w:val="000000"/>
        </w:rPr>
        <w:t>Первичный и внешний ключи: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A0DC8">
        <w:rPr>
          <w:color w:val="000000"/>
          <w:lang w:val="en-US"/>
        </w:rPr>
        <w:t>CREATE</w:t>
      </w:r>
      <w:r w:rsidRPr="007A0DC8">
        <w:rPr>
          <w:color w:val="000000"/>
        </w:rPr>
        <w:t xml:space="preserve"> </w:t>
      </w:r>
      <w:r w:rsidRPr="007A0DC8">
        <w:rPr>
          <w:color w:val="000000"/>
          <w:lang w:val="en-US"/>
        </w:rPr>
        <w:t>TABLE</w:t>
      </w:r>
      <w:r w:rsidRPr="007A0DC8">
        <w:rPr>
          <w:color w:val="000000"/>
        </w:rPr>
        <w:t xml:space="preserve"> </w:t>
      </w:r>
      <w:r w:rsidRPr="007A0DC8">
        <w:rPr>
          <w:color w:val="000000"/>
          <w:lang w:val="en-US"/>
        </w:rPr>
        <w:t>example</w:t>
      </w:r>
      <w:r w:rsidRPr="007A0DC8">
        <w:rPr>
          <w:color w:val="000000"/>
        </w:rPr>
        <w:t>5 (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7A0DC8">
        <w:rPr>
          <w:color w:val="000000"/>
          <w:lang w:val="en-US"/>
        </w:rPr>
        <w:t>table_id</w:t>
      </w:r>
      <w:proofErr w:type="spellEnd"/>
      <w:r w:rsidRPr="007A0DC8">
        <w:rPr>
          <w:color w:val="000000"/>
          <w:lang w:val="en-US"/>
        </w:rPr>
        <w:t xml:space="preserve"> </w:t>
      </w:r>
      <w:proofErr w:type="gramStart"/>
      <w:r w:rsidRPr="007A0DC8">
        <w:rPr>
          <w:color w:val="000000"/>
          <w:lang w:val="en-US"/>
        </w:rPr>
        <w:t>NUMBER(</w:t>
      </w:r>
      <w:proofErr w:type="gramEnd"/>
      <w:r w:rsidRPr="007A0DC8">
        <w:rPr>
          <w:color w:val="000000"/>
          <w:lang w:val="en-US"/>
        </w:rPr>
        <w:t>10) PRIMARY KEY,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7A0DC8">
        <w:rPr>
          <w:color w:val="000000"/>
          <w:lang w:val="en-US"/>
        </w:rPr>
        <w:t>example_table_id</w:t>
      </w:r>
      <w:proofErr w:type="spellEnd"/>
      <w:r w:rsidRPr="007A0DC8">
        <w:rPr>
          <w:color w:val="000000"/>
          <w:lang w:val="en-US"/>
        </w:rPr>
        <w:t xml:space="preserve"> </w:t>
      </w:r>
      <w:proofErr w:type="gramStart"/>
      <w:r w:rsidRPr="007A0DC8">
        <w:rPr>
          <w:color w:val="000000"/>
          <w:lang w:val="en-US"/>
        </w:rPr>
        <w:t>NUMBER(</w:t>
      </w:r>
      <w:proofErr w:type="gramEnd"/>
      <w:r w:rsidRPr="007A0DC8">
        <w:rPr>
          <w:color w:val="000000"/>
          <w:lang w:val="en-US"/>
        </w:rPr>
        <w:t>10) REFERENCES example4(</w:t>
      </w:r>
      <w:proofErr w:type="spellStart"/>
      <w:r w:rsidRPr="007A0DC8">
        <w:rPr>
          <w:color w:val="000000"/>
          <w:lang w:val="en-US"/>
        </w:rPr>
        <w:t>table_id</w:t>
      </w:r>
      <w:proofErr w:type="spellEnd"/>
      <w:r w:rsidRPr="007A0DC8">
        <w:rPr>
          <w:color w:val="000000"/>
          <w:lang w:val="en-US"/>
        </w:rPr>
        <w:t>),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7A0DC8">
        <w:rPr>
          <w:color w:val="000000"/>
          <w:lang w:val="en-US"/>
        </w:rPr>
        <w:t>first_name</w:t>
      </w:r>
      <w:proofErr w:type="spellEnd"/>
      <w:r w:rsidRPr="007A0DC8">
        <w:rPr>
          <w:color w:val="000000"/>
          <w:lang w:val="en-US"/>
        </w:rPr>
        <w:t xml:space="preserve"> VARCHAR2(50),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7A0DC8">
        <w:rPr>
          <w:color w:val="000000"/>
          <w:lang w:val="en-US"/>
        </w:rPr>
        <w:t>last_name</w:t>
      </w:r>
      <w:proofErr w:type="spellEnd"/>
      <w:r w:rsidRPr="007A0DC8">
        <w:rPr>
          <w:color w:val="000000"/>
          <w:lang w:val="en-US"/>
        </w:rPr>
        <w:t xml:space="preserve"> VARCHAR2(200</w:t>
      </w:r>
      <w:proofErr w:type="gramStart"/>
      <w:r w:rsidRPr="007A0DC8">
        <w:rPr>
          <w:color w:val="000000"/>
          <w:lang w:val="en-US"/>
        </w:rPr>
        <w:t>) )</w:t>
      </w:r>
      <w:proofErr w:type="gramEnd"/>
      <w:r w:rsidRPr="007A0DC8">
        <w:rPr>
          <w:color w:val="000000"/>
          <w:lang w:val="en-US"/>
        </w:rPr>
        <w:t>;</w:t>
      </w:r>
    </w:p>
    <w:p w:rsidR="007A0DC8" w:rsidRPr="007A0DC8" w:rsidRDefault="007A0DC8" w:rsidP="007A0DC8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A0DC8">
        <w:rPr>
          <w:color w:val="000000"/>
        </w:rPr>
        <w:t>Ограничения целостности и значения по умолчанию: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A0DC8">
        <w:rPr>
          <w:color w:val="000000"/>
          <w:lang w:val="en-US"/>
        </w:rPr>
        <w:t xml:space="preserve">CREATE TABLE </w:t>
      </w:r>
      <w:proofErr w:type="spellStart"/>
      <w:r w:rsidRPr="007A0DC8">
        <w:rPr>
          <w:color w:val="000000"/>
          <w:lang w:val="en-US"/>
        </w:rPr>
        <w:t>projx</w:t>
      </w:r>
      <w:proofErr w:type="spellEnd"/>
      <w:r w:rsidRPr="007A0DC8">
        <w:rPr>
          <w:color w:val="000000"/>
          <w:lang w:val="en-US"/>
        </w:rPr>
        <w:t xml:space="preserve"> (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7A0DC8">
        <w:rPr>
          <w:color w:val="000000"/>
          <w:lang w:val="en-US"/>
        </w:rPr>
        <w:t>projno</w:t>
      </w:r>
      <w:proofErr w:type="spellEnd"/>
      <w:r w:rsidRPr="007A0DC8">
        <w:rPr>
          <w:color w:val="000000"/>
          <w:lang w:val="en-US"/>
        </w:rPr>
        <w:t xml:space="preserve"> NUMBER</w:t>
      </w:r>
      <w:proofErr w:type="gramStart"/>
      <w:r w:rsidRPr="007A0DC8">
        <w:rPr>
          <w:color w:val="000000"/>
          <w:lang w:val="en-US"/>
        </w:rPr>
        <w:t xml:space="preserve">   (</w:t>
      </w:r>
      <w:proofErr w:type="gramEnd"/>
      <w:r w:rsidRPr="007A0DC8">
        <w:rPr>
          <w:color w:val="000000"/>
          <w:lang w:val="en-US"/>
        </w:rPr>
        <w:t>4)  NOT NULL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A0DC8">
        <w:rPr>
          <w:color w:val="000000"/>
          <w:lang w:val="en-US"/>
        </w:rPr>
        <w:t xml:space="preserve">, </w:t>
      </w:r>
      <w:proofErr w:type="spellStart"/>
      <w:proofErr w:type="gramStart"/>
      <w:r w:rsidRPr="007A0DC8">
        <w:rPr>
          <w:color w:val="000000"/>
          <w:lang w:val="en-US"/>
        </w:rPr>
        <w:t>pname</w:t>
      </w:r>
      <w:proofErr w:type="spellEnd"/>
      <w:r w:rsidRPr="007A0DC8">
        <w:rPr>
          <w:color w:val="000000"/>
          <w:lang w:val="en-US"/>
        </w:rPr>
        <w:t xml:space="preserve">  VARCHAR</w:t>
      </w:r>
      <w:proofErr w:type="gramEnd"/>
      <w:r w:rsidRPr="007A0DC8">
        <w:rPr>
          <w:color w:val="000000"/>
          <w:lang w:val="en-US"/>
        </w:rPr>
        <w:t>2 (14) CH</w:t>
      </w:r>
      <w:r w:rsidR="00DF25DF">
        <w:rPr>
          <w:color w:val="000000"/>
          <w:lang w:val="en-US"/>
        </w:rPr>
        <w:t xml:space="preserve">ECK (SUBSTR(pname,1,1) BETWEEN </w:t>
      </w:r>
      <w:r w:rsidRPr="007A0DC8">
        <w:rPr>
          <w:color w:val="000000"/>
          <w:lang w:val="en-US"/>
        </w:rPr>
        <w:t>'A' AND 'Z')</w:t>
      </w:r>
    </w:p>
    <w:p w:rsidR="007A0DC8" w:rsidRPr="007A0DC8" w:rsidRDefault="0033044E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bdate</w:t>
      </w:r>
      <w:proofErr w:type="spellEnd"/>
      <w:r>
        <w:rPr>
          <w:color w:val="000000"/>
          <w:lang w:val="en-US"/>
        </w:rPr>
        <w:t xml:space="preserve"> </w:t>
      </w:r>
      <w:r w:rsidR="007A0DC8" w:rsidRPr="007A0DC8">
        <w:rPr>
          <w:color w:val="000000"/>
          <w:lang w:val="en-US"/>
        </w:rPr>
        <w:t xml:space="preserve">DATE DEFAULT TRUNC </w:t>
      </w:r>
      <w:proofErr w:type="gramStart"/>
      <w:r w:rsidR="007A0DC8" w:rsidRPr="007A0DC8">
        <w:rPr>
          <w:color w:val="000000"/>
          <w:lang w:val="en-US"/>
        </w:rPr>
        <w:t>( SYSDATE</w:t>
      </w:r>
      <w:proofErr w:type="gramEnd"/>
      <w:r w:rsidR="007A0DC8" w:rsidRPr="007A0DC8">
        <w:rPr>
          <w:color w:val="000000"/>
          <w:lang w:val="en-US"/>
        </w:rPr>
        <w:t xml:space="preserve"> )</w:t>
      </w:r>
    </w:p>
    <w:p w:rsidR="007A0DC8" w:rsidRPr="007A0DC8" w:rsidRDefault="0033044E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, budget NUMBER </w:t>
      </w:r>
      <w:r w:rsidR="007A0DC8" w:rsidRPr="007A0DC8">
        <w:rPr>
          <w:color w:val="000000"/>
          <w:lang w:val="en-US"/>
        </w:rPr>
        <w:t>(10,2</w:t>
      </w:r>
      <w:proofErr w:type="gramStart"/>
      <w:r w:rsidR="007A0DC8" w:rsidRPr="007A0DC8">
        <w:rPr>
          <w:color w:val="000000"/>
          <w:lang w:val="en-US"/>
        </w:rPr>
        <w:t>) )</w:t>
      </w:r>
      <w:proofErr w:type="gramEnd"/>
      <w:r w:rsidR="007A0DC8" w:rsidRPr="007A0DC8">
        <w:rPr>
          <w:color w:val="000000"/>
          <w:lang w:val="en-US"/>
        </w:rPr>
        <w:t>;</w:t>
      </w:r>
    </w:p>
    <w:p w:rsidR="007A0DC8" w:rsidRPr="007A0DC8" w:rsidRDefault="007A0DC8" w:rsidP="007A0DC8">
      <w:pPr>
        <w:pStyle w:val="a5"/>
        <w:shd w:val="clear" w:color="auto" w:fill="FFFFFF"/>
        <w:spacing w:line="240" w:lineRule="atLeast"/>
        <w:jc w:val="both"/>
        <w:rPr>
          <w:color w:val="000000"/>
          <w:lang w:val="en-US"/>
        </w:rPr>
      </w:pPr>
      <w:proofErr w:type="spellStart"/>
      <w:r w:rsidRPr="007A0DC8">
        <w:rPr>
          <w:color w:val="000000"/>
          <w:lang w:val="en-US"/>
        </w:rPr>
        <w:t>Версия</w:t>
      </w:r>
      <w:proofErr w:type="spellEnd"/>
      <w:r w:rsidRPr="007A0DC8">
        <w:rPr>
          <w:color w:val="000000"/>
          <w:lang w:val="en-US"/>
        </w:rPr>
        <w:t xml:space="preserve"> с </w:t>
      </w:r>
      <w:proofErr w:type="spellStart"/>
      <w:r w:rsidRPr="007A0DC8">
        <w:rPr>
          <w:color w:val="000000"/>
          <w:lang w:val="en-US"/>
        </w:rPr>
        <w:t>запросом</w:t>
      </w:r>
      <w:proofErr w:type="spellEnd"/>
      <w:r w:rsidRPr="007A0DC8">
        <w:rPr>
          <w:color w:val="000000"/>
          <w:lang w:val="en-US"/>
        </w:rPr>
        <w:t xml:space="preserve"> AS SELECT: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A0DC8">
        <w:rPr>
          <w:color w:val="000000"/>
          <w:lang w:val="en-US"/>
        </w:rPr>
        <w:t xml:space="preserve">CREATE TABLE </w:t>
      </w:r>
      <w:proofErr w:type="spellStart"/>
      <w:r w:rsidRPr="007A0DC8">
        <w:rPr>
          <w:color w:val="000000"/>
          <w:lang w:val="en-US"/>
        </w:rPr>
        <w:t>dept_copy</w:t>
      </w:r>
      <w:proofErr w:type="spellEnd"/>
      <w:r w:rsidRPr="007A0DC8">
        <w:rPr>
          <w:color w:val="000000"/>
          <w:lang w:val="en-US"/>
        </w:rPr>
        <w:t xml:space="preserve"> AS SELECT * FROM dept;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A0DC8">
        <w:rPr>
          <w:color w:val="000000"/>
          <w:lang w:val="en-US"/>
        </w:rPr>
        <w:t xml:space="preserve">CREATE TABLE emps </w:t>
      </w:r>
      <w:proofErr w:type="gramStart"/>
      <w:r w:rsidRPr="007A0DC8">
        <w:rPr>
          <w:color w:val="000000"/>
          <w:lang w:val="en-US"/>
        </w:rPr>
        <w:t>( name</w:t>
      </w:r>
      <w:proofErr w:type="gramEnd"/>
      <w:r w:rsidRPr="007A0DC8">
        <w:rPr>
          <w:color w:val="000000"/>
          <w:lang w:val="en-US"/>
        </w:rPr>
        <w:t xml:space="preserve">, department ) </w:t>
      </w:r>
    </w:p>
    <w:p w:rsidR="007A0DC8" w:rsidRPr="0033044E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A0DC8">
        <w:rPr>
          <w:color w:val="000000"/>
          <w:lang w:val="en-US"/>
        </w:rPr>
        <w:t xml:space="preserve">AS SELECT </w:t>
      </w:r>
      <w:proofErr w:type="spellStart"/>
      <w:r w:rsidRPr="007A0DC8">
        <w:rPr>
          <w:color w:val="000000"/>
          <w:lang w:val="en-US"/>
        </w:rPr>
        <w:t>ename</w:t>
      </w:r>
      <w:proofErr w:type="spellEnd"/>
      <w:r w:rsidRPr="007A0DC8">
        <w:rPr>
          <w:color w:val="000000"/>
          <w:lang w:val="en-US"/>
        </w:rPr>
        <w:t xml:space="preserve">, </w:t>
      </w:r>
      <w:proofErr w:type="spellStart"/>
      <w:r w:rsidRPr="007A0DC8">
        <w:rPr>
          <w:color w:val="000000"/>
          <w:lang w:val="en-US"/>
        </w:rPr>
        <w:t>dname</w:t>
      </w:r>
      <w:proofErr w:type="spellEnd"/>
      <w:r w:rsidRPr="007A0DC8">
        <w:rPr>
          <w:color w:val="000000"/>
          <w:lang w:val="en-US"/>
        </w:rPr>
        <w:t xml:space="preserve"> FROM</w:t>
      </w:r>
      <w:r w:rsidR="0033044E">
        <w:rPr>
          <w:color w:val="000000"/>
          <w:lang w:val="en-US"/>
        </w:rPr>
        <w:t xml:space="preserve"> emp, dept WHERE </w:t>
      </w:r>
      <w:proofErr w:type="spellStart"/>
      <w:proofErr w:type="gramStart"/>
      <w:r w:rsidR="0033044E">
        <w:rPr>
          <w:color w:val="000000"/>
          <w:lang w:val="en-US"/>
        </w:rPr>
        <w:t>emp.deptno</w:t>
      </w:r>
      <w:proofErr w:type="spellEnd"/>
      <w:proofErr w:type="gramEnd"/>
      <w:r w:rsidR="0033044E">
        <w:rPr>
          <w:color w:val="000000"/>
          <w:lang w:val="en-US"/>
        </w:rPr>
        <w:t xml:space="preserve"> = </w:t>
      </w:r>
      <w:proofErr w:type="spellStart"/>
      <w:r w:rsidRPr="007A0DC8">
        <w:rPr>
          <w:color w:val="000000"/>
          <w:lang w:val="en-US"/>
        </w:rPr>
        <w:t>dept</w:t>
      </w:r>
      <w:r w:rsidRPr="0033044E">
        <w:rPr>
          <w:color w:val="000000"/>
          <w:lang w:val="en-US"/>
        </w:rPr>
        <w:t>.</w:t>
      </w:r>
      <w:r w:rsidRPr="007A0DC8">
        <w:rPr>
          <w:color w:val="000000"/>
          <w:lang w:val="en-US"/>
        </w:rPr>
        <w:t>deptno</w:t>
      </w:r>
      <w:proofErr w:type="spellEnd"/>
      <w:r w:rsidRPr="0033044E">
        <w:rPr>
          <w:color w:val="000000"/>
          <w:lang w:val="en-US"/>
        </w:rPr>
        <w:t>;</w:t>
      </w:r>
    </w:p>
    <w:p w:rsidR="007A0DC8" w:rsidRPr="007A0DC8" w:rsidRDefault="007A0DC8" w:rsidP="007A0DC8">
      <w:pPr>
        <w:pStyle w:val="a5"/>
        <w:shd w:val="clear" w:color="auto" w:fill="FFFFFF"/>
        <w:spacing w:line="240" w:lineRule="atLeast"/>
        <w:jc w:val="both"/>
        <w:rPr>
          <w:color w:val="000000"/>
        </w:rPr>
      </w:pPr>
      <w:r w:rsidRPr="007A0DC8">
        <w:rPr>
          <w:color w:val="000000"/>
        </w:rPr>
        <w:t xml:space="preserve">Запрос  </w:t>
      </w:r>
      <w:r w:rsidRPr="007A0DC8">
        <w:rPr>
          <w:color w:val="000000"/>
          <w:lang w:val="en-US"/>
        </w:rPr>
        <w:t>AS</w:t>
      </w:r>
      <w:r w:rsidRPr="007A0DC8">
        <w:rPr>
          <w:color w:val="000000"/>
        </w:rPr>
        <w:t xml:space="preserve"> </w:t>
      </w:r>
      <w:r w:rsidRPr="007A0DC8">
        <w:rPr>
          <w:color w:val="000000"/>
          <w:lang w:val="en-US"/>
        </w:rPr>
        <w:t>SELECT</w:t>
      </w:r>
      <w:r w:rsidRPr="007A0DC8">
        <w:rPr>
          <w:color w:val="000000"/>
        </w:rPr>
        <w:t xml:space="preserve"> передающий структуру таблицы, но не данные:</w:t>
      </w:r>
    </w:p>
    <w:p w:rsidR="007A0DC8" w:rsidRPr="007A0DC8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A0DC8">
        <w:rPr>
          <w:color w:val="000000"/>
          <w:lang w:val="en-US"/>
        </w:rPr>
        <w:t xml:space="preserve">CREATE TABLE </w:t>
      </w:r>
      <w:proofErr w:type="spellStart"/>
      <w:r w:rsidRPr="007A0DC8">
        <w:rPr>
          <w:color w:val="000000"/>
          <w:lang w:val="en-US"/>
        </w:rPr>
        <w:t>dept_new</w:t>
      </w:r>
      <w:proofErr w:type="spellEnd"/>
    </w:p>
    <w:p w:rsidR="007E6A31" w:rsidRPr="00893617" w:rsidRDefault="007A0DC8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7A0DC8">
        <w:rPr>
          <w:color w:val="000000"/>
          <w:lang w:val="en-US"/>
        </w:rPr>
        <w:t>AS (SELECT * FROM dept WHERE 1=0);</w:t>
      </w:r>
    </w:p>
    <w:p w:rsidR="00DF25DF" w:rsidRPr="00893617" w:rsidRDefault="00DF25DF" w:rsidP="00DF25DF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</w:p>
    <w:p w:rsidR="00DF25DF" w:rsidRPr="00DF25DF" w:rsidRDefault="00DF25DF" w:rsidP="00DF25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F25DF">
        <w:rPr>
          <w:rFonts w:ascii="Times New Roman" w:hAnsi="Times New Roman" w:cs="Times New Roman"/>
          <w:b/>
          <w:sz w:val="28"/>
          <w:szCs w:val="24"/>
        </w:rPr>
        <w:t>КОМАНДА ИЗМЕНЕНИЯ ТАБЛИЦЫ – ALTER TABLE</w:t>
      </w:r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>Оператор ALTER TABLE позволяет добавлять в таблицу столбцы и ограничения, изменять размер и  тип данных существующих столбцов, изменять установки NULL/NOT NULL, удалять ограничения, изменять схему хранения таблицы.</w:t>
      </w:r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5DF">
        <w:rPr>
          <w:rFonts w:ascii="Times New Roman" w:hAnsi="Times New Roman" w:cs="Times New Roman"/>
          <w:b/>
          <w:bCs/>
          <w:sz w:val="24"/>
          <w:szCs w:val="24"/>
        </w:rPr>
        <w:t>Синтаксис изменения таблицы:</w:t>
      </w:r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 w:rsidRPr="00DF25DF">
        <w:rPr>
          <w:rFonts w:ascii="Times New Roman" w:hAnsi="Times New Roman" w:cs="Times New Roman"/>
          <w:sz w:val="24"/>
          <w:szCs w:val="24"/>
        </w:rPr>
        <w:t>пользователя.таблица</w:t>
      </w:r>
      <w:proofErr w:type="spellEnd"/>
      <w:proofErr w:type="gramEnd"/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ADD [CONSTRAINT]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описание_столбца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ограничение_таблицы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>,</w:t>
      </w:r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lastRenderedPageBreak/>
        <w:t xml:space="preserve">MODIFY [RENAME| CONSTRAINT]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описание_столбца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описание_</w:t>
      </w:r>
      <w:proofErr w:type="gramStart"/>
      <w:r w:rsidRPr="00DF25DF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>,...</w:t>
      </w:r>
      <w:proofErr w:type="gramEnd"/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DROP COLUMN|CONSTRAINT ограничение, </w:t>
      </w:r>
      <w:proofErr w:type="gramStart"/>
      <w:r w:rsidRPr="00DF25DF">
        <w:rPr>
          <w:rFonts w:ascii="Times New Roman" w:hAnsi="Times New Roman" w:cs="Times New Roman"/>
          <w:sz w:val="24"/>
          <w:szCs w:val="24"/>
        </w:rPr>
        <w:t>ограничение,...</w:t>
      </w:r>
      <w:proofErr w:type="gramEnd"/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Рассмотрим примеры использования команды ALTER применительно к таблице. В нижеприведенном примере мы производим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добаление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столбца «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sem_pol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» с типом данных NUMBER. При добавлении столбца можно использовать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дополнитльные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опции, как при создании таблицы (DEFAULT, NOT NULL и т.д.), </w:t>
      </w:r>
      <w:proofErr w:type="gramStart"/>
      <w:r w:rsidRPr="00DF25DF">
        <w:rPr>
          <w:rFonts w:ascii="Times New Roman" w:hAnsi="Times New Roman" w:cs="Times New Roman"/>
          <w:sz w:val="24"/>
          <w:szCs w:val="24"/>
        </w:rPr>
        <w:t>кроме командой</w:t>
      </w:r>
      <w:proofErr w:type="gramEnd"/>
      <w:r w:rsidRPr="00DF25DF">
        <w:rPr>
          <w:rFonts w:ascii="Times New Roman" w:hAnsi="Times New Roman" w:cs="Times New Roman"/>
          <w:sz w:val="24"/>
          <w:szCs w:val="24"/>
        </w:rPr>
        <w:t xml:space="preserve"> ALTER можно добавить несколько столбцов одной командой, для этого нужно их перечислить через запятую.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ALTER TABLE s_fiz_lic3 ADD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sem_pol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NUMBER(1);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В следующий пример проиллюстрировано, как произвести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перемименование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столбца. В этом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прмере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меняем имя созданного столбца с «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sem_pol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>» на «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sem_poloj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». 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ALTER TABLE s_fiz_lic3 RENAME COLUMN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sem_pol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sem_poloj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В третьем примере мы производим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учеличение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размерности «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sem_poloj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» с 1 до 10.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Небходимо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отметить, что если столбец таблицы содержит данные, то мы можем только увеличить значение размерности, уменьшить размерность мы можем в том случаи, если все строки по этому столбу содержат значение NULL. 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ALTER TABLE s_fiz_lic3 MODIFY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sem_poloj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NUMBER(10);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В данный пример </w:t>
      </w:r>
      <w:proofErr w:type="gramStart"/>
      <w:r w:rsidRPr="00DF25DF">
        <w:rPr>
          <w:rFonts w:ascii="Times New Roman" w:hAnsi="Times New Roman" w:cs="Times New Roman"/>
          <w:sz w:val="24"/>
          <w:szCs w:val="24"/>
        </w:rPr>
        <w:t>показывает</w:t>
      </w:r>
      <w:proofErr w:type="gramEnd"/>
      <w:r w:rsidRPr="00DF25DF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проивзодить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удаление столбца таблицы.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ALTER TABLE s_fiz_lic3 DROP COLUMN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sem_poloj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; 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индентификации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строк и оптимизации таблицы используют первичный ключ. Первичный ключ может состоять из одного столбца или быть составным (несколько столбцов). Такой уникальный столбец (или уникальная группа столбцов), используемый для идентификации каждой строки и хранения всех строк по отдельности, называется первичным ключом таблицы.</w:t>
      </w:r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Первичные ключи таблицы - важный элемент в структуре базы данных. Первичный ключ гарантируют, что ваши данные имеют определенную целостность. Если первичный ключ правильно используется и поддерживается, вы будете знать, что нет пустых строк таблицы, и что каждая строка отличается от любой другой строки. </w:t>
      </w:r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Следующий пример показывает, как нужно добавлять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перчиный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ключ таблицы. Служебные слова USING INDEX используются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опцинально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>, указывая эти слова, производится автоматическое  создание системного индекса по данному столбцу таблицы.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ALTER TABLE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s_fiz_lic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ADD PRIMARY KEY (KOD) USING INDEX;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>В следующем примере мы производим удаление вторичного (внешнего) ключа.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ALTER TABLE s_fiz_lic3 DROP CONSTRAINT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fk_dolj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В следующем примере мы производим создание вторичного ключа, которые представляет собой ограничение целостности для изменяемой таблицы. Вторичный ключ определяет перечень тех значений, которые будет принимать столбец изменяемой таблицы. Общий синтаксис: </w:t>
      </w:r>
    </w:p>
    <w:p w:rsidR="00DF25DF" w:rsidRPr="00DF25DF" w:rsidRDefault="00DF25DF" w:rsidP="00DF25D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b/>
          <w:sz w:val="24"/>
          <w:szCs w:val="24"/>
        </w:rPr>
        <w:t>ALTER</w:t>
      </w:r>
      <w:r w:rsidRPr="00DF25DF">
        <w:rPr>
          <w:rFonts w:ascii="Times New Roman" w:hAnsi="Times New Roman" w:cs="Times New Roman"/>
          <w:sz w:val="24"/>
          <w:szCs w:val="24"/>
        </w:rPr>
        <w:t xml:space="preserve"> </w:t>
      </w:r>
      <w:r w:rsidRPr="00DF25DF">
        <w:rPr>
          <w:rFonts w:ascii="Times New Roman" w:hAnsi="Times New Roman" w:cs="Times New Roman"/>
          <w:b/>
          <w:sz w:val="24"/>
          <w:szCs w:val="24"/>
        </w:rPr>
        <w:t>TABLE</w:t>
      </w:r>
      <w:r w:rsidRPr="00DF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имя_таблицы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</w:t>
      </w:r>
      <w:r w:rsidRPr="00DF25DF">
        <w:rPr>
          <w:rFonts w:ascii="Times New Roman" w:hAnsi="Times New Roman" w:cs="Times New Roman"/>
          <w:b/>
          <w:sz w:val="24"/>
          <w:szCs w:val="24"/>
        </w:rPr>
        <w:t>ADD</w:t>
      </w:r>
      <w:r w:rsidRPr="00DF25DF">
        <w:rPr>
          <w:rFonts w:ascii="Times New Roman" w:hAnsi="Times New Roman" w:cs="Times New Roman"/>
          <w:sz w:val="24"/>
          <w:szCs w:val="24"/>
        </w:rPr>
        <w:t xml:space="preserve"> </w:t>
      </w:r>
      <w:r w:rsidRPr="00DF25DF">
        <w:rPr>
          <w:rFonts w:ascii="Times New Roman" w:hAnsi="Times New Roman" w:cs="Times New Roman"/>
          <w:b/>
          <w:sz w:val="24"/>
          <w:szCs w:val="24"/>
        </w:rPr>
        <w:t>CONSTRAINT</w:t>
      </w:r>
      <w:r w:rsidRPr="00DF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имя_вторичного_ключа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</w:t>
      </w:r>
      <w:r w:rsidRPr="00DF25DF">
        <w:rPr>
          <w:rFonts w:ascii="Times New Roman" w:hAnsi="Times New Roman" w:cs="Times New Roman"/>
          <w:b/>
          <w:sz w:val="24"/>
          <w:szCs w:val="24"/>
        </w:rPr>
        <w:t>FOREIGN</w:t>
      </w:r>
      <w:r w:rsidRPr="00DF25DF">
        <w:rPr>
          <w:rFonts w:ascii="Times New Roman" w:hAnsi="Times New Roman" w:cs="Times New Roman"/>
          <w:sz w:val="24"/>
          <w:szCs w:val="24"/>
        </w:rPr>
        <w:t xml:space="preserve"> </w:t>
      </w:r>
      <w:r w:rsidRPr="00DF25DF">
        <w:rPr>
          <w:rFonts w:ascii="Times New Roman" w:hAnsi="Times New Roman" w:cs="Times New Roman"/>
          <w:b/>
          <w:sz w:val="24"/>
          <w:szCs w:val="24"/>
        </w:rPr>
        <w:t>KEY</w:t>
      </w:r>
      <w:r w:rsidRPr="00DF25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список_столбцов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)  </w:t>
      </w:r>
      <w:r w:rsidRPr="00DF25DF">
        <w:rPr>
          <w:rFonts w:ascii="Times New Roman" w:hAnsi="Times New Roman" w:cs="Times New Roman"/>
          <w:b/>
          <w:sz w:val="24"/>
          <w:szCs w:val="24"/>
        </w:rPr>
        <w:t>REFERENCES</w:t>
      </w:r>
      <w:r w:rsidRPr="00DF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имя_родит_таблицы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список_столбцов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>);</w:t>
      </w:r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>При создании вторичного (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внешенго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) ключа необходимо учесть, что тип данных и размерность столбцов обеих таблиц должны совпадать. У родительской таблицы (таблица, которая определяет перечень значений) по этому столбцу должен быть создан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первичый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ключ, данный столбец является родительским по отношению к столбцу другой таблицы.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ALTER TABLE s_fiz_lic3 ADD CONSTRAINT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fk_dolj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kod_dolj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)  REFERENCES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dolj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(KOD);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>Два следующих примера иллюстрируют, как производить включение и отключение вторичного ключа. Часто требуется производить отключением проверки вводимых значений, для этого необходимо произвести отключение вторичного ключа.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ALTER TABLE s_fiz_lic3 MODIFY CONSTRAINT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fk_dolj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DISABLE;</w:t>
            </w:r>
          </w:p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ALTER TABLE s_fiz_lic3 MODIFY CONSTRAINT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fk_dolj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ENABLE;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F25DF">
        <w:rPr>
          <w:rFonts w:ascii="Times New Roman" w:hAnsi="Times New Roman" w:cs="Times New Roman"/>
          <w:b/>
          <w:i/>
          <w:sz w:val="24"/>
          <w:szCs w:val="24"/>
        </w:rPr>
        <w:lastRenderedPageBreak/>
        <w:t>КОМАНДА УДАЛЕНИЯ – DROP</w:t>
      </w:r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Оператор DROP производит удаление объекта из БД. </w:t>
      </w:r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5DF">
        <w:rPr>
          <w:rFonts w:ascii="Times New Roman" w:hAnsi="Times New Roman" w:cs="Times New Roman"/>
          <w:b/>
          <w:bCs/>
          <w:sz w:val="24"/>
          <w:szCs w:val="24"/>
        </w:rPr>
        <w:t>Синтаксис удаления объекта:</w:t>
      </w:r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DROP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тип_объекта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</w:p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 xml:space="preserve">Рассмотрим примеры удаления объектом БД, а так же опции, которые могут применяться  при удалении таблицы. В первом примере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произовдится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удаление таблицы с именем «s_fiz_lic2» при этом таблица отправляется в 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спецмальную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 xml:space="preserve"> область для хранения удаленных объектов, называемой «Корзина».  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>DROP TABLE s_fiz_lic2;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>Для удаления таблицы полностью без отправки ее в корзину применяется опция PURGE. Если производится удаление таблицы, на которую ссылается другая таблица, то есть существует ограничение целостности, то такую таблицу нельзя удалить без опции CASCADE CONSTRAINTS, данная опция удал</w:t>
      </w:r>
      <w:r w:rsidR="00FF767D">
        <w:rPr>
          <w:rFonts w:ascii="Times New Roman" w:hAnsi="Times New Roman" w:cs="Times New Roman"/>
          <w:sz w:val="24"/>
          <w:szCs w:val="24"/>
        </w:rPr>
        <w:t>я</w:t>
      </w:r>
      <w:r w:rsidRPr="00DF25DF">
        <w:rPr>
          <w:rFonts w:ascii="Times New Roman" w:hAnsi="Times New Roman" w:cs="Times New Roman"/>
          <w:sz w:val="24"/>
          <w:szCs w:val="24"/>
        </w:rPr>
        <w:t>ет в месте с таблицей все ссылающиеся на нее ограничения целостности.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DROP TABLE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dolj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CASCADE CONSTRAINTS PURGE;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>В следующем примере мы произ</w:t>
      </w:r>
      <w:r w:rsidR="00FF767D">
        <w:rPr>
          <w:rFonts w:ascii="Times New Roman" w:hAnsi="Times New Roman" w:cs="Times New Roman"/>
          <w:sz w:val="24"/>
          <w:szCs w:val="24"/>
        </w:rPr>
        <w:t>в</w:t>
      </w:r>
      <w:r w:rsidRPr="00DF25DF">
        <w:rPr>
          <w:rFonts w:ascii="Times New Roman" w:hAnsi="Times New Roman" w:cs="Times New Roman"/>
          <w:sz w:val="24"/>
          <w:szCs w:val="24"/>
        </w:rPr>
        <w:t>одим удаление ранее созданного нами представления.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DROP VIEW 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v_fiz_lic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>В этом примере производим удаление последовательности с именем «</w:t>
      </w:r>
      <w:proofErr w:type="spellStart"/>
      <w:r w:rsidRPr="00DF25DF">
        <w:rPr>
          <w:rFonts w:ascii="Times New Roman" w:hAnsi="Times New Roman" w:cs="Times New Roman"/>
          <w:sz w:val="24"/>
          <w:szCs w:val="24"/>
        </w:rPr>
        <w:t>my_seq</w:t>
      </w:r>
      <w:proofErr w:type="spellEnd"/>
      <w:r w:rsidRPr="00DF25DF">
        <w:rPr>
          <w:rFonts w:ascii="Times New Roman" w:hAnsi="Times New Roman" w:cs="Times New Roman"/>
          <w:sz w:val="24"/>
          <w:szCs w:val="24"/>
        </w:rPr>
        <w:t>».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DF25DF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</w:rPr>
            </w:pPr>
            <w:r w:rsidRPr="00DF25DF">
              <w:rPr>
                <w:sz w:val="24"/>
                <w:szCs w:val="24"/>
              </w:rPr>
              <w:t xml:space="preserve">DROP SEQUENCE  </w:t>
            </w:r>
            <w:proofErr w:type="spellStart"/>
            <w:r w:rsidRPr="00DF25DF">
              <w:rPr>
                <w:sz w:val="24"/>
                <w:szCs w:val="24"/>
              </w:rPr>
              <w:t>my_seq</w:t>
            </w:r>
            <w:proofErr w:type="spellEnd"/>
            <w:r w:rsidRPr="00DF25DF">
              <w:rPr>
                <w:sz w:val="24"/>
                <w:szCs w:val="24"/>
              </w:rPr>
              <w:t>;</w:t>
            </w:r>
          </w:p>
        </w:tc>
      </w:tr>
    </w:tbl>
    <w:p w:rsidR="00DF25DF" w:rsidRPr="00DF25DF" w:rsidRDefault="00DF25DF" w:rsidP="00DF2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25DF">
        <w:rPr>
          <w:rFonts w:ascii="Times New Roman" w:hAnsi="Times New Roman" w:cs="Times New Roman"/>
          <w:sz w:val="24"/>
          <w:szCs w:val="24"/>
        </w:rPr>
        <w:t>Пересоздадим удаленные объекты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9571"/>
      </w:tblGrid>
      <w:tr w:rsidR="00DF25DF" w:rsidRPr="00270A98" w:rsidTr="00126556">
        <w:tc>
          <w:tcPr>
            <w:tcW w:w="10420" w:type="dxa"/>
          </w:tcPr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dolj</w:t>
            </w:r>
            <w:proofErr w:type="spellEnd"/>
          </w:p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kod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NUMBER(10) NOT NULL PRIMARY KEY,</w:t>
            </w:r>
          </w:p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naimen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VARCHAR2(50));</w:t>
            </w:r>
          </w:p>
          <w:p w:rsidR="00DF25DF" w:rsidRPr="00DF25DF" w:rsidRDefault="00DF25DF" w:rsidP="00DF25DF">
            <w:pPr>
              <w:ind w:firstLine="709"/>
              <w:jc w:val="both"/>
              <w:rPr>
                <w:sz w:val="24"/>
                <w:szCs w:val="24"/>
                <w:lang w:val="en-US"/>
              </w:rPr>
            </w:pPr>
            <w:r w:rsidRPr="00DF25DF">
              <w:rPr>
                <w:sz w:val="24"/>
                <w:szCs w:val="24"/>
                <w:lang w:val="en-US"/>
              </w:rPr>
              <w:t xml:space="preserve">ALTER TABLE s_fiz_lic3 ADD CONSTRAINT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fk_dolj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FOREIGN KEY (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kod_dolj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)  REFERENCES </w:t>
            </w:r>
            <w:proofErr w:type="spellStart"/>
            <w:r w:rsidRPr="00DF25DF">
              <w:rPr>
                <w:sz w:val="24"/>
                <w:szCs w:val="24"/>
                <w:lang w:val="en-US"/>
              </w:rPr>
              <w:t>dolj</w:t>
            </w:r>
            <w:proofErr w:type="spellEnd"/>
            <w:r w:rsidRPr="00DF25DF">
              <w:rPr>
                <w:sz w:val="24"/>
                <w:szCs w:val="24"/>
                <w:lang w:val="en-US"/>
              </w:rPr>
              <w:t xml:space="preserve"> (KOD);</w:t>
            </w:r>
          </w:p>
        </w:tc>
      </w:tr>
    </w:tbl>
    <w:p w:rsidR="00DF25DF" w:rsidRPr="00DF25DF" w:rsidRDefault="00DF25DF" w:rsidP="00DF25DF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</w:p>
    <w:sectPr w:rsidR="00DF25DF" w:rsidRPr="00DF2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2D68"/>
    <w:multiLevelType w:val="hybridMultilevel"/>
    <w:tmpl w:val="634E3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91A4E"/>
    <w:multiLevelType w:val="hybridMultilevel"/>
    <w:tmpl w:val="ABFC967E"/>
    <w:lvl w:ilvl="0" w:tplc="D8083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C2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A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6C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BAE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983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F4C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5CC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30A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9CB52E9"/>
    <w:multiLevelType w:val="multilevel"/>
    <w:tmpl w:val="121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8EB"/>
    <w:rsid w:val="00000C1D"/>
    <w:rsid w:val="00001E1A"/>
    <w:rsid w:val="00004BFC"/>
    <w:rsid w:val="00012229"/>
    <w:rsid w:val="000141CA"/>
    <w:rsid w:val="00017B02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B11"/>
    <w:rsid w:val="00074B1D"/>
    <w:rsid w:val="00075D9C"/>
    <w:rsid w:val="00075E3F"/>
    <w:rsid w:val="00077263"/>
    <w:rsid w:val="000C49A5"/>
    <w:rsid w:val="000C5022"/>
    <w:rsid w:val="000D0DAC"/>
    <w:rsid w:val="000D7C28"/>
    <w:rsid w:val="000F3A3F"/>
    <w:rsid w:val="000F4C61"/>
    <w:rsid w:val="00100F77"/>
    <w:rsid w:val="0010200B"/>
    <w:rsid w:val="001139E9"/>
    <w:rsid w:val="00125FB1"/>
    <w:rsid w:val="00127C17"/>
    <w:rsid w:val="00131BBD"/>
    <w:rsid w:val="00133135"/>
    <w:rsid w:val="0013618C"/>
    <w:rsid w:val="001426DB"/>
    <w:rsid w:val="0015054F"/>
    <w:rsid w:val="00160FCF"/>
    <w:rsid w:val="0017402E"/>
    <w:rsid w:val="00177444"/>
    <w:rsid w:val="00181234"/>
    <w:rsid w:val="00183A0C"/>
    <w:rsid w:val="0018714A"/>
    <w:rsid w:val="001919B3"/>
    <w:rsid w:val="00194B5F"/>
    <w:rsid w:val="001B179E"/>
    <w:rsid w:val="001B62DA"/>
    <w:rsid w:val="001C06FF"/>
    <w:rsid w:val="001C2B40"/>
    <w:rsid w:val="001C64B6"/>
    <w:rsid w:val="001E10A8"/>
    <w:rsid w:val="001E6381"/>
    <w:rsid w:val="001F4723"/>
    <w:rsid w:val="001F49D8"/>
    <w:rsid w:val="00200412"/>
    <w:rsid w:val="00212219"/>
    <w:rsid w:val="00213C3D"/>
    <w:rsid w:val="00216185"/>
    <w:rsid w:val="002210A5"/>
    <w:rsid w:val="00227571"/>
    <w:rsid w:val="00230CAF"/>
    <w:rsid w:val="002605FF"/>
    <w:rsid w:val="00263C32"/>
    <w:rsid w:val="00270A98"/>
    <w:rsid w:val="00273023"/>
    <w:rsid w:val="00294D52"/>
    <w:rsid w:val="002971C8"/>
    <w:rsid w:val="002B07F5"/>
    <w:rsid w:val="002D27D8"/>
    <w:rsid w:val="002E1088"/>
    <w:rsid w:val="002E353A"/>
    <w:rsid w:val="002E5778"/>
    <w:rsid w:val="002F772C"/>
    <w:rsid w:val="00301791"/>
    <w:rsid w:val="00303880"/>
    <w:rsid w:val="00306527"/>
    <w:rsid w:val="003177D2"/>
    <w:rsid w:val="0033044E"/>
    <w:rsid w:val="00332293"/>
    <w:rsid w:val="003372A4"/>
    <w:rsid w:val="003440EC"/>
    <w:rsid w:val="00357B17"/>
    <w:rsid w:val="0036151E"/>
    <w:rsid w:val="0036477A"/>
    <w:rsid w:val="003665B2"/>
    <w:rsid w:val="00372E13"/>
    <w:rsid w:val="0037551F"/>
    <w:rsid w:val="00375A1E"/>
    <w:rsid w:val="00376DBB"/>
    <w:rsid w:val="00387277"/>
    <w:rsid w:val="00387B20"/>
    <w:rsid w:val="003934B7"/>
    <w:rsid w:val="00395D57"/>
    <w:rsid w:val="00397FE8"/>
    <w:rsid w:val="003B7833"/>
    <w:rsid w:val="003B7CB1"/>
    <w:rsid w:val="003C053F"/>
    <w:rsid w:val="003C70A4"/>
    <w:rsid w:val="003D06EF"/>
    <w:rsid w:val="003F0D11"/>
    <w:rsid w:val="00404870"/>
    <w:rsid w:val="00405BED"/>
    <w:rsid w:val="00412780"/>
    <w:rsid w:val="00417344"/>
    <w:rsid w:val="00417497"/>
    <w:rsid w:val="004333E1"/>
    <w:rsid w:val="004362B1"/>
    <w:rsid w:val="00437C93"/>
    <w:rsid w:val="00444D6F"/>
    <w:rsid w:val="004535D4"/>
    <w:rsid w:val="00460EAC"/>
    <w:rsid w:val="004771B4"/>
    <w:rsid w:val="004849C5"/>
    <w:rsid w:val="004954B1"/>
    <w:rsid w:val="004A543C"/>
    <w:rsid w:val="004B38E7"/>
    <w:rsid w:val="004B546D"/>
    <w:rsid w:val="004B5A44"/>
    <w:rsid w:val="004C3D49"/>
    <w:rsid w:val="004C7CC4"/>
    <w:rsid w:val="004D3481"/>
    <w:rsid w:val="004D603B"/>
    <w:rsid w:val="004E5C01"/>
    <w:rsid w:val="004E7D9A"/>
    <w:rsid w:val="0050054E"/>
    <w:rsid w:val="00503964"/>
    <w:rsid w:val="00513208"/>
    <w:rsid w:val="00521DB1"/>
    <w:rsid w:val="0054053B"/>
    <w:rsid w:val="00540B4A"/>
    <w:rsid w:val="00543E9D"/>
    <w:rsid w:val="005456E6"/>
    <w:rsid w:val="00547A4B"/>
    <w:rsid w:val="00550E51"/>
    <w:rsid w:val="00553C83"/>
    <w:rsid w:val="00557DC3"/>
    <w:rsid w:val="00561A4C"/>
    <w:rsid w:val="00562441"/>
    <w:rsid w:val="00563950"/>
    <w:rsid w:val="0057649E"/>
    <w:rsid w:val="00582C66"/>
    <w:rsid w:val="00582D05"/>
    <w:rsid w:val="00584912"/>
    <w:rsid w:val="00585D9A"/>
    <w:rsid w:val="00586774"/>
    <w:rsid w:val="00591248"/>
    <w:rsid w:val="0059566A"/>
    <w:rsid w:val="005A34BF"/>
    <w:rsid w:val="005B2722"/>
    <w:rsid w:val="005B36B1"/>
    <w:rsid w:val="005B5B32"/>
    <w:rsid w:val="005D1026"/>
    <w:rsid w:val="005D253C"/>
    <w:rsid w:val="005F226C"/>
    <w:rsid w:val="005F4091"/>
    <w:rsid w:val="00607001"/>
    <w:rsid w:val="00613B53"/>
    <w:rsid w:val="006153C3"/>
    <w:rsid w:val="00615DED"/>
    <w:rsid w:val="00625E9D"/>
    <w:rsid w:val="00637F34"/>
    <w:rsid w:val="00641263"/>
    <w:rsid w:val="00644747"/>
    <w:rsid w:val="00645259"/>
    <w:rsid w:val="00645F9A"/>
    <w:rsid w:val="00646771"/>
    <w:rsid w:val="00652EB6"/>
    <w:rsid w:val="00656393"/>
    <w:rsid w:val="006565E0"/>
    <w:rsid w:val="00670197"/>
    <w:rsid w:val="006716B7"/>
    <w:rsid w:val="006755B3"/>
    <w:rsid w:val="00676E14"/>
    <w:rsid w:val="00681D8A"/>
    <w:rsid w:val="00686B81"/>
    <w:rsid w:val="0069089C"/>
    <w:rsid w:val="006A44C9"/>
    <w:rsid w:val="006B192E"/>
    <w:rsid w:val="006D248A"/>
    <w:rsid w:val="006D71C6"/>
    <w:rsid w:val="006E5FF9"/>
    <w:rsid w:val="006F044D"/>
    <w:rsid w:val="0071038D"/>
    <w:rsid w:val="00713225"/>
    <w:rsid w:val="0071469D"/>
    <w:rsid w:val="00726D45"/>
    <w:rsid w:val="007270DE"/>
    <w:rsid w:val="00746D1F"/>
    <w:rsid w:val="00755A81"/>
    <w:rsid w:val="00765CE6"/>
    <w:rsid w:val="00770AC2"/>
    <w:rsid w:val="00791934"/>
    <w:rsid w:val="00793BD5"/>
    <w:rsid w:val="007A07C0"/>
    <w:rsid w:val="007A0DC8"/>
    <w:rsid w:val="007C374D"/>
    <w:rsid w:val="007E1ECD"/>
    <w:rsid w:val="007E2E35"/>
    <w:rsid w:val="007E6A31"/>
    <w:rsid w:val="007E6C91"/>
    <w:rsid w:val="007F5934"/>
    <w:rsid w:val="007F602B"/>
    <w:rsid w:val="00803894"/>
    <w:rsid w:val="00803D76"/>
    <w:rsid w:val="00810084"/>
    <w:rsid w:val="00820675"/>
    <w:rsid w:val="00821CE1"/>
    <w:rsid w:val="00822B9B"/>
    <w:rsid w:val="00831C9B"/>
    <w:rsid w:val="00840AB5"/>
    <w:rsid w:val="00856927"/>
    <w:rsid w:val="00893617"/>
    <w:rsid w:val="008A0D74"/>
    <w:rsid w:val="008B32C2"/>
    <w:rsid w:val="008B3B4C"/>
    <w:rsid w:val="008B5AA7"/>
    <w:rsid w:val="008C0AC6"/>
    <w:rsid w:val="008C59F0"/>
    <w:rsid w:val="008C660C"/>
    <w:rsid w:val="008D76B1"/>
    <w:rsid w:val="008E4E9C"/>
    <w:rsid w:val="008F18F0"/>
    <w:rsid w:val="00902291"/>
    <w:rsid w:val="00906406"/>
    <w:rsid w:val="00915816"/>
    <w:rsid w:val="00916F58"/>
    <w:rsid w:val="009318C2"/>
    <w:rsid w:val="00944A80"/>
    <w:rsid w:val="00944AA6"/>
    <w:rsid w:val="0094586F"/>
    <w:rsid w:val="0095007E"/>
    <w:rsid w:val="00952E5D"/>
    <w:rsid w:val="00956E22"/>
    <w:rsid w:val="00957697"/>
    <w:rsid w:val="00960530"/>
    <w:rsid w:val="00962EFC"/>
    <w:rsid w:val="009A0577"/>
    <w:rsid w:val="009A2369"/>
    <w:rsid w:val="009A3A88"/>
    <w:rsid w:val="009A7CE4"/>
    <w:rsid w:val="009C15ED"/>
    <w:rsid w:val="009C1E6D"/>
    <w:rsid w:val="009C43E6"/>
    <w:rsid w:val="009D2F12"/>
    <w:rsid w:val="009E2DDE"/>
    <w:rsid w:val="009E6508"/>
    <w:rsid w:val="009F67F3"/>
    <w:rsid w:val="009F6C36"/>
    <w:rsid w:val="00A03501"/>
    <w:rsid w:val="00A06739"/>
    <w:rsid w:val="00A06EA2"/>
    <w:rsid w:val="00A11F4F"/>
    <w:rsid w:val="00A12031"/>
    <w:rsid w:val="00A1734F"/>
    <w:rsid w:val="00A17462"/>
    <w:rsid w:val="00A35180"/>
    <w:rsid w:val="00A470DD"/>
    <w:rsid w:val="00A54B0F"/>
    <w:rsid w:val="00A56F2F"/>
    <w:rsid w:val="00A5714F"/>
    <w:rsid w:val="00A61F1C"/>
    <w:rsid w:val="00A65F10"/>
    <w:rsid w:val="00A716F6"/>
    <w:rsid w:val="00A73B88"/>
    <w:rsid w:val="00A75483"/>
    <w:rsid w:val="00A85285"/>
    <w:rsid w:val="00A94455"/>
    <w:rsid w:val="00A94AF9"/>
    <w:rsid w:val="00A97FFB"/>
    <w:rsid w:val="00AB46D8"/>
    <w:rsid w:val="00AC6798"/>
    <w:rsid w:val="00AD19CD"/>
    <w:rsid w:val="00AD42F3"/>
    <w:rsid w:val="00AD4322"/>
    <w:rsid w:val="00AF243F"/>
    <w:rsid w:val="00AF5C86"/>
    <w:rsid w:val="00B04637"/>
    <w:rsid w:val="00B05591"/>
    <w:rsid w:val="00B2000C"/>
    <w:rsid w:val="00B20389"/>
    <w:rsid w:val="00B3480B"/>
    <w:rsid w:val="00B45655"/>
    <w:rsid w:val="00B51425"/>
    <w:rsid w:val="00B57111"/>
    <w:rsid w:val="00B64C2E"/>
    <w:rsid w:val="00B73A42"/>
    <w:rsid w:val="00B83377"/>
    <w:rsid w:val="00BA0FC7"/>
    <w:rsid w:val="00BC2987"/>
    <w:rsid w:val="00BC4003"/>
    <w:rsid w:val="00BC7CFA"/>
    <w:rsid w:val="00BF66C8"/>
    <w:rsid w:val="00C03396"/>
    <w:rsid w:val="00C12322"/>
    <w:rsid w:val="00C20982"/>
    <w:rsid w:val="00C236D5"/>
    <w:rsid w:val="00C25E2D"/>
    <w:rsid w:val="00C56BC4"/>
    <w:rsid w:val="00C744FF"/>
    <w:rsid w:val="00C7470E"/>
    <w:rsid w:val="00C767BB"/>
    <w:rsid w:val="00C91F79"/>
    <w:rsid w:val="00C932FF"/>
    <w:rsid w:val="00CB49D7"/>
    <w:rsid w:val="00CD204B"/>
    <w:rsid w:val="00CD4630"/>
    <w:rsid w:val="00CD4A38"/>
    <w:rsid w:val="00CD7ABD"/>
    <w:rsid w:val="00CE2D74"/>
    <w:rsid w:val="00CE3F0B"/>
    <w:rsid w:val="00D100B7"/>
    <w:rsid w:val="00D3244B"/>
    <w:rsid w:val="00D360B9"/>
    <w:rsid w:val="00D55AF3"/>
    <w:rsid w:val="00D564F1"/>
    <w:rsid w:val="00D56D4D"/>
    <w:rsid w:val="00D60425"/>
    <w:rsid w:val="00D639C7"/>
    <w:rsid w:val="00D7484E"/>
    <w:rsid w:val="00D93218"/>
    <w:rsid w:val="00D93465"/>
    <w:rsid w:val="00DA35FA"/>
    <w:rsid w:val="00DA790F"/>
    <w:rsid w:val="00DC07A6"/>
    <w:rsid w:val="00DE4496"/>
    <w:rsid w:val="00DE5F33"/>
    <w:rsid w:val="00DF0EAD"/>
    <w:rsid w:val="00DF1754"/>
    <w:rsid w:val="00DF25DF"/>
    <w:rsid w:val="00DF5BCF"/>
    <w:rsid w:val="00E13AB9"/>
    <w:rsid w:val="00E164A4"/>
    <w:rsid w:val="00E21EF0"/>
    <w:rsid w:val="00E37BE8"/>
    <w:rsid w:val="00E405F8"/>
    <w:rsid w:val="00E41304"/>
    <w:rsid w:val="00E42766"/>
    <w:rsid w:val="00E50256"/>
    <w:rsid w:val="00E56D68"/>
    <w:rsid w:val="00E61061"/>
    <w:rsid w:val="00E617D3"/>
    <w:rsid w:val="00E63BA0"/>
    <w:rsid w:val="00E81E52"/>
    <w:rsid w:val="00E93D80"/>
    <w:rsid w:val="00E94AD7"/>
    <w:rsid w:val="00E97987"/>
    <w:rsid w:val="00EA0DCD"/>
    <w:rsid w:val="00EA63E9"/>
    <w:rsid w:val="00EB3C0C"/>
    <w:rsid w:val="00EC1FAD"/>
    <w:rsid w:val="00EC4DD9"/>
    <w:rsid w:val="00ED1269"/>
    <w:rsid w:val="00ED1341"/>
    <w:rsid w:val="00EE2AD8"/>
    <w:rsid w:val="00EE5913"/>
    <w:rsid w:val="00EE7C66"/>
    <w:rsid w:val="00F12093"/>
    <w:rsid w:val="00F142C6"/>
    <w:rsid w:val="00F211A1"/>
    <w:rsid w:val="00F24584"/>
    <w:rsid w:val="00F34486"/>
    <w:rsid w:val="00F37543"/>
    <w:rsid w:val="00F44BFF"/>
    <w:rsid w:val="00F47847"/>
    <w:rsid w:val="00F55B8F"/>
    <w:rsid w:val="00F6374F"/>
    <w:rsid w:val="00F737E5"/>
    <w:rsid w:val="00F77314"/>
    <w:rsid w:val="00F9207E"/>
    <w:rsid w:val="00FC4D2B"/>
    <w:rsid w:val="00FC58EB"/>
    <w:rsid w:val="00FC5FB6"/>
    <w:rsid w:val="00FD2A23"/>
    <w:rsid w:val="00FD56F6"/>
    <w:rsid w:val="00FE33C8"/>
    <w:rsid w:val="00FF0177"/>
    <w:rsid w:val="00FF2FF6"/>
    <w:rsid w:val="00FF6C53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C04A72-066A-4462-AA00-A2AC101F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0FC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F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0FC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160F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16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160FCF"/>
  </w:style>
  <w:style w:type="character" w:customStyle="1" w:styleId="20">
    <w:name w:val="Заголовок 2 Знак"/>
    <w:basedOn w:val="a0"/>
    <w:link w:val="2"/>
    <w:uiPriority w:val="9"/>
    <w:semiHidden/>
    <w:rsid w:val="00160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rsid w:val="007E6A31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882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6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90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43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2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6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4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2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703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47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904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859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4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Александр Евдокимов</cp:lastModifiedBy>
  <cp:revision>10</cp:revision>
  <dcterms:created xsi:type="dcterms:W3CDTF">2019-10-18T05:39:00Z</dcterms:created>
  <dcterms:modified xsi:type="dcterms:W3CDTF">2020-03-25T07:05:00Z</dcterms:modified>
</cp:coreProperties>
</file>