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서울시 골목상권 폐업위험 예측 모델</w:t>
      </w:r>
    </w:p>
    <w:p>
      <w:pPr>
        <w:jc w:val="center"/>
      </w:pPr>
      <w:r>
        <w:t>EDA · 통계 분석 · 예측 모델링 정리</w:t>
      </w:r>
    </w:p>
    <w:p>
      <w:r>
        <w:t>핵심 질문 — 다음 분기에 점포 순감소(폐업 &gt; 개업)로 전환될 상권 × 업종은 어디이며, 무엇이 위험을 만드는가</w:t>
      </w:r>
    </w:p>
    <w:p>
      <w:r>
        <w:t>본 문서는 분석 코드를 제외하고 출력물과 판단만 담음.</w:t>
      </w:r>
    </w:p>
    <w:p>
      <w:r>
        <w:br w:type="page"/>
      </w:r>
    </w:p>
    <w:p>
      <w:pPr>
        <w:pStyle w:val="Heading1"/>
      </w:pPr>
      <w:r>
        <w:t>1. 분석 개요</w:t>
      </w:r>
    </w:p>
    <w:p>
      <w:r>
        <w:rPr>
          <w:rFonts w:ascii="맑은 고딕" w:hAnsi="맑은 고딕" w:eastAsia="맑은 고딕" w:cs="맑은 고딕"/>
        </w:rPr>
        <w:t>서울시 상권 공공데이터를 사용해 요식업 점포의 폐업위험을 조기에 가려내는 것을 목적으로 함. 핵심 질문은 ‘다음 분기에 점포 순감소(폐업 &gt; 개업)로 전환될 상권 × 업종은 어디이며, 무엇이 위험을 만드는가’임.</w:t>
      </w:r>
    </w:p>
    <w:p>
      <w:r>
        <w:rPr>
          <w:rFonts w:ascii="맑은 고딕" w:hAnsi="맑은 고딕" w:eastAsia="맑은 고딕" w:cs="맑은 고딕"/>
        </w:rPr>
        <w:t>분석 단위는 상권 × 서비스업종 × 분기이며, 업종은 요식업 10종(한식음식점, 중식음식점, 일식음식점, 양식음식점, 제과점, 패스트푸드점, 치킨전문점, 분식전문점, 호프-간이주점, 커피-음료)으로 한정함. 기간은 2023년 1분기~2025년 4분기 12개 분기임. 2026년 1분기는 2025년 4분기의 라벨을 만들기 위해서만 적재하고 예측 대상 행으로는 쓰지 않음.</w:t>
      </w:r>
    </w:p>
    <w:p>
      <w:r>
        <w:rPr>
          <w:rFonts w:ascii="맑은 고딕" w:hAnsi="맑은 고딕" w:eastAsia="맑은 고딕" w:cs="맑은 고딕"/>
        </w:rPr>
        <w:t>라벨은 ‘다음 분기에 문 닫은 가게가 새로 연 가게보다 많은가’임. 매출 감소가 아니라 점포 순감소를 고른 이유는, 매출은 살아남은 점포만 집계되어 낙관 편향되지만 점포 수는 빠져나간 가게를 그대로 세기 때문임.</w:t>
      </w:r>
    </w:p>
    <w:p>
      <w:r>
        <w:rPr>
          <w:rFonts w:ascii="맑은 고딕" w:hAnsi="맑은 고딕" w:eastAsia="맑은 고딕" w:cs="맑은 고딕"/>
        </w:rPr>
        <w:t>표본은 점포 5개 이상인 칸 67,475개이고 양성률은 25.5%임. 점포 5개 미만 칸은 개·폐업이 거의 없어 라벨이 노이즈에 가까우므로 제외함.</w:t>
      </w:r>
    </w:p>
    <w:p>
      <w:pPr>
        <w:pStyle w:val="Heading1"/>
      </w:pPr>
      <w:r>
        <w:t>2. 데이터와 전처리 판단</w:t>
      </w:r>
    </w:p>
    <w:p>
      <w:r>
        <w:rPr>
          <w:rFonts w:ascii="맑은 고딕" w:hAnsi="맑은 고딕" w:eastAsia="맑은 고딕" w:cs="맑은 고딕"/>
        </w:rPr>
        <w:t>원천은 서울시 우리마을가게 상권분석서비스임. 추정매출은 카드 결제액 기반 추정치, 유동인구는 생활인구, 점포는 사업자등록 기반임. 따라서 ‘폐업’은 실제 폐점이 아니라 사업자등록 말소 시점이며, 결론의 해석 범위를 이 안으로 제한함.</w:t>
      </w:r>
    </w:p>
    <w:p>
      <w:r>
        <w:rPr>
          <w:rFonts w:ascii="맑은 고딕" w:hAnsi="맑은 고딕" w:eastAsia="맑은 고딕" w:cs="맑은 고딕"/>
        </w:rPr>
        <w:t>집객시설 파일은 시설이 없는 경우를 빈칸으로 저장하는 방식이므로 결측이 아니라 ‘없음’으로 보고 0으로 채움. 원본 전체에 0 표기가 한 건도 없다는 점으로 이를 확인함.</w:t>
      </w:r>
    </w:p>
    <w:p>
      <w:r>
        <w:rPr>
          <w:rFonts w:ascii="맑은 고딕" w:hAnsi="맑은 고딕" w:eastAsia="맑은 고딕" w:cs="맑은 고딕"/>
        </w:rPr>
        <w:t>인구는 총량 하나만 사용함. 유동인구가 상주·직장 인구를 이미 포함하므로 셋을 모두 넣으면 같은 사람을 세 번 세게 됨. 직장인구 비중을 별도로 만들어 넣어 보았으나 단변량 AUC 0.520으로 판별력이 없어 제외함.</w:t>
      </w:r>
    </w:p>
    <w:tbl>
      <w:tblPr>
        <w:tblStyle w:val="LightGrid-Accent1"/>
        <w:tblW w:type="auto" w:w="0"/>
        <w:tblLook w:firstColumn="1" w:firstRow="1" w:lastColumn="0" w:lastRow="0" w:noHBand="0" w:noVBand="1" w:val="04A0"/>
      </w:tblPr>
      <w:tblGrid>
        <w:gridCol w:w="3600"/>
        <w:gridCol w:w="3600"/>
        <w:gridCol w:w="3600"/>
      </w:tblGrid>
      <w:tr>
        <w:tc>
          <w:tcPr>
            <w:tcW w:type="dxa" w:w="3600"/>
          </w:tcPr>
          <w:p>
            <w:r>
              <w:rPr>
                <w:b/>
                <w:sz w:val="19"/>
                <w:rFonts w:ascii="맑은 고딕" w:hAnsi="맑은 고딕" w:eastAsia="맑은 고딕" w:cs="맑은 고딕"/>
              </w:rPr>
              <w:t>컬럼</w:t>
            </w:r>
          </w:p>
        </w:tc>
        <w:tc>
          <w:tcPr>
            <w:tcW w:type="dxa" w:w="3600"/>
          </w:tcPr>
          <w:p>
            <w:r>
              <w:rPr>
                <w:b/>
                <w:sz w:val="19"/>
                <w:rFonts w:ascii="맑은 고딕" w:hAnsi="맑은 고딕" w:eastAsia="맑은 고딕" w:cs="맑은 고딕"/>
              </w:rPr>
              <w:t>결측률</w:t>
            </w:r>
          </w:p>
        </w:tc>
        <w:tc>
          <w:tcPr>
            <w:tcW w:type="dxa" w:w="3600"/>
          </w:tcPr>
          <w:p>
            <w:r>
              <w:rPr>
                <w:b/>
                <w:sz w:val="19"/>
                <w:rFonts w:ascii="맑은 고딕" w:hAnsi="맑은 고딕" w:eastAsia="맑은 고딕" w:cs="맑은 고딕"/>
              </w:rPr>
              <w:t>판정</w:t>
            </w:r>
          </w:p>
        </w:tc>
      </w:tr>
      <w:tr>
        <w:tc>
          <w:tcPr>
            <w:tcW w:type="dxa" w:w="3600"/>
          </w:tcPr>
          <w:p>
            <w:r>
              <w:rPr>
                <w:sz w:val="19"/>
                <w:rFonts w:ascii="맑은 고딕" w:hAnsi="맑은 고딕" w:eastAsia="맑은 고딕" w:cs="맑은 고딕"/>
              </w:rPr>
              <w:t>엑스좌표_값</w:t>
            </w:r>
          </w:p>
        </w:tc>
        <w:tc>
          <w:tcPr>
            <w:tcW w:type="dxa" w:w="3600"/>
          </w:tcPr>
          <w:p>
            <w:r>
              <w:rPr>
                <w:sz w:val="19"/>
                <w:rFonts w:ascii="맑은 고딕" w:hAnsi="맑은 고딕" w:eastAsia="맑은 고딕" w:cs="맑은 고딕"/>
              </w:rPr>
              <w:t>0.0%</w:t>
            </w:r>
          </w:p>
        </w:tc>
        <w:tc>
          <w:tcPr>
            <w:tcW w:type="dxa" w:w="3600"/>
          </w:tcPr>
          <w:p>
            <w:r>
              <w:rPr>
                <w:sz w:val="19"/>
                <w:rFonts w:ascii="맑은 고딕" w:hAnsi="맑은 고딕" w:eastAsia="맑은 고딕" w:cs="맑은 고딕"/>
              </w:rPr>
              <w:t>OK</w:t>
            </w:r>
          </w:p>
        </w:tc>
      </w:tr>
      <w:tr>
        <w:tc>
          <w:tcPr>
            <w:tcW w:type="dxa" w:w="3600"/>
          </w:tcPr>
          <w:p>
            <w:r>
              <w:rPr>
                <w:sz w:val="19"/>
                <w:rFonts w:ascii="맑은 고딕" w:hAnsi="맑은 고딕" w:eastAsia="맑은 고딕" w:cs="맑은 고딕"/>
              </w:rPr>
              <w:t>영역_면적</w:t>
            </w:r>
          </w:p>
        </w:tc>
        <w:tc>
          <w:tcPr>
            <w:tcW w:type="dxa" w:w="3600"/>
          </w:tcPr>
          <w:p>
            <w:r>
              <w:rPr>
                <w:sz w:val="19"/>
                <w:rFonts w:ascii="맑은 고딕" w:hAnsi="맑은 고딕" w:eastAsia="맑은 고딕" w:cs="맑은 고딕"/>
              </w:rPr>
              <w:t>0.0%</w:t>
            </w:r>
          </w:p>
        </w:tc>
        <w:tc>
          <w:tcPr>
            <w:tcW w:type="dxa" w:w="3600"/>
          </w:tcPr>
          <w:p>
            <w:r>
              <w:rPr>
                <w:sz w:val="19"/>
                <w:rFonts w:ascii="맑은 고딕" w:hAnsi="맑은 고딕" w:eastAsia="맑은 고딕" w:cs="맑은 고딕"/>
              </w:rPr>
              <w:t>OK</w:t>
            </w:r>
          </w:p>
        </w:tc>
      </w:tr>
      <w:tr>
        <w:tc>
          <w:tcPr>
            <w:tcW w:type="dxa" w:w="3600"/>
          </w:tcPr>
          <w:p>
            <w:r>
              <w:rPr>
                <w:sz w:val="19"/>
                <w:rFonts w:ascii="맑은 고딕" w:hAnsi="맑은 고딕" w:eastAsia="맑은 고딕" w:cs="맑은 고딕"/>
              </w:rPr>
              <w:t>총_유동인구_수</w:t>
            </w:r>
          </w:p>
        </w:tc>
        <w:tc>
          <w:tcPr>
            <w:tcW w:type="dxa" w:w="3600"/>
          </w:tcPr>
          <w:p>
            <w:r>
              <w:rPr>
                <w:sz w:val="19"/>
                <w:rFonts w:ascii="맑은 고딕" w:hAnsi="맑은 고딕" w:eastAsia="맑은 고딕" w:cs="맑은 고딕"/>
              </w:rPr>
              <w:t>0.0%</w:t>
            </w:r>
          </w:p>
        </w:tc>
        <w:tc>
          <w:tcPr>
            <w:tcW w:type="dxa" w:w="3600"/>
          </w:tcPr>
          <w:p>
            <w:r>
              <w:rPr>
                <w:sz w:val="19"/>
                <w:rFonts w:ascii="맑은 고딕" w:hAnsi="맑은 고딕" w:eastAsia="맑은 고딕" w:cs="맑은 고딕"/>
              </w:rPr>
              <w:t>OK</w:t>
            </w:r>
          </w:p>
        </w:tc>
      </w:tr>
      <w:tr>
        <w:tc>
          <w:tcPr>
            <w:tcW w:type="dxa" w:w="3600"/>
          </w:tcPr>
          <w:p>
            <w:r>
              <w:rPr>
                <w:sz w:val="19"/>
                <w:rFonts w:ascii="맑은 고딕" w:hAnsi="맑은 고딕" w:eastAsia="맑은 고딕" w:cs="맑은 고딕"/>
              </w:rPr>
              <w:t>역세권</w:t>
            </w:r>
          </w:p>
        </w:tc>
        <w:tc>
          <w:tcPr>
            <w:tcW w:type="dxa" w:w="3600"/>
          </w:tcPr>
          <w:p>
            <w:r>
              <w:rPr>
                <w:sz w:val="19"/>
                <w:rFonts w:ascii="맑은 고딕" w:hAnsi="맑은 고딕" w:eastAsia="맑은 고딕" w:cs="맑은 고딕"/>
              </w:rPr>
              <w:t>2.3%</w:t>
            </w:r>
          </w:p>
        </w:tc>
        <w:tc>
          <w:tcPr>
            <w:tcW w:type="dxa" w:w="3600"/>
          </w:tcPr>
          <w:p>
            <w:r>
              <w:rPr>
                <w:sz w:val="19"/>
                <w:rFonts w:ascii="맑은 고딕" w:hAnsi="맑은 고딕" w:eastAsia="맑은 고딕" w:cs="맑은 고딕"/>
              </w:rPr>
              <w:t>OK</w:t>
            </w:r>
          </w:p>
        </w:tc>
      </w:tr>
      <w:tr>
        <w:tc>
          <w:tcPr>
            <w:tcW w:type="dxa" w:w="3600"/>
          </w:tcPr>
          <w:p>
            <w:r>
              <w:rPr>
                <w:sz w:val="19"/>
                <w:rFonts w:ascii="맑은 고딕" w:hAnsi="맑은 고딕" w:eastAsia="맑은 고딕" w:cs="맑은 고딕"/>
              </w:rPr>
              <w:t>상권_변화_지표</w:t>
            </w:r>
          </w:p>
        </w:tc>
        <w:tc>
          <w:tcPr>
            <w:tcW w:type="dxa" w:w="3600"/>
          </w:tcPr>
          <w:p>
            <w:r>
              <w:rPr>
                <w:sz w:val="19"/>
                <w:rFonts w:ascii="맑은 고딕" w:hAnsi="맑은 고딕" w:eastAsia="맑은 고딕" w:cs="맑은 고딕"/>
              </w:rPr>
              <w:t>0.0%</w:t>
            </w:r>
          </w:p>
        </w:tc>
        <w:tc>
          <w:tcPr>
            <w:tcW w:type="dxa" w:w="3600"/>
          </w:tcPr>
          <w:p>
            <w:r>
              <w:rPr>
                <w:sz w:val="19"/>
                <w:rFonts w:ascii="맑은 고딕" w:hAnsi="맑은 고딕" w:eastAsia="맑은 고딕" w:cs="맑은 고딕"/>
              </w:rPr>
              <w:t>OK</w:t>
            </w:r>
          </w:p>
        </w:tc>
      </w:tr>
      <w:tr>
        <w:tc>
          <w:tcPr>
            <w:tcW w:type="dxa" w:w="3600"/>
          </w:tcPr>
          <w:p>
            <w:r>
              <w:rPr>
                <w:sz w:val="19"/>
                <w:rFonts w:ascii="맑은 고딕" w:hAnsi="맑은 고딕" w:eastAsia="맑은 고딕" w:cs="맑은 고딕"/>
              </w:rPr>
              <w:t>당월_매출_금액</w:t>
            </w:r>
          </w:p>
        </w:tc>
        <w:tc>
          <w:tcPr>
            <w:tcW w:type="dxa" w:w="3600"/>
          </w:tcPr>
          <w:p>
            <w:r>
              <w:rPr>
                <w:sz w:val="19"/>
                <w:rFonts w:ascii="맑은 고딕" w:hAnsi="맑은 고딕" w:eastAsia="맑은 고딕" w:cs="맑은 고딕"/>
              </w:rPr>
              <w:t>45.4%</w:t>
            </w:r>
          </w:p>
        </w:tc>
        <w:tc>
          <w:tcPr>
            <w:tcW w:type="dxa" w:w="3600"/>
          </w:tcPr>
          <w:p>
            <w:r>
              <w:rPr>
                <w:sz w:val="19"/>
                <w:rFonts w:ascii="맑은 고딕" w:hAnsi="맑은 고딕" w:eastAsia="맑은 고딕" w:cs="맑은 고딕"/>
              </w:rPr>
              <w:t>공변량 제외 권장</w:t>
            </w:r>
          </w:p>
        </w:tc>
      </w:tr>
      <w:tr>
        <w:tc>
          <w:tcPr>
            <w:tcW w:type="dxa" w:w="3600"/>
          </w:tcPr>
          <w:p>
            <w:r>
              <w:rPr>
                <w:sz w:val="19"/>
                <w:rFonts w:ascii="맑은 고딕" w:hAnsi="맑은 고딕" w:eastAsia="맑은 고딕" w:cs="맑은 고딕"/>
              </w:rPr>
              <w:t>상권_전체점포</w:t>
            </w:r>
          </w:p>
        </w:tc>
        <w:tc>
          <w:tcPr>
            <w:tcW w:type="dxa" w:w="3600"/>
          </w:tcPr>
          <w:p>
            <w:r>
              <w:rPr>
                <w:sz w:val="19"/>
                <w:rFonts w:ascii="맑은 고딕" w:hAnsi="맑은 고딕" w:eastAsia="맑은 고딕" w:cs="맑은 고딕"/>
              </w:rPr>
              <w:t>0.0%</w:t>
            </w:r>
          </w:p>
        </w:tc>
        <w:tc>
          <w:tcPr>
            <w:tcW w:type="dxa" w:w="3600"/>
          </w:tcPr>
          <w:p>
            <w:r>
              <w:rPr>
                <w:sz w:val="19"/>
                <w:rFonts w:ascii="맑은 고딕" w:hAnsi="맑은 고딕" w:eastAsia="맑은 고딕" w:cs="맑은 고딕"/>
              </w:rPr>
              <w:t>OK</w:t>
            </w:r>
          </w:p>
        </w:tc>
      </w:tr>
      <w:tr>
        <w:tc>
          <w:tcPr>
            <w:tcW w:type="dxa" w:w="3600"/>
          </w:tcPr>
          <w:p>
            <w:r>
              <w:rPr>
                <w:sz w:val="19"/>
                <w:rFonts w:ascii="맑은 고딕" w:hAnsi="맑은 고딕" w:eastAsia="맑은 고딕" w:cs="맑은 고딕"/>
              </w:rPr>
              <w:t>운영_영업_개월_평균</w:t>
            </w:r>
          </w:p>
        </w:tc>
        <w:tc>
          <w:tcPr>
            <w:tcW w:type="dxa" w:w="3600"/>
          </w:tcPr>
          <w:p>
            <w:r>
              <w:rPr>
                <w:sz w:val="19"/>
                <w:rFonts w:ascii="맑은 고딕" w:hAnsi="맑은 고딕" w:eastAsia="맑은 고딕" w:cs="맑은 고딕"/>
              </w:rPr>
              <w:t>0.0%</w:t>
            </w:r>
          </w:p>
        </w:tc>
        <w:tc>
          <w:tcPr>
            <w:tcW w:type="dxa" w:w="3600"/>
          </w:tcPr>
          <w:p>
            <w:r>
              <w:rPr>
                <w:sz w:val="19"/>
                <w:rFonts w:ascii="맑은 고딕" w:hAnsi="맑은 고딕" w:eastAsia="맑은 고딕" w:cs="맑은 고딕"/>
              </w:rPr>
              <w:t>OK</w:t>
            </w:r>
          </w:p>
        </w:tc>
      </w:tr>
      <w:tr>
        <w:tc>
          <w:tcPr>
            <w:tcW w:type="dxa" w:w="3600"/>
          </w:tcPr>
          <w:p>
            <w:r>
              <w:rPr>
                <w:sz w:val="19"/>
                <w:rFonts w:ascii="맑은 고딕" w:hAnsi="맑은 고딕" w:eastAsia="맑은 고딕" w:cs="맑은 고딕"/>
              </w:rPr>
              <w:t>운영개월_서울대비</w:t>
            </w:r>
          </w:p>
        </w:tc>
        <w:tc>
          <w:tcPr>
            <w:tcW w:type="dxa" w:w="3600"/>
          </w:tcPr>
          <w:p>
            <w:r>
              <w:rPr>
                <w:sz w:val="19"/>
                <w:rFonts w:ascii="맑은 고딕" w:hAnsi="맑은 고딕" w:eastAsia="맑은 고딕" w:cs="맑은 고딕"/>
              </w:rPr>
              <w:t>0.0%</w:t>
            </w:r>
          </w:p>
        </w:tc>
        <w:tc>
          <w:tcPr>
            <w:tcW w:type="dxa" w:w="3600"/>
          </w:tcPr>
          <w:p>
            <w:r>
              <w:rPr>
                <w:sz w:val="19"/>
                <w:rFonts w:ascii="맑은 고딕" w:hAnsi="맑은 고딕" w:eastAsia="맑은 고딕" w:cs="맑은 고딕"/>
              </w:rPr>
              <w:t>OK</w:t>
            </w:r>
          </w:p>
        </w:tc>
      </w:tr>
      <w:tr>
        <w:tc>
          <w:tcPr>
            <w:tcW w:type="dxa" w:w="3600"/>
          </w:tcPr>
          <w:p>
            <w:r>
              <w:rPr>
                <w:sz w:val="19"/>
                <w:rFonts w:ascii="맑은 고딕" w:hAnsi="맑은 고딕" w:eastAsia="맑은 고딕" w:cs="맑은 고딕"/>
              </w:rPr>
              <w:t>외식물가지수</w:t>
            </w:r>
          </w:p>
        </w:tc>
        <w:tc>
          <w:tcPr>
            <w:tcW w:type="dxa" w:w="3600"/>
          </w:tcPr>
          <w:p>
            <w:r>
              <w:rPr>
                <w:sz w:val="19"/>
                <w:rFonts w:ascii="맑은 고딕" w:hAnsi="맑은 고딕" w:eastAsia="맑은 고딕" w:cs="맑은 고딕"/>
              </w:rPr>
              <w:t>0.0%</w:t>
            </w:r>
          </w:p>
        </w:tc>
        <w:tc>
          <w:tcPr>
            <w:tcW w:type="dxa" w:w="3600"/>
          </w:tcPr>
          <w:p>
            <w:r>
              <w:rPr>
                <w:sz w:val="19"/>
                <w:rFonts w:ascii="맑은 고딕" w:hAnsi="맑은 고딕" w:eastAsia="맑은 고딕" w:cs="맑은 고딕"/>
              </w:rPr>
              <w:t>OK</w:t>
            </w:r>
          </w:p>
        </w:tc>
      </w:tr>
      <w:tr>
        <w:tc>
          <w:tcPr>
            <w:tcW w:type="dxa" w:w="3600"/>
          </w:tcPr>
          <w:p>
            <w:r>
              <w:rPr>
                <w:sz w:val="19"/>
                <w:rFonts w:ascii="맑은 고딕" w:hAnsi="맑은 고딕" w:eastAsia="맑은 고딕" w:cs="맑은 고딕"/>
              </w:rPr>
              <w:t>외식지출전망</w:t>
            </w:r>
          </w:p>
        </w:tc>
        <w:tc>
          <w:tcPr>
            <w:tcW w:type="dxa" w:w="3600"/>
          </w:tcPr>
          <w:p>
            <w:r>
              <w:rPr>
                <w:sz w:val="19"/>
                <w:rFonts w:ascii="맑은 고딕" w:hAnsi="맑은 고딕" w:eastAsia="맑은 고딕" w:cs="맑은 고딕"/>
              </w:rPr>
              <w:t>0.0%</w:t>
            </w:r>
          </w:p>
        </w:tc>
        <w:tc>
          <w:tcPr>
            <w:tcW w:type="dxa" w:w="3600"/>
          </w:tcPr>
          <w:p>
            <w:r>
              <w:rPr>
                <w:sz w:val="19"/>
                <w:rFonts w:ascii="맑은 고딕" w:hAnsi="맑은 고딕" w:eastAsia="맑은 고딕" w:cs="맑은 고딕"/>
              </w:rPr>
              <w:t>OK</w:t>
            </w:r>
          </w:p>
        </w:tc>
      </w:tr>
    </w:tbl>
    <w:p>
      <w:r>
        <w:rPr>
          <w:i/>
          <w:sz w:val="20"/>
          <w:rFonts w:ascii="맑은 고딕" w:hAnsi="맑은 고딕" w:eastAsia="맑은 고딕" w:cs="맑은 고딕"/>
        </w:rPr>
        <w:t>표 1</w:t>
      </w:r>
    </w:p>
    <w:p>
      <w:r>
        <w:rPr>
          <w:sz w:val="20"/>
          <w:rFonts w:ascii="Consolas" w:hAnsi="Consolas" w:eastAsia="맑은 고딕" w:cs="Consolas"/>
        </w:rPr>
        <w:t>※ 매출 결측이 큰 이유는 결합 실수가 아니라, 카드 매출이 잡히지 않는 영세 칸에는 원본에 행이 없기 때문임.</w:t>
      </w:r>
    </w:p>
    <w:p>
      <w:r>
        <w:rPr>
          <w:sz w:val="20"/>
          <w:rFonts w:ascii="Consolas" w:hAnsi="Consolas" w:eastAsia="맑은 고딕" w:cs="Consolas"/>
        </w:rPr>
        <w:t>[저장] 02_merged.pkl (160352, 42)</w:t>
      </w:r>
    </w:p>
    <w:p>
      <w:pPr>
        <w:pStyle w:val="Heading2"/>
      </w:pPr>
      <w:r>
        <w:rPr>
          <w:rFonts w:ascii="맑은 고딕" w:hAnsi="맑은 고딕" w:eastAsia="맑은 고딕" w:cs="맑은 고딕"/>
        </w:rPr>
        <w:t>읽는 법</w:t>
      </w:r>
    </w:p>
    <w:p>
      <w:r>
        <w:rPr>
          <w:rFonts w:ascii="맑은 고딕" w:hAnsi="맑은 고딕" w:eastAsia="맑은 고딕" w:cs="맑은 고딕"/>
        </w:rPr>
        <w:t>결측률 표의 ‘판정’ 열은 결측률 구간을 셋으로 나눈 것임. 5% 이하는 그대로 쓰고, 5~30%는 주의해서 보고, 30%를 넘으면 공변량에서 빼는 것을 검토함. 결측률이 높은 변수를 공변량으로 쓰면 그 변수 때문에 표본이 통째로 날아가기 때문임.</w:t>
      </w:r>
    </w:p>
    <w:p>
      <w:pPr>
        <w:pStyle w:val="Heading2"/>
      </w:pPr>
      <w:r>
        <w:rPr>
          <w:rFonts w:ascii="맑은 고딕" w:hAnsi="맑은 고딕" w:eastAsia="맑은 고딕" w:cs="맑은 고딕"/>
        </w:rPr>
        <w:t>해석</w:t>
      </w:r>
    </w:p>
    <w:p>
      <w:r>
        <w:rPr>
          <w:rFonts w:ascii="맑은 고딕" w:hAnsi="맑은 고딕" w:eastAsia="맑은 고딕" w:cs="맑은 고딕"/>
        </w:rPr>
        <w:t>매출 계열의 결측이 큰 것은 결합을 잘못한 결과가 아님. 카드 매출이 잡히지 않는 영세 칸에는 원본에 아예 행이 없기 때문임. 따라서 이 결측은 ‘자료 누락’이 아니라 ‘카드 결제가 관측되지 않는 규모’라는 정보를 담고 있음. 그래서 결측 행을 버리지 않고 결측 여부를 나타내는 변수를 함께 두어, 모형이 그 사실 자체를 쓸 수 있게 함.</w:t>
      </w:r>
    </w:p>
    <w:p>
      <w:pPr>
        <w:pStyle w:val="Heading1"/>
      </w:pPr>
      <w:r>
        <w:t>3. 라벨의 구조 — y=0 에 섞여 있는 두 상태</w:t>
      </w:r>
    </w:p>
    <w:p>
      <w:r>
        <w:rPr>
          <w:rFonts w:ascii="맑은 고딕" w:hAnsi="맑은 고딕" w:eastAsia="맑은 고딕" w:cs="맑은 고딕"/>
        </w:rPr>
        <w:t>라벨은 ‘다음 분기에 순감소인가’만 묻기 때문에, y=0 은 성격이 다른 두 상태의 합임. 하나는 개업도 폐업도 없는 ‘변화 없음’이고, 다른 하나는 개·폐업은 있었으나 줄지는 않은 상태임.</w:t>
      </w:r>
    </w:p>
    <w:p>
      <w:r>
        <w:rPr>
          <w:rFonts w:ascii="맑은 고딕" w:hAnsi="맑은 고딕" w:eastAsia="맑은 고딕" w:cs="맑은 고딕"/>
        </w:rPr>
        <w:t>문제는 ‘변화 없음’이 ‘위험이 없다’는 뜻이 아니라는 점임. 점포가 6개뿐인 골목 칸에서 한 분기 동안 아무 일도 일어나지 않는 것은 안전해서가 아니라 작아서임. 개·폐업은 점포 수에 비례해 일어나는 사건이므로 표본이 작으면 사건 자체가 관측되지 않을 확률이 높아짐.</w:t>
      </w:r>
    </w:p>
    <w:p>
      <w:r>
        <w:rPr>
          <w:rFonts w:ascii="맑은 고딕" w:hAnsi="맑은 고딕" w:eastAsia="맑은 고딕" w:cs="맑은 고딕"/>
        </w:rPr>
        <w:t>그 결과 ‘변화 없음’ 칸이 y=0 에 대량으로 쌓이고, 모형은 ‘위험하지 않은 조건’이 아니라 ‘사건이 잘 안 일어나는 조건 = 규모가 작음’을 학습하게 됨. 아래 표가 그 통로를 보여 줌.</w:t>
      </w:r>
    </w:p>
    <w:p>
      <w:r>
        <w:rPr>
          <w:rFonts w:ascii="맑은 고딕" w:hAnsi="맑은 고딕" w:eastAsia="맑은 고딕" w:cs="맑은 고딕"/>
        </w:rPr>
        <w:t>사건이 있었던 칸만 골라 쓰는 방법은 성립하지 않음. 그러려면 다음 분기의 개·폐업 건수를 먼저 알아야 하는데 그 값이 바로 맞히려는 라벨임. 실제 운영에서도 예측 모델는 지금 존재하는 모든 칸에 점수를 매겨야 하므로, ‘변화 없음’ 칸을 버리지 않고 유지하되 규모별 분포를 측정해 남김.</w:t>
      </w:r>
    </w:p>
    <w:tbl>
      <w:tblPr>
        <w:tblStyle w:val="LightGrid-Accent1"/>
        <w:tblW w:type="auto" w:w="0"/>
        <w:tblLook w:firstColumn="1" w:firstRow="1" w:lastColumn="0" w:lastRow="0" w:noHBand="0" w:noVBand="1" w:val="04A0"/>
      </w:tblPr>
      <w:tblGrid>
        <w:gridCol w:w="3600"/>
        <w:gridCol w:w="3600"/>
        <w:gridCol w:w="3600"/>
      </w:tblGrid>
      <w:tr>
        <w:tc>
          <w:tcPr>
            <w:tcW w:type="dxa" w:w="3600"/>
          </w:tcPr>
          <w:p>
            <w:r>
              <w:rPr>
                <w:b/>
                <w:sz w:val="19"/>
                <w:rFonts w:ascii="맑은 고딕" w:hAnsi="맑은 고딕" w:eastAsia="맑은 고딕" w:cs="맑은 고딕"/>
              </w:rPr>
              <w:t>다음 분기 상태</w:t>
            </w:r>
          </w:p>
        </w:tc>
        <w:tc>
          <w:tcPr>
            <w:tcW w:type="dxa" w:w="3600"/>
          </w:tcPr>
          <w:p>
            <w:r>
              <w:rPr>
                <w:b/>
                <w:sz w:val="19"/>
                <w:rFonts w:ascii="맑은 고딕" w:hAnsi="맑은 고딕" w:eastAsia="맑은 고딕" w:cs="맑은 고딕"/>
              </w:rPr>
              <w:t>건수</w:t>
            </w:r>
          </w:p>
        </w:tc>
        <w:tc>
          <w:tcPr>
            <w:tcW w:type="dxa" w:w="3600"/>
          </w:tcPr>
          <w:p>
            <w:r>
              <w:rPr>
                <w:b/>
                <w:sz w:val="19"/>
                <w:rFonts w:ascii="맑은 고딕" w:hAnsi="맑은 고딕" w:eastAsia="맑은 고딕" w:cs="맑은 고딕"/>
              </w:rPr>
              <w:t>비율</w:t>
            </w:r>
          </w:p>
        </w:tc>
      </w:tr>
      <w:tr>
        <w:tc>
          <w:tcPr>
            <w:tcW w:type="dxa" w:w="3600"/>
          </w:tcPr>
          <w:p>
            <w:r>
              <w:rPr>
                <w:sz w:val="19"/>
                <w:rFonts w:ascii="맑은 고딕" w:hAnsi="맑은 고딕" w:eastAsia="맑은 고딕" w:cs="맑은 고딕"/>
              </w:rPr>
              <w:t>변화 없음</w:t>
            </w:r>
          </w:p>
        </w:tc>
        <w:tc>
          <w:tcPr>
            <w:tcW w:type="dxa" w:w="3600"/>
          </w:tcPr>
          <w:p>
            <w:r>
              <w:rPr>
                <w:sz w:val="19"/>
                <w:rFonts w:ascii="맑은 고딕" w:hAnsi="맑은 고딕" w:eastAsia="맑은 고딕" w:cs="맑은 고딕"/>
              </w:rPr>
              <w:t>29633</w:t>
            </w:r>
          </w:p>
        </w:tc>
        <w:tc>
          <w:tcPr>
            <w:tcW w:type="dxa" w:w="3600"/>
          </w:tcPr>
          <w:p>
            <w:r>
              <w:rPr>
                <w:sz w:val="19"/>
                <w:rFonts w:ascii="맑은 고딕" w:hAnsi="맑은 고딕" w:eastAsia="맑은 고딕" w:cs="맑은 고딕"/>
              </w:rPr>
              <w:t>0.439</w:t>
            </w:r>
          </w:p>
        </w:tc>
      </w:tr>
      <w:tr>
        <w:tc>
          <w:tcPr>
            <w:tcW w:type="dxa" w:w="3600"/>
          </w:tcPr>
          <w:p>
            <w:r>
              <w:rPr>
                <w:sz w:val="19"/>
                <w:rFonts w:ascii="맑은 고딕" w:hAnsi="맑은 고딕" w:eastAsia="맑은 고딕" w:cs="맑은 고딕"/>
              </w:rPr>
              <w:t>변화 있었으나 줄지 않음</w:t>
            </w:r>
          </w:p>
        </w:tc>
        <w:tc>
          <w:tcPr>
            <w:tcW w:type="dxa" w:w="3600"/>
          </w:tcPr>
          <w:p>
            <w:r>
              <w:rPr>
                <w:sz w:val="19"/>
                <w:rFonts w:ascii="맑은 고딕" w:hAnsi="맑은 고딕" w:eastAsia="맑은 고딕" w:cs="맑은 고딕"/>
              </w:rPr>
              <w:t>20652</w:t>
            </w:r>
          </w:p>
        </w:tc>
        <w:tc>
          <w:tcPr>
            <w:tcW w:type="dxa" w:w="3600"/>
          </w:tcPr>
          <w:p>
            <w:r>
              <w:rPr>
                <w:sz w:val="19"/>
                <w:rFonts w:ascii="맑은 고딕" w:hAnsi="맑은 고딕" w:eastAsia="맑은 고딕" w:cs="맑은 고딕"/>
              </w:rPr>
              <w:t>0.306</w:t>
            </w:r>
          </w:p>
        </w:tc>
      </w:tr>
      <w:tr>
        <w:tc>
          <w:tcPr>
            <w:tcW w:type="dxa" w:w="3600"/>
          </w:tcPr>
          <w:p>
            <w:r>
              <w:rPr>
                <w:sz w:val="19"/>
                <w:rFonts w:ascii="맑은 고딕" w:hAnsi="맑은 고딕" w:eastAsia="맑은 고딕" w:cs="맑은 고딕"/>
              </w:rPr>
              <w:t>순감소</w:t>
            </w:r>
          </w:p>
        </w:tc>
        <w:tc>
          <w:tcPr>
            <w:tcW w:type="dxa" w:w="3600"/>
          </w:tcPr>
          <w:p>
            <w:r>
              <w:rPr>
                <w:sz w:val="19"/>
                <w:rFonts w:ascii="맑은 고딕" w:hAnsi="맑은 고딕" w:eastAsia="맑은 고딕" w:cs="맑은 고딕"/>
              </w:rPr>
              <w:t>17190</w:t>
            </w:r>
          </w:p>
        </w:tc>
        <w:tc>
          <w:tcPr>
            <w:tcW w:type="dxa" w:w="3600"/>
          </w:tcPr>
          <w:p>
            <w:r>
              <w:rPr>
                <w:sz w:val="19"/>
                <w:rFonts w:ascii="맑은 고딕" w:hAnsi="맑은 고딕" w:eastAsia="맑은 고딕" w:cs="맑은 고딕"/>
              </w:rPr>
              <w:t>0.255</w:t>
            </w:r>
          </w:p>
        </w:tc>
      </w:tr>
    </w:tbl>
    <w:p>
      <w:r>
        <w:rPr>
          <w:i/>
          <w:sz w:val="20"/>
          <w:rFonts w:ascii="맑은 고딕" w:hAnsi="맑은 고딕" w:eastAsia="맑은 고딕" w:cs="맑은 고딕"/>
        </w:rPr>
        <w:t>표 2</w:t>
      </w:r>
    </w:p>
    <w:p>
      <w:r>
        <w:rPr>
          <w:sz w:val="20"/>
          <w:rFonts w:ascii="Consolas" w:hAnsi="Consolas" w:eastAsia="맑은 고딕" w:cs="Consolas"/>
        </w:rPr>
        <w:t>y=0 50,285건 가운데 «변화 없음»이 58.9% — 절반을 넘음</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rPr>
                <w:b/>
                <w:sz w:val="19"/>
                <w:rFonts w:ascii="맑은 고딕" w:hAnsi="맑은 고딕" w:eastAsia="맑은 고딕" w:cs="맑은 고딕"/>
              </w:rPr>
              <w:t>구분</w:t>
            </w:r>
          </w:p>
        </w:tc>
        <w:tc>
          <w:tcPr>
            <w:tcW w:type="dxa" w:w="2160"/>
          </w:tcPr>
          <w:p>
            <w:r>
              <w:rPr>
                <w:b/>
                <w:sz w:val="19"/>
                <w:rFonts w:ascii="맑은 고딕" w:hAnsi="맑은 고딕" w:eastAsia="맑은 고딕" w:cs="맑은 고딕"/>
              </w:rPr>
              <w:t>칸수</w:t>
            </w:r>
          </w:p>
        </w:tc>
        <w:tc>
          <w:tcPr>
            <w:tcW w:type="dxa" w:w="2160"/>
          </w:tcPr>
          <w:p>
            <w:r>
              <w:rPr>
                <w:b/>
                <w:sz w:val="19"/>
                <w:rFonts w:ascii="맑은 고딕" w:hAnsi="맑은 고딕" w:eastAsia="맑은 고딕" w:cs="맑은 고딕"/>
              </w:rPr>
              <w:t>평균점포</w:t>
            </w:r>
          </w:p>
        </w:tc>
        <w:tc>
          <w:tcPr>
            <w:tcW w:type="dxa" w:w="2160"/>
          </w:tcPr>
          <w:p>
            <w:r>
              <w:rPr>
                <w:b/>
                <w:sz w:val="19"/>
                <w:rFonts w:ascii="맑은 고딕" w:hAnsi="맑은 고딕" w:eastAsia="맑은 고딕" w:cs="맑은 고딕"/>
              </w:rPr>
              <w:t>변화없음비율</w:t>
            </w:r>
          </w:p>
        </w:tc>
        <w:tc>
          <w:tcPr>
            <w:tcW w:type="dxa" w:w="2160"/>
          </w:tcPr>
          <w:p>
            <w:r>
              <w:rPr>
                <w:b/>
                <w:sz w:val="19"/>
                <w:rFonts w:ascii="맑은 고딕" w:hAnsi="맑은 고딕" w:eastAsia="맑은 고딕" w:cs="맑은 고딕"/>
              </w:rPr>
              <w:t>순감소율</w:t>
            </w:r>
          </w:p>
        </w:tc>
      </w:tr>
      <w:tr>
        <w:tc>
          <w:tcPr>
            <w:tcW w:type="dxa" w:w="2160"/>
          </w:tcPr>
          <w:p>
            <w:r>
              <w:rPr>
                <w:sz w:val="19"/>
                <w:rFonts w:ascii="맑은 고딕" w:hAnsi="맑은 고딕" w:eastAsia="맑은 고딕" w:cs="맑은 고딕"/>
              </w:rPr>
              <w:t>1분위</w:t>
            </w:r>
          </w:p>
        </w:tc>
        <w:tc>
          <w:tcPr>
            <w:tcW w:type="dxa" w:w="2160"/>
          </w:tcPr>
          <w:p>
            <w:r>
              <w:rPr>
                <w:sz w:val="19"/>
                <w:rFonts w:ascii="맑은 고딕" w:hAnsi="맑은 고딕" w:eastAsia="맑은 고딕" w:cs="맑은 고딕"/>
              </w:rPr>
              <w:t>15520</w:t>
            </w:r>
          </w:p>
        </w:tc>
        <w:tc>
          <w:tcPr>
            <w:tcW w:type="dxa" w:w="2160"/>
          </w:tcPr>
          <w:p>
            <w:r>
              <w:rPr>
                <w:sz w:val="19"/>
                <w:rFonts w:ascii="맑은 고딕" w:hAnsi="맑은 고딕" w:eastAsia="맑은 고딕" w:cs="맑은 고딕"/>
              </w:rPr>
              <w:t>5.44</w:t>
            </w:r>
          </w:p>
        </w:tc>
        <w:tc>
          <w:tcPr>
            <w:tcW w:type="dxa" w:w="2160"/>
          </w:tcPr>
          <w:p>
            <w:r>
              <w:rPr>
                <w:sz w:val="19"/>
                <w:rFonts w:ascii="맑은 고딕" w:hAnsi="맑은 고딕" w:eastAsia="맑은 고딕" w:cs="맑은 고딕"/>
              </w:rPr>
              <w:t>0.693</w:t>
            </w:r>
          </w:p>
        </w:tc>
        <w:tc>
          <w:tcPr>
            <w:tcW w:type="dxa" w:w="2160"/>
          </w:tcPr>
          <w:p>
            <w:r>
              <w:rPr>
                <w:sz w:val="19"/>
                <w:rFonts w:ascii="맑은 고딕" w:hAnsi="맑은 고딕" w:eastAsia="맑은 고딕" w:cs="맑은 고딕"/>
              </w:rPr>
              <w:t>0.151</w:t>
            </w:r>
          </w:p>
        </w:tc>
      </w:tr>
      <w:tr>
        <w:tc>
          <w:tcPr>
            <w:tcW w:type="dxa" w:w="2160"/>
          </w:tcPr>
          <w:p>
            <w:r>
              <w:rPr>
                <w:sz w:val="19"/>
                <w:rFonts w:ascii="맑은 고딕" w:hAnsi="맑은 고딕" w:eastAsia="맑은 고딕" w:cs="맑은 고딕"/>
              </w:rPr>
              <w:t>2분위</w:t>
            </w:r>
          </w:p>
        </w:tc>
        <w:tc>
          <w:tcPr>
            <w:tcW w:type="dxa" w:w="2160"/>
          </w:tcPr>
          <w:p>
            <w:r>
              <w:rPr>
                <w:sz w:val="19"/>
                <w:rFonts w:ascii="맑은 고딕" w:hAnsi="맑은 고딕" w:eastAsia="맑은 고딕" w:cs="맑은 고딕"/>
              </w:rPr>
              <w:t>14018</w:t>
            </w:r>
          </w:p>
        </w:tc>
        <w:tc>
          <w:tcPr>
            <w:tcW w:type="dxa" w:w="2160"/>
          </w:tcPr>
          <w:p>
            <w:r>
              <w:rPr>
                <w:sz w:val="19"/>
                <w:rFonts w:ascii="맑은 고딕" w:hAnsi="맑은 고딕" w:eastAsia="맑은 고딕" w:cs="맑은 고딕"/>
              </w:rPr>
              <w:t>7.86</w:t>
            </w:r>
          </w:p>
        </w:tc>
        <w:tc>
          <w:tcPr>
            <w:tcW w:type="dxa" w:w="2160"/>
          </w:tcPr>
          <w:p>
            <w:r>
              <w:rPr>
                <w:sz w:val="19"/>
                <w:rFonts w:ascii="맑은 고딕" w:hAnsi="맑은 고딕" w:eastAsia="맑은 고딕" w:cs="맑은 고딕"/>
              </w:rPr>
              <w:t>0.599</w:t>
            </w:r>
          </w:p>
        </w:tc>
        <w:tc>
          <w:tcPr>
            <w:tcW w:type="dxa" w:w="2160"/>
          </w:tcPr>
          <w:p>
            <w:r>
              <w:rPr>
                <w:sz w:val="19"/>
                <w:rFonts w:ascii="맑은 고딕" w:hAnsi="맑은 고딕" w:eastAsia="맑은 고딕" w:cs="맑은 고딕"/>
              </w:rPr>
              <w:t>0.193</w:t>
            </w:r>
          </w:p>
        </w:tc>
      </w:tr>
      <w:tr>
        <w:tc>
          <w:tcPr>
            <w:tcW w:type="dxa" w:w="2160"/>
          </w:tcPr>
          <w:p>
            <w:r>
              <w:rPr>
                <w:sz w:val="19"/>
                <w:rFonts w:ascii="맑은 고딕" w:hAnsi="맑은 고딕" w:eastAsia="맑은 고딕" w:cs="맑은 고딕"/>
              </w:rPr>
              <w:t>3분위</w:t>
            </w:r>
          </w:p>
        </w:tc>
        <w:tc>
          <w:tcPr>
            <w:tcW w:type="dxa" w:w="2160"/>
          </w:tcPr>
          <w:p>
            <w:r>
              <w:rPr>
                <w:sz w:val="19"/>
                <w:rFonts w:ascii="맑은 고딕" w:hAnsi="맑은 고딕" w:eastAsia="맑은 고딕" w:cs="맑은 고딕"/>
              </w:rPr>
              <w:t>12139</w:t>
            </w:r>
          </w:p>
        </w:tc>
        <w:tc>
          <w:tcPr>
            <w:tcW w:type="dxa" w:w="2160"/>
          </w:tcPr>
          <w:p>
            <w:r>
              <w:rPr>
                <w:sz w:val="19"/>
                <w:rFonts w:ascii="맑은 고딕" w:hAnsi="맑은 고딕" w:eastAsia="맑은 고딕" w:cs="맑은 고딕"/>
              </w:rPr>
              <w:t>11.73</w:t>
            </w:r>
          </w:p>
        </w:tc>
        <w:tc>
          <w:tcPr>
            <w:tcW w:type="dxa" w:w="2160"/>
          </w:tcPr>
          <w:p>
            <w:r>
              <w:rPr>
                <w:sz w:val="19"/>
                <w:rFonts w:ascii="맑은 고딕" w:hAnsi="맑은 고딕" w:eastAsia="맑은 고딕" w:cs="맑은 고딕"/>
              </w:rPr>
              <w:t>0.465</w:t>
            </w:r>
          </w:p>
        </w:tc>
        <w:tc>
          <w:tcPr>
            <w:tcW w:type="dxa" w:w="2160"/>
          </w:tcPr>
          <w:p>
            <w:r>
              <w:rPr>
                <w:sz w:val="19"/>
                <w:rFonts w:ascii="맑은 고딕" w:hAnsi="맑은 고딕" w:eastAsia="맑은 고딕" w:cs="맑은 고딕"/>
              </w:rPr>
              <w:t>0.243</w:t>
            </w:r>
          </w:p>
        </w:tc>
      </w:tr>
      <w:tr>
        <w:tc>
          <w:tcPr>
            <w:tcW w:type="dxa" w:w="2160"/>
          </w:tcPr>
          <w:p>
            <w:r>
              <w:rPr>
                <w:sz w:val="19"/>
                <w:rFonts w:ascii="맑은 고딕" w:hAnsi="맑은 고딕" w:eastAsia="맑은 고딕" w:cs="맑은 고딕"/>
              </w:rPr>
              <w:t>4분위</w:t>
            </w:r>
          </w:p>
        </w:tc>
        <w:tc>
          <w:tcPr>
            <w:tcW w:type="dxa" w:w="2160"/>
          </w:tcPr>
          <w:p>
            <w:r>
              <w:rPr>
                <w:sz w:val="19"/>
                <w:rFonts w:ascii="맑은 고딕" w:hAnsi="맑은 고딕" w:eastAsia="맑은 고딕" w:cs="맑은 고딕"/>
              </w:rPr>
              <w:t>12718</w:t>
            </w:r>
          </w:p>
        </w:tc>
        <w:tc>
          <w:tcPr>
            <w:tcW w:type="dxa" w:w="2160"/>
          </w:tcPr>
          <w:p>
            <w:r>
              <w:rPr>
                <w:sz w:val="19"/>
                <w:rFonts w:ascii="맑은 고딕" w:hAnsi="맑은 고딕" w:eastAsia="맑은 고딕" w:cs="맑은 고딕"/>
              </w:rPr>
              <w:t>19.56</w:t>
            </w:r>
          </w:p>
        </w:tc>
        <w:tc>
          <w:tcPr>
            <w:tcW w:type="dxa" w:w="2160"/>
          </w:tcPr>
          <w:p>
            <w:r>
              <w:rPr>
                <w:sz w:val="19"/>
                <w:rFonts w:ascii="맑은 고딕" w:hAnsi="맑은 고딕" w:eastAsia="맑은 고딕" w:cs="맑은 고딕"/>
              </w:rPr>
              <w:t>0.298</w:t>
            </w:r>
          </w:p>
        </w:tc>
        <w:tc>
          <w:tcPr>
            <w:tcW w:type="dxa" w:w="2160"/>
          </w:tcPr>
          <w:p>
            <w:r>
              <w:rPr>
                <w:sz w:val="19"/>
                <w:rFonts w:ascii="맑은 고딕" w:hAnsi="맑은 고딕" w:eastAsia="맑은 고딕" w:cs="맑은 고딕"/>
              </w:rPr>
              <w:t>0.308</w:t>
            </w:r>
          </w:p>
        </w:tc>
      </w:tr>
      <w:tr>
        <w:tc>
          <w:tcPr>
            <w:tcW w:type="dxa" w:w="2160"/>
          </w:tcPr>
          <w:p>
            <w:r>
              <w:rPr>
                <w:sz w:val="19"/>
                <w:rFonts w:ascii="맑은 고딕" w:hAnsi="맑은 고딕" w:eastAsia="맑은 고딕" w:cs="맑은 고딕"/>
              </w:rPr>
              <w:t>5분위</w:t>
            </w:r>
          </w:p>
        </w:tc>
        <w:tc>
          <w:tcPr>
            <w:tcW w:type="dxa" w:w="2160"/>
          </w:tcPr>
          <w:p>
            <w:r>
              <w:rPr>
                <w:sz w:val="19"/>
                <w:rFonts w:ascii="맑은 고딕" w:hAnsi="맑은 고딕" w:eastAsia="맑은 고딕" w:cs="맑은 고딕"/>
              </w:rPr>
              <w:t>13080</w:t>
            </w:r>
          </w:p>
        </w:tc>
        <w:tc>
          <w:tcPr>
            <w:tcW w:type="dxa" w:w="2160"/>
          </w:tcPr>
          <w:p>
            <w:r>
              <w:rPr>
                <w:sz w:val="19"/>
                <w:rFonts w:ascii="맑은 고딕" w:hAnsi="맑은 고딕" w:eastAsia="맑은 고딕" w:cs="맑은 고딕"/>
              </w:rPr>
              <w:t>65.47</w:t>
            </w:r>
          </w:p>
        </w:tc>
        <w:tc>
          <w:tcPr>
            <w:tcW w:type="dxa" w:w="2160"/>
          </w:tcPr>
          <w:p>
            <w:r>
              <w:rPr>
                <w:sz w:val="19"/>
                <w:rFonts w:ascii="맑은 고딕" w:hAnsi="맑은 고딕" w:eastAsia="맑은 고딕" w:cs="맑은 고딕"/>
              </w:rPr>
              <w:t>0.079</w:t>
            </w:r>
          </w:p>
        </w:tc>
        <w:tc>
          <w:tcPr>
            <w:tcW w:type="dxa" w:w="2160"/>
          </w:tcPr>
          <w:p>
            <w:r>
              <w:rPr>
                <w:sz w:val="19"/>
                <w:rFonts w:ascii="맑은 고딕" w:hAnsi="맑은 고딕" w:eastAsia="맑은 고딕" w:cs="맑은 고딕"/>
              </w:rPr>
              <w:t>0.403</w:t>
            </w:r>
          </w:p>
        </w:tc>
      </w:tr>
    </w:tbl>
    <w:p>
      <w:r>
        <w:rPr>
          <w:i/>
          <w:sz w:val="20"/>
          <w:rFonts w:ascii="맑은 고딕" w:hAnsi="맑은 고딕" w:eastAsia="맑은 고딕" w:cs="맑은 고딕"/>
        </w:rPr>
        <w:t>표 3</w:t>
      </w:r>
    </w:p>
    <w:p>
      <w:r>
        <w:rPr>
          <w:sz w:val="20"/>
          <w:rFonts w:ascii="Consolas" w:hAnsi="Consolas" w:eastAsia="맑은 고딕" w:cs="Consolas"/>
        </w:rPr>
        <w:t>→ 상권 규모가 작은 곳에서 «변화 없음»의 빈도가 높음: 평균 점포 5.4개 구간 69.3% → 65.5개 구간 7.9%</w:t>
        <w:br/>
        <w:t xml:space="preserve">   같은 방향으로 순감소율은 15.1% → 40.3% 로 올라감.</w:t>
        <w:br/>
        <w:t xml:space="preserve">   즉 라벨이 규모에 끌려가는 통로가 «변화 없음»임. 5-2에서 규모를 고정해 이 영향을 걷어냄.</w:t>
      </w:r>
    </w:p>
    <w:p>
      <w:pPr>
        <w:pStyle w:val="Heading2"/>
      </w:pPr>
      <w:r>
        <w:rPr>
          <w:rFonts w:ascii="맑은 고딕" w:hAnsi="맑은 고딕" w:eastAsia="맑은 고딕" w:cs="맑은 고딕"/>
        </w:rPr>
        <w:t>읽는 법</w:t>
      </w:r>
    </w:p>
    <w:p>
      <w:r>
        <w:rPr>
          <w:rFonts w:ascii="맑은 고딕" w:hAnsi="맑은 고딕" w:eastAsia="맑은 고딕" w:cs="맑은 고딕"/>
        </w:rPr>
        <w:t>첫 표는 다음 분기의 상태를 세 갈래로 나눈 비율임. ‘변화 없음’은 개업도 폐업도 0인 칸, ‘변화 있었으나 줄지 않음’은 개·폐업이 있었으나 폐업이 개업을 넘지 않은 칸, ‘순감소’가 라벨이 1인 칸임.</w:t>
      </w:r>
    </w:p>
    <w:p>
      <w:r>
        <w:rPr>
          <w:rFonts w:ascii="맑은 고딕" w:hAnsi="맑은 고딕" w:eastAsia="맑은 고딕" w:cs="맑은 고딕"/>
        </w:rPr>
        <w:t>두 번째 표는 점포 수 5분위별로 같은 것을 다시 센 것임. 1분위가 점포가 가장 적은 구간이고 5분위가 가장 많은 구간임. ‘변화없음비율’ 열을 위에서 아래로 읽으면 규모가 커질 때 ‘아무 일도 없음’이 어떻게 변하는지 보임.</w:t>
      </w:r>
    </w:p>
    <w:p>
      <w:pPr>
        <w:pStyle w:val="Heading2"/>
      </w:pPr>
      <w:r>
        <w:rPr>
          <w:rFonts w:ascii="맑은 고딕" w:hAnsi="맑은 고딕" w:eastAsia="맑은 고딕" w:cs="맑은 고딕"/>
        </w:rPr>
        <w:t>해석</w:t>
      </w:r>
    </w:p>
    <w:p>
      <w:r>
        <w:rPr>
          <w:rFonts w:ascii="맑은 고딕" w:hAnsi="맑은 고딕" w:eastAsia="맑은 고딕" w:cs="맑은 고딕"/>
        </w:rPr>
        <w:t>y가 0인 칸의 절반을 넘는 수가 ‘변화 없음’임. 즉 라벨이 0이라는 것은 대부분 ‘안전하다’가 아니라 ‘아무 일도 관측되지 않았다’는 뜻임.</w:t>
      </w:r>
    </w:p>
    <w:p>
      <w:r>
        <w:rPr>
          <w:rFonts w:ascii="맑은 고딕" w:hAnsi="맑은 고딕" w:eastAsia="맑은 고딕" w:cs="맑은 고딕"/>
        </w:rPr>
        <w:t>그리고 그 ‘아무 일도 없음’은 규모에 강하게 끌려감. 평균 점포가 5.4개인 1분위에서는 열 칸 중 일곱 칸이 ‘변화 없음’이지만, 65.5개인 5분위에서는 열 칸 중 한 칸도 되지 않음. 같은 방향으로 순감소율은 15.1%에서 40.3%로 올라감.</w:t>
      </w:r>
    </w:p>
    <w:p>
      <w:r>
        <w:rPr>
          <w:rFonts w:ascii="맑은 고딕" w:hAnsi="맑은 고딕" w:eastAsia="맑은 고딕" w:cs="맑은 고딕"/>
        </w:rPr>
        <w:t>이것이 이 과제에서 가장 조심해야 하는 지점임. 아무 처리도 하지 않으면 모형은 ‘위험한 조건’이 아니라 ‘사건이 일어날 만한 크기’를 배움. 뒤에서 점포 수를 고정해 다시 재고, 사건 발생과 방향을 두 단계로 나누어 다루는 이유가 전부 여기서 나옴.</w:t>
      </w:r>
    </w:p>
    <w:p>
      <w:pPr>
        <w:pStyle w:val="Heading1"/>
      </w:pPr>
      <w:r>
        <w:t>4. 기초 탐색과 상권유형별 차이</w:t>
      </w:r>
    </w:p>
    <w:p>
      <w:r>
        <w:rPr>
          <w:rFonts w:ascii="맑은 고딕" w:hAnsi="맑은 고딕" w:eastAsia="맑은 고딕" w:cs="맑은 고딕"/>
        </w:rPr>
        <w:t>상권유형별·자치구별 순감소율을 집계하고, 집단 간 차이를 카이제곱과 Kruskal-Wallis로 검정함. 표본이 수만 건이라 p-value는 거의 항상 유의하게 나오므로 효과크기(Cramér's V, ε²)를 함께 보고함.</w:t>
      </w:r>
    </w:p>
    <w:p>
      <w:r>
        <w:rPr>
          <w:rFonts w:ascii="맑은 고딕" w:hAnsi="맑은 고딕" w:eastAsia="맑은 고딕" w:cs="맑은 고딕"/>
        </w:rPr>
        <w:t>공변량 사이의 상관도 함께 확인함. 트리 계열 모형에서 상관은 예측을 망치지 않으나 해석을 망침 — SHAP이 상관된 두 변수 사이에 기여를 쪼개 나눠 가져 각각의 중요도가 실제보다 낮게 보임. 따라서 뒤의 SHAP 순위를 읽을 때 상관이 큰 쌍은 한 덩어리로 보아야 함.</w:t>
      </w:r>
    </w:p>
    <w:p>
      <w:r>
        <w:rPr>
          <w:sz w:val="20"/>
          <w:rFonts w:ascii="Consolas" w:hAnsi="Consolas" w:eastAsia="맑은 고딕" w:cs="Consolas"/>
        </w:rPr>
        <w:t>상권유형 x 순감소  chi2(3) = 337.9, p = 0, Cramer V = 0.071</w:t>
      </w:r>
    </w:p>
    <w:p>
      <w:r>
        <w:rPr>
          <w:sz w:val="20"/>
          <w:rFonts w:ascii="Consolas" w:hAnsi="Consolas" w:eastAsia="맑은 고딕" w:cs="Consolas"/>
        </w:rPr>
        <w:br/>
        <w:t xml:space="preserve">   V &lt; 0.1 이면 통계적으로 유의해도 실질적 차이는 작다고 해석함</w:t>
        <w:br/>
        <w:br/>
        <w:t>Kruskal-Wallis  H = 337.9, p = 0, eps2 = 0.0050</w:t>
      </w:r>
    </w:p>
    <w:p>
      <w:pPr>
        <w:jc w:val="center"/>
      </w:pPr>
      <w:r>
        <w:drawing>
          <wp:inline xmlns:a="http://schemas.openxmlformats.org/drawingml/2006/main" xmlns:pic="http://schemas.openxmlformats.org/drawingml/2006/picture">
            <wp:extent cx="5852160" cy="3737385"/>
            <wp:docPr id="1" name="Picture 1"/>
            <wp:cNvGraphicFramePr>
              <a:graphicFrameLocks noChangeAspect="1"/>
            </wp:cNvGraphicFramePr>
            <a:graphic>
              <a:graphicData uri="http://schemas.openxmlformats.org/drawingml/2006/picture">
                <pic:pic>
                  <pic:nvPicPr>
                    <pic:cNvPr id="0" name="f1.png"/>
                    <pic:cNvPicPr/>
                  </pic:nvPicPr>
                  <pic:blipFill>
                    <a:blip r:embed="rId9"/>
                    <a:stretch>
                      <a:fillRect/>
                    </a:stretch>
                  </pic:blipFill>
                  <pic:spPr>
                    <a:xfrm>
                      <a:off x="0" y="0"/>
                      <a:ext cx="5852160" cy="3737385"/>
                    </a:xfrm>
                    <a:prstGeom prst="rect"/>
                  </pic:spPr>
                </pic:pic>
              </a:graphicData>
            </a:graphic>
          </wp:inline>
        </w:drawing>
      </w:r>
    </w:p>
    <w:p>
      <w:pPr>
        <w:jc w:val="center"/>
      </w:pPr>
      <w:r>
        <w:rPr>
          <w:i/>
          <w:sz w:val="20"/>
          <w:rFonts w:ascii="맑은 고딕" w:hAnsi="맑은 고딕" w:eastAsia="맑은 고딕" w:cs="맑은 고딕"/>
        </w:rPr>
        <w:t>그림 1</w:t>
      </w:r>
    </w:p>
    <w:p>
      <w:r>
        <w:rPr>
          <w:sz w:val="20"/>
          <w:rFonts w:ascii="Consolas" w:hAnsi="Consolas" w:eastAsia="맑은 고딕" w:cs="Consolas"/>
        </w:rPr>
        <w:t>상관이 큰 쌍 (스피어만)</w:t>
        <w:br/>
        <w:t xml:space="preserve">  log_해당업종밀도       ~ 업종점포비중           +0.753</w:t>
        <w:br/>
        <w:t xml:space="preserve">  log_유동인구         ~ log_면적           +0.692</w:t>
        <w:br/>
        <w:t xml:space="preserve">  log_점포수          ~ log_해당업종밀도       +0.558</w:t>
        <w:br/>
        <w:t xml:space="preserve">  log_면적           ~ log_해당업종밀도       -0.503</w:t>
        <w:br/>
        <w:br/>
        <w:t>|r| &gt; 0.8 인 쌍 0개</w:t>
        <w:br/>
        <w:br/>
        <w:t>※ 0.6이라는 눈금에 규칙은 없음. 그리고 트리 계열 모형에서 상관은 «예측»을 망치지 않음.</w:t>
        <w:br/>
        <w:t xml:space="preserve">  망치는 것은 «해석»임 — SHAP이 상관된 두 변수 사이에 기여를 쪼개 나눠 가져서</w:t>
        <w:br/>
        <w:t xml:space="preserve">  각각의 중요도가 실제보다 낮게 보임. 다음 노트북에서 SHAP 순위를 읽을 때</w:t>
        <w:br/>
        <w:t xml:space="preserve">  위 상위 쌍은 하나의 덩어리로 보아야 함.</w:t>
      </w:r>
    </w:p>
    <w:p>
      <w:pPr>
        <w:pStyle w:val="Heading2"/>
      </w:pPr>
      <w:r>
        <w:rPr>
          <w:rFonts w:ascii="맑은 고딕" w:hAnsi="맑은 고딕" w:eastAsia="맑은 고딕" w:cs="맑은 고딕"/>
        </w:rPr>
        <w:t>읽는 법</w:t>
      </w:r>
    </w:p>
    <w:p>
      <w:r>
        <w:rPr>
          <w:rFonts w:ascii="맑은 고딕" w:hAnsi="맑은 고딕" w:eastAsia="맑은 고딕" w:cs="맑은 고딕"/>
        </w:rPr>
        <w:t>검정 결과는 p-value와 효과크기를 함께 봐야 함. p-value는 ‘차이가 우연인가’만 답하고 ‘차이가 큰가’는 답하지 않음. 표본이 수만 건이면 아주 작은 차이도 p가 0에 가깝게 나옴. Cramér's V와 ε²가 그 크기를 재는 값이며, 0.1 미만이면 통계적으로 유의해도 실질적 차이는 작다고 해석함.</w:t>
      </w:r>
    </w:p>
    <w:p>
      <w:r>
        <w:rPr>
          <w:rFonts w:ascii="맑은 고딕" w:hAnsi="맑은 고딕" w:eastAsia="맑은 고딕" w:cs="맑은 고딕"/>
        </w:rPr>
        <w:t>상관 행렬은 색이 진할수록 상관이 큼. 대각선은 자기 자신이므로 항상 1임. 네 장 중 왼쪽 아래 그림은 점포 수 5분위별로 다음 분기 상태 구성을 100% 누적 막대로 그린 것이며, 막대 하나의 높이가 그 구간 안에서의 비율 합 100%임.</w:t>
      </w:r>
    </w:p>
    <w:p>
      <w:pPr>
        <w:pStyle w:val="Heading2"/>
      </w:pPr>
      <w:r>
        <w:rPr>
          <w:rFonts w:ascii="맑은 고딕" w:hAnsi="맑은 고딕" w:eastAsia="맑은 고딕" w:cs="맑은 고딕"/>
        </w:rPr>
        <w:t>해석</w:t>
      </w:r>
    </w:p>
    <w:p>
      <w:r>
        <w:rPr>
          <w:rFonts w:ascii="맑은 고딕" w:hAnsi="맑은 고딕" w:eastAsia="맑은 고딕" w:cs="맑은 고딕"/>
        </w:rPr>
        <w:t>상권유형에 따라 순감소율이 다르다는 것은 확인되나 효과크기가 크지 않음. ‘유형이 위험을 만든다’고 말하기에는 부족하고, 유형 안에 섞여 있는 규모·업종 구성을 떼어내고 다시 봐야 함.</w:t>
      </w:r>
    </w:p>
    <w:p>
      <w:r>
        <w:rPr>
          <w:rFonts w:ascii="맑은 고딕" w:hAnsi="맑은 고딕" w:eastAsia="맑은 고딕" w:cs="맑은 고딕"/>
        </w:rPr>
        <w:t>상관 행렬에서 절대값 0.8을 넘는 쌍은 없음. 다만 업종 밀도와 업종 점포 비중, 유동인구와 면적은 0.7 안팎으로 함께 움직임. 트리 계열 모형에서 이 상관은 예측을 망치지 않으나 해석을 흐림 — 뒤의 기여도 순위를 읽을 때 이 두 쌍은 각각 하나의 덩어리로 보아야 함.</w:t>
      </w:r>
    </w:p>
    <w:p>
      <w:pPr>
        <w:pStyle w:val="Heading1"/>
      </w:pPr>
      <w:r>
        <w:t>5. 비교 기준 — 모델이 넘어야 하는 선</w:t>
      </w:r>
    </w:p>
    <w:p>
      <w:r>
        <w:rPr>
          <w:rFonts w:ascii="맑은 고딕" w:hAnsi="맑은 고딕" w:eastAsia="맑은 고딕" w:cs="맑은 고딕"/>
        </w:rPr>
        <w:t>모델을 만들기 전에 ‘아무것도 안 하는 규칙’이 얼마나 맞히는지 먼저 재 둠. 이 값을 넘지 못하면 모델을 쓸 이유가 없음. 네 가지 기준을 세움 — 무작위, 직전 분기, 서울시 상권변화지표, 점포 수임.</w:t>
      </w:r>
    </w:p>
    <w:p>
      <w:r>
        <w:rPr>
          <w:rFonts w:ascii="맑은 고딕" w:hAnsi="맑은 고딕" w:eastAsia="맑은 고딕" w:cs="맑은 고딕"/>
        </w:rPr>
        <w:t>‘점포 수’를 반드시 넣어야 함. 큰 칸일수록 사건이 자주 일어나고 그만큼 순감소로 잡힐 확률도 높으므로, 점포 수 하나만 알아도 어느 정도는 맞힘. 이 기준을 세워 두지 않으면 모델의 성능이 ‘위험을 읽어낸 것’인지 ‘그냥 큰 칸을 고른 것’인지 구분할 수 없음.</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rPr>
                <w:b/>
                <w:sz w:val="19"/>
                <w:rFonts w:ascii="맑은 고딕" w:hAnsi="맑은 고딕" w:eastAsia="맑은 고딕" w:cs="맑은 고딕"/>
              </w:rPr>
              <w:t>기준선</w:t>
            </w:r>
          </w:p>
        </w:tc>
        <w:tc>
          <w:tcPr>
            <w:tcW w:type="dxa" w:w="2160"/>
          </w:tcPr>
          <w:p>
            <w:r>
              <w:rPr>
                <w:b/>
                <w:sz w:val="19"/>
                <w:rFonts w:ascii="맑은 고딕" w:hAnsi="맑은 고딕" w:eastAsia="맑은 고딕" w:cs="맑은 고딕"/>
              </w:rPr>
              <w:t>위험으로 찍은 수</w:t>
            </w:r>
          </w:p>
        </w:tc>
        <w:tc>
          <w:tcPr>
            <w:tcW w:type="dxa" w:w="2160"/>
          </w:tcPr>
          <w:p>
            <w:r>
              <w:rPr>
                <w:b/>
                <w:sz w:val="19"/>
                <w:rFonts w:ascii="맑은 고딕" w:hAnsi="맑은 고딕" w:eastAsia="맑은 고딕" w:cs="맑은 고딕"/>
              </w:rPr>
              <w:t>정밀도</w:t>
            </w:r>
          </w:p>
        </w:tc>
        <w:tc>
          <w:tcPr>
            <w:tcW w:type="dxa" w:w="2160"/>
          </w:tcPr>
          <w:p>
            <w:r>
              <w:rPr>
                <w:b/>
                <w:sz w:val="19"/>
                <w:rFonts w:ascii="맑은 고딕" w:hAnsi="맑은 고딕" w:eastAsia="맑은 고딕" w:cs="맑은 고딕"/>
              </w:rPr>
              <w:t>재현율</w:t>
            </w:r>
          </w:p>
        </w:tc>
        <w:tc>
          <w:tcPr>
            <w:tcW w:type="dxa" w:w="2160"/>
          </w:tcPr>
          <w:p>
            <w:r>
              <w:rPr>
                <w:b/>
                <w:sz w:val="19"/>
                <w:rFonts w:ascii="맑은 고딕" w:hAnsi="맑은 고딕" w:eastAsia="맑은 고딕" w:cs="맑은 고딕"/>
              </w:rPr>
              <w:t>Lift</w:t>
            </w:r>
          </w:p>
        </w:tc>
      </w:tr>
      <w:tr>
        <w:tc>
          <w:tcPr>
            <w:tcW w:type="dxa" w:w="2160"/>
          </w:tcPr>
          <w:p>
            <w:r>
              <w:rPr>
                <w:sz w:val="19"/>
                <w:rFonts w:ascii="맑은 고딕" w:hAnsi="맑은 고딕" w:eastAsia="맑은 고딕" w:cs="맑은 고딕"/>
              </w:rPr>
              <w:t>무작위(전부 위험)</w:t>
            </w:r>
          </w:p>
        </w:tc>
        <w:tc>
          <w:tcPr>
            <w:tcW w:type="dxa" w:w="2160"/>
          </w:tcPr>
          <w:p>
            <w:r>
              <w:rPr>
                <w:sz w:val="19"/>
                <w:rFonts w:ascii="맑은 고딕" w:hAnsi="맑은 고딕" w:eastAsia="맑은 고딕" w:cs="맑은 고딕"/>
              </w:rPr>
              <w:t>67475</w:t>
            </w:r>
          </w:p>
        </w:tc>
        <w:tc>
          <w:tcPr>
            <w:tcW w:type="dxa" w:w="2160"/>
          </w:tcPr>
          <w:p>
            <w:r>
              <w:rPr>
                <w:sz w:val="19"/>
                <w:rFonts w:ascii="맑은 고딕" w:hAnsi="맑은 고딕" w:eastAsia="맑은 고딕" w:cs="맑은 고딕"/>
              </w:rPr>
              <w:t>0.255</w:t>
            </w:r>
          </w:p>
        </w:tc>
        <w:tc>
          <w:tcPr>
            <w:tcW w:type="dxa" w:w="2160"/>
          </w:tcPr>
          <w:p>
            <w:r>
              <w:rPr>
                <w:sz w:val="19"/>
                <w:rFonts w:ascii="맑은 고딕" w:hAnsi="맑은 고딕" w:eastAsia="맑은 고딕" w:cs="맑은 고딕"/>
              </w:rPr>
              <w:t>1</w:t>
            </w:r>
          </w:p>
        </w:tc>
        <w:tc>
          <w:tcPr>
            <w:tcW w:type="dxa" w:w="2160"/>
          </w:tcPr>
          <w:p>
            <w:r>
              <w:rPr>
                <w:sz w:val="19"/>
                <w:rFonts w:ascii="맑은 고딕" w:hAnsi="맑은 고딕" w:eastAsia="맑은 고딕" w:cs="맑은 고딕"/>
              </w:rPr>
              <w:t>1</w:t>
            </w:r>
          </w:p>
        </w:tc>
      </w:tr>
      <w:tr>
        <w:tc>
          <w:tcPr>
            <w:tcW w:type="dxa" w:w="2160"/>
          </w:tcPr>
          <w:p>
            <w:r>
              <w:rPr>
                <w:sz w:val="19"/>
                <w:rFonts w:ascii="맑은 고딕" w:hAnsi="맑은 고딕" w:eastAsia="맑은 고딕" w:cs="맑은 고딕"/>
              </w:rPr>
              <w:t>직전 분기</w:t>
            </w:r>
          </w:p>
        </w:tc>
        <w:tc>
          <w:tcPr>
            <w:tcW w:type="dxa" w:w="2160"/>
          </w:tcPr>
          <w:p>
            <w:r>
              <w:rPr>
                <w:sz w:val="19"/>
                <w:rFonts w:ascii="맑은 고딕" w:hAnsi="맑은 고딕" w:eastAsia="맑은 고딕" w:cs="맑은 고딕"/>
              </w:rPr>
              <w:t>15682</w:t>
            </w:r>
          </w:p>
        </w:tc>
        <w:tc>
          <w:tcPr>
            <w:tcW w:type="dxa" w:w="2160"/>
          </w:tcPr>
          <w:p>
            <w:r>
              <w:rPr>
                <w:sz w:val="19"/>
                <w:rFonts w:ascii="맑은 고딕" w:hAnsi="맑은 고딕" w:eastAsia="맑은 고딕" w:cs="맑은 고딕"/>
              </w:rPr>
              <w:t>0.284</w:t>
            </w:r>
          </w:p>
        </w:tc>
        <w:tc>
          <w:tcPr>
            <w:tcW w:type="dxa" w:w="2160"/>
          </w:tcPr>
          <w:p>
            <w:r>
              <w:rPr>
                <w:sz w:val="19"/>
                <w:rFonts w:ascii="맑은 고딕" w:hAnsi="맑은 고딕" w:eastAsia="맑은 고딕" w:cs="맑은 고딕"/>
              </w:rPr>
              <w:t>0.259</w:t>
            </w:r>
          </w:p>
        </w:tc>
        <w:tc>
          <w:tcPr>
            <w:tcW w:type="dxa" w:w="2160"/>
          </w:tcPr>
          <w:p>
            <w:r>
              <w:rPr>
                <w:sz w:val="19"/>
                <w:rFonts w:ascii="맑은 고딕" w:hAnsi="맑은 고딕" w:eastAsia="맑은 고딕" w:cs="맑은 고딕"/>
              </w:rPr>
              <w:t>1.11</w:t>
            </w:r>
          </w:p>
        </w:tc>
      </w:tr>
      <w:tr>
        <w:tc>
          <w:tcPr>
            <w:tcW w:type="dxa" w:w="2160"/>
          </w:tcPr>
          <w:p>
            <w:r>
              <w:rPr>
                <w:sz w:val="19"/>
                <w:rFonts w:ascii="맑은 고딕" w:hAnsi="맑은 고딕" w:eastAsia="맑은 고딕" w:cs="맑은 고딕"/>
              </w:rPr>
              <w:t>상권변화지표(HL)</w:t>
            </w:r>
          </w:p>
        </w:tc>
        <w:tc>
          <w:tcPr>
            <w:tcW w:type="dxa" w:w="2160"/>
          </w:tcPr>
          <w:p>
            <w:r>
              <w:rPr>
                <w:sz w:val="19"/>
                <w:rFonts w:ascii="맑은 고딕" w:hAnsi="맑은 고딕" w:eastAsia="맑은 고딕" w:cs="맑은 고딕"/>
              </w:rPr>
              <w:t>12608</w:t>
            </w:r>
          </w:p>
        </w:tc>
        <w:tc>
          <w:tcPr>
            <w:tcW w:type="dxa" w:w="2160"/>
          </w:tcPr>
          <w:p>
            <w:r>
              <w:rPr>
                <w:sz w:val="19"/>
                <w:rFonts w:ascii="맑은 고딕" w:hAnsi="맑은 고딕" w:eastAsia="맑은 고딕" w:cs="맑은 고딕"/>
              </w:rPr>
              <w:t>0.244</w:t>
            </w:r>
          </w:p>
        </w:tc>
        <w:tc>
          <w:tcPr>
            <w:tcW w:type="dxa" w:w="2160"/>
          </w:tcPr>
          <w:p>
            <w:r>
              <w:rPr>
                <w:sz w:val="19"/>
                <w:rFonts w:ascii="맑은 고딕" w:hAnsi="맑은 고딕" w:eastAsia="맑은 고딕" w:cs="맑은 고딕"/>
              </w:rPr>
              <w:t>0.179</w:t>
            </w:r>
          </w:p>
        </w:tc>
        <w:tc>
          <w:tcPr>
            <w:tcW w:type="dxa" w:w="2160"/>
          </w:tcPr>
          <w:p>
            <w:r>
              <w:rPr>
                <w:sz w:val="19"/>
                <w:rFonts w:ascii="맑은 고딕" w:hAnsi="맑은 고딕" w:eastAsia="맑은 고딕" w:cs="맑은 고딕"/>
              </w:rPr>
              <w:t>0.956</w:t>
            </w:r>
          </w:p>
        </w:tc>
      </w:tr>
      <w:tr>
        <w:tc>
          <w:tcPr>
            <w:tcW w:type="dxa" w:w="2160"/>
          </w:tcPr>
          <w:p>
            <w:r>
              <w:rPr>
                <w:sz w:val="19"/>
                <w:rFonts w:ascii="맑은 고딕" w:hAnsi="맑은 고딕" w:eastAsia="맑은 고딕" w:cs="맑은 고딕"/>
              </w:rPr>
              <w:t>점포 수(상위 15,682칸)</w:t>
            </w:r>
          </w:p>
        </w:tc>
        <w:tc>
          <w:tcPr>
            <w:tcW w:type="dxa" w:w="2160"/>
          </w:tcPr>
          <w:p>
            <w:r>
              <w:rPr>
                <w:sz w:val="19"/>
                <w:rFonts w:ascii="맑은 고딕" w:hAnsi="맑은 고딕" w:eastAsia="맑은 고딕" w:cs="맑은 고딕"/>
              </w:rPr>
              <w:t>15682</w:t>
            </w:r>
          </w:p>
        </w:tc>
        <w:tc>
          <w:tcPr>
            <w:tcW w:type="dxa" w:w="2160"/>
          </w:tcPr>
          <w:p>
            <w:r>
              <w:rPr>
                <w:sz w:val="19"/>
                <w:rFonts w:ascii="맑은 고딕" w:hAnsi="맑은 고딕" w:eastAsia="맑은 고딕" w:cs="맑은 고딕"/>
              </w:rPr>
              <w:t>0.394</w:t>
            </w:r>
          </w:p>
        </w:tc>
        <w:tc>
          <w:tcPr>
            <w:tcW w:type="dxa" w:w="2160"/>
          </w:tcPr>
          <w:p>
            <w:r>
              <w:rPr>
                <w:sz w:val="19"/>
                <w:rFonts w:ascii="맑은 고딕" w:hAnsi="맑은 고딕" w:eastAsia="맑은 고딕" w:cs="맑은 고딕"/>
              </w:rPr>
              <w:t>0.359</w:t>
            </w:r>
          </w:p>
        </w:tc>
        <w:tc>
          <w:tcPr>
            <w:tcW w:type="dxa" w:w="2160"/>
          </w:tcPr>
          <w:p>
            <w:r>
              <w:rPr>
                <w:sz w:val="19"/>
                <w:rFonts w:ascii="맑은 고딕" w:hAnsi="맑은 고딕" w:eastAsia="맑은 고딕" w:cs="맑은 고딕"/>
              </w:rPr>
              <w:t>1.54</w:t>
            </w:r>
          </w:p>
        </w:tc>
      </w:tr>
    </w:tbl>
    <w:p>
      <w:r>
        <w:rPr>
          <w:i/>
          <w:sz w:val="20"/>
          <w:rFonts w:ascii="맑은 고딕" w:hAnsi="맑은 고딕" w:eastAsia="맑은 고딕" w:cs="맑은 고딕"/>
        </w:rPr>
        <w:t>표 4</w:t>
      </w:r>
    </w:p>
    <w:p>
      <w:r>
        <w:rPr>
          <w:sz w:val="20"/>
          <w:rFonts w:ascii="Consolas" w:hAnsi="Consolas" w:eastAsia="맑은 고딕" w:cs="Consolas"/>
        </w:rPr>
        <w:t>기저율 25.5% = 무작위로 찍을 때의 기대 정밀도이며, 이 값이 Lift 1.0의 기준임.</w:t>
        <w:br/>
        <w:t>따라서 모델이 넘어야 하는 선은 기저율이 아니라 위 네 기준선 중 가장 높은 것임 —</w:t>
        <w:br/>
        <w:t xml:space="preserve">  «점포 수(상위 15,682칸)»  정밀도 0.394 · Lift 1.545</w:t>
        <w:br/>
        <w:t>이 값을 넘지 못하면, 그 규칙 하나로 대체할 수 있으므로 모델을 쓸 이유가 없음.</w:t>
      </w:r>
    </w:p>
    <w:tbl>
      <w:tblPr>
        <w:tblStyle w:val="LightGrid-Accent1"/>
        <w:tblW w:type="auto" w:w="0"/>
        <w:tblLook w:firstColumn="1" w:firstRow="1" w:lastColumn="0" w:lastRow="0" w:noHBand="0" w:noVBand="1" w:val="04A0"/>
      </w:tblPr>
      <w:tblGrid>
        <w:gridCol w:w="3600"/>
        <w:gridCol w:w="3600"/>
        <w:gridCol w:w="3600"/>
      </w:tblGrid>
      <w:tr>
        <w:tc>
          <w:tcPr>
            <w:tcW w:type="dxa" w:w="3600"/>
          </w:tcPr>
          <w:p>
            <w:r>
              <w:rPr>
                <w:b/>
                <w:sz w:val="19"/>
                <w:rFonts w:ascii="맑은 고딕" w:hAnsi="맑은 고딕" w:eastAsia="맑은 고딕" w:cs="맑은 고딕"/>
              </w:rPr>
              <w:t>순감소_현재</w:t>
            </w:r>
          </w:p>
        </w:tc>
        <w:tc>
          <w:tcPr>
            <w:tcW w:type="dxa" w:w="3600"/>
          </w:tcPr>
          <w:p>
            <w:r>
              <w:rPr>
                <w:b/>
                <w:sz w:val="19"/>
                <w:rFonts w:ascii="맑은 고딕" w:hAnsi="맑은 고딕" w:eastAsia="맑은 고딕" w:cs="맑은 고딕"/>
              </w:rPr>
              <w:t>0</w:t>
            </w:r>
          </w:p>
        </w:tc>
        <w:tc>
          <w:tcPr>
            <w:tcW w:type="dxa" w:w="3600"/>
          </w:tcPr>
          <w:p>
            <w:r>
              <w:rPr>
                <w:b/>
                <w:sz w:val="19"/>
                <w:rFonts w:ascii="맑은 고딕" w:hAnsi="맑은 고딕" w:eastAsia="맑은 고딕" w:cs="맑은 고딕"/>
              </w:rPr>
              <w:t>1</w:t>
            </w:r>
          </w:p>
        </w:tc>
      </w:tr>
      <w:tr>
        <w:tc>
          <w:tcPr>
            <w:tcW w:type="dxa" w:w="3600"/>
          </w:tcPr>
          <w:p>
            <w:r>
              <w:rPr>
                <w:sz w:val="19"/>
                <w:rFonts w:ascii="맑은 고딕" w:hAnsi="맑은 고딕" w:eastAsia="맑은 고딕" w:cs="맑은 고딕"/>
              </w:rPr>
              <w:t>0</w:t>
            </w:r>
          </w:p>
        </w:tc>
        <w:tc>
          <w:tcPr>
            <w:tcW w:type="dxa" w:w="3600"/>
          </w:tcPr>
          <w:p>
            <w:r>
              <w:rPr>
                <w:sz w:val="19"/>
                <w:rFonts w:ascii="맑은 고딕" w:hAnsi="맑은 고딕" w:eastAsia="맑은 고딕" w:cs="맑은 고딕"/>
              </w:rPr>
              <w:t>39057</w:t>
            </w:r>
          </w:p>
        </w:tc>
        <w:tc>
          <w:tcPr>
            <w:tcW w:type="dxa" w:w="3600"/>
          </w:tcPr>
          <w:p>
            <w:r>
              <w:rPr>
                <w:sz w:val="19"/>
                <w:rFonts w:ascii="맑은 고딕" w:hAnsi="맑은 고딕" w:eastAsia="맑은 고딕" w:cs="맑은 고딕"/>
              </w:rPr>
              <w:t>12736</w:t>
            </w:r>
          </w:p>
        </w:tc>
      </w:tr>
      <w:tr>
        <w:tc>
          <w:tcPr>
            <w:tcW w:type="dxa" w:w="3600"/>
          </w:tcPr>
          <w:p>
            <w:r>
              <w:rPr>
                <w:sz w:val="19"/>
                <w:rFonts w:ascii="맑은 고딕" w:hAnsi="맑은 고딕" w:eastAsia="맑은 고딕" w:cs="맑은 고딕"/>
              </w:rPr>
              <w:t>1</w:t>
            </w:r>
          </w:p>
        </w:tc>
        <w:tc>
          <w:tcPr>
            <w:tcW w:type="dxa" w:w="3600"/>
          </w:tcPr>
          <w:p>
            <w:r>
              <w:rPr>
                <w:sz w:val="19"/>
                <w:rFonts w:ascii="맑은 고딕" w:hAnsi="맑은 고딕" w:eastAsia="맑은 고딕" w:cs="맑은 고딕"/>
              </w:rPr>
              <w:t>11228</w:t>
            </w:r>
          </w:p>
        </w:tc>
        <w:tc>
          <w:tcPr>
            <w:tcW w:type="dxa" w:w="3600"/>
          </w:tcPr>
          <w:p>
            <w:r>
              <w:rPr>
                <w:sz w:val="19"/>
                <w:rFonts w:ascii="맑은 고딕" w:hAnsi="맑은 고딕" w:eastAsia="맑은 고딕" w:cs="맑은 고딕"/>
              </w:rPr>
              <w:t>4454</w:t>
            </w:r>
          </w:p>
        </w:tc>
      </w:tr>
    </w:tbl>
    <w:p>
      <w:r>
        <w:rPr>
          <w:i/>
          <w:sz w:val="20"/>
          <w:rFonts w:ascii="맑은 고딕" w:hAnsi="맑은 고딕" w:eastAsia="맑은 고딕" w:cs="맑은 고딕"/>
        </w:rPr>
        <w:t>표 5</w:t>
      </w:r>
    </w:p>
    <w:p>
      <w:r>
        <w:rPr>
          <w:sz w:val="20"/>
          <w:rFonts w:ascii="Consolas" w:hAnsi="Consolas" w:eastAsia="맑은 고딕" w:cs="Consolas"/>
        </w:rPr>
        <w:t>chi2(1) = 92.1, p = 0, Cramer V = 0.037, 오즈비 = 1.22</w:t>
        <w:br/>
        <w:t>-&gt; p는 사실상 0이지만 V가 작으면 직전 분기만으로는 예측력이 약하다는 뜻임. p-value만 보고 결론을 내면 안 되는 이유의 실물임.</w:t>
      </w:r>
    </w:p>
    <w:p>
      <w:pPr>
        <w:pStyle w:val="Heading2"/>
      </w:pPr>
      <w:r>
        <w:rPr>
          <w:rFonts w:ascii="맑은 고딕" w:hAnsi="맑은 고딕" w:eastAsia="맑은 고딕" w:cs="맑은 고딕"/>
        </w:rPr>
        <w:t>읽는 법</w:t>
      </w:r>
    </w:p>
    <w:p>
      <w:r>
        <w:rPr>
          <w:rFonts w:ascii="맑은 고딕" w:hAnsi="맑은 고딕" w:eastAsia="맑은 고딕" w:cs="맑은 고딕"/>
        </w:rPr>
        <w:t>표의 각 행이 하나의 ‘아무것도 학습하지 않은 규칙’임. ‘무작위’는 전부 위험으로 찍는 경우이고, ‘직전 분기’는 이번 분기에 순감소였으면 다음 분기도 그럴 것으로 보는 규칙, ‘상권변화지표’는 서울시가 이미 쓰는 진단이 상권축소이면 위험으로 보는 규칙, ‘점포 수’는 점포가 많은 칸부터 차례로 위험으로 찍는 규칙임.</w:t>
      </w:r>
    </w:p>
    <w:p>
      <w:r>
        <w:rPr>
          <w:rFonts w:ascii="맑은 고딕" w:hAnsi="맑은 고딕" w:eastAsia="맑은 고딕" w:cs="맑은 고딕"/>
        </w:rPr>
        <w:t>‘정밀도’는 위험으로 찍은 칸 중 실제로 순감소였던 비율이고, ‘재현율’은 실제 순감소 칸 중 찾아낸 비율임. ‘Lift’는 정밀도를 기저율로 나눈 값이며 1.0이 무작위와 같음. 공정한 비교를 위해 ‘점포 수’ 규칙이 찍는 개수를 ‘직전 분기’와 같게 맞춤.</w:t>
      </w:r>
    </w:p>
    <w:p>
      <w:r>
        <w:rPr>
          <w:rFonts w:ascii="맑은 고딕" w:hAnsi="맑은 고딕" w:eastAsia="맑은 고딕" w:cs="맑은 고딕"/>
        </w:rPr>
        <w:t>표 아래 기저율은 무작위로 찍을 때의 기대 정밀도이며 Lift 1.0의 기준점임. 모델이 넘어야 하는 선은 기저율이 아니라 이 네 규칙 중 가장 높은 값임.</w:t>
      </w:r>
    </w:p>
    <w:p>
      <w:pPr>
        <w:pStyle w:val="Heading2"/>
      </w:pPr>
      <w:r>
        <w:rPr>
          <w:rFonts w:ascii="맑은 고딕" w:hAnsi="맑은 고딕" w:eastAsia="맑은 고딕" w:cs="맑은 고딕"/>
        </w:rPr>
        <w:t>해석</w:t>
      </w:r>
    </w:p>
    <w:p>
      <w:r>
        <w:rPr>
          <w:rFonts w:ascii="맑은 고딕" w:hAnsi="맑은 고딕" w:eastAsia="맑은 고딕" w:cs="맑은 고딕"/>
        </w:rPr>
        <w:t>가장 강한 기준은 ‘점포 수’임. 규칙 하나에 학습이 전혀 없는데도 정밀도가 기저율의 1.5배를 넘음. 이는 앞에서 본 ‘큰 칸일수록 사건이 자주 일어난다’는 성질이 그대로 반영된 결과임.</w:t>
      </w:r>
    </w:p>
    <w:p>
      <w:r>
        <w:rPr>
          <w:rFonts w:ascii="맑은 고딕" w:hAnsi="맑은 고딕" w:eastAsia="맑은 고딕" w:cs="맑은 고딕"/>
        </w:rPr>
        <w:t>주목할 것은 서울시 공식 상권변화지표의 Lift가 1보다 낮다는 점임. 상권축소로 진단된 칸을 위험으로 찍는 것이 무작위로 찍는 것보다 못하다는 뜻이며, 그 지표가 ‘지금까지의 상태’를 요약할 뿐 ‘다음 분기’를 겨냥하지 않기 때문으로 보임.</w:t>
      </w:r>
    </w:p>
    <w:p>
      <w:r>
        <w:rPr>
          <w:rFonts w:ascii="맑은 고딕" w:hAnsi="맑은 고딕" w:eastAsia="맑은 고딕" w:cs="맑은 고딕"/>
        </w:rPr>
        <w:t>따라서 모델의 성능은 ‘무작위보다 낫다’가 아니라 ‘점포 수 규칙보다 낫다’로 판정해야 함.</w:t>
      </w:r>
    </w:p>
    <w:p>
      <w:pPr>
        <w:pStyle w:val="Heading1"/>
      </w:pPr>
      <w:r>
        <w:t>6. 점포 수를 고정하면 무엇이 남는가</w:t>
      </w:r>
    </w:p>
    <w:p>
      <w:r>
        <w:rPr>
          <w:rFonts w:ascii="맑은 고딕" w:hAnsi="맑은 고딕" w:eastAsia="맑은 고딕" w:cs="맑은 고딕"/>
        </w:rPr>
        <w:t>전체 표본에서 잰 값에는 ‘규모가 큰 칸을 골라낸 몫’이 포함되어 있음. 그래서 점포 수 5분위 안에서 같은 기준을 다시 재 봄. 층 안에서는 칸의 크기가 서로 비슷하므로, 여기서도 값이 1을 넘으면 그 기준은 규모가 아닌 무언가를 읽고 있다고 말할 수 있음.</w:t>
      </w:r>
    </w:p>
    <w:tbl>
      <w:tblPr>
        <w:tblStyle w:val="LightGrid-Accent1"/>
        <w:tblW w:type="auto" w:w="0"/>
        <w:tblLook w:firstColumn="1" w:firstRow="1" w:lastColumn="0" w:lastRow="0" w:noHBand="0" w:noVBand="1" w:val="04A0"/>
      </w:tblPr>
      <w:tblGrid>
        <w:gridCol w:w="1543"/>
        <w:gridCol w:w="1543"/>
        <w:gridCol w:w="1543"/>
        <w:gridCol w:w="1543"/>
        <w:gridCol w:w="1543"/>
        <w:gridCol w:w="1543"/>
        <w:gridCol w:w="1543"/>
      </w:tblGrid>
      <w:tr>
        <w:tc>
          <w:tcPr>
            <w:tcW w:type="dxa" w:w="1543"/>
          </w:tcPr>
          <w:p>
            <w:r>
              <w:rPr>
                <w:b/>
                <w:sz w:val="19"/>
                <w:rFonts w:ascii="맑은 고딕" w:hAnsi="맑은 고딕" w:eastAsia="맑은 고딕" w:cs="맑은 고딕"/>
              </w:rPr>
              <w:t>규모구간</w:t>
            </w:r>
          </w:p>
        </w:tc>
        <w:tc>
          <w:tcPr>
            <w:tcW w:type="dxa" w:w="1543"/>
          </w:tcPr>
          <w:p>
            <w:r>
              <w:rPr>
                <w:b/>
                <w:sz w:val="19"/>
                <w:rFonts w:ascii="맑은 고딕" w:hAnsi="맑은 고딕" w:eastAsia="맑은 고딕" w:cs="맑은 고딕"/>
              </w:rPr>
              <w:t>칸수</w:t>
            </w:r>
          </w:p>
        </w:tc>
        <w:tc>
          <w:tcPr>
            <w:tcW w:type="dxa" w:w="1543"/>
          </w:tcPr>
          <w:p>
            <w:r>
              <w:rPr>
                <w:b/>
                <w:sz w:val="19"/>
                <w:rFonts w:ascii="맑은 고딕" w:hAnsi="맑은 고딕" w:eastAsia="맑은 고딕" w:cs="맑은 고딕"/>
              </w:rPr>
              <w:t>평균점포</w:t>
            </w:r>
          </w:p>
        </w:tc>
        <w:tc>
          <w:tcPr>
            <w:tcW w:type="dxa" w:w="1543"/>
          </w:tcPr>
          <w:p>
            <w:r>
              <w:rPr>
                <w:b/>
                <w:sz w:val="19"/>
                <w:rFonts w:ascii="맑은 고딕" w:hAnsi="맑은 고딕" w:eastAsia="맑은 고딕" w:cs="맑은 고딕"/>
              </w:rPr>
              <w:t>기저율</w:t>
            </w:r>
          </w:p>
        </w:tc>
        <w:tc>
          <w:tcPr>
            <w:tcW w:type="dxa" w:w="1543"/>
          </w:tcPr>
          <w:p>
            <w:r>
              <w:rPr>
                <w:b/>
                <w:sz w:val="19"/>
                <w:rFonts w:ascii="맑은 고딕" w:hAnsi="맑은 고딕" w:eastAsia="맑은 고딕" w:cs="맑은 고딕"/>
              </w:rPr>
              <w:t>직전 분기 Lift</w:t>
            </w:r>
          </w:p>
        </w:tc>
        <w:tc>
          <w:tcPr>
            <w:tcW w:type="dxa" w:w="1543"/>
          </w:tcPr>
          <w:p>
            <w:r>
              <w:rPr>
                <w:b/>
                <w:sz w:val="19"/>
                <w:rFonts w:ascii="맑은 고딕" w:hAnsi="맑은 고딕" w:eastAsia="맑은 고딕" w:cs="맑은 고딕"/>
              </w:rPr>
              <w:t>상권변화지표 Lift</w:t>
            </w:r>
          </w:p>
        </w:tc>
        <w:tc>
          <w:tcPr>
            <w:tcW w:type="dxa" w:w="1543"/>
          </w:tcPr>
          <w:p>
            <w:r>
              <w:rPr>
                <w:b/>
                <w:sz w:val="19"/>
                <w:rFonts w:ascii="맑은 고딕" w:hAnsi="맑은 고딕" w:eastAsia="맑은 고딕" w:cs="맑은 고딕"/>
              </w:rPr>
              <w:t>점포 수 Lift</w:t>
            </w:r>
          </w:p>
        </w:tc>
      </w:tr>
      <w:tr>
        <w:tc>
          <w:tcPr>
            <w:tcW w:type="dxa" w:w="1543"/>
          </w:tcPr>
          <w:p>
            <w:r>
              <w:rPr>
                <w:sz w:val="19"/>
                <w:rFonts w:ascii="맑은 고딕" w:hAnsi="맑은 고딕" w:eastAsia="맑은 고딕" w:cs="맑은 고딕"/>
              </w:rPr>
              <w:t>1분위</w:t>
            </w:r>
          </w:p>
        </w:tc>
        <w:tc>
          <w:tcPr>
            <w:tcW w:type="dxa" w:w="1543"/>
          </w:tcPr>
          <w:p>
            <w:r>
              <w:rPr>
                <w:sz w:val="19"/>
                <w:rFonts w:ascii="맑은 고딕" w:hAnsi="맑은 고딕" w:eastAsia="맑은 고딕" w:cs="맑은 고딕"/>
              </w:rPr>
              <w:t>15520</w:t>
            </w:r>
          </w:p>
        </w:tc>
        <w:tc>
          <w:tcPr>
            <w:tcW w:type="dxa" w:w="1543"/>
          </w:tcPr>
          <w:p>
            <w:r>
              <w:rPr>
                <w:sz w:val="19"/>
                <w:rFonts w:ascii="맑은 고딕" w:hAnsi="맑은 고딕" w:eastAsia="맑은 고딕" w:cs="맑은 고딕"/>
              </w:rPr>
              <w:t>5.4</w:t>
            </w:r>
          </w:p>
        </w:tc>
        <w:tc>
          <w:tcPr>
            <w:tcW w:type="dxa" w:w="1543"/>
          </w:tcPr>
          <w:p>
            <w:r>
              <w:rPr>
                <w:sz w:val="19"/>
                <w:rFonts w:ascii="맑은 고딕" w:hAnsi="맑은 고딕" w:eastAsia="맑은 고딕" w:cs="맑은 고딕"/>
              </w:rPr>
              <w:t>0.151</w:t>
            </w:r>
          </w:p>
        </w:tc>
        <w:tc>
          <w:tcPr>
            <w:tcW w:type="dxa" w:w="1543"/>
          </w:tcPr>
          <w:p>
            <w:r>
              <w:rPr>
                <w:sz w:val="19"/>
                <w:rFonts w:ascii="맑은 고딕" w:hAnsi="맑은 고딕" w:eastAsia="맑은 고딕" w:cs="맑은 고딕"/>
              </w:rPr>
              <w:t>0.947</w:t>
            </w:r>
          </w:p>
        </w:tc>
        <w:tc>
          <w:tcPr>
            <w:tcW w:type="dxa" w:w="1543"/>
          </w:tcPr>
          <w:p>
            <w:r>
              <w:rPr>
                <w:sz w:val="19"/>
                <w:rFonts w:ascii="맑은 고딕" w:hAnsi="맑은 고딕" w:eastAsia="맑은 고딕" w:cs="맑은 고딕"/>
              </w:rPr>
              <w:t>1.01</w:t>
            </w:r>
          </w:p>
        </w:tc>
        <w:tc>
          <w:tcPr>
            <w:tcW w:type="dxa" w:w="1543"/>
          </w:tcPr>
          <w:p>
            <w:r>
              <w:rPr>
                <w:sz w:val="19"/>
                <w:rFonts w:ascii="맑은 고딕" w:hAnsi="맑은 고딕" w:eastAsia="맑은 고딕" w:cs="맑은 고딕"/>
              </w:rPr>
              <w:t>1.13</w:t>
            </w:r>
          </w:p>
        </w:tc>
      </w:tr>
      <w:tr>
        <w:tc>
          <w:tcPr>
            <w:tcW w:type="dxa" w:w="1543"/>
          </w:tcPr>
          <w:p>
            <w:r>
              <w:rPr>
                <w:sz w:val="19"/>
                <w:rFonts w:ascii="맑은 고딕" w:hAnsi="맑은 고딕" w:eastAsia="맑은 고딕" w:cs="맑은 고딕"/>
              </w:rPr>
              <w:t>2분위</w:t>
            </w:r>
          </w:p>
        </w:tc>
        <w:tc>
          <w:tcPr>
            <w:tcW w:type="dxa" w:w="1543"/>
          </w:tcPr>
          <w:p>
            <w:r>
              <w:rPr>
                <w:sz w:val="19"/>
                <w:rFonts w:ascii="맑은 고딕" w:hAnsi="맑은 고딕" w:eastAsia="맑은 고딕" w:cs="맑은 고딕"/>
              </w:rPr>
              <w:t>14018</w:t>
            </w:r>
          </w:p>
        </w:tc>
        <w:tc>
          <w:tcPr>
            <w:tcW w:type="dxa" w:w="1543"/>
          </w:tcPr>
          <w:p>
            <w:r>
              <w:rPr>
                <w:sz w:val="19"/>
                <w:rFonts w:ascii="맑은 고딕" w:hAnsi="맑은 고딕" w:eastAsia="맑은 고딕" w:cs="맑은 고딕"/>
              </w:rPr>
              <w:t>7.9</w:t>
            </w:r>
          </w:p>
        </w:tc>
        <w:tc>
          <w:tcPr>
            <w:tcW w:type="dxa" w:w="1543"/>
          </w:tcPr>
          <w:p>
            <w:r>
              <w:rPr>
                <w:sz w:val="19"/>
                <w:rFonts w:ascii="맑은 고딕" w:hAnsi="맑은 고딕" w:eastAsia="맑은 고딕" w:cs="맑은 고딕"/>
              </w:rPr>
              <w:t>0.193</w:t>
            </w:r>
          </w:p>
        </w:tc>
        <w:tc>
          <w:tcPr>
            <w:tcW w:type="dxa" w:w="1543"/>
          </w:tcPr>
          <w:p>
            <w:r>
              <w:rPr>
                <w:sz w:val="19"/>
                <w:rFonts w:ascii="맑은 고딕" w:hAnsi="맑은 고딕" w:eastAsia="맑은 고딕" w:cs="맑은 고딕"/>
              </w:rPr>
              <w:t>0.963</w:t>
            </w:r>
          </w:p>
        </w:tc>
        <w:tc>
          <w:tcPr>
            <w:tcW w:type="dxa" w:w="1543"/>
          </w:tcPr>
          <w:p>
            <w:r>
              <w:rPr>
                <w:sz w:val="19"/>
                <w:rFonts w:ascii="맑은 고딕" w:hAnsi="맑은 고딕" w:eastAsia="맑은 고딕" w:cs="맑은 고딕"/>
              </w:rPr>
              <w:t>1.05</w:t>
            </w:r>
          </w:p>
        </w:tc>
        <w:tc>
          <w:tcPr>
            <w:tcW w:type="dxa" w:w="1543"/>
          </w:tcPr>
          <w:p>
            <w:r>
              <w:rPr>
                <w:sz w:val="19"/>
                <w:rFonts w:ascii="맑은 고딕" w:hAnsi="맑은 고딕" w:eastAsia="맑은 고딕" w:cs="맑은 고딕"/>
              </w:rPr>
              <w:t>1.15</w:t>
            </w:r>
          </w:p>
        </w:tc>
      </w:tr>
      <w:tr>
        <w:tc>
          <w:tcPr>
            <w:tcW w:type="dxa" w:w="1543"/>
          </w:tcPr>
          <w:p>
            <w:r>
              <w:rPr>
                <w:sz w:val="19"/>
                <w:rFonts w:ascii="맑은 고딕" w:hAnsi="맑은 고딕" w:eastAsia="맑은 고딕" w:cs="맑은 고딕"/>
              </w:rPr>
              <w:t>3분위</w:t>
            </w:r>
          </w:p>
        </w:tc>
        <w:tc>
          <w:tcPr>
            <w:tcW w:type="dxa" w:w="1543"/>
          </w:tcPr>
          <w:p>
            <w:r>
              <w:rPr>
                <w:sz w:val="19"/>
                <w:rFonts w:ascii="맑은 고딕" w:hAnsi="맑은 고딕" w:eastAsia="맑은 고딕" w:cs="맑은 고딕"/>
              </w:rPr>
              <w:t>12139</w:t>
            </w:r>
          </w:p>
        </w:tc>
        <w:tc>
          <w:tcPr>
            <w:tcW w:type="dxa" w:w="1543"/>
          </w:tcPr>
          <w:p>
            <w:r>
              <w:rPr>
                <w:sz w:val="19"/>
                <w:rFonts w:ascii="맑은 고딕" w:hAnsi="맑은 고딕" w:eastAsia="맑은 고딕" w:cs="맑은 고딕"/>
              </w:rPr>
              <w:t>11.7</w:t>
            </w:r>
          </w:p>
        </w:tc>
        <w:tc>
          <w:tcPr>
            <w:tcW w:type="dxa" w:w="1543"/>
          </w:tcPr>
          <w:p>
            <w:r>
              <w:rPr>
                <w:sz w:val="19"/>
                <w:rFonts w:ascii="맑은 고딕" w:hAnsi="맑은 고딕" w:eastAsia="맑은 고딕" w:cs="맑은 고딕"/>
              </w:rPr>
              <w:t>0.243</w:t>
            </w:r>
          </w:p>
        </w:tc>
        <w:tc>
          <w:tcPr>
            <w:tcW w:type="dxa" w:w="1543"/>
          </w:tcPr>
          <w:p>
            <w:r>
              <w:rPr>
                <w:sz w:val="19"/>
                <w:rFonts w:ascii="맑은 고딕" w:hAnsi="맑은 고딕" w:eastAsia="맑은 고딕" w:cs="맑은 고딕"/>
              </w:rPr>
              <w:t>1</w:t>
            </w:r>
          </w:p>
        </w:tc>
        <w:tc>
          <w:tcPr>
            <w:tcW w:type="dxa" w:w="1543"/>
          </w:tcPr>
          <w:p>
            <w:r>
              <w:rPr>
                <w:sz w:val="19"/>
                <w:rFonts w:ascii="맑은 고딕" w:hAnsi="맑은 고딕" w:eastAsia="맑은 고딕" w:cs="맑은 고딕"/>
              </w:rPr>
              <w:t>1.01</w:t>
            </w:r>
          </w:p>
        </w:tc>
        <w:tc>
          <w:tcPr>
            <w:tcW w:type="dxa" w:w="1543"/>
          </w:tcPr>
          <w:p>
            <w:r>
              <w:rPr>
                <w:sz w:val="19"/>
                <w:rFonts w:ascii="맑은 고딕" w:hAnsi="맑은 고딕" w:eastAsia="맑은 고딕" w:cs="맑은 고딕"/>
              </w:rPr>
              <w:t>1.09</w:t>
            </w:r>
          </w:p>
        </w:tc>
      </w:tr>
      <w:tr>
        <w:tc>
          <w:tcPr>
            <w:tcW w:type="dxa" w:w="1543"/>
          </w:tcPr>
          <w:p>
            <w:r>
              <w:rPr>
                <w:sz w:val="19"/>
                <w:rFonts w:ascii="맑은 고딕" w:hAnsi="맑은 고딕" w:eastAsia="맑은 고딕" w:cs="맑은 고딕"/>
              </w:rPr>
              <w:t>4분위</w:t>
            </w:r>
          </w:p>
        </w:tc>
        <w:tc>
          <w:tcPr>
            <w:tcW w:type="dxa" w:w="1543"/>
          </w:tcPr>
          <w:p>
            <w:r>
              <w:rPr>
                <w:sz w:val="19"/>
                <w:rFonts w:ascii="맑은 고딕" w:hAnsi="맑은 고딕" w:eastAsia="맑은 고딕" w:cs="맑은 고딕"/>
              </w:rPr>
              <w:t>12718</w:t>
            </w:r>
          </w:p>
        </w:tc>
        <w:tc>
          <w:tcPr>
            <w:tcW w:type="dxa" w:w="1543"/>
          </w:tcPr>
          <w:p>
            <w:r>
              <w:rPr>
                <w:sz w:val="19"/>
                <w:rFonts w:ascii="맑은 고딕" w:hAnsi="맑은 고딕" w:eastAsia="맑은 고딕" w:cs="맑은 고딕"/>
              </w:rPr>
              <w:t>19.6</w:t>
            </w:r>
          </w:p>
        </w:tc>
        <w:tc>
          <w:tcPr>
            <w:tcW w:type="dxa" w:w="1543"/>
          </w:tcPr>
          <w:p>
            <w:r>
              <w:rPr>
                <w:sz w:val="19"/>
                <w:rFonts w:ascii="맑은 고딕" w:hAnsi="맑은 고딕" w:eastAsia="맑은 고딕" w:cs="맑은 고딕"/>
              </w:rPr>
              <w:t>0.308</w:t>
            </w:r>
          </w:p>
        </w:tc>
        <w:tc>
          <w:tcPr>
            <w:tcW w:type="dxa" w:w="1543"/>
          </w:tcPr>
          <w:p>
            <w:r>
              <w:rPr>
                <w:sz w:val="19"/>
                <w:rFonts w:ascii="맑은 고딕" w:hAnsi="맑은 고딕" w:eastAsia="맑은 고딕" w:cs="맑은 고딕"/>
              </w:rPr>
              <w:t>0.955</w:t>
            </w:r>
          </w:p>
        </w:tc>
        <w:tc>
          <w:tcPr>
            <w:tcW w:type="dxa" w:w="1543"/>
          </w:tcPr>
          <w:p>
            <w:r>
              <w:rPr>
                <w:sz w:val="19"/>
                <w:rFonts w:ascii="맑은 고딕" w:hAnsi="맑은 고딕" w:eastAsia="맑은 고딕" w:cs="맑은 고딕"/>
              </w:rPr>
              <w:t>1.06</w:t>
            </w:r>
          </w:p>
        </w:tc>
        <w:tc>
          <w:tcPr>
            <w:tcW w:type="dxa" w:w="1543"/>
          </w:tcPr>
          <w:p>
            <w:r>
              <w:rPr>
                <w:sz w:val="19"/>
                <w:rFonts w:ascii="맑은 고딕" w:hAnsi="맑은 고딕" w:eastAsia="맑은 고딕" w:cs="맑은 고딕"/>
              </w:rPr>
              <w:t>1.1</w:t>
            </w:r>
          </w:p>
        </w:tc>
      </w:tr>
      <w:tr>
        <w:tc>
          <w:tcPr>
            <w:tcW w:type="dxa" w:w="1543"/>
          </w:tcPr>
          <w:p>
            <w:r>
              <w:rPr>
                <w:sz w:val="19"/>
                <w:rFonts w:ascii="맑은 고딕" w:hAnsi="맑은 고딕" w:eastAsia="맑은 고딕" w:cs="맑은 고딕"/>
              </w:rPr>
              <w:t>5분위</w:t>
            </w:r>
          </w:p>
        </w:tc>
        <w:tc>
          <w:tcPr>
            <w:tcW w:type="dxa" w:w="1543"/>
          </w:tcPr>
          <w:p>
            <w:r>
              <w:rPr>
                <w:sz w:val="19"/>
                <w:rFonts w:ascii="맑은 고딕" w:hAnsi="맑은 고딕" w:eastAsia="맑은 고딕" w:cs="맑은 고딕"/>
              </w:rPr>
              <w:t>13080</w:t>
            </w:r>
          </w:p>
        </w:tc>
        <w:tc>
          <w:tcPr>
            <w:tcW w:type="dxa" w:w="1543"/>
          </w:tcPr>
          <w:p>
            <w:r>
              <w:rPr>
                <w:sz w:val="19"/>
                <w:rFonts w:ascii="맑은 고딕" w:hAnsi="맑은 고딕" w:eastAsia="맑은 고딕" w:cs="맑은 고딕"/>
              </w:rPr>
              <w:t>65.5</w:t>
            </w:r>
          </w:p>
        </w:tc>
        <w:tc>
          <w:tcPr>
            <w:tcW w:type="dxa" w:w="1543"/>
          </w:tcPr>
          <w:p>
            <w:r>
              <w:rPr>
                <w:sz w:val="19"/>
                <w:rFonts w:ascii="맑은 고딕" w:hAnsi="맑은 고딕" w:eastAsia="맑은 고딕" w:cs="맑은 고딕"/>
              </w:rPr>
              <w:t>0.403</w:t>
            </w:r>
          </w:p>
        </w:tc>
        <w:tc>
          <w:tcPr>
            <w:tcW w:type="dxa" w:w="1543"/>
          </w:tcPr>
          <w:p>
            <w:r>
              <w:rPr>
                <w:sz w:val="19"/>
                <w:rFonts w:ascii="맑은 고딕" w:hAnsi="맑은 고딕" w:eastAsia="맑은 고딕" w:cs="맑은 고딕"/>
              </w:rPr>
              <w:t>1.01</w:t>
            </w:r>
          </w:p>
        </w:tc>
        <w:tc>
          <w:tcPr>
            <w:tcW w:type="dxa" w:w="1543"/>
          </w:tcPr>
          <w:p>
            <w:r>
              <w:rPr>
                <w:sz w:val="19"/>
                <w:rFonts w:ascii="맑은 고딕" w:hAnsi="맑은 고딕" w:eastAsia="맑은 고딕" w:cs="맑은 고딕"/>
              </w:rPr>
              <w:t>0.969</w:t>
            </w:r>
          </w:p>
        </w:tc>
        <w:tc>
          <w:tcPr>
            <w:tcW w:type="dxa" w:w="1543"/>
          </w:tcPr>
          <w:p>
            <w:r>
              <w:rPr>
                <w:sz w:val="19"/>
                <w:rFonts w:ascii="맑은 고딕" w:hAnsi="맑은 고딕" w:eastAsia="맑은 고딕" w:cs="맑은 고딕"/>
              </w:rPr>
              <w:t>1.06</w:t>
            </w:r>
          </w:p>
        </w:tc>
      </w:tr>
    </w:tbl>
    <w:p>
      <w:r>
        <w:rPr>
          <w:i/>
          <w:sz w:val="20"/>
          <w:rFonts w:ascii="맑은 고딕" w:hAnsi="맑은 고딕" w:eastAsia="맑은 고딕" w:cs="맑은 고딕"/>
        </w:rPr>
        <w:t>표 6</w:t>
      </w:r>
    </w:p>
    <w:p>
      <w:r>
        <w:rPr>
          <w:sz w:val="20"/>
          <w:rFonts w:ascii="Consolas" w:hAnsi="Consolas" w:eastAsia="맑은 고딕" w:cs="Consolas"/>
        </w:rPr>
        <w:t>-&gt; «점포 수» 의 층내 Lift가 1 근처로 내려가면, 전체 표본에서의 성능이</w:t>
        <w:br/>
        <w:t xml:space="preserve">   상권의 위험을 읽은 것이 아니라 규모를 고른 결과였다는 뜻임.</w:t>
      </w:r>
    </w:p>
    <w:tbl>
      <w:tblPr>
        <w:tblStyle w:val="LightGrid-Accent1"/>
        <w:tblW w:type="auto" w:w="0"/>
        <w:tblLook w:firstColumn="1" w:firstRow="1" w:lastColumn="0" w:lastRow="0" w:noHBand="0" w:noVBand="1" w:val="04A0"/>
      </w:tblPr>
      <w:tblGrid>
        <w:gridCol w:w="1350"/>
        <w:gridCol w:w="1350"/>
        <w:gridCol w:w="1350"/>
        <w:gridCol w:w="1350"/>
        <w:gridCol w:w="1350"/>
        <w:gridCol w:w="1350"/>
        <w:gridCol w:w="1350"/>
        <w:gridCol w:w="1350"/>
      </w:tblGrid>
      <w:tr>
        <w:tc>
          <w:tcPr>
            <w:tcW w:type="dxa" w:w="1350"/>
          </w:tcPr>
          <w:p>
            <w:r>
              <w:rPr>
                <w:b/>
                <w:sz w:val="19"/>
                <w:rFonts w:ascii="맑은 고딕" w:hAnsi="맑은 고딕" w:eastAsia="맑은 고딕" w:cs="맑은 고딕"/>
              </w:rPr>
              <w:t>구분</w:t>
            </w:r>
          </w:p>
        </w:tc>
        <w:tc>
          <w:tcPr>
            <w:tcW w:type="dxa" w:w="1350"/>
          </w:tcPr>
          <w:p>
            <w:r>
              <w:rPr>
                <w:b/>
                <w:sz w:val="19"/>
                <w:rFonts w:ascii="맑은 고딕" w:hAnsi="맑은 고딕" w:eastAsia="맑은 고딕" w:cs="맑은 고딕"/>
              </w:rPr>
              <w:t>노출·사건</w:t>
            </w:r>
          </w:p>
        </w:tc>
        <w:tc>
          <w:tcPr>
            <w:tcW w:type="dxa" w:w="1350"/>
          </w:tcPr>
          <w:p>
            <w:r>
              <w:rPr>
                <w:b/>
                <w:sz w:val="19"/>
                <w:rFonts w:ascii="맑은 고딕" w:hAnsi="맑은 고딕" w:eastAsia="맑은 고딕" w:cs="맑은 고딕"/>
              </w:rPr>
              <w:t>노출·비사건</w:t>
            </w:r>
          </w:p>
        </w:tc>
        <w:tc>
          <w:tcPr>
            <w:tcW w:type="dxa" w:w="1350"/>
          </w:tcPr>
          <w:p>
            <w:r>
              <w:rPr>
                <w:b/>
                <w:sz w:val="19"/>
                <w:rFonts w:ascii="맑은 고딕" w:hAnsi="맑은 고딕" w:eastAsia="맑은 고딕" w:cs="맑은 고딕"/>
              </w:rPr>
              <w:t>비노출·사건</w:t>
            </w:r>
          </w:p>
        </w:tc>
        <w:tc>
          <w:tcPr>
            <w:tcW w:type="dxa" w:w="1350"/>
          </w:tcPr>
          <w:p>
            <w:r>
              <w:rPr>
                <w:b/>
                <w:sz w:val="19"/>
                <w:rFonts w:ascii="맑은 고딕" w:hAnsi="맑은 고딕" w:eastAsia="맑은 고딕" w:cs="맑은 고딕"/>
              </w:rPr>
              <w:t>비노출·비사건</w:t>
            </w:r>
          </w:p>
        </w:tc>
        <w:tc>
          <w:tcPr>
            <w:tcW w:type="dxa" w:w="1350"/>
          </w:tcPr>
          <w:p>
            <w:r>
              <w:rPr>
                <w:b/>
                <w:sz w:val="19"/>
                <w:rFonts w:ascii="맑은 고딕" w:hAnsi="맑은 고딕" w:eastAsia="맑은 고딕" w:cs="맑은 고딕"/>
              </w:rPr>
              <w:t>노출군 사건률</w:t>
            </w:r>
          </w:p>
        </w:tc>
        <w:tc>
          <w:tcPr>
            <w:tcW w:type="dxa" w:w="1350"/>
          </w:tcPr>
          <w:p>
            <w:r>
              <w:rPr>
                <w:b/>
                <w:sz w:val="19"/>
                <w:rFonts w:ascii="맑은 고딕" w:hAnsi="맑은 고딕" w:eastAsia="맑은 고딕" w:cs="맑은 고딕"/>
              </w:rPr>
              <w:t>비노출군 사건률</w:t>
            </w:r>
          </w:p>
        </w:tc>
        <w:tc>
          <w:tcPr>
            <w:tcW w:type="dxa" w:w="1350"/>
          </w:tcPr>
          <w:p>
            <w:r>
              <w:rPr>
                <w:b/>
                <w:sz w:val="19"/>
                <w:rFonts w:ascii="맑은 고딕" w:hAnsi="맑은 고딕" w:eastAsia="맑은 고딕" w:cs="맑은 고딕"/>
              </w:rPr>
              <w:t>층 오즈비</w:t>
            </w:r>
          </w:p>
        </w:tc>
      </w:tr>
      <w:tr>
        <w:tc>
          <w:tcPr>
            <w:tcW w:type="dxa" w:w="1350"/>
          </w:tcPr>
          <w:p>
            <w:r>
              <w:rPr>
                <w:sz w:val="19"/>
                <w:rFonts w:ascii="맑은 고딕" w:hAnsi="맑은 고딕" w:eastAsia="맑은 고딕" w:cs="맑은 고딕"/>
              </w:rPr>
              <w:t>1분위</w:t>
            </w:r>
          </w:p>
        </w:tc>
        <w:tc>
          <w:tcPr>
            <w:tcW w:type="dxa" w:w="1350"/>
          </w:tcPr>
          <w:p>
            <w:r>
              <w:rPr>
                <w:sz w:val="19"/>
                <w:rFonts w:ascii="맑은 고딕" w:hAnsi="맑은 고딕" w:eastAsia="맑은 고딕" w:cs="맑은 고딕"/>
              </w:rPr>
              <w:t>1618</w:t>
            </w:r>
          </w:p>
        </w:tc>
        <w:tc>
          <w:tcPr>
            <w:tcW w:type="dxa" w:w="1350"/>
          </w:tcPr>
          <w:p>
            <w:r>
              <w:rPr>
                <w:sz w:val="19"/>
                <w:rFonts w:ascii="맑은 고딕" w:hAnsi="맑은 고딕" w:eastAsia="맑은 고딕" w:cs="맑은 고딕"/>
              </w:rPr>
              <w:t>8636</w:t>
            </w:r>
          </w:p>
        </w:tc>
        <w:tc>
          <w:tcPr>
            <w:tcW w:type="dxa" w:w="1350"/>
          </w:tcPr>
          <w:p>
            <w:r>
              <w:rPr>
                <w:sz w:val="19"/>
                <w:rFonts w:ascii="맑은 고딕" w:hAnsi="맑은 고딕" w:eastAsia="맑은 고딕" w:cs="맑은 고딕"/>
              </w:rPr>
              <w:t>728</w:t>
            </w:r>
          </w:p>
        </w:tc>
        <w:tc>
          <w:tcPr>
            <w:tcW w:type="dxa" w:w="1350"/>
          </w:tcPr>
          <w:p>
            <w:r>
              <w:rPr>
                <w:sz w:val="19"/>
                <w:rFonts w:ascii="맑은 고딕" w:hAnsi="맑은 고딕" w:eastAsia="맑은 고딕" w:cs="맑은 고딕"/>
              </w:rPr>
              <w:t>4538</w:t>
            </w:r>
          </w:p>
        </w:tc>
        <w:tc>
          <w:tcPr>
            <w:tcW w:type="dxa" w:w="1350"/>
          </w:tcPr>
          <w:p>
            <w:r>
              <w:rPr>
                <w:sz w:val="19"/>
                <w:rFonts w:ascii="맑은 고딕" w:hAnsi="맑은 고딕" w:eastAsia="맑은 고딕" w:cs="맑은 고딕"/>
              </w:rPr>
              <w:t>0.1578</w:t>
            </w:r>
          </w:p>
        </w:tc>
        <w:tc>
          <w:tcPr>
            <w:tcW w:type="dxa" w:w="1350"/>
          </w:tcPr>
          <w:p>
            <w:r>
              <w:rPr>
                <w:sz w:val="19"/>
                <w:rFonts w:ascii="맑은 고딕" w:hAnsi="맑은 고딕" w:eastAsia="맑은 고딕" w:cs="맑은 고딕"/>
              </w:rPr>
              <w:t>0.1382</w:t>
            </w:r>
          </w:p>
        </w:tc>
        <w:tc>
          <w:tcPr>
            <w:tcW w:type="dxa" w:w="1350"/>
          </w:tcPr>
          <w:p>
            <w:r>
              <w:rPr>
                <w:sz w:val="19"/>
                <w:rFonts w:ascii="맑은 고딕" w:hAnsi="맑은 고딕" w:eastAsia="맑은 고딕" w:cs="맑은 고딕"/>
              </w:rPr>
              <w:t>1.17</w:t>
            </w:r>
          </w:p>
        </w:tc>
      </w:tr>
      <w:tr>
        <w:tc>
          <w:tcPr>
            <w:tcW w:type="dxa" w:w="1350"/>
          </w:tcPr>
          <w:p>
            <w:r>
              <w:rPr>
                <w:sz w:val="19"/>
                <w:rFonts w:ascii="맑은 고딕" w:hAnsi="맑은 고딕" w:eastAsia="맑은 고딕" w:cs="맑은 고딕"/>
              </w:rPr>
              <w:t>2분위</w:t>
            </w:r>
          </w:p>
        </w:tc>
        <w:tc>
          <w:tcPr>
            <w:tcW w:type="dxa" w:w="1350"/>
          </w:tcPr>
          <w:p>
            <w:r>
              <w:rPr>
                <w:sz w:val="19"/>
                <w:rFonts w:ascii="맑은 고딕" w:hAnsi="맑은 고딕" w:eastAsia="맑은 고딕" w:cs="맑은 고딕"/>
              </w:rPr>
              <w:t>1701</w:t>
            </w:r>
          </w:p>
        </w:tc>
        <w:tc>
          <w:tcPr>
            <w:tcW w:type="dxa" w:w="1350"/>
          </w:tcPr>
          <w:p>
            <w:r>
              <w:rPr>
                <w:sz w:val="19"/>
                <w:rFonts w:ascii="맑은 고딕" w:hAnsi="맑은 고딕" w:eastAsia="맑은 고딕" w:cs="맑은 고딕"/>
              </w:rPr>
              <w:t>6817</w:t>
            </w:r>
          </w:p>
        </w:tc>
        <w:tc>
          <w:tcPr>
            <w:tcW w:type="dxa" w:w="1350"/>
          </w:tcPr>
          <w:p>
            <w:r>
              <w:rPr>
                <w:sz w:val="19"/>
                <w:rFonts w:ascii="맑은 고딕" w:hAnsi="맑은 고딕" w:eastAsia="맑은 고딕" w:cs="맑은 고딕"/>
              </w:rPr>
              <w:t>1009</w:t>
            </w:r>
          </w:p>
        </w:tc>
        <w:tc>
          <w:tcPr>
            <w:tcW w:type="dxa" w:w="1350"/>
          </w:tcPr>
          <w:p>
            <w:r>
              <w:rPr>
                <w:sz w:val="19"/>
                <w:rFonts w:ascii="맑은 고딕" w:hAnsi="맑은 고딕" w:eastAsia="맑은 고딕" w:cs="맑은 고딕"/>
              </w:rPr>
              <w:t>4491</w:t>
            </w:r>
          </w:p>
        </w:tc>
        <w:tc>
          <w:tcPr>
            <w:tcW w:type="dxa" w:w="1350"/>
          </w:tcPr>
          <w:p>
            <w:r>
              <w:rPr>
                <w:sz w:val="19"/>
                <w:rFonts w:ascii="맑은 고딕" w:hAnsi="맑은 고딕" w:eastAsia="맑은 고딕" w:cs="맑은 고딕"/>
              </w:rPr>
              <w:t>0.1997</w:t>
            </w:r>
          </w:p>
        </w:tc>
        <w:tc>
          <w:tcPr>
            <w:tcW w:type="dxa" w:w="1350"/>
          </w:tcPr>
          <w:p>
            <w:r>
              <w:rPr>
                <w:sz w:val="19"/>
                <w:rFonts w:ascii="맑은 고딕" w:hAnsi="맑은 고딕" w:eastAsia="맑은 고딕" w:cs="맑은 고딕"/>
              </w:rPr>
              <w:t>0.1835</w:t>
            </w:r>
          </w:p>
        </w:tc>
        <w:tc>
          <w:tcPr>
            <w:tcW w:type="dxa" w:w="1350"/>
          </w:tcPr>
          <w:p>
            <w:r>
              <w:rPr>
                <w:sz w:val="19"/>
                <w:rFonts w:ascii="맑은 고딕" w:hAnsi="맑은 고딕" w:eastAsia="맑은 고딕" w:cs="맑은 고딕"/>
              </w:rPr>
              <w:t>1.11</w:t>
            </w:r>
          </w:p>
        </w:tc>
      </w:tr>
      <w:tr>
        <w:tc>
          <w:tcPr>
            <w:tcW w:type="dxa" w:w="1350"/>
          </w:tcPr>
          <w:p>
            <w:r>
              <w:rPr>
                <w:sz w:val="19"/>
                <w:rFonts w:ascii="맑은 고딕" w:hAnsi="맑은 고딕" w:eastAsia="맑은 고딕" w:cs="맑은 고딕"/>
              </w:rPr>
              <w:t>3분위</w:t>
            </w:r>
          </w:p>
        </w:tc>
        <w:tc>
          <w:tcPr>
            <w:tcW w:type="dxa" w:w="1350"/>
          </w:tcPr>
          <w:p>
            <w:r>
              <w:rPr>
                <w:sz w:val="19"/>
                <w:rFonts w:ascii="맑은 고딕" w:hAnsi="맑은 고딕" w:eastAsia="맑은 고딕" w:cs="맑은 고딕"/>
              </w:rPr>
              <w:t>1665</w:t>
            </w:r>
          </w:p>
        </w:tc>
        <w:tc>
          <w:tcPr>
            <w:tcW w:type="dxa" w:w="1350"/>
          </w:tcPr>
          <w:p>
            <w:r>
              <w:rPr>
                <w:sz w:val="19"/>
                <w:rFonts w:ascii="맑은 고딕" w:hAnsi="맑은 고딕" w:eastAsia="맑은 고딕" w:cs="맑은 고딕"/>
              </w:rPr>
              <w:t>4934</w:t>
            </w:r>
          </w:p>
        </w:tc>
        <w:tc>
          <w:tcPr>
            <w:tcW w:type="dxa" w:w="1350"/>
          </w:tcPr>
          <w:p>
            <w:r>
              <w:rPr>
                <w:sz w:val="19"/>
                <w:rFonts w:ascii="맑은 고딕" w:hAnsi="맑은 고딕" w:eastAsia="맑은 고딕" w:cs="맑은 고딕"/>
              </w:rPr>
              <w:t>1281</w:t>
            </w:r>
          </w:p>
        </w:tc>
        <w:tc>
          <w:tcPr>
            <w:tcW w:type="dxa" w:w="1350"/>
          </w:tcPr>
          <w:p>
            <w:r>
              <w:rPr>
                <w:sz w:val="19"/>
                <w:rFonts w:ascii="맑은 고딕" w:hAnsi="맑은 고딕" w:eastAsia="맑은 고딕" w:cs="맑은 고딕"/>
              </w:rPr>
              <w:t>4259</w:t>
            </w:r>
          </w:p>
        </w:tc>
        <w:tc>
          <w:tcPr>
            <w:tcW w:type="dxa" w:w="1350"/>
          </w:tcPr>
          <w:p>
            <w:r>
              <w:rPr>
                <w:sz w:val="19"/>
                <w:rFonts w:ascii="맑은 고딕" w:hAnsi="맑은 고딕" w:eastAsia="맑은 고딕" w:cs="맑은 고딕"/>
              </w:rPr>
              <w:t>0.2523</w:t>
            </w:r>
          </w:p>
        </w:tc>
        <w:tc>
          <w:tcPr>
            <w:tcW w:type="dxa" w:w="1350"/>
          </w:tcPr>
          <w:p>
            <w:r>
              <w:rPr>
                <w:sz w:val="19"/>
                <w:rFonts w:ascii="맑은 고딕" w:hAnsi="맑은 고딕" w:eastAsia="맑은 고딕" w:cs="맑은 고딕"/>
              </w:rPr>
              <w:t>0.2312</w:t>
            </w:r>
          </w:p>
        </w:tc>
        <w:tc>
          <w:tcPr>
            <w:tcW w:type="dxa" w:w="1350"/>
          </w:tcPr>
          <w:p>
            <w:r>
              <w:rPr>
                <w:sz w:val="19"/>
                <w:rFonts w:ascii="맑은 고딕" w:hAnsi="맑은 고딕" w:eastAsia="맑은 고딕" w:cs="맑은 고딕"/>
              </w:rPr>
              <w:t>1.12</w:t>
            </w:r>
          </w:p>
        </w:tc>
      </w:tr>
      <w:tr>
        <w:tc>
          <w:tcPr>
            <w:tcW w:type="dxa" w:w="1350"/>
          </w:tcPr>
          <w:p>
            <w:r>
              <w:rPr>
                <w:sz w:val="19"/>
                <w:rFonts w:ascii="맑은 고딕" w:hAnsi="맑은 고딕" w:eastAsia="맑은 고딕" w:cs="맑은 고딕"/>
              </w:rPr>
              <w:t>4분위</w:t>
            </w:r>
          </w:p>
        </w:tc>
        <w:tc>
          <w:tcPr>
            <w:tcW w:type="dxa" w:w="1350"/>
          </w:tcPr>
          <w:p>
            <w:r>
              <w:rPr>
                <w:sz w:val="19"/>
                <w:rFonts w:ascii="맑은 고딕" w:hAnsi="맑은 고딕" w:eastAsia="맑은 고딕" w:cs="맑은 고딕"/>
              </w:rPr>
              <w:t>1805</w:t>
            </w:r>
          </w:p>
        </w:tc>
        <w:tc>
          <w:tcPr>
            <w:tcW w:type="dxa" w:w="1350"/>
          </w:tcPr>
          <w:p>
            <w:r>
              <w:rPr>
                <w:sz w:val="19"/>
                <w:rFonts w:ascii="맑은 고딕" w:hAnsi="맑은 고딕" w:eastAsia="맑은 고딕" w:cs="맑은 고딕"/>
              </w:rPr>
              <w:t>3862</w:t>
            </w:r>
          </w:p>
        </w:tc>
        <w:tc>
          <w:tcPr>
            <w:tcW w:type="dxa" w:w="1350"/>
          </w:tcPr>
          <w:p>
            <w:r>
              <w:rPr>
                <w:sz w:val="19"/>
                <w:rFonts w:ascii="맑은 고딕" w:hAnsi="맑은 고딕" w:eastAsia="맑은 고딕" w:cs="맑은 고딕"/>
              </w:rPr>
              <w:t>2118</w:t>
            </w:r>
          </w:p>
        </w:tc>
        <w:tc>
          <w:tcPr>
            <w:tcW w:type="dxa" w:w="1350"/>
          </w:tcPr>
          <w:p>
            <w:r>
              <w:rPr>
                <w:sz w:val="19"/>
                <w:rFonts w:ascii="맑은 고딕" w:hAnsi="맑은 고딕" w:eastAsia="맑은 고딕" w:cs="맑은 고딕"/>
              </w:rPr>
              <w:t>4933</w:t>
            </w:r>
          </w:p>
        </w:tc>
        <w:tc>
          <w:tcPr>
            <w:tcW w:type="dxa" w:w="1350"/>
          </w:tcPr>
          <w:p>
            <w:r>
              <w:rPr>
                <w:sz w:val="19"/>
                <w:rFonts w:ascii="맑은 고딕" w:hAnsi="맑은 고딕" w:eastAsia="맑은 고딕" w:cs="맑은 고딕"/>
              </w:rPr>
              <w:t>0.3185</w:t>
            </w:r>
          </w:p>
        </w:tc>
        <w:tc>
          <w:tcPr>
            <w:tcW w:type="dxa" w:w="1350"/>
          </w:tcPr>
          <w:p>
            <w:r>
              <w:rPr>
                <w:sz w:val="19"/>
                <w:rFonts w:ascii="맑은 고딕" w:hAnsi="맑은 고딕" w:eastAsia="맑은 고딕" w:cs="맑은 고딕"/>
              </w:rPr>
              <w:t>0.3004</w:t>
            </w:r>
          </w:p>
        </w:tc>
        <w:tc>
          <w:tcPr>
            <w:tcW w:type="dxa" w:w="1350"/>
          </w:tcPr>
          <w:p>
            <w:r>
              <w:rPr>
                <w:sz w:val="19"/>
                <w:rFonts w:ascii="맑은 고딕" w:hAnsi="맑은 고딕" w:eastAsia="맑은 고딕" w:cs="맑은 고딕"/>
              </w:rPr>
              <w:t>1.09</w:t>
            </w:r>
          </w:p>
        </w:tc>
      </w:tr>
      <w:tr>
        <w:tc>
          <w:tcPr>
            <w:tcW w:type="dxa" w:w="1350"/>
          </w:tcPr>
          <w:p>
            <w:r>
              <w:rPr>
                <w:sz w:val="19"/>
                <w:rFonts w:ascii="맑은 고딕" w:hAnsi="맑은 고딕" w:eastAsia="맑은 고딕" w:cs="맑은 고딕"/>
              </w:rPr>
              <w:t>5분위</w:t>
            </w:r>
          </w:p>
        </w:tc>
        <w:tc>
          <w:tcPr>
            <w:tcW w:type="dxa" w:w="1350"/>
          </w:tcPr>
          <w:p>
            <w:r>
              <w:rPr>
                <w:sz w:val="19"/>
                <w:rFonts w:ascii="맑은 고딕" w:hAnsi="맑은 고딕" w:eastAsia="맑은 고딕" w:cs="맑은 고딕"/>
              </w:rPr>
              <w:t>1377</w:t>
            </w:r>
          </w:p>
        </w:tc>
        <w:tc>
          <w:tcPr>
            <w:tcW w:type="dxa" w:w="1350"/>
          </w:tcPr>
          <w:p>
            <w:r>
              <w:rPr>
                <w:sz w:val="19"/>
                <w:rFonts w:ascii="맑은 고딕" w:hAnsi="맑은 고딕" w:eastAsia="맑은 고딕" w:cs="맑은 고딕"/>
              </w:rPr>
              <w:t>2232</w:t>
            </w:r>
          </w:p>
        </w:tc>
        <w:tc>
          <w:tcPr>
            <w:tcW w:type="dxa" w:w="1350"/>
          </w:tcPr>
          <w:p>
            <w:r>
              <w:rPr>
                <w:sz w:val="19"/>
                <w:rFonts w:ascii="맑은 고딕" w:hAnsi="맑은 고딕" w:eastAsia="맑은 고딕" w:cs="맑은 고딕"/>
              </w:rPr>
              <w:t>3888</w:t>
            </w:r>
          </w:p>
        </w:tc>
        <w:tc>
          <w:tcPr>
            <w:tcW w:type="dxa" w:w="1350"/>
          </w:tcPr>
          <w:p>
            <w:r>
              <w:rPr>
                <w:sz w:val="19"/>
                <w:rFonts w:ascii="맑은 고딕" w:hAnsi="맑은 고딕" w:eastAsia="맑은 고딕" w:cs="맑은 고딕"/>
              </w:rPr>
              <w:t>5583</w:t>
            </w:r>
          </w:p>
        </w:tc>
        <w:tc>
          <w:tcPr>
            <w:tcW w:type="dxa" w:w="1350"/>
          </w:tcPr>
          <w:p>
            <w:r>
              <w:rPr>
                <w:sz w:val="19"/>
                <w:rFonts w:ascii="맑은 고딕" w:hAnsi="맑은 고딕" w:eastAsia="맑은 고딕" w:cs="맑은 고딕"/>
              </w:rPr>
              <w:t>0.3815</w:t>
            </w:r>
          </w:p>
        </w:tc>
        <w:tc>
          <w:tcPr>
            <w:tcW w:type="dxa" w:w="1350"/>
          </w:tcPr>
          <w:p>
            <w:r>
              <w:rPr>
                <w:sz w:val="19"/>
                <w:rFonts w:ascii="맑은 고딕" w:hAnsi="맑은 고딕" w:eastAsia="맑은 고딕" w:cs="맑은 고딕"/>
              </w:rPr>
              <w:t>0.4105</w:t>
            </w:r>
          </w:p>
        </w:tc>
        <w:tc>
          <w:tcPr>
            <w:tcW w:type="dxa" w:w="1350"/>
          </w:tcPr>
          <w:p>
            <w:r>
              <w:rPr>
                <w:sz w:val="19"/>
                <w:rFonts w:ascii="맑은 고딕" w:hAnsi="맑은 고딕" w:eastAsia="맑은 고딕" w:cs="맑은 고딕"/>
              </w:rPr>
              <w:t>0.8859</w:t>
            </w:r>
          </w:p>
        </w:tc>
      </w:tr>
    </w:tbl>
    <w:p>
      <w:r>
        <w:rPr>
          <w:i/>
          <w:sz w:val="20"/>
          <w:rFonts w:ascii="맑은 고딕" w:hAnsi="맑은 고딕" w:eastAsia="맑은 고딕" w:cs="맑은 고딕"/>
        </w:rPr>
        <w:t>표 7</w:t>
      </w:r>
    </w:p>
    <w:p>
      <w:r>
        <w:rPr>
          <w:sz w:val="20"/>
          <w:rFonts w:ascii="Consolas" w:hAnsi="Consolas" w:eastAsia="맑은 고딕" w:cs="Consolas"/>
        </w:rPr>
        <w:t>층을 통제하지 않은 단순 비교</w:t>
        <w:br/>
        <w:t xml:space="preserve">  골목상권 0.2357 · 그 밖 0.2749 · 오즈비 0.813</w:t>
        <w:br/>
        <w:br/>
        <w:t>Woolf 동질성 검정   Q = 27.387, p = 0.000016601529271  → 층별 오즈비가 서로 다름 (합쳐 말할 수 없음)</w:t>
        <w:br/>
        <w:t>MH 공통 오즈비      1.061  95% CI [1.023, 1.101]  → 1을 포함하지 않음</w:t>
        <w:br/>
        <w:t>CMH 검정            chi2(1) = 9.834, p = 0.0017  → 유의  (층 5개)</w:t>
        <w:br/>
        <w:br/>
        <w:t>단순 오즈비와 공통 오즈비를 견주면 점포 수가 만든 교란의 크기가 보임.</w:t>
        <w:br/>
        <w:t>두 값이 크게 다르면 단순 비교가 규모 차이를 읽고 있었다는 뜻임.</w:t>
      </w:r>
    </w:p>
    <w:p>
      <w:pPr>
        <w:pStyle w:val="Heading2"/>
      </w:pPr>
      <w:r>
        <w:rPr>
          <w:rFonts w:ascii="맑은 고딕" w:hAnsi="맑은 고딕" w:eastAsia="맑은 고딕" w:cs="맑은 고딕"/>
        </w:rPr>
        <w:t>읽는 법</w:t>
      </w:r>
    </w:p>
    <w:p>
      <w:r>
        <w:rPr>
          <w:rFonts w:ascii="맑은 고딕" w:hAnsi="맑은 고딕" w:eastAsia="맑은 고딕" w:cs="맑은 고딕"/>
        </w:rPr>
        <w:t>첫 표는 점포 수 5분위 구간별로 각 규칙을 다시 적용한 값임. 1분위가 점포 5~6개, 5분위가 27개 이상임. 구간 안에서는 칸의 크기가 서로 비슷하므로, 여기서 1을 넘으면 그 규칙이 ‘크기’가 아닌 무언가를 읽고 있다는 뜻임.</w:t>
      </w:r>
    </w:p>
    <w:p>
      <w:r>
        <w:rPr>
          <w:rFonts w:ascii="맑은 고딕" w:hAnsi="맑은 고딕" w:eastAsia="맑은 고딕" w:cs="맑은 고딕"/>
        </w:rPr>
        <w:t>두 번째 표부터가 Cochran-Mantel-Haenszel 검정임. 층마다 ‘골목상권 여부 × 다음 분기 순감소’의 2×2 표를 만들고, 층별 오즈비를 함께 보임. 오즈비가 1보다 크면 골목상권이 더 위험하다는 뜻임.</w:t>
      </w:r>
    </w:p>
    <w:p>
      <w:r>
        <w:rPr>
          <w:rFonts w:ascii="맑은 고딕" w:hAnsi="맑은 고딕" w:eastAsia="맑은 고딕" w:cs="맑은 고딕"/>
        </w:rPr>
        <w:t>읽는 순서가 정해져 있음. 먼저 Woolf 동질성 검정을 봄. 층별 오즈비가 서로 같다고 볼 수 있어야 하나의 공통 오즈비로 요약할 수 있음. 동질성이 깨지면 공통 오즈비를 읽지 않고 층별 값을 그대로 보고해야 함.</w:t>
      </w:r>
    </w:p>
    <w:p>
      <w:pPr>
        <w:pStyle w:val="Heading2"/>
      </w:pPr>
      <w:r>
        <w:rPr>
          <w:rFonts w:ascii="맑은 고딕" w:hAnsi="맑은 고딕" w:eastAsia="맑은 고딕" w:cs="맑은 고딕"/>
        </w:rPr>
        <w:t>해석</w:t>
      </w:r>
    </w:p>
    <w:p>
      <w:r>
        <w:rPr>
          <w:rFonts w:ascii="맑은 고딕" w:hAnsi="맑은 고딕" w:eastAsia="맑은 고딕" w:cs="맑은 고딕"/>
        </w:rPr>
        <w:t>기저율이 구간에 따라 세 배 가까이 벌어짐. 이 격차 때문에 크기만으로 골라도 전체에서는 성적이 좋아 보임. 그런데 구간 안으로 들어가면 ‘점포 수’ 규칙의 값이 1 근처로 내려앉고, 가장 작은 구간에서는 1보다 낮아짐 — 점포가 적은 상권들 사이에서는 크기가 아무 정보를 주지 못한다는 뜻임.</w:t>
      </w:r>
    </w:p>
    <w:p>
      <w:r>
        <w:rPr>
          <w:rFonts w:ascii="맑은 고딕" w:hAnsi="맑은 고딕" w:eastAsia="맑은 고딕" w:cs="맑은 고딕"/>
        </w:rPr>
        <w:t>CMH 검정에서 부호가 뒤집힘. 층을 통제하지 않은 단순 비교에서는 골목상권이 더 안전해 보이나, 점포 수를 층으로 묶으면 오히려 더 위험한 쪽으로 바뀌고 그 차이가 통계적으로 유의함. 골목상권이 작은 상권에 몰려 있고 작은 상권은 사건 자체가 드물기 때문에, 통제하지 않으면 그 효과가 ‘골목상권이 안전하다’로 잘못 읽힘. Simpson의 역설이 실제로 나타난 것임.</w:t>
      </w:r>
    </w:p>
    <w:p>
      <w:r>
        <w:rPr>
          <w:rFonts w:ascii="맑은 고딕" w:hAnsi="맑은 고딕" w:eastAsia="맑은 고딕" w:cs="맑은 고딕"/>
        </w:rPr>
        <w:t>다만 층별 오즈비의 동질성이 성립하지 않음. 작은·중간 구간에서는 골목상권이 더 위험하나 가장 큰 구간에서는 방향이 반대임. 따라서 ‘골목상권이 위험하다’를 하나의 숫자로 요약할 수 없고, 규모 구간을 나누어 말해야 함. 큰 골목상권이 사실상 다른 유형처럼 작동하는 것으로 보이는데, 그 이유는 이 분석으로 답하지 못함.</w:t>
      </w:r>
    </w:p>
    <w:p>
      <w:r>
        <w:rPr>
          <w:rFonts w:ascii="맑은 고딕" w:hAnsi="맑은 고딕" w:eastAsia="맑은 고딕" w:cs="맑은 고딕"/>
        </w:rPr>
        <w:t>실무적으로 이것이 이 절의 핵심 교훈임. 단순 집계만으로 ‘어느 유형이 위험하다’고 말하면 방향이 반대로 나올 수 있음. 규모를 통제하기 전의 비교는 근거로 쓸 수 없음.</w:t>
      </w:r>
    </w:p>
    <w:p>
      <w:pPr>
        <w:pStyle w:val="Heading1"/>
      </w:pPr>
      <w:r>
        <w:t>7. 검정 방법의 선택 — 정규성과 등분산성</w:t>
      </w:r>
    </w:p>
    <w:p>
      <w:r>
        <w:rPr>
          <w:rFonts w:ascii="맑은 고딕" w:hAnsi="맑은 고딕" w:eastAsia="맑은 고딕" w:cs="맑은 고딕"/>
        </w:rPr>
        <w:t>그룹 간 차이를 무엇으로 검정할지는 분포가 정함. 정규성과 등분산성이 성립하면 ANOVA, 아니면 비모수 검정을 씀. 순서를 거꾸로 하면 안 되므로 먼저 확인함.</w:t>
      </w:r>
    </w:p>
    <w:p>
      <w:r>
        <w:rPr>
          <w:rFonts w:ascii="맑은 고딕" w:hAnsi="맑은 고딕" w:eastAsia="맑은 고딕" w:cs="맑은 고딕"/>
        </w:rPr>
        <w:t>라벨이 0/1 이진값이므로 그 자체에 Shapiro-Wilk를 걸면 의미가 없음. 이진 변수는 정의상 정규분포가 아니고 표본만 크면 p는 반드시 0으로 나옴. 그래서 검정 단위를 연속량으로 올림 — 상권 × 업종 칸마다 12분기의 순감소 비율을 계산하면 0~1 사이의 연속값이 되고, 이것이 그룹 간에 비교할 위험 수준의 자연스러운 단위임. 관측이 6분기 미만인 칸은 비율이 불안정하므로 제외함.</w:t>
      </w:r>
    </w:p>
    <w:p>
      <w:r>
        <w:rPr>
          <w:rFonts w:ascii="맑은 고딕" w:hAnsi="맑은 고딕" w:eastAsia="맑은 고딕" w:cs="맑은 고딕"/>
        </w:rPr>
        <w:t>Levene 검정은 평균 대신 중앙값 기준으로 함. 분포가 치우쳐 있을 때 평균 기준 Levene은 그 자체로 왜곡됨.</w:t>
      </w:r>
    </w:p>
    <w:p>
      <w:r>
        <w:rPr>
          <w:rFonts w:ascii="맑은 고딕" w:hAnsi="맑은 고딕" w:eastAsia="맑은 고딕" w:cs="맑은 고딕"/>
        </w:rPr>
        <w:t>검정만으로 끝내지 않고 Q-Q plot과 Boxplot을 함께 봄. Shapiro-Wilk는 ‘정규분포가 아니다’만 말하고 어떻게 아닌지는 말하지 않으므로, 꼬리가 긴 것인지 여러 봉우리인지에 따라 대응이 달라짐.</w:t>
      </w:r>
    </w:p>
    <w:p>
      <w:r>
        <w:rPr>
          <w:sz w:val="20"/>
          <w:rFonts w:ascii="Consolas" w:hAnsi="Consolas" w:eastAsia="맑은 고딕" w:cs="Consolas"/>
        </w:rPr>
        <w:t>칸 단위 표본 5,687개 (관측 6분기 이상) · 제외 735개</w:t>
        <w:br/>
        <w:t>순감소비율  평균 0.249 · 중앙값 0.250</w:t>
      </w:r>
    </w:p>
    <w:tbl>
      <w:tblPr>
        <w:tblStyle w:val="LightGrid-Accent1"/>
        <w:tblW w:type="auto" w:w="0"/>
        <w:tblLook w:firstColumn="1" w:firstRow="1" w:lastColumn="0" w:lastRow="0" w:noHBand="0" w:noVBand="1" w:val="04A0"/>
      </w:tblPr>
      <w:tblGrid>
        <w:gridCol w:w="1543"/>
        <w:gridCol w:w="1543"/>
        <w:gridCol w:w="1543"/>
        <w:gridCol w:w="1543"/>
        <w:gridCol w:w="1543"/>
        <w:gridCol w:w="1543"/>
        <w:gridCol w:w="1543"/>
      </w:tblGrid>
      <w:tr>
        <w:tc>
          <w:tcPr>
            <w:tcW w:type="dxa" w:w="1543"/>
          </w:tcPr>
          <w:p>
            <w:r>
              <w:rPr>
                <w:b/>
                <w:sz w:val="19"/>
                <w:rFonts w:ascii="맑은 고딕" w:hAnsi="맑은 고딕" w:eastAsia="맑은 고딕" w:cs="맑은 고딕"/>
              </w:rPr>
              <w:t>구분</w:t>
            </w:r>
          </w:p>
        </w:tc>
        <w:tc>
          <w:tcPr>
            <w:tcW w:type="dxa" w:w="1543"/>
          </w:tcPr>
          <w:p>
            <w:r>
              <w:rPr>
                <w:b/>
                <w:sz w:val="19"/>
                <w:rFonts w:ascii="맑은 고딕" w:hAnsi="맑은 고딕" w:eastAsia="맑은 고딕" w:cs="맑은 고딕"/>
              </w:rPr>
              <w:t>그룹 수</w:t>
            </w:r>
          </w:p>
        </w:tc>
        <w:tc>
          <w:tcPr>
            <w:tcW w:type="dxa" w:w="1543"/>
          </w:tcPr>
          <w:p>
            <w:r>
              <w:rPr>
                <w:b/>
                <w:sz w:val="19"/>
                <w:rFonts w:ascii="맑은 고딕" w:hAnsi="맑은 고딕" w:eastAsia="맑은 고딕" w:cs="맑은 고딕"/>
              </w:rPr>
              <w:t>정규성 위배</w:t>
            </w:r>
          </w:p>
        </w:tc>
        <w:tc>
          <w:tcPr>
            <w:tcW w:type="dxa" w:w="1543"/>
          </w:tcPr>
          <w:p>
            <w:r>
              <w:rPr>
                <w:b/>
                <w:sz w:val="19"/>
                <w:rFonts w:ascii="맑은 고딕" w:hAnsi="맑은 고딕" w:eastAsia="맑은 고딕" w:cs="맑은 고딕"/>
              </w:rPr>
              <w:t>정규성 성립 그룹</w:t>
            </w:r>
          </w:p>
        </w:tc>
        <w:tc>
          <w:tcPr>
            <w:tcW w:type="dxa" w:w="1543"/>
          </w:tcPr>
          <w:p>
            <w:r>
              <w:rPr>
                <w:b/>
                <w:sz w:val="19"/>
                <w:rFonts w:ascii="맑은 고딕" w:hAnsi="맑은 고딕" w:eastAsia="맑은 고딕" w:cs="맑은 고딕"/>
              </w:rPr>
              <w:t>Levene 통계량</w:t>
            </w:r>
          </w:p>
        </w:tc>
        <w:tc>
          <w:tcPr>
            <w:tcW w:type="dxa" w:w="1543"/>
          </w:tcPr>
          <w:p>
            <w:r>
              <w:rPr>
                <w:b/>
                <w:sz w:val="19"/>
                <w:rFonts w:ascii="맑은 고딕" w:hAnsi="맑은 고딕" w:eastAsia="맑은 고딕" w:cs="맑은 고딕"/>
              </w:rPr>
              <w:t>Levene p</w:t>
            </w:r>
          </w:p>
        </w:tc>
        <w:tc>
          <w:tcPr>
            <w:tcW w:type="dxa" w:w="1543"/>
          </w:tcPr>
          <w:p>
            <w:r>
              <w:rPr>
                <w:b/>
                <w:sz w:val="19"/>
                <w:rFonts w:ascii="맑은 고딕" w:hAnsi="맑은 고딕" w:eastAsia="맑은 고딕" w:cs="맑은 고딕"/>
              </w:rPr>
              <w:t>등분산성</w:t>
            </w:r>
          </w:p>
        </w:tc>
      </w:tr>
      <w:tr>
        <w:tc>
          <w:tcPr>
            <w:tcW w:type="dxa" w:w="1543"/>
          </w:tcPr>
          <w:p>
            <w:r>
              <w:rPr>
                <w:sz w:val="19"/>
                <w:rFonts w:ascii="맑은 고딕" w:hAnsi="맑은 고딕" w:eastAsia="맑은 고딕" w:cs="맑은 고딕"/>
              </w:rPr>
              <w:t>상권유형</w:t>
            </w:r>
          </w:p>
        </w:tc>
        <w:tc>
          <w:tcPr>
            <w:tcW w:type="dxa" w:w="1543"/>
          </w:tcPr>
          <w:p>
            <w:r>
              <w:rPr>
                <w:sz w:val="19"/>
                <w:rFonts w:ascii="맑은 고딕" w:hAnsi="맑은 고딕" w:eastAsia="맑은 고딕" w:cs="맑은 고딕"/>
              </w:rPr>
              <w:t>4</w:t>
            </w:r>
          </w:p>
        </w:tc>
        <w:tc>
          <w:tcPr>
            <w:tcW w:type="dxa" w:w="1543"/>
          </w:tcPr>
          <w:p>
            <w:r>
              <w:rPr>
                <w:sz w:val="19"/>
                <w:rFonts w:ascii="맑은 고딕" w:hAnsi="맑은 고딕" w:eastAsia="맑은 고딕" w:cs="맑은 고딕"/>
              </w:rPr>
              <w:t>4/4</w:t>
            </w:r>
          </w:p>
        </w:tc>
        <w:tc>
          <w:tcPr>
            <w:tcW w:type="dxa" w:w="1543"/>
          </w:tcPr>
          <w:p>
            <w:r>
              <w:rPr>
                <w:sz w:val="19"/>
                <w:rFonts w:ascii="맑은 고딕" w:hAnsi="맑은 고딕" w:eastAsia="맑은 고딕" w:cs="맑은 고딕"/>
              </w:rPr>
              <w:t>없음</w:t>
            </w:r>
          </w:p>
        </w:tc>
        <w:tc>
          <w:tcPr>
            <w:tcW w:type="dxa" w:w="1543"/>
          </w:tcPr>
          <w:p>
            <w:r>
              <w:rPr>
                <w:sz w:val="19"/>
                <w:rFonts w:ascii="맑은 고딕" w:hAnsi="맑은 고딕" w:eastAsia="맑은 고딕" w:cs="맑은 고딕"/>
              </w:rPr>
              <w:t>16</w:t>
            </w:r>
          </w:p>
        </w:tc>
        <w:tc>
          <w:tcPr>
            <w:tcW w:type="dxa" w:w="1543"/>
          </w:tcPr>
          <w:p>
            <w:r>
              <w:rPr>
                <w:sz w:val="19"/>
                <w:rFonts w:ascii="맑은 고딕" w:hAnsi="맑은 고딕" w:eastAsia="맑은 고딕" w:cs="맑은 고딕"/>
              </w:rPr>
              <w:t>0.000000000234641</w:t>
            </w:r>
          </w:p>
        </w:tc>
        <w:tc>
          <w:tcPr>
            <w:tcW w:type="dxa" w:w="1543"/>
          </w:tcPr>
          <w:p>
            <w:r>
              <w:rPr>
                <w:sz w:val="19"/>
                <w:rFonts w:ascii="맑은 고딕" w:hAnsi="맑은 고딕" w:eastAsia="맑은 고딕" w:cs="맑은 고딕"/>
              </w:rPr>
              <w:t>위배</w:t>
            </w:r>
          </w:p>
        </w:tc>
      </w:tr>
      <w:tr>
        <w:tc>
          <w:tcPr>
            <w:tcW w:type="dxa" w:w="1543"/>
          </w:tcPr>
          <w:p>
            <w:r>
              <w:rPr>
                <w:sz w:val="19"/>
                <w:rFonts w:ascii="맑은 고딕" w:hAnsi="맑은 고딕" w:eastAsia="맑은 고딕" w:cs="맑은 고딕"/>
              </w:rPr>
              <w:t>서비스_업종_코드_명</w:t>
            </w:r>
          </w:p>
        </w:tc>
        <w:tc>
          <w:tcPr>
            <w:tcW w:type="dxa" w:w="1543"/>
          </w:tcPr>
          <w:p>
            <w:r>
              <w:rPr>
                <w:sz w:val="19"/>
                <w:rFonts w:ascii="맑은 고딕" w:hAnsi="맑은 고딕" w:eastAsia="맑은 고딕" w:cs="맑은 고딕"/>
              </w:rPr>
              <w:t>10</w:t>
            </w:r>
          </w:p>
        </w:tc>
        <w:tc>
          <w:tcPr>
            <w:tcW w:type="dxa" w:w="1543"/>
          </w:tcPr>
          <w:p>
            <w:r>
              <w:rPr>
                <w:sz w:val="19"/>
                <w:rFonts w:ascii="맑은 고딕" w:hAnsi="맑은 고딕" w:eastAsia="맑은 고딕" w:cs="맑은 고딕"/>
              </w:rPr>
              <w:t>10/10</w:t>
            </w:r>
          </w:p>
        </w:tc>
        <w:tc>
          <w:tcPr>
            <w:tcW w:type="dxa" w:w="1543"/>
          </w:tcPr>
          <w:p>
            <w:r>
              <w:rPr>
                <w:sz w:val="19"/>
                <w:rFonts w:ascii="맑은 고딕" w:hAnsi="맑은 고딕" w:eastAsia="맑은 고딕" w:cs="맑은 고딕"/>
              </w:rPr>
              <w:t>없음</w:t>
            </w:r>
          </w:p>
        </w:tc>
        <w:tc>
          <w:tcPr>
            <w:tcW w:type="dxa" w:w="1543"/>
          </w:tcPr>
          <w:p>
            <w:r>
              <w:rPr>
                <w:sz w:val="19"/>
                <w:rFonts w:ascii="맑은 고딕" w:hAnsi="맑은 고딕" w:eastAsia="맑은 고딕" w:cs="맑은 고딕"/>
              </w:rPr>
              <w:t>10.83</w:t>
            </w:r>
          </w:p>
        </w:tc>
        <w:tc>
          <w:tcPr>
            <w:tcW w:type="dxa" w:w="1543"/>
          </w:tcPr>
          <w:p>
            <w:r>
              <w:rPr>
                <w:sz w:val="19"/>
                <w:rFonts w:ascii="맑은 고딕" w:hAnsi="맑은 고딕" w:eastAsia="맑은 고딕" w:cs="맑은 고딕"/>
              </w:rPr>
              <w:t>0</w:t>
            </w:r>
          </w:p>
        </w:tc>
        <w:tc>
          <w:tcPr>
            <w:tcW w:type="dxa" w:w="1543"/>
          </w:tcPr>
          <w:p>
            <w:r>
              <w:rPr>
                <w:sz w:val="19"/>
                <w:rFonts w:ascii="맑은 고딕" w:hAnsi="맑은 고딕" w:eastAsia="맑은 고딕" w:cs="맑은 고딕"/>
              </w:rPr>
              <w:t>위배</w:t>
            </w:r>
          </w:p>
        </w:tc>
      </w:tr>
      <w:tr>
        <w:tc>
          <w:tcPr>
            <w:tcW w:type="dxa" w:w="1543"/>
          </w:tcPr>
          <w:p>
            <w:r>
              <w:rPr>
                <w:sz w:val="19"/>
                <w:rFonts w:ascii="맑은 고딕" w:hAnsi="맑은 고딕" w:eastAsia="맑은 고딕" w:cs="맑은 고딕"/>
              </w:rPr>
              <w:t>자치구</w:t>
            </w:r>
          </w:p>
        </w:tc>
        <w:tc>
          <w:tcPr>
            <w:tcW w:type="dxa" w:w="1543"/>
          </w:tcPr>
          <w:p>
            <w:r>
              <w:rPr>
                <w:sz w:val="19"/>
                <w:rFonts w:ascii="맑은 고딕" w:hAnsi="맑은 고딕" w:eastAsia="맑은 고딕" w:cs="맑은 고딕"/>
              </w:rPr>
              <w:t>25</w:t>
            </w:r>
          </w:p>
        </w:tc>
        <w:tc>
          <w:tcPr>
            <w:tcW w:type="dxa" w:w="1543"/>
          </w:tcPr>
          <w:p>
            <w:r>
              <w:rPr>
                <w:sz w:val="19"/>
                <w:rFonts w:ascii="맑은 고딕" w:hAnsi="맑은 고딕" w:eastAsia="맑은 고딕" w:cs="맑은 고딕"/>
              </w:rPr>
              <w:t>25/25</w:t>
            </w:r>
          </w:p>
        </w:tc>
        <w:tc>
          <w:tcPr>
            <w:tcW w:type="dxa" w:w="1543"/>
          </w:tcPr>
          <w:p>
            <w:r>
              <w:rPr>
                <w:sz w:val="19"/>
                <w:rFonts w:ascii="맑은 고딕" w:hAnsi="맑은 고딕" w:eastAsia="맑은 고딕" w:cs="맑은 고딕"/>
              </w:rPr>
              <w:t>없음</w:t>
            </w:r>
          </w:p>
        </w:tc>
        <w:tc>
          <w:tcPr>
            <w:tcW w:type="dxa" w:w="1543"/>
          </w:tcPr>
          <w:p>
            <w:r>
              <w:rPr>
                <w:sz w:val="19"/>
                <w:rFonts w:ascii="맑은 고딕" w:hAnsi="맑은 고딕" w:eastAsia="맑은 고딕" w:cs="맑은 고딕"/>
              </w:rPr>
              <w:t>1.45</w:t>
            </w:r>
          </w:p>
        </w:tc>
        <w:tc>
          <w:tcPr>
            <w:tcW w:type="dxa" w:w="1543"/>
          </w:tcPr>
          <w:p>
            <w:r>
              <w:rPr>
                <w:sz w:val="19"/>
                <w:rFonts w:ascii="맑은 고딕" w:hAnsi="맑은 고딕" w:eastAsia="맑은 고딕" w:cs="맑은 고딕"/>
              </w:rPr>
              <w:t>0.0727</w:t>
            </w:r>
          </w:p>
        </w:tc>
        <w:tc>
          <w:tcPr>
            <w:tcW w:type="dxa" w:w="1543"/>
          </w:tcPr>
          <w:p>
            <w:r>
              <w:rPr>
                <w:sz w:val="19"/>
                <w:rFonts w:ascii="맑은 고딕" w:hAnsi="맑은 고딕" w:eastAsia="맑은 고딕" w:cs="맑은 고딕"/>
              </w:rPr>
              <w:t>성립</w:t>
            </w:r>
          </w:p>
        </w:tc>
      </w:tr>
    </w:tbl>
    <w:p>
      <w:r>
        <w:rPr>
          <w:i/>
          <w:sz w:val="20"/>
          <w:rFonts w:ascii="맑은 고딕" w:hAnsi="맑은 고딕" w:eastAsia="맑은 고딕" w:cs="맑은 고딕"/>
        </w:rPr>
        <w:t>표 8</w:t>
      </w:r>
    </w:p>
    <w:p>
      <w:r>
        <w:rPr>
          <w:sz w:val="20"/>
          <w:rFonts w:ascii="Consolas" w:hAnsi="Consolas" w:eastAsia="맑은 고딕" w:cs="Consolas"/>
        </w:rPr>
        <w:t>→ 정규성이 성립하지 않는 그룹이 많으면 주 검정은 Kruskal-Wallis 로 감. ANOVA 는 참고로만 둠.</w:t>
      </w:r>
    </w:p>
    <w:p>
      <w:pPr>
        <w:jc w:val="center"/>
      </w:pPr>
      <w:r>
        <w:drawing>
          <wp:inline xmlns:a="http://schemas.openxmlformats.org/drawingml/2006/main" xmlns:pic="http://schemas.openxmlformats.org/drawingml/2006/picture">
            <wp:extent cx="5852160" cy="4772063"/>
            <wp:docPr id="2" name="Picture 2"/>
            <wp:cNvGraphicFramePr>
              <a:graphicFrameLocks noChangeAspect="1"/>
            </wp:cNvGraphicFramePr>
            <a:graphic>
              <a:graphicData uri="http://schemas.openxmlformats.org/drawingml/2006/picture">
                <pic:pic>
                  <pic:nvPicPr>
                    <pic:cNvPr id="0" name="f2.png"/>
                    <pic:cNvPicPr/>
                  </pic:nvPicPr>
                  <pic:blipFill>
                    <a:blip r:embed="rId10"/>
                    <a:stretch>
                      <a:fillRect/>
                    </a:stretch>
                  </pic:blipFill>
                  <pic:spPr>
                    <a:xfrm>
                      <a:off x="0" y="0"/>
                      <a:ext cx="5852160" cy="4772063"/>
                    </a:xfrm>
                    <a:prstGeom prst="rect"/>
                  </pic:spPr>
                </pic:pic>
              </a:graphicData>
            </a:graphic>
          </wp:inline>
        </w:drawing>
      </w:r>
    </w:p>
    <w:p>
      <w:pPr>
        <w:jc w:val="center"/>
      </w:pPr>
      <w:r>
        <w:rPr>
          <w:i/>
          <w:sz w:val="20"/>
          <w:rFonts w:ascii="맑은 고딕" w:hAnsi="맑은 고딕" w:eastAsia="맑은 고딕" w:cs="맑은 고딕"/>
        </w:rPr>
        <w:t>그림 2</w:t>
      </w:r>
    </w:p>
    <w:p>
      <w:r>
        <w:rPr>
          <w:sz w:val="20"/>
          <w:rFonts w:ascii="Consolas" w:hAnsi="Consolas" w:eastAsia="맑은 고딕" w:cs="Consolas"/>
        </w:rPr>
        <w:t>→ 오른쪽 끝이 빨간 선 위로 휘면 오른쪽 꼬리가 긴 분포임.</w:t>
        <w:br/>
        <w:t xml:space="preserve">  왼쪽 끝이 수평으로 눌린 계단은 «12분기 중 순감소 0회» 칸이 한 값에 쌓인 자리임.</w:t>
      </w:r>
    </w:p>
    <w:p>
      <w:pPr>
        <w:jc w:val="center"/>
      </w:pPr>
      <w:r>
        <w:drawing>
          <wp:inline xmlns:a="http://schemas.openxmlformats.org/drawingml/2006/main" xmlns:pic="http://schemas.openxmlformats.org/drawingml/2006/picture">
            <wp:extent cx="5852160" cy="10594767"/>
            <wp:docPr id="3" name="Picture 3"/>
            <wp:cNvGraphicFramePr>
              <a:graphicFrameLocks noChangeAspect="1"/>
            </wp:cNvGraphicFramePr>
            <a:graphic>
              <a:graphicData uri="http://schemas.openxmlformats.org/drawingml/2006/picture">
                <pic:pic>
                  <pic:nvPicPr>
                    <pic:cNvPr id="0" name="f3.png"/>
                    <pic:cNvPicPr/>
                  </pic:nvPicPr>
                  <pic:blipFill>
                    <a:blip r:embed="rId11"/>
                    <a:stretch>
                      <a:fillRect/>
                    </a:stretch>
                  </pic:blipFill>
                  <pic:spPr>
                    <a:xfrm>
                      <a:off x="0" y="0"/>
                      <a:ext cx="5852160" cy="10594767"/>
                    </a:xfrm>
                    <a:prstGeom prst="rect"/>
                  </pic:spPr>
                </pic:pic>
              </a:graphicData>
            </a:graphic>
          </wp:inline>
        </w:drawing>
      </w:r>
    </w:p>
    <w:p>
      <w:pPr>
        <w:jc w:val="center"/>
      </w:pPr>
      <w:r>
        <w:rPr>
          <w:i/>
          <w:sz w:val="20"/>
          <w:rFonts w:ascii="맑은 고딕" w:hAnsi="맑은 고딕" w:eastAsia="맑은 고딕" w:cs="맑은 고딕"/>
        </w:rPr>
        <w:t>그림 3</w:t>
      </w:r>
    </w:p>
    <w:p>
      <w:pPr>
        <w:jc w:val="center"/>
      </w:pPr>
      <w:r>
        <w:drawing>
          <wp:inline xmlns:a="http://schemas.openxmlformats.org/drawingml/2006/main" xmlns:pic="http://schemas.openxmlformats.org/drawingml/2006/picture">
            <wp:extent cx="5852160" cy="6346582"/>
            <wp:docPr id="4" name="Picture 4"/>
            <wp:cNvGraphicFramePr>
              <a:graphicFrameLocks noChangeAspect="1"/>
            </wp:cNvGraphicFramePr>
            <a:graphic>
              <a:graphicData uri="http://schemas.openxmlformats.org/drawingml/2006/picture">
                <pic:pic>
                  <pic:nvPicPr>
                    <pic:cNvPr id="0" name="f4.png"/>
                    <pic:cNvPicPr/>
                  </pic:nvPicPr>
                  <pic:blipFill>
                    <a:blip r:embed="rId12"/>
                    <a:stretch>
                      <a:fillRect/>
                    </a:stretch>
                  </pic:blipFill>
                  <pic:spPr>
                    <a:xfrm>
                      <a:off x="0" y="0"/>
                      <a:ext cx="5852160" cy="6346582"/>
                    </a:xfrm>
                    <a:prstGeom prst="rect"/>
                  </pic:spPr>
                </pic:pic>
              </a:graphicData>
            </a:graphic>
          </wp:inline>
        </w:drawing>
      </w:r>
    </w:p>
    <w:p>
      <w:pPr>
        <w:jc w:val="center"/>
      </w:pPr>
      <w:r>
        <w:rPr>
          <w:i/>
          <w:sz w:val="20"/>
          <w:rFonts w:ascii="맑은 고딕" w:hAnsi="맑은 고딕" w:eastAsia="맑은 고딕" w:cs="맑은 고딕"/>
        </w:rPr>
        <w:t>그림 4</w:t>
      </w:r>
    </w:p>
    <w:p>
      <w:r>
        <w:rPr>
          <w:sz w:val="20"/>
          <w:rFonts w:ascii="Consolas" w:hAnsi="Consolas" w:eastAsia="맑은 고딕" w:cs="Consolas"/>
        </w:rPr>
        <w:t>전체 분포  왜도 0.5917 · 첨도 0.2881 · 순감소가 한 번도 없던 칸 7.1%</w:t>
        <w:br/>
        <w:t>→ 왜도가 양수이고 0에 몰린 칸이 있으면 오른쪽 꼬리가 긴 분포임.</w:t>
        <w:br/>
        <w:t xml:space="preserve">  Boxplot 에서 상자 높이가 그룹마다 다른 것이 등분산성 위배의 모습임.</w:t>
        <w:br/>
        <w:t xml:space="preserve">  이 형태에서는 평균 비교(ANOVA)가 중앙값 비교(Kruskal-Wallis)보다 불리함.</w:t>
      </w:r>
    </w:p>
    <w:p>
      <w:pPr>
        <w:pStyle w:val="Heading2"/>
      </w:pPr>
      <w:r>
        <w:rPr>
          <w:rFonts w:ascii="맑은 고딕" w:hAnsi="맑은 고딕" w:eastAsia="맑은 고딕" w:cs="맑은 고딕"/>
        </w:rPr>
        <w:t>읽는 법</w:t>
      </w:r>
    </w:p>
    <w:p>
      <w:r>
        <w:rPr>
          <w:rFonts w:ascii="맑은 고딕" w:hAnsi="맑은 고딕" w:eastAsia="맑은 고딕" w:cs="맑은 고딕"/>
        </w:rPr>
        <w:t>표의 ‘정규성 위배’는 그룹 수 대비 Shapiro-Wilk 검정에서 정규성이 기각된 그룹의 수임. ‘Levene p’가 0.05보다 작으면 그룹 간 분산이 다르다고 보아 등분산성 위배로 판정함.</w:t>
      </w:r>
    </w:p>
    <w:p>
      <w:r>
        <w:rPr>
          <w:rFonts w:ascii="맑은 고딕" w:hAnsi="맑은 고딕" w:eastAsia="맑은 고딕" w:cs="맑은 고딕"/>
        </w:rPr>
        <w:t>Q-Q plot은 그룹마다 패널을 따로 두었음. 가로축이 정규분포를 가정했을 때 기대되는 위치, 세로축이 실제 관측값임. 빨간 선이 정규분포 기준이고, 점이 그 선을 따라 놓이면 정규분포에 가까움. 패널 제목의 R²는 점이 선에 얼마나 붙어 있는지를 나타냄.</w:t>
      </w:r>
    </w:p>
    <w:p>
      <w:r>
        <w:rPr>
          <w:rFonts w:ascii="맑은 고딕" w:hAnsi="맑은 고딕" w:eastAsia="맑은 고딕" w:cs="맑은 고딕"/>
        </w:rPr>
        <w:t>Boxplot에서 상자는 가운데 50%가 들어가는 구간, 상자 안의 선이 중앙값, 점은 이상치임. 상자의 높이가 그룹마다 다르면 그것이 등분산성 위배의 모습임.</w:t>
      </w:r>
    </w:p>
    <w:p>
      <w:pPr>
        <w:pStyle w:val="Heading2"/>
      </w:pPr>
      <w:r>
        <w:rPr>
          <w:rFonts w:ascii="맑은 고딕" w:hAnsi="맑은 고딕" w:eastAsia="맑은 고딕" w:cs="맑은 고딕"/>
        </w:rPr>
        <w:t>해석</w:t>
      </w:r>
    </w:p>
    <w:p>
      <w:r>
        <w:rPr>
          <w:rFonts w:ascii="맑은 고딕" w:hAnsi="맑은 고딕" w:eastAsia="맑은 고딕" w:cs="맑은 고딕"/>
        </w:rPr>
        <w:t>정규성은 사실상 모든 그룹에서 성립하지 않음. Q-Q plot에서 왼쪽 끝이 수평으로 눌린 계단이 나타나는데, 이는 ‘12분기 동안 순감소가 한 번도 없었던 칸’이 한 값에 쌓여 생기는 것임. 분포가 0 쪽에 몰리고 오른쪽으로 꼬리가 긴 형태이며 왜도가 양수인 것이 이를 뒷받침함.</w:t>
      </w:r>
    </w:p>
    <w:p>
      <w:r>
        <w:rPr>
          <w:rFonts w:ascii="맑은 고딕" w:hAnsi="맑은 고딕" w:eastAsia="맑은 고딕" w:cs="맑은 고딕"/>
        </w:rPr>
        <w:t>등분산성은 갈림. 상권유형과 업종은 위배이나 자치구는 성립함. 자치구별로는 분포의 폭이 비슷하다는 뜻이며, 이는 뒤에서 자치구 간 차이가 작게 나오는 것과 같은 방향의 신호임.</w:t>
      </w:r>
    </w:p>
    <w:p>
      <w:r>
        <w:rPr>
          <w:rFonts w:ascii="맑은 고딕" w:hAnsi="맑은 고딕" w:eastAsia="맑은 고딕" w:cs="맑은 고딕"/>
        </w:rPr>
        <w:t>이 형태에서는 평균을 비교하는 ANOVA가 불리함. 꼬리가 긴 분포에서 평균은 소수의 큰 값에 끌려가기 때문임. 따라서 주 검정은 순위를 쓰는 Kruskal-Wallis로 하고 ANOVA는 참고로만 둠.</w:t>
      </w:r>
    </w:p>
    <w:p>
      <w:pPr>
        <w:pStyle w:val="Heading1"/>
      </w:pPr>
      <w:r>
        <w:t>8. 가설 직접 검증 — 업종 × 상권유형 · 업종 × 자치구</w:t>
      </w:r>
    </w:p>
    <w:p>
      <w:r>
        <w:rPr>
          <w:rFonts w:ascii="맑은 고딕" w:hAnsi="맑은 고딕" w:eastAsia="맑은 고딕" w:cs="맑은 고딕"/>
        </w:rPr>
        <w:t>전체를 한 번에 검정하면 업종 구성이 섞여 들어감. 특정 유형에 특정 업종이 몰려 있으면 유형 효과와 업종 효과가 붙어 버림. 그래서 업종을 하나로 고정한 뒤 그 안에서 상권유형 간 차이를 봄. ‘동일 업종이라도 상권유형에 따라 다른가’를 문자 그대로 검정하는 형태임.</w:t>
      </w:r>
    </w:p>
    <w:p>
      <w:r>
        <w:rPr>
          <w:rFonts w:ascii="맑은 고딕" w:hAnsi="맑은 고딕" w:eastAsia="맑은 고딕" w:cs="맑은 고딕"/>
        </w:rPr>
        <w:t>10개 업종에 같은 검정을 반복하므로 Bonferroni 보정을 적용함. 효과크기는 ε²로 내며 0.01 작음 / 0.06 중간 / 0.14 큼을 기준으로 함. 표본이 커서 p는 거의 항상 유의하므로 실제 판정은 효과크기가 함.</w:t>
      </w:r>
    </w:p>
    <w:p>
      <w:r>
        <w:rPr>
          <w:rFonts w:ascii="맑은 고딕" w:hAnsi="맑은 고딕" w:eastAsia="맑은 고딕" w:cs="맑은 고딕"/>
        </w:rPr>
        <w:t>자치구 비교는 골목상권만 떼어 수행함. 유형을 고정해 유형 효과를 제거한 상태에서 입지 효과를 보기 위함임. 다만 이 조건에서는 표본이 20칸 이상인 업종이 소수로 줄어 검정력이 낮아지는 한계가 있음.</w:t>
      </w:r>
    </w:p>
    <w:p>
      <w:r>
        <w:rPr>
          <w:sz w:val="20"/>
          <w:rFonts w:ascii="Consolas" w:hAnsi="Consolas" w:eastAsia="맑은 고딕" w:cs="Consolas"/>
        </w:rPr>
        <w:t>업종 × 상권유형 — 업종을 고정하고 유형 간 차이를 봄</w:t>
      </w:r>
    </w:p>
    <w:tbl>
      <w:tblPr>
        <w:tblStyle w:val="LightGrid-Accent1"/>
        <w:tblW w:type="auto" w:w="0"/>
        <w:tblLook w:firstColumn="1" w:firstRow="1" w:lastColumn="0" w:lastRow="0" w:noHBand="0" w:noVBand="1" w:val="04A0"/>
      </w:tblPr>
      <w:tblGrid>
        <w:gridCol w:w="1543"/>
        <w:gridCol w:w="1543"/>
        <w:gridCol w:w="1543"/>
        <w:gridCol w:w="1543"/>
        <w:gridCol w:w="1543"/>
        <w:gridCol w:w="1543"/>
        <w:gridCol w:w="1543"/>
      </w:tblGrid>
      <w:tr>
        <w:tc>
          <w:tcPr>
            <w:tcW w:type="dxa" w:w="1543"/>
          </w:tcPr>
          <w:p>
            <w:r>
              <w:rPr>
                <w:b/>
                <w:sz w:val="19"/>
                <w:rFonts w:ascii="맑은 고딕" w:hAnsi="맑은 고딕" w:eastAsia="맑은 고딕" w:cs="맑은 고딕"/>
              </w:rPr>
              <w:t>업종</w:t>
            </w:r>
          </w:p>
        </w:tc>
        <w:tc>
          <w:tcPr>
            <w:tcW w:type="dxa" w:w="1543"/>
          </w:tcPr>
          <w:p>
            <w:r>
              <w:rPr>
                <w:b/>
                <w:sz w:val="19"/>
                <w:rFonts w:ascii="맑은 고딕" w:hAnsi="맑은 고딕" w:eastAsia="맑은 고딕" w:cs="맑은 고딕"/>
              </w:rPr>
              <w:t>그룹수</w:t>
            </w:r>
          </w:p>
        </w:tc>
        <w:tc>
          <w:tcPr>
            <w:tcW w:type="dxa" w:w="1543"/>
          </w:tcPr>
          <w:p>
            <w:r>
              <w:rPr>
                <w:b/>
                <w:sz w:val="19"/>
                <w:rFonts w:ascii="맑은 고딕" w:hAnsi="맑은 고딕" w:eastAsia="맑은 고딕" w:cs="맑은 고딕"/>
              </w:rPr>
              <w:t>H</w:t>
            </w:r>
          </w:p>
        </w:tc>
        <w:tc>
          <w:tcPr>
            <w:tcW w:type="dxa" w:w="1543"/>
          </w:tcPr>
          <w:p>
            <w:r>
              <w:rPr>
                <w:b/>
                <w:sz w:val="19"/>
                <w:rFonts w:ascii="맑은 고딕" w:hAnsi="맑은 고딕" w:eastAsia="맑은 고딕" w:cs="맑은 고딕"/>
              </w:rPr>
              <w:t>n</w:t>
            </w:r>
          </w:p>
        </w:tc>
        <w:tc>
          <w:tcPr>
            <w:tcW w:type="dxa" w:w="1543"/>
          </w:tcPr>
          <w:p>
            <w:r>
              <w:rPr>
                <w:b/>
                <w:sz w:val="19"/>
                <w:rFonts w:ascii="맑은 고딕" w:hAnsi="맑은 고딕" w:eastAsia="맑은 고딕" w:cs="맑은 고딕"/>
              </w:rPr>
              <w:t>p-value</w:t>
            </w:r>
          </w:p>
        </w:tc>
        <w:tc>
          <w:tcPr>
            <w:tcW w:type="dxa" w:w="1543"/>
          </w:tcPr>
          <w:p>
            <w:r>
              <w:rPr>
                <w:b/>
                <w:sz w:val="19"/>
                <w:rFonts w:ascii="맑은 고딕" w:hAnsi="맑은 고딕" w:eastAsia="맑은 고딕" w:cs="맑은 고딕"/>
              </w:rPr>
              <w:t>유의</w:t>
            </w:r>
          </w:p>
        </w:tc>
        <w:tc>
          <w:tcPr>
            <w:tcW w:type="dxa" w:w="1543"/>
          </w:tcPr>
          <w:p>
            <w:r>
              <w:rPr>
                <w:b/>
                <w:sz w:val="19"/>
                <w:rFonts w:ascii="맑은 고딕" w:hAnsi="맑은 고딕" w:eastAsia="맑은 고딕" w:cs="맑은 고딕"/>
              </w:rPr>
              <w:t>eps2</w:t>
            </w:r>
          </w:p>
        </w:tc>
      </w:tr>
      <w:tr>
        <w:tc>
          <w:tcPr>
            <w:tcW w:type="dxa" w:w="1543"/>
          </w:tcPr>
          <w:p>
            <w:r>
              <w:rPr>
                <w:sz w:val="19"/>
                <w:rFonts w:ascii="맑은 고딕" w:hAnsi="맑은 고딕" w:eastAsia="맑은 고딕" w:cs="맑은 고딕"/>
              </w:rPr>
              <w:t>호프-간이주점</w:t>
            </w:r>
          </w:p>
        </w:tc>
        <w:tc>
          <w:tcPr>
            <w:tcW w:type="dxa" w:w="1543"/>
          </w:tcPr>
          <w:p>
            <w:r>
              <w:rPr>
                <w:sz w:val="19"/>
                <w:rFonts w:ascii="맑은 고딕" w:hAnsi="맑은 고딕" w:eastAsia="맑은 고딕" w:cs="맑은 고딕"/>
              </w:rPr>
              <w:t>3</w:t>
            </w:r>
          </w:p>
        </w:tc>
        <w:tc>
          <w:tcPr>
            <w:tcW w:type="dxa" w:w="1543"/>
          </w:tcPr>
          <w:p>
            <w:r>
              <w:rPr>
                <w:sz w:val="19"/>
                <w:rFonts w:ascii="맑은 고딕" w:hAnsi="맑은 고딕" w:eastAsia="맑은 고딕" w:cs="맑은 고딕"/>
              </w:rPr>
              <w:t>86.9</w:t>
            </w:r>
          </w:p>
        </w:tc>
        <w:tc>
          <w:tcPr>
            <w:tcW w:type="dxa" w:w="1543"/>
          </w:tcPr>
          <w:p>
            <w:r>
              <w:rPr>
                <w:sz w:val="19"/>
                <w:rFonts w:ascii="맑은 고딕" w:hAnsi="맑은 고딕" w:eastAsia="맑은 고딕" w:cs="맑은 고딕"/>
              </w:rPr>
              <w:t>709</w:t>
            </w:r>
          </w:p>
        </w:tc>
        <w:tc>
          <w:tcPr>
            <w:tcW w:type="dxa" w:w="1543"/>
          </w:tcPr>
          <w:p>
            <w:r>
              <w:rPr>
                <w:sz w:val="19"/>
                <w:rFonts w:ascii="맑은 고딕" w:hAnsi="맑은 고딕" w:eastAsia="맑은 고딕" w:cs="맑은 고딕"/>
              </w:rPr>
              <w:t>0</w:t>
            </w:r>
          </w:p>
        </w:tc>
        <w:tc>
          <w:tcPr>
            <w:tcW w:type="dxa" w:w="1543"/>
          </w:tcPr>
          <w:p>
            <w:r>
              <w:rPr>
                <w:sz w:val="19"/>
                <w:rFonts w:ascii="맑은 고딕" w:hAnsi="맑은 고딕" w:eastAsia="맑은 고딕" w:cs="맑은 고딕"/>
              </w:rPr>
              <w:t>True</w:t>
            </w:r>
          </w:p>
        </w:tc>
        <w:tc>
          <w:tcPr>
            <w:tcW w:type="dxa" w:w="1543"/>
          </w:tcPr>
          <w:p>
            <w:r>
              <w:rPr>
                <w:sz w:val="19"/>
                <w:rFonts w:ascii="맑은 고딕" w:hAnsi="맑은 고딕" w:eastAsia="맑은 고딕" w:cs="맑은 고딕"/>
              </w:rPr>
              <w:t>0.1202</w:t>
            </w:r>
          </w:p>
        </w:tc>
      </w:tr>
      <w:tr>
        <w:tc>
          <w:tcPr>
            <w:tcW w:type="dxa" w:w="1543"/>
          </w:tcPr>
          <w:p>
            <w:r>
              <w:rPr>
                <w:sz w:val="19"/>
                <w:rFonts w:ascii="맑은 고딕" w:hAnsi="맑은 고딕" w:eastAsia="맑은 고딕" w:cs="맑은 고딕"/>
              </w:rPr>
              <w:t>커피-음료</w:t>
            </w:r>
          </w:p>
        </w:tc>
        <w:tc>
          <w:tcPr>
            <w:tcW w:type="dxa" w:w="1543"/>
          </w:tcPr>
          <w:p>
            <w:r>
              <w:rPr>
                <w:sz w:val="19"/>
                <w:rFonts w:ascii="맑은 고딕" w:hAnsi="맑은 고딕" w:eastAsia="맑은 고딕" w:cs="맑은 고딕"/>
              </w:rPr>
              <w:t>3</w:t>
            </w:r>
          </w:p>
        </w:tc>
        <w:tc>
          <w:tcPr>
            <w:tcW w:type="dxa" w:w="1543"/>
          </w:tcPr>
          <w:p>
            <w:r>
              <w:rPr>
                <w:sz w:val="19"/>
                <w:rFonts w:ascii="맑은 고딕" w:hAnsi="맑은 고딕" w:eastAsia="맑은 고딕" w:cs="맑은 고딕"/>
              </w:rPr>
              <w:t>67.4</w:t>
            </w:r>
          </w:p>
        </w:tc>
        <w:tc>
          <w:tcPr>
            <w:tcW w:type="dxa" w:w="1543"/>
          </w:tcPr>
          <w:p>
            <w:r>
              <w:rPr>
                <w:sz w:val="19"/>
                <w:rFonts w:ascii="맑은 고딕" w:hAnsi="맑은 고딕" w:eastAsia="맑은 고딕" w:cs="맑은 고딕"/>
              </w:rPr>
              <w:t>1006</w:t>
            </w:r>
          </w:p>
        </w:tc>
        <w:tc>
          <w:tcPr>
            <w:tcW w:type="dxa" w:w="1543"/>
          </w:tcPr>
          <w:p>
            <w:r>
              <w:rPr>
                <w:sz w:val="19"/>
                <w:rFonts w:ascii="맑은 고딕" w:hAnsi="맑은 고딕" w:eastAsia="맑은 고딕" w:cs="맑은 고딕"/>
              </w:rPr>
              <w:t>0.000000000000002</w:t>
            </w:r>
          </w:p>
        </w:tc>
        <w:tc>
          <w:tcPr>
            <w:tcW w:type="dxa" w:w="1543"/>
          </w:tcPr>
          <w:p>
            <w:r>
              <w:rPr>
                <w:sz w:val="19"/>
                <w:rFonts w:ascii="맑은 고딕" w:hAnsi="맑은 고딕" w:eastAsia="맑은 고딕" w:cs="맑은 고딕"/>
              </w:rPr>
              <w:t>True</w:t>
            </w:r>
          </w:p>
        </w:tc>
        <w:tc>
          <w:tcPr>
            <w:tcW w:type="dxa" w:w="1543"/>
          </w:tcPr>
          <w:p>
            <w:r>
              <w:rPr>
                <w:sz w:val="19"/>
                <w:rFonts w:ascii="맑은 고딕" w:hAnsi="맑은 고딕" w:eastAsia="맑은 고딕" w:cs="맑은 고딕"/>
              </w:rPr>
              <w:t>0.0652</w:t>
            </w:r>
          </w:p>
        </w:tc>
      </w:tr>
      <w:tr>
        <w:tc>
          <w:tcPr>
            <w:tcW w:type="dxa" w:w="1543"/>
          </w:tcPr>
          <w:p>
            <w:r>
              <w:rPr>
                <w:sz w:val="19"/>
                <w:rFonts w:ascii="맑은 고딕" w:hAnsi="맑은 고딕" w:eastAsia="맑은 고딕" w:cs="맑은 고딕"/>
              </w:rPr>
              <w:t>한식음식점</w:t>
            </w:r>
          </w:p>
        </w:tc>
        <w:tc>
          <w:tcPr>
            <w:tcW w:type="dxa" w:w="1543"/>
          </w:tcPr>
          <w:p>
            <w:r>
              <w:rPr>
                <w:sz w:val="19"/>
                <w:rFonts w:ascii="맑은 고딕" w:hAnsi="맑은 고딕" w:eastAsia="맑은 고딕" w:cs="맑은 고딕"/>
              </w:rPr>
              <w:t>3</w:t>
            </w:r>
          </w:p>
        </w:tc>
        <w:tc>
          <w:tcPr>
            <w:tcW w:type="dxa" w:w="1543"/>
          </w:tcPr>
          <w:p>
            <w:r>
              <w:rPr>
                <w:sz w:val="19"/>
                <w:rFonts w:ascii="맑은 고딕" w:hAnsi="맑은 고딕" w:eastAsia="맑은 고딕" w:cs="맑은 고딕"/>
              </w:rPr>
              <w:t>81</w:t>
            </w:r>
          </w:p>
        </w:tc>
        <w:tc>
          <w:tcPr>
            <w:tcW w:type="dxa" w:w="1543"/>
          </w:tcPr>
          <w:p>
            <w:r>
              <w:rPr>
                <w:sz w:val="19"/>
                <w:rFonts w:ascii="맑은 고딕" w:hAnsi="맑은 고딕" w:eastAsia="맑은 고딕" w:cs="맑은 고딕"/>
              </w:rPr>
              <w:t>1306</w:t>
            </w:r>
          </w:p>
        </w:tc>
        <w:tc>
          <w:tcPr>
            <w:tcW w:type="dxa" w:w="1543"/>
          </w:tcPr>
          <w:p>
            <w:r>
              <w:rPr>
                <w:sz w:val="19"/>
                <w:rFonts w:ascii="맑은 고딕" w:hAnsi="맑은 고딕" w:eastAsia="맑은 고딕" w:cs="맑은 고딕"/>
              </w:rPr>
              <w:t>0</w:t>
            </w:r>
          </w:p>
        </w:tc>
        <w:tc>
          <w:tcPr>
            <w:tcW w:type="dxa" w:w="1543"/>
          </w:tcPr>
          <w:p>
            <w:r>
              <w:rPr>
                <w:sz w:val="19"/>
                <w:rFonts w:ascii="맑은 고딕" w:hAnsi="맑은 고딕" w:eastAsia="맑은 고딕" w:cs="맑은 고딕"/>
              </w:rPr>
              <w:t>True</w:t>
            </w:r>
          </w:p>
        </w:tc>
        <w:tc>
          <w:tcPr>
            <w:tcW w:type="dxa" w:w="1543"/>
          </w:tcPr>
          <w:p>
            <w:r>
              <w:rPr>
                <w:sz w:val="19"/>
                <w:rFonts w:ascii="맑은 고딕" w:hAnsi="맑은 고딕" w:eastAsia="맑은 고딕" w:cs="맑은 고딕"/>
              </w:rPr>
              <w:t>0.0607</w:t>
            </w:r>
          </w:p>
        </w:tc>
      </w:tr>
      <w:tr>
        <w:tc>
          <w:tcPr>
            <w:tcW w:type="dxa" w:w="1543"/>
          </w:tcPr>
          <w:p>
            <w:r>
              <w:rPr>
                <w:sz w:val="19"/>
                <w:rFonts w:ascii="맑은 고딕" w:hAnsi="맑은 고딕" w:eastAsia="맑은 고딕" w:cs="맑은 고딕"/>
              </w:rPr>
              <w:t>양식음식점</w:t>
            </w:r>
          </w:p>
        </w:tc>
        <w:tc>
          <w:tcPr>
            <w:tcW w:type="dxa" w:w="1543"/>
          </w:tcPr>
          <w:p>
            <w:r>
              <w:rPr>
                <w:sz w:val="19"/>
                <w:rFonts w:ascii="맑은 고딕" w:hAnsi="맑은 고딕" w:eastAsia="맑은 고딕" w:cs="맑은 고딕"/>
              </w:rPr>
              <w:t>3</w:t>
            </w:r>
          </w:p>
        </w:tc>
        <w:tc>
          <w:tcPr>
            <w:tcW w:type="dxa" w:w="1543"/>
          </w:tcPr>
          <w:p>
            <w:r>
              <w:rPr>
                <w:sz w:val="19"/>
                <w:rFonts w:ascii="맑은 고딕" w:hAnsi="맑은 고딕" w:eastAsia="맑은 고딕" w:cs="맑은 고딕"/>
              </w:rPr>
              <w:t>18.8</w:t>
            </w:r>
          </w:p>
        </w:tc>
        <w:tc>
          <w:tcPr>
            <w:tcW w:type="dxa" w:w="1543"/>
          </w:tcPr>
          <w:p>
            <w:r>
              <w:rPr>
                <w:sz w:val="19"/>
                <w:rFonts w:ascii="맑은 고딕" w:hAnsi="맑은 고딕" w:eastAsia="맑은 고딕" w:cs="맑은 고딕"/>
              </w:rPr>
              <w:t>352</w:t>
            </w:r>
          </w:p>
        </w:tc>
        <w:tc>
          <w:tcPr>
            <w:tcW w:type="dxa" w:w="1543"/>
          </w:tcPr>
          <w:p>
            <w:r>
              <w:rPr>
                <w:sz w:val="19"/>
                <w:rFonts w:ascii="맑은 고딕" w:hAnsi="맑은 고딕" w:eastAsia="맑은 고딕" w:cs="맑은 고딕"/>
              </w:rPr>
              <w:t>0.000081024701224</w:t>
            </w:r>
          </w:p>
        </w:tc>
        <w:tc>
          <w:tcPr>
            <w:tcW w:type="dxa" w:w="1543"/>
          </w:tcPr>
          <w:p>
            <w:r>
              <w:rPr>
                <w:sz w:val="19"/>
                <w:rFonts w:ascii="맑은 고딕" w:hAnsi="맑은 고딕" w:eastAsia="맑은 고딕" w:cs="맑은 고딕"/>
              </w:rPr>
              <w:t>True</w:t>
            </w:r>
          </w:p>
        </w:tc>
        <w:tc>
          <w:tcPr>
            <w:tcW w:type="dxa" w:w="1543"/>
          </w:tcPr>
          <w:p>
            <w:r>
              <w:rPr>
                <w:sz w:val="19"/>
                <w:rFonts w:ascii="맑은 고딕" w:hAnsi="맑은 고딕" w:eastAsia="맑은 고딕" w:cs="맑은 고딕"/>
              </w:rPr>
              <w:t>0.0483</w:t>
            </w:r>
          </w:p>
        </w:tc>
      </w:tr>
      <w:tr>
        <w:tc>
          <w:tcPr>
            <w:tcW w:type="dxa" w:w="1543"/>
          </w:tcPr>
          <w:p>
            <w:r>
              <w:rPr>
                <w:sz w:val="19"/>
                <w:rFonts w:ascii="맑은 고딕" w:hAnsi="맑은 고딕" w:eastAsia="맑은 고딕" w:cs="맑은 고딕"/>
              </w:rPr>
              <w:t>분식전문점</w:t>
            </w:r>
          </w:p>
        </w:tc>
        <w:tc>
          <w:tcPr>
            <w:tcW w:type="dxa" w:w="1543"/>
          </w:tcPr>
          <w:p>
            <w:r>
              <w:rPr>
                <w:sz w:val="19"/>
                <w:rFonts w:ascii="맑은 고딕" w:hAnsi="맑은 고딕" w:eastAsia="맑은 고딕" w:cs="맑은 고딕"/>
              </w:rPr>
              <w:t>3</w:t>
            </w:r>
          </w:p>
        </w:tc>
        <w:tc>
          <w:tcPr>
            <w:tcW w:type="dxa" w:w="1543"/>
          </w:tcPr>
          <w:p>
            <w:r>
              <w:rPr>
                <w:sz w:val="19"/>
                <w:rFonts w:ascii="맑은 고딕" w:hAnsi="맑은 고딕" w:eastAsia="맑은 고딕" w:cs="맑은 고딕"/>
              </w:rPr>
              <w:t>32.5</w:t>
            </w:r>
          </w:p>
        </w:tc>
        <w:tc>
          <w:tcPr>
            <w:tcW w:type="dxa" w:w="1543"/>
          </w:tcPr>
          <w:p>
            <w:r>
              <w:rPr>
                <w:sz w:val="19"/>
                <w:rFonts w:ascii="맑은 고딕" w:hAnsi="맑은 고딕" w:eastAsia="맑은 고딕" w:cs="맑은 고딕"/>
              </w:rPr>
              <w:t>637</w:t>
            </w:r>
          </w:p>
        </w:tc>
        <w:tc>
          <w:tcPr>
            <w:tcW w:type="dxa" w:w="1543"/>
          </w:tcPr>
          <w:p>
            <w:r>
              <w:rPr>
                <w:sz w:val="19"/>
                <w:rFonts w:ascii="맑은 고딕" w:hAnsi="맑은 고딕" w:eastAsia="맑은 고딕" w:cs="맑은 고딕"/>
              </w:rPr>
              <w:t>0.000000088388986</w:t>
            </w:r>
          </w:p>
        </w:tc>
        <w:tc>
          <w:tcPr>
            <w:tcW w:type="dxa" w:w="1543"/>
          </w:tcPr>
          <w:p>
            <w:r>
              <w:rPr>
                <w:sz w:val="19"/>
                <w:rFonts w:ascii="맑은 고딕" w:hAnsi="맑은 고딕" w:eastAsia="맑은 고딕" w:cs="맑은 고딕"/>
              </w:rPr>
              <w:t>True</w:t>
            </w:r>
          </w:p>
        </w:tc>
        <w:tc>
          <w:tcPr>
            <w:tcW w:type="dxa" w:w="1543"/>
          </w:tcPr>
          <w:p>
            <w:r>
              <w:rPr>
                <w:sz w:val="19"/>
                <w:rFonts w:ascii="맑은 고딕" w:hAnsi="맑은 고딕" w:eastAsia="맑은 고딕" w:cs="맑은 고딕"/>
              </w:rPr>
              <w:t>0.0481</w:t>
            </w:r>
          </w:p>
        </w:tc>
      </w:tr>
      <w:tr>
        <w:tc>
          <w:tcPr>
            <w:tcW w:type="dxa" w:w="1543"/>
          </w:tcPr>
          <w:p>
            <w:r>
              <w:rPr>
                <w:sz w:val="19"/>
                <w:rFonts w:ascii="맑은 고딕" w:hAnsi="맑은 고딕" w:eastAsia="맑은 고딕" w:cs="맑은 고딕"/>
              </w:rPr>
              <w:t>일식음식점</w:t>
            </w:r>
          </w:p>
        </w:tc>
        <w:tc>
          <w:tcPr>
            <w:tcW w:type="dxa" w:w="1543"/>
          </w:tcPr>
          <w:p>
            <w:r>
              <w:rPr>
                <w:sz w:val="19"/>
                <w:rFonts w:ascii="맑은 고딕" w:hAnsi="맑은 고딕" w:eastAsia="맑은 고딕" w:cs="맑은 고딕"/>
              </w:rPr>
              <w:t>3</w:t>
            </w:r>
          </w:p>
        </w:tc>
        <w:tc>
          <w:tcPr>
            <w:tcW w:type="dxa" w:w="1543"/>
          </w:tcPr>
          <w:p>
            <w:r>
              <w:rPr>
                <w:sz w:val="19"/>
                <w:rFonts w:ascii="맑은 고딕" w:hAnsi="맑은 고딕" w:eastAsia="맑은 고딕" w:cs="맑은 고딕"/>
              </w:rPr>
              <w:t>15.6</w:t>
            </w:r>
          </w:p>
        </w:tc>
        <w:tc>
          <w:tcPr>
            <w:tcW w:type="dxa" w:w="1543"/>
          </w:tcPr>
          <w:p>
            <w:r>
              <w:rPr>
                <w:sz w:val="19"/>
                <w:rFonts w:ascii="맑은 고딕" w:hAnsi="맑은 고딕" w:eastAsia="맑은 고딕" w:cs="맑은 고딕"/>
              </w:rPr>
              <w:t>307</w:t>
            </w:r>
          </w:p>
        </w:tc>
        <w:tc>
          <w:tcPr>
            <w:tcW w:type="dxa" w:w="1543"/>
          </w:tcPr>
          <w:p>
            <w:r>
              <w:rPr>
                <w:sz w:val="19"/>
                <w:rFonts w:ascii="맑은 고딕" w:hAnsi="맑은 고딕" w:eastAsia="맑은 고딕" w:cs="맑은 고딕"/>
              </w:rPr>
              <w:t>0.0004</w:t>
            </w:r>
          </w:p>
        </w:tc>
        <w:tc>
          <w:tcPr>
            <w:tcW w:type="dxa" w:w="1543"/>
          </w:tcPr>
          <w:p>
            <w:r>
              <w:rPr>
                <w:sz w:val="19"/>
                <w:rFonts w:ascii="맑은 고딕" w:hAnsi="맑은 고딕" w:eastAsia="맑은 고딕" w:cs="맑은 고딕"/>
              </w:rPr>
              <w:t>True</w:t>
            </w:r>
          </w:p>
        </w:tc>
        <w:tc>
          <w:tcPr>
            <w:tcW w:type="dxa" w:w="1543"/>
          </w:tcPr>
          <w:p>
            <w:r>
              <w:rPr>
                <w:sz w:val="19"/>
                <w:rFonts w:ascii="맑은 고딕" w:hAnsi="맑은 고딕" w:eastAsia="맑은 고딕" w:cs="맑은 고딕"/>
              </w:rPr>
              <w:t>0.0448</w:t>
            </w:r>
          </w:p>
        </w:tc>
      </w:tr>
      <w:tr>
        <w:tc>
          <w:tcPr>
            <w:tcW w:type="dxa" w:w="1543"/>
          </w:tcPr>
          <w:p>
            <w:r>
              <w:rPr>
                <w:sz w:val="19"/>
                <w:rFonts w:ascii="맑은 고딕" w:hAnsi="맑은 고딕" w:eastAsia="맑은 고딕" w:cs="맑은 고딕"/>
              </w:rPr>
              <w:t>제과점</w:t>
            </w:r>
          </w:p>
        </w:tc>
        <w:tc>
          <w:tcPr>
            <w:tcW w:type="dxa" w:w="1543"/>
          </w:tcPr>
          <w:p>
            <w:r>
              <w:rPr>
                <w:sz w:val="19"/>
                <w:rFonts w:ascii="맑은 고딕" w:hAnsi="맑은 고딕" w:eastAsia="맑은 고딕" w:cs="맑은 고딕"/>
              </w:rPr>
              <w:t>3</w:t>
            </w:r>
          </w:p>
        </w:tc>
        <w:tc>
          <w:tcPr>
            <w:tcW w:type="dxa" w:w="1543"/>
          </w:tcPr>
          <w:p>
            <w:r>
              <w:rPr>
                <w:sz w:val="19"/>
                <w:rFonts w:ascii="맑은 고딕" w:hAnsi="맑은 고딕" w:eastAsia="맑은 고딕" w:cs="맑은 고딕"/>
              </w:rPr>
              <w:t>12.9</w:t>
            </w:r>
          </w:p>
        </w:tc>
        <w:tc>
          <w:tcPr>
            <w:tcW w:type="dxa" w:w="1543"/>
          </w:tcPr>
          <w:p>
            <w:r>
              <w:rPr>
                <w:sz w:val="19"/>
                <w:rFonts w:ascii="맑은 고딕" w:hAnsi="맑은 고딕" w:eastAsia="맑은 고딕" w:cs="맑은 고딕"/>
              </w:rPr>
              <w:t>347</w:t>
            </w:r>
          </w:p>
        </w:tc>
        <w:tc>
          <w:tcPr>
            <w:tcW w:type="dxa" w:w="1543"/>
          </w:tcPr>
          <w:p>
            <w:r>
              <w:rPr>
                <w:sz w:val="19"/>
                <w:rFonts w:ascii="맑은 고딕" w:hAnsi="맑은 고딕" w:eastAsia="맑은 고딕" w:cs="맑은 고딕"/>
              </w:rPr>
              <w:t>0.0015</w:t>
            </w:r>
          </w:p>
        </w:tc>
        <w:tc>
          <w:tcPr>
            <w:tcW w:type="dxa" w:w="1543"/>
          </w:tcPr>
          <w:p>
            <w:r>
              <w:rPr>
                <w:sz w:val="19"/>
                <w:rFonts w:ascii="맑은 고딕" w:hAnsi="맑은 고딕" w:eastAsia="맑은 고딕" w:cs="맑은 고딕"/>
              </w:rPr>
              <w:t>True</w:t>
            </w:r>
          </w:p>
        </w:tc>
        <w:tc>
          <w:tcPr>
            <w:tcW w:type="dxa" w:w="1543"/>
          </w:tcPr>
          <w:p>
            <w:r>
              <w:rPr>
                <w:sz w:val="19"/>
                <w:rFonts w:ascii="맑은 고딕" w:hAnsi="맑은 고딕" w:eastAsia="맑은 고딕" w:cs="맑은 고딕"/>
              </w:rPr>
              <w:t>0.0318</w:t>
            </w:r>
          </w:p>
        </w:tc>
      </w:tr>
      <w:tr>
        <w:tc>
          <w:tcPr>
            <w:tcW w:type="dxa" w:w="1543"/>
          </w:tcPr>
          <w:p>
            <w:r>
              <w:rPr>
                <w:sz w:val="19"/>
                <w:rFonts w:ascii="맑은 고딕" w:hAnsi="맑은 고딕" w:eastAsia="맑은 고딕" w:cs="맑은 고딕"/>
              </w:rPr>
              <w:t>중식음식점</w:t>
            </w:r>
          </w:p>
        </w:tc>
        <w:tc>
          <w:tcPr>
            <w:tcW w:type="dxa" w:w="1543"/>
          </w:tcPr>
          <w:p>
            <w:r>
              <w:rPr>
                <w:sz w:val="19"/>
                <w:rFonts w:ascii="맑은 고딕" w:hAnsi="맑은 고딕" w:eastAsia="맑은 고딕" w:cs="맑은 고딕"/>
              </w:rPr>
              <w:t>3</w:t>
            </w:r>
          </w:p>
        </w:tc>
        <w:tc>
          <w:tcPr>
            <w:tcW w:type="dxa" w:w="1543"/>
          </w:tcPr>
          <w:p>
            <w:r>
              <w:rPr>
                <w:sz w:val="19"/>
                <w:rFonts w:ascii="맑은 고딕" w:hAnsi="맑은 고딕" w:eastAsia="맑은 고딕" w:cs="맑은 고딕"/>
              </w:rPr>
              <w:t>11</w:t>
            </w:r>
          </w:p>
        </w:tc>
        <w:tc>
          <w:tcPr>
            <w:tcW w:type="dxa" w:w="1543"/>
          </w:tcPr>
          <w:p>
            <w:r>
              <w:rPr>
                <w:sz w:val="19"/>
                <w:rFonts w:ascii="맑은 고딕" w:hAnsi="맑은 고딕" w:eastAsia="맑은 고딕" w:cs="맑은 고딕"/>
              </w:rPr>
              <w:t>302</w:t>
            </w:r>
          </w:p>
        </w:tc>
        <w:tc>
          <w:tcPr>
            <w:tcW w:type="dxa" w:w="1543"/>
          </w:tcPr>
          <w:p>
            <w:r>
              <w:rPr>
                <w:sz w:val="19"/>
                <w:rFonts w:ascii="맑은 고딕" w:hAnsi="맑은 고딕" w:eastAsia="맑은 고딕" w:cs="맑은 고딕"/>
              </w:rPr>
              <w:t>0.0041</w:t>
            </w:r>
          </w:p>
        </w:tc>
        <w:tc>
          <w:tcPr>
            <w:tcW w:type="dxa" w:w="1543"/>
          </w:tcPr>
          <w:p>
            <w:r>
              <w:rPr>
                <w:sz w:val="19"/>
                <w:rFonts w:ascii="맑은 고딕" w:hAnsi="맑은 고딕" w:eastAsia="맑은 고딕" w:cs="맑은 고딕"/>
              </w:rPr>
              <w:t>True</w:t>
            </w:r>
          </w:p>
        </w:tc>
        <w:tc>
          <w:tcPr>
            <w:tcW w:type="dxa" w:w="1543"/>
          </w:tcPr>
          <w:p>
            <w:r>
              <w:rPr>
                <w:sz w:val="19"/>
                <w:rFonts w:ascii="맑은 고딕" w:hAnsi="맑은 고딕" w:eastAsia="맑은 고딕" w:cs="맑은 고딕"/>
              </w:rPr>
              <w:t>0.03</w:t>
            </w:r>
          </w:p>
        </w:tc>
      </w:tr>
      <w:tr>
        <w:tc>
          <w:tcPr>
            <w:tcW w:type="dxa" w:w="1543"/>
          </w:tcPr>
          <w:p>
            <w:r>
              <w:rPr>
                <w:sz w:val="19"/>
                <w:rFonts w:ascii="맑은 고딕" w:hAnsi="맑은 고딕" w:eastAsia="맑은 고딕" w:cs="맑은 고딕"/>
              </w:rPr>
              <w:t>패스트푸드점</w:t>
            </w:r>
          </w:p>
        </w:tc>
        <w:tc>
          <w:tcPr>
            <w:tcW w:type="dxa" w:w="1543"/>
          </w:tcPr>
          <w:p>
            <w:r>
              <w:rPr>
                <w:sz w:val="19"/>
                <w:rFonts w:ascii="맑은 고딕" w:hAnsi="맑은 고딕" w:eastAsia="맑은 고딕" w:cs="맑은 고딕"/>
              </w:rPr>
              <w:t>3</w:t>
            </w:r>
          </w:p>
        </w:tc>
        <w:tc>
          <w:tcPr>
            <w:tcW w:type="dxa" w:w="1543"/>
          </w:tcPr>
          <w:p>
            <w:r>
              <w:rPr>
                <w:sz w:val="19"/>
                <w:rFonts w:ascii="맑은 고딕" w:hAnsi="맑은 고딕" w:eastAsia="맑은 고딕" w:cs="맑은 고딕"/>
              </w:rPr>
              <w:t>7.1</w:t>
            </w:r>
          </w:p>
        </w:tc>
        <w:tc>
          <w:tcPr>
            <w:tcW w:type="dxa" w:w="1543"/>
          </w:tcPr>
          <w:p>
            <w:r>
              <w:rPr>
                <w:sz w:val="19"/>
                <w:rFonts w:ascii="맑은 고딕" w:hAnsi="맑은 고딕" w:eastAsia="맑은 고딕" w:cs="맑은 고딕"/>
              </w:rPr>
              <w:t>322</w:t>
            </w:r>
          </w:p>
        </w:tc>
        <w:tc>
          <w:tcPr>
            <w:tcW w:type="dxa" w:w="1543"/>
          </w:tcPr>
          <w:p>
            <w:r>
              <w:rPr>
                <w:sz w:val="19"/>
                <w:rFonts w:ascii="맑은 고딕" w:hAnsi="맑은 고딕" w:eastAsia="맑은 고딕" w:cs="맑은 고딕"/>
              </w:rPr>
              <w:t>0.0281</w:t>
            </w:r>
          </w:p>
        </w:tc>
        <w:tc>
          <w:tcPr>
            <w:tcW w:type="dxa" w:w="1543"/>
          </w:tcPr>
          <w:p>
            <w:r>
              <w:rPr>
                <w:sz w:val="19"/>
                <w:rFonts w:ascii="맑은 고딕" w:hAnsi="맑은 고딕" w:eastAsia="맑은 고딕" w:cs="맑은 고딕"/>
              </w:rPr>
              <w:t>False</w:t>
            </w:r>
          </w:p>
        </w:tc>
        <w:tc>
          <w:tcPr>
            <w:tcW w:type="dxa" w:w="1543"/>
          </w:tcPr>
          <w:p>
            <w:r>
              <w:rPr>
                <w:sz w:val="19"/>
                <w:rFonts w:ascii="맑은 고딕" w:hAnsi="맑은 고딕" w:eastAsia="맑은 고딕" w:cs="맑은 고딕"/>
              </w:rPr>
              <w:t>0.0161</w:t>
            </w:r>
          </w:p>
        </w:tc>
      </w:tr>
      <w:tr>
        <w:tc>
          <w:tcPr>
            <w:tcW w:type="dxa" w:w="1543"/>
          </w:tcPr>
          <w:p>
            <w:r>
              <w:rPr>
                <w:sz w:val="19"/>
                <w:rFonts w:ascii="맑은 고딕" w:hAnsi="맑은 고딕" w:eastAsia="맑은 고딕" w:cs="맑은 고딕"/>
              </w:rPr>
              <w:t>치킨전문점</w:t>
            </w:r>
          </w:p>
        </w:tc>
        <w:tc>
          <w:tcPr>
            <w:tcW w:type="dxa" w:w="1543"/>
          </w:tcPr>
          <w:p>
            <w:r>
              <w:rPr>
                <w:sz w:val="19"/>
                <w:rFonts w:ascii="맑은 고딕" w:hAnsi="맑은 고딕" w:eastAsia="맑은 고딕" w:cs="맑은 고딕"/>
              </w:rPr>
              <w:t>3</w:t>
            </w:r>
          </w:p>
        </w:tc>
        <w:tc>
          <w:tcPr>
            <w:tcW w:type="dxa" w:w="1543"/>
          </w:tcPr>
          <w:p>
            <w:r>
              <w:rPr>
                <w:sz w:val="19"/>
                <w:rFonts w:ascii="맑은 고딕" w:hAnsi="맑은 고딕" w:eastAsia="맑은 고딕" w:cs="맑은 고딕"/>
              </w:rPr>
              <w:t>2.1</w:t>
            </w:r>
          </w:p>
        </w:tc>
        <w:tc>
          <w:tcPr>
            <w:tcW w:type="dxa" w:w="1543"/>
          </w:tcPr>
          <w:p>
            <w:r>
              <w:rPr>
                <w:sz w:val="19"/>
                <w:rFonts w:ascii="맑은 고딕" w:hAnsi="맑은 고딕" w:eastAsia="맑은 고딕" w:cs="맑은 고딕"/>
              </w:rPr>
              <w:t>341</w:t>
            </w:r>
          </w:p>
        </w:tc>
        <w:tc>
          <w:tcPr>
            <w:tcW w:type="dxa" w:w="1543"/>
          </w:tcPr>
          <w:p>
            <w:r>
              <w:rPr>
                <w:sz w:val="19"/>
                <w:rFonts w:ascii="맑은 고딕" w:hAnsi="맑은 고딕" w:eastAsia="맑은 고딕" w:cs="맑은 고딕"/>
              </w:rPr>
              <w:t>0.3552</w:t>
            </w:r>
          </w:p>
        </w:tc>
        <w:tc>
          <w:tcPr>
            <w:tcW w:type="dxa" w:w="1543"/>
          </w:tcPr>
          <w:p>
            <w:r>
              <w:rPr>
                <w:sz w:val="19"/>
                <w:rFonts w:ascii="맑은 고딕" w:hAnsi="맑은 고딕" w:eastAsia="맑은 고딕" w:cs="맑은 고딕"/>
              </w:rPr>
              <w:t>False</w:t>
            </w:r>
          </w:p>
        </w:tc>
        <w:tc>
          <w:tcPr>
            <w:tcW w:type="dxa" w:w="1543"/>
          </w:tcPr>
          <w:p>
            <w:r>
              <w:rPr>
                <w:sz w:val="19"/>
                <w:rFonts w:ascii="맑은 고딕" w:hAnsi="맑은 고딕" w:eastAsia="맑은 고딕" w:cs="맑은 고딕"/>
              </w:rPr>
              <w:t>0.0002</w:t>
            </w:r>
          </w:p>
        </w:tc>
      </w:tr>
    </w:tbl>
    <w:p>
      <w:r>
        <w:rPr>
          <w:i/>
          <w:sz w:val="20"/>
          <w:rFonts w:ascii="맑은 고딕" w:hAnsi="맑은 고딕" w:eastAsia="맑은 고딕" w:cs="맑은 고딕"/>
        </w:rPr>
        <w:t>표 9</w:t>
      </w:r>
    </w:p>
    <w:p>
      <w:r>
        <w:rPr>
          <w:sz w:val="20"/>
          <w:rFonts w:ascii="Consolas" w:hAnsi="Consolas" w:eastAsia="맑은 고딕" w:cs="Consolas"/>
        </w:rPr>
        <w:t>Bonferroni α = 0.0050 · 유의 8/10개 · eps2 0.0002~0.1202</w:t>
        <w:br/>
        <w:br/>
        <w:t>업종 × 자치구 (골목상권만 — 유형을 고정해 유형 효과를 제거함)</w:t>
      </w:r>
    </w:p>
    <w:tbl>
      <w:tblPr>
        <w:tblStyle w:val="LightGrid-Accent1"/>
        <w:tblW w:type="auto" w:w="0"/>
        <w:tblLook w:firstColumn="1" w:firstRow="1" w:lastColumn="0" w:lastRow="0" w:noHBand="0" w:noVBand="1" w:val="04A0"/>
      </w:tblPr>
      <w:tblGrid>
        <w:gridCol w:w="1543"/>
        <w:gridCol w:w="1543"/>
        <w:gridCol w:w="1543"/>
        <w:gridCol w:w="1543"/>
        <w:gridCol w:w="1543"/>
        <w:gridCol w:w="1543"/>
        <w:gridCol w:w="1543"/>
      </w:tblGrid>
      <w:tr>
        <w:tc>
          <w:tcPr>
            <w:tcW w:type="dxa" w:w="1543"/>
          </w:tcPr>
          <w:p>
            <w:r>
              <w:rPr>
                <w:b/>
                <w:sz w:val="19"/>
                <w:rFonts w:ascii="맑은 고딕" w:hAnsi="맑은 고딕" w:eastAsia="맑은 고딕" w:cs="맑은 고딕"/>
              </w:rPr>
              <w:t>업종</w:t>
            </w:r>
          </w:p>
        </w:tc>
        <w:tc>
          <w:tcPr>
            <w:tcW w:type="dxa" w:w="1543"/>
          </w:tcPr>
          <w:p>
            <w:r>
              <w:rPr>
                <w:b/>
                <w:sz w:val="19"/>
                <w:rFonts w:ascii="맑은 고딕" w:hAnsi="맑은 고딕" w:eastAsia="맑은 고딕" w:cs="맑은 고딕"/>
              </w:rPr>
              <w:t>그룹수</w:t>
            </w:r>
          </w:p>
        </w:tc>
        <w:tc>
          <w:tcPr>
            <w:tcW w:type="dxa" w:w="1543"/>
          </w:tcPr>
          <w:p>
            <w:r>
              <w:rPr>
                <w:b/>
                <w:sz w:val="19"/>
                <w:rFonts w:ascii="맑은 고딕" w:hAnsi="맑은 고딕" w:eastAsia="맑은 고딕" w:cs="맑은 고딕"/>
              </w:rPr>
              <w:t>H</w:t>
            </w:r>
          </w:p>
        </w:tc>
        <w:tc>
          <w:tcPr>
            <w:tcW w:type="dxa" w:w="1543"/>
          </w:tcPr>
          <w:p>
            <w:r>
              <w:rPr>
                <w:b/>
                <w:sz w:val="19"/>
                <w:rFonts w:ascii="맑은 고딕" w:hAnsi="맑은 고딕" w:eastAsia="맑은 고딕" w:cs="맑은 고딕"/>
              </w:rPr>
              <w:t>n</w:t>
            </w:r>
          </w:p>
        </w:tc>
        <w:tc>
          <w:tcPr>
            <w:tcW w:type="dxa" w:w="1543"/>
          </w:tcPr>
          <w:p>
            <w:r>
              <w:rPr>
                <w:b/>
                <w:sz w:val="19"/>
                <w:rFonts w:ascii="맑은 고딕" w:hAnsi="맑은 고딕" w:eastAsia="맑은 고딕" w:cs="맑은 고딕"/>
              </w:rPr>
              <w:t>p-value</w:t>
            </w:r>
          </w:p>
        </w:tc>
        <w:tc>
          <w:tcPr>
            <w:tcW w:type="dxa" w:w="1543"/>
          </w:tcPr>
          <w:p>
            <w:r>
              <w:rPr>
                <w:b/>
                <w:sz w:val="19"/>
                <w:rFonts w:ascii="맑은 고딕" w:hAnsi="맑은 고딕" w:eastAsia="맑은 고딕" w:cs="맑은 고딕"/>
              </w:rPr>
              <w:t>유의</w:t>
            </w:r>
          </w:p>
        </w:tc>
        <w:tc>
          <w:tcPr>
            <w:tcW w:type="dxa" w:w="1543"/>
          </w:tcPr>
          <w:p>
            <w:r>
              <w:rPr>
                <w:b/>
                <w:sz w:val="19"/>
                <w:rFonts w:ascii="맑은 고딕" w:hAnsi="맑은 고딕" w:eastAsia="맑은 고딕" w:cs="맑은 고딕"/>
              </w:rPr>
              <w:t>eps2</w:t>
            </w:r>
          </w:p>
        </w:tc>
      </w:tr>
      <w:tr>
        <w:tc>
          <w:tcPr>
            <w:tcW w:type="dxa" w:w="1543"/>
          </w:tcPr>
          <w:p>
            <w:r>
              <w:rPr>
                <w:sz w:val="19"/>
                <w:rFonts w:ascii="맑은 고딕" w:hAnsi="맑은 고딕" w:eastAsia="맑은 고딕" w:cs="맑은 고딕"/>
              </w:rPr>
              <w:t>한식음식점</w:t>
            </w:r>
          </w:p>
        </w:tc>
        <w:tc>
          <w:tcPr>
            <w:tcW w:type="dxa" w:w="1543"/>
          </w:tcPr>
          <w:p>
            <w:r>
              <w:rPr>
                <w:sz w:val="19"/>
                <w:rFonts w:ascii="맑은 고딕" w:hAnsi="맑은 고딕" w:eastAsia="맑은 고딕" w:cs="맑은 고딕"/>
              </w:rPr>
              <w:t>24</w:t>
            </w:r>
          </w:p>
        </w:tc>
        <w:tc>
          <w:tcPr>
            <w:tcW w:type="dxa" w:w="1543"/>
          </w:tcPr>
          <w:p>
            <w:r>
              <w:rPr>
                <w:sz w:val="19"/>
                <w:rFonts w:ascii="맑은 고딕" w:hAnsi="맑은 고딕" w:eastAsia="맑은 고딕" w:cs="맑은 고딕"/>
              </w:rPr>
              <w:t>41.1</w:t>
            </w:r>
          </w:p>
        </w:tc>
        <w:tc>
          <w:tcPr>
            <w:tcW w:type="dxa" w:w="1543"/>
          </w:tcPr>
          <w:p>
            <w:r>
              <w:rPr>
                <w:sz w:val="19"/>
                <w:rFonts w:ascii="맑은 고딕" w:hAnsi="맑은 고딕" w:eastAsia="맑은 고딕" w:cs="맑은 고딕"/>
              </w:rPr>
              <w:t>815</w:t>
            </w:r>
          </w:p>
        </w:tc>
        <w:tc>
          <w:tcPr>
            <w:tcW w:type="dxa" w:w="1543"/>
          </w:tcPr>
          <w:p>
            <w:r>
              <w:rPr>
                <w:sz w:val="19"/>
                <w:rFonts w:ascii="맑은 고딕" w:hAnsi="맑은 고딕" w:eastAsia="맑은 고딕" w:cs="맑은 고딕"/>
              </w:rPr>
              <w:t>0.0116</w:t>
            </w:r>
          </w:p>
        </w:tc>
        <w:tc>
          <w:tcPr>
            <w:tcW w:type="dxa" w:w="1543"/>
          </w:tcPr>
          <w:p>
            <w:r>
              <w:rPr>
                <w:sz w:val="19"/>
                <w:rFonts w:ascii="맑은 고딕" w:hAnsi="맑은 고딕" w:eastAsia="맑은 고딕" w:cs="맑은 고딕"/>
              </w:rPr>
              <w:t>False</w:t>
            </w:r>
          </w:p>
        </w:tc>
        <w:tc>
          <w:tcPr>
            <w:tcW w:type="dxa" w:w="1543"/>
          </w:tcPr>
          <w:p>
            <w:r>
              <w:rPr>
                <w:sz w:val="19"/>
                <w:rFonts w:ascii="맑은 고딕" w:hAnsi="맑은 고딕" w:eastAsia="맑은 고딕" w:cs="맑은 고딕"/>
              </w:rPr>
              <w:t>0.0229</w:t>
            </w:r>
          </w:p>
        </w:tc>
      </w:tr>
      <w:tr>
        <w:tc>
          <w:tcPr>
            <w:tcW w:type="dxa" w:w="1543"/>
          </w:tcPr>
          <w:p>
            <w:r>
              <w:rPr>
                <w:sz w:val="19"/>
                <w:rFonts w:ascii="맑은 고딕" w:hAnsi="맑은 고딕" w:eastAsia="맑은 고딕" w:cs="맑은 고딕"/>
              </w:rPr>
              <w:t>호프-간이주점</w:t>
            </w:r>
          </w:p>
        </w:tc>
        <w:tc>
          <w:tcPr>
            <w:tcW w:type="dxa" w:w="1543"/>
          </w:tcPr>
          <w:p>
            <w:r>
              <w:rPr>
                <w:sz w:val="19"/>
                <w:rFonts w:ascii="맑은 고딕" w:hAnsi="맑은 고딕" w:eastAsia="맑은 고딕" w:cs="맑은 고딕"/>
              </w:rPr>
              <w:t>7</w:t>
            </w:r>
          </w:p>
        </w:tc>
        <w:tc>
          <w:tcPr>
            <w:tcW w:type="dxa" w:w="1543"/>
          </w:tcPr>
          <w:p>
            <w:r>
              <w:rPr>
                <w:sz w:val="19"/>
                <w:rFonts w:ascii="맑은 고딕" w:hAnsi="맑은 고딕" w:eastAsia="맑은 고딕" w:cs="맑은 고딕"/>
              </w:rPr>
              <w:t>9.1</w:t>
            </w:r>
          </w:p>
        </w:tc>
        <w:tc>
          <w:tcPr>
            <w:tcW w:type="dxa" w:w="1543"/>
          </w:tcPr>
          <w:p>
            <w:r>
              <w:rPr>
                <w:sz w:val="19"/>
                <w:rFonts w:ascii="맑은 고딕" w:hAnsi="맑은 고딕" w:eastAsia="맑은 고딕" w:cs="맑은 고딕"/>
              </w:rPr>
              <w:t>152</w:t>
            </w:r>
          </w:p>
        </w:tc>
        <w:tc>
          <w:tcPr>
            <w:tcW w:type="dxa" w:w="1543"/>
          </w:tcPr>
          <w:p>
            <w:r>
              <w:rPr>
                <w:sz w:val="19"/>
                <w:rFonts w:ascii="맑은 고딕" w:hAnsi="맑은 고딕" w:eastAsia="맑은 고딕" w:cs="맑은 고딕"/>
              </w:rPr>
              <w:t>0.1679</w:t>
            </w:r>
          </w:p>
        </w:tc>
        <w:tc>
          <w:tcPr>
            <w:tcW w:type="dxa" w:w="1543"/>
          </w:tcPr>
          <w:p>
            <w:r>
              <w:rPr>
                <w:sz w:val="19"/>
                <w:rFonts w:ascii="맑은 고딕" w:hAnsi="맑은 고딕" w:eastAsia="맑은 고딕" w:cs="맑은 고딕"/>
              </w:rPr>
              <w:t>False</w:t>
            </w:r>
          </w:p>
        </w:tc>
        <w:tc>
          <w:tcPr>
            <w:tcW w:type="dxa" w:w="1543"/>
          </w:tcPr>
          <w:p>
            <w:r>
              <w:rPr>
                <w:sz w:val="19"/>
                <w:rFonts w:ascii="맑은 고딕" w:hAnsi="맑은 고딕" w:eastAsia="맑은 고딕" w:cs="맑은 고딕"/>
              </w:rPr>
              <w:t>0.0214</w:t>
            </w:r>
          </w:p>
        </w:tc>
      </w:tr>
      <w:tr>
        <w:tc>
          <w:tcPr>
            <w:tcW w:type="dxa" w:w="1543"/>
          </w:tcPr>
          <w:p>
            <w:r>
              <w:rPr>
                <w:sz w:val="19"/>
                <w:rFonts w:ascii="맑은 고딕" w:hAnsi="맑은 고딕" w:eastAsia="맑은 고딕" w:cs="맑은 고딕"/>
              </w:rPr>
              <w:t>커피-음료</w:t>
            </w:r>
          </w:p>
        </w:tc>
        <w:tc>
          <w:tcPr>
            <w:tcW w:type="dxa" w:w="1543"/>
          </w:tcPr>
          <w:p>
            <w:r>
              <w:rPr>
                <w:sz w:val="19"/>
                <w:rFonts w:ascii="맑은 고딕" w:hAnsi="맑은 고딕" w:eastAsia="맑은 고딕" w:cs="맑은 고딕"/>
              </w:rPr>
              <w:t>23</w:t>
            </w:r>
          </w:p>
        </w:tc>
        <w:tc>
          <w:tcPr>
            <w:tcW w:type="dxa" w:w="1543"/>
          </w:tcPr>
          <w:p>
            <w:r>
              <w:rPr>
                <w:sz w:val="19"/>
                <w:rFonts w:ascii="맑은 고딕" w:hAnsi="맑은 고딕" w:eastAsia="맑은 고딕" w:cs="맑은 고딕"/>
              </w:rPr>
              <w:t>33.4</w:t>
            </w:r>
          </w:p>
        </w:tc>
        <w:tc>
          <w:tcPr>
            <w:tcW w:type="dxa" w:w="1543"/>
          </w:tcPr>
          <w:p>
            <w:r>
              <w:rPr>
                <w:sz w:val="19"/>
                <w:rFonts w:ascii="맑은 고딕" w:hAnsi="맑은 고딕" w:eastAsia="맑은 고딕" w:cs="맑은 고딕"/>
              </w:rPr>
              <w:t>622</w:t>
            </w:r>
          </w:p>
        </w:tc>
        <w:tc>
          <w:tcPr>
            <w:tcW w:type="dxa" w:w="1543"/>
          </w:tcPr>
          <w:p>
            <w:r>
              <w:rPr>
                <w:sz w:val="19"/>
                <w:rFonts w:ascii="맑은 고딕" w:hAnsi="맑은 고딕" w:eastAsia="맑은 고딕" w:cs="맑은 고딕"/>
              </w:rPr>
              <w:t>0.057</w:t>
            </w:r>
          </w:p>
        </w:tc>
        <w:tc>
          <w:tcPr>
            <w:tcW w:type="dxa" w:w="1543"/>
          </w:tcPr>
          <w:p>
            <w:r>
              <w:rPr>
                <w:sz w:val="19"/>
                <w:rFonts w:ascii="맑은 고딕" w:hAnsi="맑은 고딕" w:eastAsia="맑은 고딕" w:cs="맑은 고딕"/>
              </w:rPr>
              <w:t>False</w:t>
            </w:r>
          </w:p>
        </w:tc>
        <w:tc>
          <w:tcPr>
            <w:tcW w:type="dxa" w:w="1543"/>
          </w:tcPr>
          <w:p>
            <w:r>
              <w:rPr>
                <w:sz w:val="19"/>
                <w:rFonts w:ascii="맑은 고딕" w:hAnsi="맑은 고딕" w:eastAsia="맑은 고딕" w:cs="맑은 고딕"/>
              </w:rPr>
              <w:t>0.019</w:t>
            </w:r>
          </w:p>
        </w:tc>
      </w:tr>
    </w:tbl>
    <w:p>
      <w:r>
        <w:rPr>
          <w:i/>
          <w:sz w:val="20"/>
          <w:rFonts w:ascii="맑은 고딕" w:hAnsi="맑은 고딕" w:eastAsia="맑은 고딕" w:cs="맑은 고딕"/>
        </w:rPr>
        <w:t>표 10</w:t>
      </w:r>
    </w:p>
    <w:p>
      <w:r>
        <w:rPr>
          <w:sz w:val="20"/>
          <w:rFonts w:ascii="Consolas" w:hAnsi="Consolas" w:eastAsia="맑은 고딕" w:cs="Consolas"/>
        </w:rPr>
        <w:t>Bonferroni α = 0.0050 · 유의 0/3개 · eps2 0.0190~0.0229</w:t>
        <w:br/>
        <w:br/>
        <w:t>평균 eps2   상권유형 0.0465 · 자치구 0.0211</w:t>
        <w:br/>
        <w:t>→ 효과크기가 더 큰 쪽은 «상권유형». 위험이 «유형이라는 범주»보다</w:t>
        <w:br/>
        <w:t xml:space="preserve">  «구체적 입지»에 더 좌우되는지를 이 비교가 판정함.</w:t>
      </w:r>
    </w:p>
    <w:p>
      <w:pPr>
        <w:pStyle w:val="Heading2"/>
      </w:pPr>
      <w:r>
        <w:rPr>
          <w:rFonts w:ascii="맑은 고딕" w:hAnsi="맑은 고딕" w:eastAsia="맑은 고딕" w:cs="맑은 고딕"/>
        </w:rPr>
        <w:t>읽는 법</w:t>
      </w:r>
    </w:p>
    <w:p>
      <w:r>
        <w:rPr>
          <w:rFonts w:ascii="맑은 고딕" w:hAnsi="맑은 고딕" w:eastAsia="맑은 고딕" w:cs="맑은 고딕"/>
        </w:rPr>
        <w:t>각 행이 하나의 업종임. 그 업종 안에서만 상권유형(또는 자치구) 간 순감소 수준을 비교한 결과이므로, ‘동일 업종이라도 장소에 따라 다른가’에 대한 답임.</w:t>
      </w:r>
    </w:p>
    <w:p>
      <w:r>
        <w:rPr>
          <w:rFonts w:ascii="맑은 고딕" w:hAnsi="맑은 고딕" w:eastAsia="맑은 고딕" w:cs="맑은 고딕"/>
        </w:rPr>
        <w:t>‘유의’ 열은 Bonferroni 보정을 통과했는지임. 같은 검정을 열 번 반복하면 우연히 유의해지는 경우가 생기므로 기준을 열 배 엄격하게 한 것임. ‘eps2’가 효과크기이며 0.01 작음 / 0.06 중간 / 0.14 큼으로 읽음.</w:t>
      </w:r>
    </w:p>
    <w:p>
      <w:r>
        <w:rPr>
          <w:rFonts w:ascii="맑은 고딕" w:hAnsi="맑은 고딕" w:eastAsia="맑은 고딕" w:cs="맑은 고딕"/>
        </w:rPr>
        <w:t>표는 효과크기가 큰 업종부터 정렬했음. p-value가 아니라 효과크기 순으로 읽어야 ‘어느 업종이 장소에 민감한가’가 보임.</w:t>
      </w:r>
    </w:p>
    <w:p>
      <w:pPr>
        <w:pStyle w:val="Heading2"/>
      </w:pPr>
      <w:r>
        <w:rPr>
          <w:rFonts w:ascii="맑은 고딕" w:hAnsi="맑은 고딕" w:eastAsia="맑은 고딕" w:cs="맑은 고딕"/>
        </w:rPr>
        <w:t>해석</w:t>
      </w:r>
    </w:p>
    <w:p>
      <w:r>
        <w:rPr>
          <w:rFonts w:ascii="맑은 고딕" w:hAnsi="맑은 고딕" w:eastAsia="맑은 고딕" w:cs="맑은 고딕"/>
        </w:rPr>
        <w:t>상권유형 쪽에서는 대부분의 업종이 유의하게 갈림. 다만 효과크기는 업종마다 크게 다름. 호프-간이주점이 가장 크고 커피-음료와 한식음식점이 그 다음임. 반면 치킨전문점은 효과크기가 거의 0이며 유의하지도 않음 — 이 업종은 어디에 있든 위험 수준이 비슷하다는 뜻이고, 배달 비중이 높아 입지 의존이 낮은 업태의 성질로 보임.</w:t>
      </w:r>
    </w:p>
    <w:p>
      <w:r>
        <w:rPr>
          <w:rFonts w:ascii="맑은 고딕" w:hAnsi="맑은 고딕" w:eastAsia="맑은 고딕" w:cs="맑은 고딕"/>
        </w:rPr>
        <w:t>자치구 쪽은 유의한 업종이 나오지 않음. 이는 ‘자치구가 상관없다’는 결론으로 바로 이어지지 않음. 골목상권만 떼어 유형 효과를 제거한 상태이고, 그 조건에서 표본이 20칸 이상 남는 업종이 소수로 줄어 검정력이 크게 떨어지기 때문임. 이 한계를 안고 읽어야 함.</w:t>
      </w:r>
    </w:p>
    <w:p>
      <w:r>
        <w:rPr>
          <w:rFonts w:ascii="맑은 고딕" w:hAnsi="맑은 고딕" w:eastAsia="맑은 고딕" w:cs="맑은 고딕"/>
        </w:rPr>
        <w:t>두 비교의 평균 효과크기를 견주면 상권유형 쪽이 큼. 즉 이 데이터에서는 ‘어느 자치구인가’보다 ‘어떤 유형의 상권인가’가 위험을 더 갈라 놓음.</w:t>
      </w:r>
    </w:p>
    <w:p>
      <w:pPr>
        <w:pStyle w:val="Heading1"/>
      </w:pPr>
      <w:r>
        <w:t>9. 성향점수매칭 — 조건을 맞추고 다시 비교</w:t>
      </w:r>
    </w:p>
    <w:p>
      <w:r>
        <w:rPr>
          <w:rFonts w:ascii="맑은 고딕" w:hAnsi="맑은 고딕" w:eastAsia="맑은 고딕" w:cs="맑은 고딕"/>
        </w:rPr>
        <w:t>업종 간 단순 비교에서는 공변량이 심각한 불균형 상태임. 그 상태의 격차는 ‘업종 차이’가 아니라 ‘규모 차이’를 읽은 것일 수 있음. ‘불균형이라 비교가 성립하지 않는다’에서 멈추면 질문에 답을 못 한 것이므로, 규모·유동인구·면적·집객시설이 비슷한 칸끼리 짝을 지어 다시 비교함.</w:t>
      </w:r>
    </w:p>
    <w:p>
      <w:r>
        <w:rPr>
          <w:rFonts w:ascii="맑은 고딕" w:hAnsi="맑은 고딕" w:eastAsia="맑은 고딕" w:cs="맑은 고딕"/>
        </w:rPr>
        <w:t>처리군은 한식음식점으로 하며, 순감소율을 보기 전에 미리 고정함. 표본이 가장 크고 골목상권을 대표하는 업종이라는 선험적 근거로 정한 것임. 순감소율이 가장 높은 업종을 고른 뒤 그 격차를 검정하면 선택 효과가 섞여 들어감 — 10개 중 최고를 고르는 행위 자체가 위쪽 꼬리를 뽑기 때문에 차이가 없어도 ‘최고’는 전체 평균보다 높게 나옴.</w:t>
      </w:r>
    </w:p>
    <w:p>
      <w:r>
        <w:rPr>
          <w:rFonts w:ascii="맑은 고딕" w:hAnsi="맑은 고딕" w:eastAsia="맑은 고딕" w:cs="맑은 고딕"/>
        </w:rPr>
        <w:t>매칭은 성향점수의 로짓 거리로 1:1 최근접 이웃을 찾되, 분기를 정확히 일치시키고 비복원으로 함. 분기마다 전체 위험 수준이 다르므로 다른 분기의 칸과 짝지으면 시점 효과가 업종 효과로 잘못 읽힘. 같은 대조군 칸을 여러 번 쓰면 그 칸의 우연한 값이 결과를 반복해서 밀어 올림. 캘리퍼를 두어 너무 먼 짝은 배제하고, 짝을 찾지 못한 처리군의 개수를 기록함.</w:t>
      </w:r>
    </w:p>
    <w:p>
      <w:r>
        <w:rPr>
          <w:rFonts w:ascii="맑은 고딕" w:hAnsi="맑은 고딕" w:eastAsia="맑은 고딕" w:cs="맑은 고딕"/>
        </w:rPr>
        <w:t>매칭을 했다고 균형이 맞는 것이 아니므로 매칭 전후 SMD를 나란히 놓고 모두 0.1 아래로 내려왔는지 확인함. 내려오지 않으면 그 뒤의 수치는 읽을 값이 아님.</w:t>
      </w:r>
    </w:p>
    <w:p>
      <w:r>
        <w:rPr>
          <w:sz w:val="20"/>
          <w:rFonts w:ascii="Consolas" w:hAnsi="Consolas" w:eastAsia="맑은 고딕" w:cs="Consolas"/>
        </w:rPr>
        <w:t>처리군 한식음식점 9,957칸 · 대조군 24,690칸</w:t>
        <w:br/>
        <w:t>성향점수 0.0041~0.9995 · 캘리퍼 0.3455 (logit 표준편차의 0.2배)</w:t>
        <w:br/>
        <w:t>공통지지영역 0.0107~0.9990 · 그 안의 처리군 100.0% · 대조군 97.7%</w:t>
        <w:br/>
        <w:br/>
        <w:t>매칭 6,836쌍 · 처리군 매칭률 68.7% · 짝을 못 찾아 제외 3,121개</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rPr>
                <w:b/>
                <w:sz w:val="19"/>
                <w:rFonts w:ascii="맑은 고딕" w:hAnsi="맑은 고딕" w:eastAsia="맑은 고딕" w:cs="맑은 고딕"/>
              </w:rPr>
              <w:t>공변량</w:t>
            </w:r>
          </w:p>
        </w:tc>
        <w:tc>
          <w:tcPr>
            <w:tcW w:type="dxa" w:w="2160"/>
          </w:tcPr>
          <w:p>
            <w:r>
              <w:rPr>
                <w:b/>
                <w:sz w:val="19"/>
                <w:rFonts w:ascii="맑은 고딕" w:hAnsi="맑은 고딕" w:eastAsia="맑은 고딕" w:cs="맑은 고딕"/>
              </w:rPr>
              <w:t>매칭 전 SMD</w:t>
            </w:r>
          </w:p>
        </w:tc>
        <w:tc>
          <w:tcPr>
            <w:tcW w:type="dxa" w:w="2160"/>
          </w:tcPr>
          <w:p>
            <w:r>
              <w:rPr>
                <w:b/>
                <w:sz w:val="19"/>
                <w:rFonts w:ascii="맑은 고딕" w:hAnsi="맑은 고딕" w:eastAsia="맑은 고딕" w:cs="맑은 고딕"/>
              </w:rPr>
              <w:t>매칭 후 SMD</w:t>
            </w:r>
          </w:p>
        </w:tc>
        <w:tc>
          <w:tcPr>
            <w:tcW w:type="dxa" w:w="2160"/>
          </w:tcPr>
          <w:p>
            <w:r>
              <w:rPr>
                <w:b/>
                <w:sz w:val="19"/>
                <w:rFonts w:ascii="맑은 고딕" w:hAnsi="맑은 고딕" w:eastAsia="맑은 고딕" w:cs="맑은 고딕"/>
              </w:rPr>
              <w:t>감소폭</w:t>
            </w:r>
          </w:p>
        </w:tc>
        <w:tc>
          <w:tcPr>
            <w:tcW w:type="dxa" w:w="2160"/>
          </w:tcPr>
          <w:p>
            <w:r>
              <w:rPr>
                <w:b/>
                <w:sz w:val="19"/>
                <w:rFonts w:ascii="맑은 고딕" w:hAnsi="맑은 고딕" w:eastAsia="맑은 고딕" w:cs="맑은 고딕"/>
              </w:rPr>
              <w:t>판정</w:t>
            </w:r>
          </w:p>
        </w:tc>
      </w:tr>
      <w:tr>
        <w:tc>
          <w:tcPr>
            <w:tcW w:type="dxa" w:w="2160"/>
          </w:tcPr>
          <w:p>
            <w:r>
              <w:rPr>
                <w:sz w:val="19"/>
                <w:rFonts w:ascii="맑은 고딕" w:hAnsi="맑은 고딕" w:eastAsia="맑은 고딕" w:cs="맑은 고딕"/>
              </w:rPr>
              <w:t>log_점포수</w:t>
            </w:r>
          </w:p>
        </w:tc>
        <w:tc>
          <w:tcPr>
            <w:tcW w:type="dxa" w:w="2160"/>
          </w:tcPr>
          <w:p>
            <w:r>
              <w:rPr>
                <w:sz w:val="19"/>
                <w:rFonts w:ascii="맑은 고딕" w:hAnsi="맑은 고딕" w:eastAsia="맑은 고딕" w:cs="맑은 고딕"/>
              </w:rPr>
              <w:t>0.999</w:t>
            </w:r>
          </w:p>
        </w:tc>
        <w:tc>
          <w:tcPr>
            <w:tcW w:type="dxa" w:w="2160"/>
          </w:tcPr>
          <w:p>
            <w:r>
              <w:rPr>
                <w:sz w:val="19"/>
                <w:rFonts w:ascii="맑은 고딕" w:hAnsi="맑은 고딕" w:eastAsia="맑은 고딕" w:cs="맑은 고딕"/>
              </w:rPr>
              <w:t>0.026</w:t>
            </w:r>
          </w:p>
        </w:tc>
        <w:tc>
          <w:tcPr>
            <w:tcW w:type="dxa" w:w="2160"/>
          </w:tcPr>
          <w:p>
            <w:r>
              <w:rPr>
                <w:sz w:val="19"/>
                <w:rFonts w:ascii="맑은 고딕" w:hAnsi="맑은 고딕" w:eastAsia="맑은 고딕" w:cs="맑은 고딕"/>
              </w:rPr>
              <w:t>0.973</w:t>
            </w:r>
          </w:p>
        </w:tc>
        <w:tc>
          <w:tcPr>
            <w:tcW w:type="dxa" w:w="2160"/>
          </w:tcPr>
          <w:p>
            <w:r>
              <w:rPr>
                <w:sz w:val="19"/>
                <w:rFonts w:ascii="맑은 고딕" w:hAnsi="맑은 고딕" w:eastAsia="맑은 고딕" w:cs="맑은 고딕"/>
              </w:rPr>
              <w:t>균형</w:t>
            </w:r>
          </w:p>
        </w:tc>
      </w:tr>
      <w:tr>
        <w:tc>
          <w:tcPr>
            <w:tcW w:type="dxa" w:w="2160"/>
          </w:tcPr>
          <w:p>
            <w:r>
              <w:rPr>
                <w:sz w:val="19"/>
                <w:rFonts w:ascii="맑은 고딕" w:hAnsi="맑은 고딕" w:eastAsia="맑은 고딕" w:cs="맑은 고딕"/>
              </w:rPr>
              <w:t>log_유동인구</w:t>
            </w:r>
          </w:p>
        </w:tc>
        <w:tc>
          <w:tcPr>
            <w:tcW w:type="dxa" w:w="2160"/>
          </w:tcPr>
          <w:p>
            <w:r>
              <w:rPr>
                <w:sz w:val="19"/>
                <w:rFonts w:ascii="맑은 고딕" w:hAnsi="맑은 고딕" w:eastAsia="맑은 고딕" w:cs="맑은 고딕"/>
              </w:rPr>
              <w:t>-0.447</w:t>
            </w:r>
          </w:p>
        </w:tc>
        <w:tc>
          <w:tcPr>
            <w:tcW w:type="dxa" w:w="2160"/>
          </w:tcPr>
          <w:p>
            <w:r>
              <w:rPr>
                <w:sz w:val="19"/>
                <w:rFonts w:ascii="맑은 고딕" w:hAnsi="맑은 고딕" w:eastAsia="맑은 고딕" w:cs="맑은 고딕"/>
              </w:rPr>
              <w:t>0.041</w:t>
            </w:r>
          </w:p>
        </w:tc>
        <w:tc>
          <w:tcPr>
            <w:tcW w:type="dxa" w:w="2160"/>
          </w:tcPr>
          <w:p>
            <w:r>
              <w:rPr>
                <w:sz w:val="19"/>
                <w:rFonts w:ascii="맑은 고딕" w:hAnsi="맑은 고딕" w:eastAsia="맑은 고딕" w:cs="맑은 고딕"/>
              </w:rPr>
              <w:t>0.405</w:t>
            </w:r>
          </w:p>
        </w:tc>
        <w:tc>
          <w:tcPr>
            <w:tcW w:type="dxa" w:w="2160"/>
          </w:tcPr>
          <w:p>
            <w:r>
              <w:rPr>
                <w:sz w:val="19"/>
                <w:rFonts w:ascii="맑은 고딕" w:hAnsi="맑은 고딕" w:eastAsia="맑은 고딕" w:cs="맑은 고딕"/>
              </w:rPr>
              <w:t>균형</w:t>
            </w:r>
          </w:p>
        </w:tc>
      </w:tr>
      <w:tr>
        <w:tc>
          <w:tcPr>
            <w:tcW w:type="dxa" w:w="2160"/>
          </w:tcPr>
          <w:p>
            <w:r>
              <w:rPr>
                <w:sz w:val="19"/>
                <w:rFonts w:ascii="맑은 고딕" w:hAnsi="맑은 고딕" w:eastAsia="맑은 고딕" w:cs="맑은 고딕"/>
              </w:rPr>
              <w:t>log_면적</w:t>
            </w:r>
          </w:p>
        </w:tc>
        <w:tc>
          <w:tcPr>
            <w:tcW w:type="dxa" w:w="2160"/>
          </w:tcPr>
          <w:p>
            <w:r>
              <w:rPr>
                <w:sz w:val="19"/>
                <w:rFonts w:ascii="맑은 고딕" w:hAnsi="맑은 고딕" w:eastAsia="맑은 고딕" w:cs="맑은 고딕"/>
              </w:rPr>
              <w:t>-0.473</w:t>
            </w:r>
          </w:p>
        </w:tc>
        <w:tc>
          <w:tcPr>
            <w:tcW w:type="dxa" w:w="2160"/>
          </w:tcPr>
          <w:p>
            <w:r>
              <w:rPr>
                <w:sz w:val="19"/>
                <w:rFonts w:ascii="맑은 고딕" w:hAnsi="맑은 고딕" w:eastAsia="맑은 고딕" w:cs="맑은 고딕"/>
              </w:rPr>
              <w:t>0.031</w:t>
            </w:r>
          </w:p>
        </w:tc>
        <w:tc>
          <w:tcPr>
            <w:tcW w:type="dxa" w:w="2160"/>
          </w:tcPr>
          <w:p>
            <w:r>
              <w:rPr>
                <w:sz w:val="19"/>
                <w:rFonts w:ascii="맑은 고딕" w:hAnsi="맑은 고딕" w:eastAsia="맑은 고딕" w:cs="맑은 고딕"/>
              </w:rPr>
              <w:t>0.442</w:t>
            </w:r>
          </w:p>
        </w:tc>
        <w:tc>
          <w:tcPr>
            <w:tcW w:type="dxa" w:w="2160"/>
          </w:tcPr>
          <w:p>
            <w:r>
              <w:rPr>
                <w:sz w:val="19"/>
                <w:rFonts w:ascii="맑은 고딕" w:hAnsi="맑은 고딕" w:eastAsia="맑은 고딕" w:cs="맑은 고딕"/>
              </w:rPr>
              <w:t>균형</w:t>
            </w:r>
          </w:p>
        </w:tc>
      </w:tr>
      <w:tr>
        <w:tc>
          <w:tcPr>
            <w:tcW w:type="dxa" w:w="2160"/>
          </w:tcPr>
          <w:p>
            <w:r>
              <w:rPr>
                <w:sz w:val="19"/>
                <w:rFonts w:ascii="맑은 고딕" w:hAnsi="맑은 고딕" w:eastAsia="맑은 고딕" w:cs="맑은 고딕"/>
              </w:rPr>
              <w:t>log_집객시설</w:t>
            </w:r>
          </w:p>
        </w:tc>
        <w:tc>
          <w:tcPr>
            <w:tcW w:type="dxa" w:w="2160"/>
          </w:tcPr>
          <w:p>
            <w:r>
              <w:rPr>
                <w:sz w:val="19"/>
                <w:rFonts w:ascii="맑은 고딕" w:hAnsi="맑은 고딕" w:eastAsia="맑은 고딕" w:cs="맑은 고딕"/>
              </w:rPr>
              <w:t>-0.406</w:t>
            </w:r>
          </w:p>
        </w:tc>
        <w:tc>
          <w:tcPr>
            <w:tcW w:type="dxa" w:w="2160"/>
          </w:tcPr>
          <w:p>
            <w:r>
              <w:rPr>
                <w:sz w:val="19"/>
                <w:rFonts w:ascii="맑은 고딕" w:hAnsi="맑은 고딕" w:eastAsia="맑은 고딕" w:cs="맑은 고딕"/>
              </w:rPr>
              <w:t>0.006</w:t>
            </w:r>
          </w:p>
        </w:tc>
        <w:tc>
          <w:tcPr>
            <w:tcW w:type="dxa" w:w="2160"/>
          </w:tcPr>
          <w:p>
            <w:r>
              <w:rPr>
                <w:sz w:val="19"/>
                <w:rFonts w:ascii="맑은 고딕" w:hAnsi="맑은 고딕" w:eastAsia="맑은 고딕" w:cs="맑은 고딕"/>
              </w:rPr>
              <w:t>0.4</w:t>
            </w:r>
          </w:p>
        </w:tc>
        <w:tc>
          <w:tcPr>
            <w:tcW w:type="dxa" w:w="2160"/>
          </w:tcPr>
          <w:p>
            <w:r>
              <w:rPr>
                <w:sz w:val="19"/>
                <w:rFonts w:ascii="맑은 고딕" w:hAnsi="맑은 고딕" w:eastAsia="맑은 고딕" w:cs="맑은 고딕"/>
              </w:rPr>
              <w:t>균형</w:t>
            </w:r>
          </w:p>
        </w:tc>
      </w:tr>
      <w:tr>
        <w:tc>
          <w:tcPr>
            <w:tcW w:type="dxa" w:w="2160"/>
          </w:tcPr>
          <w:p>
            <w:r>
              <w:rPr>
                <w:sz w:val="19"/>
                <w:rFonts w:ascii="맑은 고딕" w:hAnsi="맑은 고딕" w:eastAsia="맑은 고딕" w:cs="맑은 고딕"/>
              </w:rPr>
              <w:t>logit_ps</w:t>
            </w:r>
          </w:p>
        </w:tc>
        <w:tc>
          <w:tcPr>
            <w:tcW w:type="dxa" w:w="2160"/>
          </w:tcPr>
          <w:p>
            <w:r>
              <w:rPr>
                <w:sz w:val="19"/>
                <w:rFonts w:ascii="맑은 고딕" w:hAnsi="맑은 고딕" w:eastAsia="맑은 고딕" w:cs="맑은 고딕"/>
              </w:rPr>
              <w:t>1.55</w:t>
            </w:r>
          </w:p>
        </w:tc>
        <w:tc>
          <w:tcPr>
            <w:tcW w:type="dxa" w:w="2160"/>
          </w:tcPr>
          <w:p>
            <w:r>
              <w:rPr>
                <w:sz w:val="19"/>
                <w:rFonts w:ascii="맑은 고딕" w:hAnsi="맑은 고딕" w:eastAsia="맑은 고딕" w:cs="맑은 고딕"/>
              </w:rPr>
              <w:t>-0.002</w:t>
            </w:r>
          </w:p>
        </w:tc>
        <w:tc>
          <w:tcPr>
            <w:tcW w:type="dxa" w:w="2160"/>
          </w:tcPr>
          <w:p>
            <w:r>
              <w:rPr>
                <w:sz w:val="19"/>
                <w:rFonts w:ascii="맑은 고딕" w:hAnsi="맑은 고딕" w:eastAsia="맑은 고딕" w:cs="맑은 고딕"/>
              </w:rPr>
              <w:t>1.55</w:t>
            </w:r>
          </w:p>
        </w:tc>
        <w:tc>
          <w:tcPr>
            <w:tcW w:type="dxa" w:w="2160"/>
          </w:tcPr>
          <w:p>
            <w:r>
              <w:rPr>
                <w:sz w:val="19"/>
                <w:rFonts w:ascii="맑은 고딕" w:hAnsi="맑은 고딕" w:eastAsia="맑은 고딕" w:cs="맑은 고딕"/>
              </w:rPr>
              <w:t>균형</w:t>
            </w:r>
          </w:p>
        </w:tc>
      </w:tr>
    </w:tbl>
    <w:p>
      <w:r>
        <w:rPr>
          <w:i/>
          <w:sz w:val="20"/>
          <w:rFonts w:ascii="맑은 고딕" w:hAnsi="맑은 고딕" w:eastAsia="맑은 고딕" w:cs="맑은 고딕"/>
        </w:rPr>
        <w:t>표 11</w:t>
      </w:r>
    </w:p>
    <w:p>
      <w:pPr>
        <w:jc w:val="center"/>
      </w:pPr>
      <w:r>
        <w:drawing>
          <wp:inline xmlns:a="http://schemas.openxmlformats.org/drawingml/2006/main" xmlns:pic="http://schemas.openxmlformats.org/drawingml/2006/picture">
            <wp:extent cx="5852160" cy="2779040"/>
            <wp:docPr id="5" name="Picture 5"/>
            <wp:cNvGraphicFramePr>
              <a:graphicFrameLocks noChangeAspect="1"/>
            </wp:cNvGraphicFramePr>
            <a:graphic>
              <a:graphicData uri="http://schemas.openxmlformats.org/drawingml/2006/picture">
                <pic:pic>
                  <pic:nvPicPr>
                    <pic:cNvPr id="0" name="f5.png"/>
                    <pic:cNvPicPr/>
                  </pic:nvPicPr>
                  <pic:blipFill>
                    <a:blip r:embed="rId13"/>
                    <a:stretch>
                      <a:fillRect/>
                    </a:stretch>
                  </pic:blipFill>
                  <pic:spPr>
                    <a:xfrm>
                      <a:off x="0" y="0"/>
                      <a:ext cx="5852160" cy="2779040"/>
                    </a:xfrm>
                    <a:prstGeom prst="rect"/>
                  </pic:spPr>
                </pic:pic>
              </a:graphicData>
            </a:graphic>
          </wp:inline>
        </w:drawing>
      </w:r>
    </w:p>
    <w:p>
      <w:pPr>
        <w:jc w:val="center"/>
      </w:pPr>
      <w:r>
        <w:rPr>
          <w:i/>
          <w:sz w:val="20"/>
          <w:rFonts w:ascii="맑은 고딕" w:hAnsi="맑은 고딕" w:eastAsia="맑은 고딕" w:cs="맑은 고딕"/>
        </w:rPr>
        <w:t>그림 5</w:t>
      </w:r>
    </w:p>
    <w:p>
      <w:r>
        <w:rPr>
          <w:sz w:val="20"/>
          <w:rFonts w:ascii="Consolas" w:hAnsi="Consolas" w:eastAsia="맑은 고딕" w:cs="Consolas"/>
        </w:rPr>
        <w:t>모든 공변량 |SMD| &lt; 0.1 : 예 — 비교 조건이 맞았으므로 아래 ATT를 읽을 수 있음</w:t>
      </w:r>
    </w:p>
    <w:p>
      <w:r>
        <w:rPr>
          <w:sz w:val="20"/>
          <w:rFonts w:ascii="Consolas" w:hAnsi="Consolas" w:eastAsia="맑은 고딕" w:cs="Consolas"/>
        </w:rPr>
        <w:t>매칭 전 단순 격차   0.2527 − 0.2288 = +0.0238  (+2.38%p)</w:t>
        <w:br/>
        <w:t>매칭 후 ATT        0.2298 − 0.2844 = -0.0546  (-5.46%p)</w:t>
        <w:br/>
        <w:br/>
        <w:t>McNemar  불일치 쌍 2,613개 (처리군만 순감소 1,120 · 대조군만 순감소 1,493)</w:t>
        <w:br/>
        <w:t xml:space="preserve">         p = 0.000000000000311  → 유의</w:t>
        <w:br/>
        <w:t xml:space="preserve">         일치 쌍 4,223개는 검정에 쓰이지 않음</w:t>
        <w:br/>
        <w:br/>
        <w:t>클러스터 부트스트랩 95% CI  [-6.77%p, -3.81%p]  (상권 866개 · 500회)</w:t>
        <w:br/>
        <w:t>0을 포함하는가: 아니오 — 방향이 일관됨</w:t>
        <w:br/>
        <w:br/>
        <w:t>→ 단순 격차와 ATT의 **부호가 뒤집혔음.** 단순 비교에서 보였던 격차는 업종 차이가 아니라</w:t>
        <w:br/>
        <w:t xml:space="preserve">  규모·입지 차이(교란)를 읽은 것이었다는 뜻임. 5-4의 «심각한 불균형»이 이 결과의 원인임.</w:t>
      </w:r>
    </w:p>
    <w:tbl>
      <w:tblPr>
        <w:tblStyle w:val="LightGrid-Accent1"/>
        <w:tblW w:type="auto" w:w="0"/>
        <w:tblLook w:firstColumn="1" w:firstRow="1" w:lastColumn="0" w:lastRow="0" w:noHBand="0" w:noVBand="1" w:val="04A0"/>
      </w:tblPr>
      <w:tblGrid>
        <w:gridCol w:w="3600"/>
        <w:gridCol w:w="3600"/>
        <w:gridCol w:w="3600"/>
      </w:tblGrid>
      <w:tr>
        <w:tc>
          <w:tcPr>
            <w:tcW w:type="dxa" w:w="3600"/>
          </w:tcPr>
          <w:p>
            <w:r>
              <w:rPr>
                <w:b/>
                <w:sz w:val="19"/>
                <w:rFonts w:ascii="맑은 고딕" w:hAnsi="맑은 고딕" w:eastAsia="맑은 고딕" w:cs="맑은 고딕"/>
              </w:rPr>
              <w:t>설계</w:t>
            </w:r>
          </w:p>
        </w:tc>
        <w:tc>
          <w:tcPr>
            <w:tcW w:type="dxa" w:w="3600"/>
          </w:tcPr>
          <w:p>
            <w:r>
              <w:rPr>
                <w:b/>
                <w:sz w:val="19"/>
                <w:rFonts w:ascii="맑은 고딕" w:hAnsi="맑은 고딕" w:eastAsia="맑은 고딕" w:cs="맑은 고딕"/>
              </w:rPr>
              <w:t>쌍/칸 수</w:t>
            </w:r>
          </w:p>
        </w:tc>
        <w:tc>
          <w:tcPr>
            <w:tcW w:type="dxa" w:w="3600"/>
          </w:tcPr>
          <w:p>
            <w:r>
              <w:rPr>
                <w:b/>
                <w:sz w:val="19"/>
                <w:rFonts w:ascii="맑은 고딕" w:hAnsi="맑은 고딕" w:eastAsia="맑은 고딕" w:cs="맑은 고딕"/>
              </w:rPr>
              <w:t>ATT(%p)</w:t>
            </w:r>
          </w:p>
        </w:tc>
      </w:tr>
      <w:tr>
        <w:tc>
          <w:tcPr>
            <w:tcW w:type="dxa" w:w="3600"/>
          </w:tcPr>
          <w:p>
            <w:r>
              <w:rPr>
                <w:sz w:val="19"/>
                <w:rFonts w:ascii="맑은 고딕" w:hAnsi="맑은 고딕" w:eastAsia="맑은 고딕" w:cs="맑은 고딕"/>
              </w:rPr>
              <w:t>매칭 없음(단순 격차)</w:t>
            </w:r>
          </w:p>
        </w:tc>
        <w:tc>
          <w:tcPr>
            <w:tcW w:type="dxa" w:w="3600"/>
          </w:tcPr>
          <w:p>
            <w:r>
              <w:rPr>
                <w:sz w:val="19"/>
                <w:rFonts w:ascii="맑은 고딕" w:hAnsi="맑은 고딕" w:eastAsia="맑은 고딕" w:cs="맑은 고딕"/>
              </w:rPr>
              <w:t>34647</w:t>
            </w:r>
          </w:p>
        </w:tc>
        <w:tc>
          <w:tcPr>
            <w:tcW w:type="dxa" w:w="3600"/>
          </w:tcPr>
          <w:p>
            <w:r>
              <w:rPr>
                <w:sz w:val="19"/>
                <w:rFonts w:ascii="맑은 고딕" w:hAnsi="맑은 고딕" w:eastAsia="맑은 고딕" w:cs="맑은 고딕"/>
              </w:rPr>
              <w:t>2.38</w:t>
            </w:r>
          </w:p>
        </w:tc>
      </w:tr>
      <w:tr>
        <w:tc>
          <w:tcPr>
            <w:tcW w:type="dxa" w:w="3600"/>
          </w:tcPr>
          <w:p>
            <w:r>
              <w:rPr>
                <w:sz w:val="19"/>
                <w:rFonts w:ascii="맑은 고딕" w:hAnsi="맑은 고딕" w:eastAsia="맑은 고딕" w:cs="맑은 고딕"/>
              </w:rPr>
              <w:t>캘리퍼 0.1×SD</w:t>
            </w:r>
          </w:p>
        </w:tc>
        <w:tc>
          <w:tcPr>
            <w:tcW w:type="dxa" w:w="3600"/>
          </w:tcPr>
          <w:p>
            <w:r>
              <w:rPr>
                <w:sz w:val="19"/>
                <w:rFonts w:ascii="맑은 고딕" w:hAnsi="맑은 고딕" w:eastAsia="맑은 고딕" w:cs="맑은 고딕"/>
              </w:rPr>
              <w:t>6836</w:t>
            </w:r>
          </w:p>
        </w:tc>
        <w:tc>
          <w:tcPr>
            <w:tcW w:type="dxa" w:w="3600"/>
          </w:tcPr>
          <w:p>
            <w:r>
              <w:rPr>
                <w:sz w:val="19"/>
                <w:rFonts w:ascii="맑은 고딕" w:hAnsi="맑은 고딕" w:eastAsia="맑은 고딕" w:cs="맑은 고딕"/>
              </w:rPr>
              <w:t>-5.59</w:t>
            </w:r>
          </w:p>
        </w:tc>
      </w:tr>
      <w:tr>
        <w:tc>
          <w:tcPr>
            <w:tcW w:type="dxa" w:w="3600"/>
          </w:tcPr>
          <w:p>
            <w:r>
              <w:rPr>
                <w:sz w:val="19"/>
                <w:rFonts w:ascii="맑은 고딕" w:hAnsi="맑은 고딕" w:eastAsia="맑은 고딕" w:cs="맑은 고딕"/>
              </w:rPr>
              <w:t>캘리퍼 0.2×SD</w:t>
            </w:r>
          </w:p>
        </w:tc>
        <w:tc>
          <w:tcPr>
            <w:tcW w:type="dxa" w:w="3600"/>
          </w:tcPr>
          <w:p>
            <w:r>
              <w:rPr>
                <w:sz w:val="19"/>
                <w:rFonts w:ascii="맑은 고딕" w:hAnsi="맑은 고딕" w:eastAsia="맑은 고딕" w:cs="맑은 고딕"/>
              </w:rPr>
              <w:t>6836</w:t>
            </w:r>
          </w:p>
        </w:tc>
        <w:tc>
          <w:tcPr>
            <w:tcW w:type="dxa" w:w="3600"/>
          </w:tcPr>
          <w:p>
            <w:r>
              <w:rPr>
                <w:sz w:val="19"/>
                <w:rFonts w:ascii="맑은 고딕" w:hAnsi="맑은 고딕" w:eastAsia="맑은 고딕" w:cs="맑은 고딕"/>
              </w:rPr>
              <w:t>-5.46</w:t>
            </w:r>
          </w:p>
        </w:tc>
      </w:tr>
      <w:tr>
        <w:tc>
          <w:tcPr>
            <w:tcW w:type="dxa" w:w="3600"/>
          </w:tcPr>
          <w:p>
            <w:r>
              <w:rPr>
                <w:sz w:val="19"/>
                <w:rFonts w:ascii="맑은 고딕" w:hAnsi="맑은 고딕" w:eastAsia="맑은 고딕" w:cs="맑은 고딕"/>
              </w:rPr>
              <w:t>캘리퍼 0.3×SD</w:t>
            </w:r>
          </w:p>
        </w:tc>
        <w:tc>
          <w:tcPr>
            <w:tcW w:type="dxa" w:w="3600"/>
          </w:tcPr>
          <w:p>
            <w:r>
              <w:rPr>
                <w:sz w:val="19"/>
                <w:rFonts w:ascii="맑은 고딕" w:hAnsi="맑은 고딕" w:eastAsia="맑은 고딕" w:cs="맑은 고딕"/>
              </w:rPr>
              <w:t>6838</w:t>
            </w:r>
          </w:p>
        </w:tc>
        <w:tc>
          <w:tcPr>
            <w:tcW w:type="dxa" w:w="3600"/>
          </w:tcPr>
          <w:p>
            <w:r>
              <w:rPr>
                <w:sz w:val="19"/>
                <w:rFonts w:ascii="맑은 고딕" w:hAnsi="맑은 고딕" w:eastAsia="맑은 고딕" w:cs="맑은 고딕"/>
              </w:rPr>
              <w:t>-5.47</w:t>
            </w:r>
          </w:p>
        </w:tc>
      </w:tr>
      <w:tr>
        <w:tc>
          <w:tcPr>
            <w:tcW w:type="dxa" w:w="3600"/>
          </w:tcPr>
          <w:p>
            <w:r>
              <w:rPr>
                <w:sz w:val="19"/>
                <w:rFonts w:ascii="맑은 고딕" w:hAnsi="맑은 고딕" w:eastAsia="맑은 고딕" w:cs="맑은 고딕"/>
              </w:rPr>
              <w:t>캘리퍼 0.5×SD</w:t>
            </w:r>
          </w:p>
        </w:tc>
        <w:tc>
          <w:tcPr>
            <w:tcW w:type="dxa" w:w="3600"/>
          </w:tcPr>
          <w:p>
            <w:r>
              <w:rPr>
                <w:sz w:val="19"/>
                <w:rFonts w:ascii="맑은 고딕" w:hAnsi="맑은 고딕" w:eastAsia="맑은 고딕" w:cs="맑은 고딕"/>
              </w:rPr>
              <w:t>6841</w:t>
            </w:r>
          </w:p>
        </w:tc>
        <w:tc>
          <w:tcPr>
            <w:tcW w:type="dxa" w:w="3600"/>
          </w:tcPr>
          <w:p>
            <w:r>
              <w:rPr>
                <w:sz w:val="19"/>
                <w:rFonts w:ascii="맑은 고딕" w:hAnsi="맑은 고딕" w:eastAsia="맑은 고딕" w:cs="맑은 고딕"/>
              </w:rPr>
              <w:t>-5.47</w:t>
            </w:r>
          </w:p>
        </w:tc>
      </w:tr>
      <w:tr>
        <w:tc>
          <w:tcPr>
            <w:tcW w:type="dxa" w:w="3600"/>
          </w:tcPr>
          <w:p>
            <w:r>
              <w:rPr>
                <w:sz w:val="19"/>
                <w:rFonts w:ascii="맑은 고딕" w:hAnsi="맑은 고딕" w:eastAsia="맑은 고딕" w:cs="맑은 고딕"/>
              </w:rPr>
              <w:t>복원 허용</w:t>
            </w:r>
          </w:p>
        </w:tc>
        <w:tc>
          <w:tcPr>
            <w:tcW w:type="dxa" w:w="3600"/>
          </w:tcPr>
          <w:p>
            <w:r>
              <w:rPr>
                <w:sz w:val="19"/>
                <w:rFonts w:ascii="맑은 고딕" w:hAnsi="맑은 고딕" w:eastAsia="맑은 고딕" w:cs="맑은 고딕"/>
              </w:rPr>
              <w:t>9943</w:t>
            </w:r>
          </w:p>
        </w:tc>
        <w:tc>
          <w:tcPr>
            <w:tcW w:type="dxa" w:w="3600"/>
          </w:tcPr>
          <w:p>
            <w:r>
              <w:rPr>
                <w:sz w:val="19"/>
                <w:rFonts w:ascii="맑은 고딕" w:hAnsi="맑은 고딕" w:eastAsia="맑은 고딕" w:cs="맑은 고딕"/>
              </w:rPr>
              <w:t>-4.43</w:t>
            </w:r>
          </w:p>
        </w:tc>
      </w:tr>
    </w:tbl>
    <w:p>
      <w:r>
        <w:rPr>
          <w:i/>
          <w:sz w:val="20"/>
          <w:rFonts w:ascii="맑은 고딕" w:hAnsi="맑은 고딕" w:eastAsia="맑은 고딕" w:cs="맑은 고딕"/>
        </w:rPr>
        <w:t>표 12</w:t>
      </w:r>
    </w:p>
    <w:p>
      <w:r>
        <w:rPr>
          <w:sz w:val="20"/>
          <w:rFonts w:ascii="Consolas" w:hAnsi="Consolas" w:eastAsia="맑은 고딕" w:cs="Consolas"/>
        </w:rPr>
        <w:t>매칭 설계 5종의 ATT 범위 -5.59 ~ -4.43%p</w:t>
        <w:br/>
        <w:t>부호 일치: 예 — 방향은 설계의 산물이 아님</w:t>
        <w:br/>
        <w:t>매칭 없음과의 차이: +2.38%p → -5.28%p (매칭 평균)</w:t>
      </w:r>
    </w:p>
    <w:p>
      <w:pPr>
        <w:pStyle w:val="Heading2"/>
      </w:pPr>
      <w:r>
        <w:rPr>
          <w:rFonts w:ascii="맑은 고딕" w:hAnsi="맑은 고딕" w:eastAsia="맑은 고딕" w:cs="맑은 고딕"/>
        </w:rPr>
        <w:t>읽는 법</w:t>
      </w:r>
    </w:p>
    <w:p>
      <w:r>
        <w:rPr>
          <w:rFonts w:ascii="맑은 고딕" w:hAnsi="맑은 고딕" w:eastAsia="맑은 고딕" w:cs="맑은 고딕"/>
        </w:rPr>
        <w:t>첫 표가 매칭의 핵심임. ‘매칭 전 SMD’는 처리군과 대조군이 원래 얼마나 달랐는지, ‘매칭 후 SMD’는 짝을 지은 뒤 얼마나 비슷해졌는지를 나타냄. 절대값 0.1이 기준선이며 그 아래로 내려와야 ‘조건이 맞았다’고 말할 수 있음. 그림은 같은 값을 점으로 옮긴 것이며, 빨간 점에서 파란 점으로 왼쪽으로 이동한 거리가 매칭이 해낸 몫임.</w:t>
      </w:r>
    </w:p>
    <w:p>
      <w:r>
        <w:rPr>
          <w:rFonts w:ascii="맑은 고딕" w:hAnsi="맑은 고딕" w:eastAsia="맑은 고딕" w:cs="맑은 고딕"/>
        </w:rPr>
        <w:t>ATT는 짝지은 쌍에서 ‘처리군 순감소율 − 대조군 순감소율’임. 음수면 처리군이 더 안전하다는 뜻임. McNemar 검정은 두 값이 서로 다른 쌍만 세는 방식이며, 같은 쌍은 어느 쪽이 위험한지에 대해 정보를 주지 않으므로 계산에서 빠짐.</w:t>
      </w:r>
    </w:p>
    <w:p>
      <w:r>
        <w:rPr>
          <w:rFonts w:ascii="맑은 고딕" w:hAnsi="맑은 고딕" w:eastAsia="맑은 고딕" w:cs="맑은 고딕"/>
        </w:rPr>
        <w:t>신뢰구간은 상권을 단위로 다시 뽑아 계산했음. 같은 상권의 여러 업종 칸은 서로 독립이 아니므로 칸을 개별로 뽑으면 구간이 실제보다 좁게 나옴. 구간이 0을 포함하지 않으면 방향을 말할 수 있음.</w:t>
      </w:r>
    </w:p>
    <w:p>
      <w:r>
        <w:rPr>
          <w:rFonts w:ascii="맑은 고딕" w:hAnsi="맑은 고딕" w:eastAsia="맑은 고딕" w:cs="맑은 고딕"/>
        </w:rPr>
        <w:t>마지막 표는 설계를 바꿔 본 결과임. 캘리퍼 폭과 복원 여부를 달리해도 부호가 유지되는지 확인하는 것이며, ‘매칭 없음’ 행이 비교 기준임.</w:t>
      </w:r>
    </w:p>
    <w:p>
      <w:pPr>
        <w:pStyle w:val="Heading2"/>
      </w:pPr>
      <w:r>
        <w:rPr>
          <w:rFonts w:ascii="맑은 고딕" w:hAnsi="맑은 고딕" w:eastAsia="맑은 고딕" w:cs="맑은 고딕"/>
        </w:rPr>
        <w:t>해석</w:t>
      </w:r>
    </w:p>
    <w:p>
      <w:r>
        <w:rPr>
          <w:rFonts w:ascii="맑은 고딕" w:hAnsi="맑은 고딕" w:eastAsia="맑은 고딕" w:cs="맑은 고딕"/>
        </w:rPr>
        <w:t>매칭 전에는 처리군과 대조군의 점포 수 차이가 매우 컸음. 즉 이 두 집단은 애초에 비교할 수 있는 상태가 아니었고, 그 상태에서 잰 격차는 업종 차이가 아니라 규모 차이를 읽은 것이었음.</w:t>
      </w:r>
    </w:p>
    <w:p>
      <w:r>
        <w:rPr>
          <w:rFonts w:ascii="맑은 고딕" w:hAnsi="맑은 고딕" w:eastAsia="맑은 고딕" w:cs="맑은 고딕"/>
        </w:rPr>
        <w:t>매칭 후 모든 공변량이 균형 기준 아래로 내려옴. 조건이 맞았으므로 이제 격차를 업종 효과로 읽을 수 있음.</w:t>
      </w:r>
    </w:p>
    <w:p>
      <w:r>
        <w:rPr>
          <w:rFonts w:ascii="맑은 고딕" w:hAnsi="맑은 고딕" w:eastAsia="맑은 고딕" w:cs="맑은 고딕"/>
        </w:rPr>
        <w:t>그 결과는 방향이 뒤집힘. 매칭 전에는 처리군이 더 위험해 보였으나, 조건을 맞추자 오히려 더 안전한 쪽으로 바뀜. 검정과 신뢰구간, 설계를 바꾼 다섯 가지 경우가 모두 같은 방향을 가리킴.</w:t>
      </w:r>
    </w:p>
    <w:p>
      <w:r>
        <w:rPr>
          <w:rFonts w:ascii="맑은 고딕" w:hAnsi="맑은 고딕" w:eastAsia="맑은 고딕" w:cs="맑은 고딕"/>
        </w:rPr>
        <w:t>이것이 보조 질문에 대한 답임. 특정 업종이 위험해 보였던 것은 그 업종의 성질이 아니라 그 업종이 큰 상권에 몰려 있다는 사실 때문이었음. 크기와 입지를 맞추면 결론이 반대가 됨. 단순 집계만으로 업종 위험을 말하면 안 되는 이유를 이 절이 수치로 보여 줌.</w:t>
      </w:r>
    </w:p>
    <w:p>
      <w:pPr>
        <w:pStyle w:val="Heading1"/>
      </w:pPr>
      <w:r>
        <w:t>10. 사후검정 — 어느 쌍이 다른가</w:t>
      </w:r>
    </w:p>
    <w:p>
      <w:r>
        <w:rPr>
          <w:rFonts w:ascii="맑은 고딕" w:hAnsi="맑은 고딕" w:eastAsia="맑은 고딕" w:cs="맑은 고딕"/>
        </w:rPr>
        <w:t>Kruskal-Wallis는 ‘어딘가 차이가 있다’까지만 말함. 그룹이 넷이면 가능한 쌍이 여섯인데 그중 어느 쌍이 다른지는 알려주지 않음. Dunn's test는 Kruskal-Wallis와 같은 순위를 그대로 써서 쌍마다 z를 내므로 앞선 검정 결과와 정합적임. 쌍의 개수만큼 Bonferroni 보정함.</w:t>
      </w:r>
    </w:p>
    <w:p>
      <w:r>
        <w:rPr>
          <w:rFonts w:ascii="맑은 고딕" w:hAnsi="맑은 고딕" w:eastAsia="맑은 고딕" w:cs="맑은 고딕"/>
        </w:rPr>
        <w:t>동순위 보정을 적용함. 순감소 비율은 0, 1/12, 2/12 같은 값이 반복되어 동순위가 많고, 보정 없이 계산하면 분산이 과대추정되어 유의성이 실제보다 낮게 나옴.</w:t>
      </w:r>
    </w:p>
    <w:p>
      <w:r>
        <w:rPr>
          <w:rFonts w:ascii="맑은 고딕" w:hAnsi="맑은 고딕" w:eastAsia="맑은 고딕" w:cs="맑은 고딕"/>
        </w:rPr>
        <w:t>표에는 p-value와 함께 어느 쪽이 높은지를 담음. p만 있으면 방향을 알 수 없기 때문임. 자치구는 쌍이 300개이므로 표 대신 유의성 히트맵과 자치구별 유의 쌍 개수로 정리함.</w:t>
      </w:r>
    </w:p>
    <w:p>
      <w:r>
        <w:rPr>
          <w:sz w:val="20"/>
          <w:rFonts w:ascii="Consolas" w:hAnsi="Consolas" w:eastAsia="맑은 고딕" w:cs="Consolas"/>
        </w:rPr>
        <w:t>상권유형 — 순위 중앙값 낮은 순으로 정렬</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tcPr>
          <w:p>
            <w:r>
              <w:rPr>
                <w:b/>
                <w:sz w:val="19"/>
                <w:rFonts w:ascii="맑은 고딕" w:hAnsi="맑은 고딕" w:eastAsia="맑은 고딕" w:cs="맑은 고딕"/>
              </w:rPr>
              <w:t>상권유형</w:t>
            </w:r>
          </w:p>
        </w:tc>
        <w:tc>
          <w:tcPr>
            <w:tcW w:type="dxa" w:w="2700"/>
          </w:tcPr>
          <w:p>
            <w:r>
              <w:rPr>
                <w:b/>
                <w:sz w:val="19"/>
                <w:rFonts w:ascii="맑은 고딕" w:hAnsi="맑은 고딕" w:eastAsia="맑은 고딕" w:cs="맑은 고딕"/>
              </w:rPr>
              <w:t>median</w:t>
            </w:r>
          </w:p>
        </w:tc>
        <w:tc>
          <w:tcPr>
            <w:tcW w:type="dxa" w:w="2700"/>
          </w:tcPr>
          <w:p>
            <w:r>
              <w:rPr>
                <w:b/>
                <w:sz w:val="19"/>
                <w:rFonts w:ascii="맑은 고딕" w:hAnsi="맑은 고딕" w:eastAsia="맑은 고딕" w:cs="맑은 고딕"/>
              </w:rPr>
              <w:t>mean</w:t>
            </w:r>
          </w:p>
        </w:tc>
        <w:tc>
          <w:tcPr>
            <w:tcW w:type="dxa" w:w="2700"/>
          </w:tcPr>
          <w:p>
            <w:r>
              <w:rPr>
                <w:b/>
                <w:sz w:val="19"/>
                <w:rFonts w:ascii="맑은 고딕" w:hAnsi="맑은 고딕" w:eastAsia="맑은 고딕" w:cs="맑은 고딕"/>
              </w:rPr>
              <w:t>size</w:t>
            </w:r>
          </w:p>
        </w:tc>
      </w:tr>
      <w:tr>
        <w:tc>
          <w:tcPr>
            <w:tcW w:type="dxa" w:w="2700"/>
          </w:tcPr>
          <w:p>
            <w:r>
              <w:rPr>
                <w:sz w:val="19"/>
                <w:rFonts w:ascii="맑은 고딕" w:hAnsi="맑은 고딕" w:eastAsia="맑은 고딕" w:cs="맑은 고딕"/>
              </w:rPr>
              <w:t>전통시장</w:t>
            </w:r>
          </w:p>
        </w:tc>
        <w:tc>
          <w:tcPr>
            <w:tcW w:type="dxa" w:w="2700"/>
          </w:tcPr>
          <w:p>
            <w:r>
              <w:rPr>
                <w:sz w:val="19"/>
                <w:rFonts w:ascii="맑은 고딕" w:hAnsi="맑은 고딕" w:eastAsia="맑은 고딕" w:cs="맑은 고딕"/>
              </w:rPr>
              <w:t>0.1667</w:t>
            </w:r>
          </w:p>
        </w:tc>
        <w:tc>
          <w:tcPr>
            <w:tcW w:type="dxa" w:w="2700"/>
          </w:tcPr>
          <w:p>
            <w:r>
              <w:rPr>
                <w:sz w:val="19"/>
                <w:rFonts w:ascii="맑은 고딕" w:hAnsi="맑은 고딕" w:eastAsia="맑은 고딕" w:cs="맑은 고딕"/>
              </w:rPr>
              <w:t>0.2176</w:t>
            </w:r>
          </w:p>
        </w:tc>
        <w:tc>
          <w:tcPr>
            <w:tcW w:type="dxa" w:w="2700"/>
          </w:tcPr>
          <w:p>
            <w:r>
              <w:rPr>
                <w:sz w:val="19"/>
                <w:rFonts w:ascii="맑은 고딕" w:hAnsi="맑은 고딕" w:eastAsia="맑은 고딕" w:cs="맑은 고딕"/>
              </w:rPr>
              <w:t>775</w:t>
            </w:r>
          </w:p>
        </w:tc>
      </w:tr>
      <w:tr>
        <w:tc>
          <w:tcPr>
            <w:tcW w:type="dxa" w:w="2700"/>
          </w:tcPr>
          <w:p>
            <w:r>
              <w:rPr>
                <w:sz w:val="19"/>
                <w:rFonts w:ascii="맑은 고딕" w:hAnsi="맑은 고딕" w:eastAsia="맑은 고딕" w:cs="맑은 고딕"/>
              </w:rPr>
              <w:t>골목상권</w:t>
            </w:r>
          </w:p>
        </w:tc>
        <w:tc>
          <w:tcPr>
            <w:tcW w:type="dxa" w:w="2700"/>
          </w:tcPr>
          <w:p>
            <w:r>
              <w:rPr>
                <w:sz w:val="19"/>
                <w:rFonts w:ascii="맑은 고딕" w:hAnsi="맑은 고딕" w:eastAsia="맑은 고딕" w:cs="맑은 고딕"/>
              </w:rPr>
              <w:t>0.25</w:t>
            </w:r>
          </w:p>
        </w:tc>
        <w:tc>
          <w:tcPr>
            <w:tcW w:type="dxa" w:w="2700"/>
          </w:tcPr>
          <w:p>
            <w:r>
              <w:rPr>
                <w:sz w:val="19"/>
                <w:rFonts w:ascii="맑은 고딕" w:hAnsi="맑은 고딕" w:eastAsia="맑은 고딕" w:cs="맑은 고딕"/>
              </w:rPr>
              <w:t>0.2282</w:t>
            </w:r>
          </w:p>
        </w:tc>
        <w:tc>
          <w:tcPr>
            <w:tcW w:type="dxa" w:w="2700"/>
          </w:tcPr>
          <w:p>
            <w:r>
              <w:rPr>
                <w:sz w:val="19"/>
                <w:rFonts w:ascii="맑은 고딕" w:hAnsi="맑은 고딕" w:eastAsia="맑은 고딕" w:cs="맑은 고딕"/>
              </w:rPr>
              <w:t>2922</w:t>
            </w:r>
          </w:p>
        </w:tc>
      </w:tr>
      <w:tr>
        <w:tc>
          <w:tcPr>
            <w:tcW w:type="dxa" w:w="2700"/>
          </w:tcPr>
          <w:p>
            <w:r>
              <w:rPr>
                <w:sz w:val="19"/>
                <w:rFonts w:ascii="맑은 고딕" w:hAnsi="맑은 고딕" w:eastAsia="맑은 고딕" w:cs="맑은 고딕"/>
              </w:rPr>
              <w:t>발달상권</w:t>
            </w:r>
          </w:p>
        </w:tc>
        <w:tc>
          <w:tcPr>
            <w:tcW w:type="dxa" w:w="2700"/>
          </w:tcPr>
          <w:p>
            <w:r>
              <w:rPr>
                <w:sz w:val="19"/>
                <w:rFonts w:ascii="맑은 고딕" w:hAnsi="맑은 고딕" w:eastAsia="맑은 고딕" w:cs="맑은 고딕"/>
              </w:rPr>
              <w:t>0.25</w:t>
            </w:r>
          </w:p>
        </w:tc>
        <w:tc>
          <w:tcPr>
            <w:tcW w:type="dxa" w:w="2700"/>
          </w:tcPr>
          <w:p>
            <w:r>
              <w:rPr>
                <w:sz w:val="19"/>
                <w:rFonts w:ascii="맑은 고딕" w:hAnsi="맑은 고딕" w:eastAsia="맑은 고딕" w:cs="맑은 고딕"/>
              </w:rPr>
              <w:t>0.2894</w:t>
            </w:r>
          </w:p>
        </w:tc>
        <w:tc>
          <w:tcPr>
            <w:tcW w:type="dxa" w:w="2700"/>
          </w:tcPr>
          <w:p>
            <w:r>
              <w:rPr>
                <w:sz w:val="19"/>
                <w:rFonts w:ascii="맑은 고딕" w:hAnsi="맑은 고딕" w:eastAsia="맑은 고딕" w:cs="맑은 고딕"/>
              </w:rPr>
              <w:t>1932</w:t>
            </w:r>
          </w:p>
        </w:tc>
      </w:tr>
      <w:tr>
        <w:tc>
          <w:tcPr>
            <w:tcW w:type="dxa" w:w="2700"/>
          </w:tcPr>
          <w:p>
            <w:r>
              <w:rPr>
                <w:sz w:val="19"/>
                <w:rFonts w:ascii="맑은 고딕" w:hAnsi="맑은 고딕" w:eastAsia="맑은 고딕" w:cs="맑은 고딕"/>
              </w:rPr>
              <w:t>관광특구</w:t>
            </w:r>
          </w:p>
        </w:tc>
        <w:tc>
          <w:tcPr>
            <w:tcW w:type="dxa" w:w="2700"/>
          </w:tcPr>
          <w:p>
            <w:r>
              <w:rPr>
                <w:sz w:val="19"/>
                <w:rFonts w:ascii="맑은 고딕" w:hAnsi="맑은 고딕" w:eastAsia="맑은 고딕" w:cs="맑은 고딕"/>
              </w:rPr>
              <w:t>0.3333</w:t>
            </w:r>
          </w:p>
        </w:tc>
        <w:tc>
          <w:tcPr>
            <w:tcW w:type="dxa" w:w="2700"/>
          </w:tcPr>
          <w:p>
            <w:r>
              <w:rPr>
                <w:sz w:val="19"/>
                <w:rFonts w:ascii="맑은 고딕" w:hAnsi="맑은 고딕" w:eastAsia="맑은 고딕" w:cs="맑은 고딕"/>
              </w:rPr>
              <w:t>0.3779</w:t>
            </w:r>
          </w:p>
        </w:tc>
        <w:tc>
          <w:tcPr>
            <w:tcW w:type="dxa" w:w="2700"/>
          </w:tcPr>
          <w:p>
            <w:r>
              <w:rPr>
                <w:sz w:val="19"/>
                <w:rFonts w:ascii="맑은 고딕" w:hAnsi="맑은 고딕" w:eastAsia="맑은 고딕" w:cs="맑은 고딕"/>
              </w:rPr>
              <w:t>58</w:t>
            </w:r>
          </w:p>
        </w:tc>
      </w:tr>
    </w:tbl>
    <w:p>
      <w:r>
        <w:rPr>
          <w:i/>
          <w:sz w:val="20"/>
          <w:rFonts w:ascii="맑은 고딕" w:hAnsi="맑은 고딕" w:eastAsia="맑은 고딕" w:cs="맑은 고딕"/>
        </w:rPr>
        <w:t>표 13</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rPr>
                <w:b/>
                <w:sz w:val="19"/>
                <w:rFonts w:ascii="맑은 고딕" w:hAnsi="맑은 고딕" w:eastAsia="맑은 고딕" w:cs="맑은 고딕"/>
              </w:rPr>
              <w:t>구분</w:t>
            </w:r>
          </w:p>
        </w:tc>
        <w:tc>
          <w:tcPr>
            <w:tcW w:type="dxa" w:w="2160"/>
          </w:tcPr>
          <w:p>
            <w:r>
              <w:rPr>
                <w:b/>
                <w:sz w:val="19"/>
                <w:rFonts w:ascii="맑은 고딕" w:hAnsi="맑은 고딕" w:eastAsia="맑은 고딕" w:cs="맑은 고딕"/>
              </w:rPr>
              <w:t>전통시장</w:t>
            </w:r>
          </w:p>
        </w:tc>
        <w:tc>
          <w:tcPr>
            <w:tcW w:type="dxa" w:w="2160"/>
          </w:tcPr>
          <w:p>
            <w:r>
              <w:rPr>
                <w:b/>
                <w:sz w:val="19"/>
                <w:rFonts w:ascii="맑은 고딕" w:hAnsi="맑은 고딕" w:eastAsia="맑은 고딕" w:cs="맑은 고딕"/>
              </w:rPr>
              <w:t>골목상권</w:t>
            </w:r>
          </w:p>
        </w:tc>
        <w:tc>
          <w:tcPr>
            <w:tcW w:type="dxa" w:w="2160"/>
          </w:tcPr>
          <w:p>
            <w:r>
              <w:rPr>
                <w:b/>
                <w:sz w:val="19"/>
                <w:rFonts w:ascii="맑은 고딕" w:hAnsi="맑은 고딕" w:eastAsia="맑은 고딕" w:cs="맑은 고딕"/>
              </w:rPr>
              <w:t>발달상권</w:t>
            </w:r>
          </w:p>
        </w:tc>
        <w:tc>
          <w:tcPr>
            <w:tcW w:type="dxa" w:w="2160"/>
          </w:tcPr>
          <w:p>
            <w:r>
              <w:rPr>
                <w:b/>
                <w:sz w:val="19"/>
                <w:rFonts w:ascii="맑은 고딕" w:hAnsi="맑은 고딕" w:eastAsia="맑은 고딕" w:cs="맑은 고딕"/>
              </w:rPr>
              <w:t>관광특구</w:t>
            </w:r>
          </w:p>
        </w:tc>
      </w:tr>
      <w:tr>
        <w:tc>
          <w:tcPr>
            <w:tcW w:type="dxa" w:w="2160"/>
          </w:tcPr>
          <w:p>
            <w:r>
              <w:rPr>
                <w:sz w:val="19"/>
                <w:rFonts w:ascii="맑은 고딕" w:hAnsi="맑은 고딕" w:eastAsia="맑은 고딕" w:cs="맑은 고딕"/>
              </w:rPr>
              <w:t>전통시장</w:t>
            </w:r>
          </w:p>
        </w:tc>
        <w:tc>
          <w:tcPr>
            <w:tcW w:type="dxa" w:w="2160"/>
          </w:tcPr>
          <w:p>
            <w:r>
              <w:rPr>
                <w:sz w:val="19"/>
                <w:rFonts w:ascii="맑은 고딕" w:hAnsi="맑은 고딕" w:eastAsia="맑은 고딕" w:cs="맑은 고딕"/>
              </w:rPr>
              <w:t>1</w:t>
            </w:r>
          </w:p>
        </w:tc>
        <w:tc>
          <w:tcPr>
            <w:tcW w:type="dxa" w:w="2160"/>
          </w:tcPr>
          <w:p>
            <w:r>
              <w:rPr>
                <w:sz w:val="19"/>
                <w:rFonts w:ascii="맑은 고딕" w:hAnsi="맑은 고딕" w:eastAsia="맑은 고딕" w:cs="맑은 고딕"/>
              </w:rPr>
              <w:t>0.321</w:t>
            </w:r>
          </w:p>
        </w:tc>
        <w:tc>
          <w:tcPr>
            <w:tcW w:type="dxa" w:w="2160"/>
          </w:tcPr>
          <w:p>
            <w:r>
              <w:rPr>
                <w:sz w:val="19"/>
                <w:rFonts w:ascii="맑은 고딕" w:hAnsi="맑은 고딕" w:eastAsia="맑은 고딕" w:cs="맑은 고딕"/>
              </w:rPr>
              <w:t>0</w:t>
            </w:r>
          </w:p>
        </w:tc>
        <w:tc>
          <w:tcPr>
            <w:tcW w:type="dxa" w:w="2160"/>
          </w:tcPr>
          <w:p>
            <w:r>
              <w:rPr>
                <w:sz w:val="19"/>
                <w:rFonts w:ascii="맑은 고딕" w:hAnsi="맑은 고딕" w:eastAsia="맑은 고딕" w:cs="맑은 고딕"/>
              </w:rPr>
              <w:t>0</w:t>
            </w:r>
          </w:p>
        </w:tc>
      </w:tr>
      <w:tr>
        <w:tc>
          <w:tcPr>
            <w:tcW w:type="dxa" w:w="2160"/>
          </w:tcPr>
          <w:p>
            <w:r>
              <w:rPr>
                <w:sz w:val="19"/>
                <w:rFonts w:ascii="맑은 고딕" w:hAnsi="맑은 고딕" w:eastAsia="맑은 고딕" w:cs="맑은 고딕"/>
              </w:rPr>
              <w:t>골목상권</w:t>
            </w:r>
          </w:p>
        </w:tc>
        <w:tc>
          <w:tcPr>
            <w:tcW w:type="dxa" w:w="2160"/>
          </w:tcPr>
          <w:p>
            <w:r>
              <w:rPr>
                <w:sz w:val="19"/>
                <w:rFonts w:ascii="맑은 고딕" w:hAnsi="맑은 고딕" w:eastAsia="맑은 고딕" w:cs="맑은 고딕"/>
              </w:rPr>
              <w:t>0.321</w:t>
            </w:r>
          </w:p>
        </w:tc>
        <w:tc>
          <w:tcPr>
            <w:tcW w:type="dxa" w:w="2160"/>
          </w:tcPr>
          <w:p>
            <w:r>
              <w:rPr>
                <w:sz w:val="19"/>
                <w:rFonts w:ascii="맑은 고딕" w:hAnsi="맑은 고딕" w:eastAsia="맑은 고딕" w:cs="맑은 고딕"/>
              </w:rPr>
              <w:t>1</w:t>
            </w:r>
          </w:p>
        </w:tc>
        <w:tc>
          <w:tcPr>
            <w:tcW w:type="dxa" w:w="2160"/>
          </w:tcPr>
          <w:p>
            <w:r>
              <w:rPr>
                <w:sz w:val="19"/>
                <w:rFonts w:ascii="맑은 고딕" w:hAnsi="맑은 고딕" w:eastAsia="맑은 고딕" w:cs="맑은 고딕"/>
              </w:rPr>
              <w:t>0</w:t>
            </w:r>
          </w:p>
        </w:tc>
        <w:tc>
          <w:tcPr>
            <w:tcW w:type="dxa" w:w="2160"/>
          </w:tcPr>
          <w:p>
            <w:r>
              <w:rPr>
                <w:sz w:val="19"/>
                <w:rFonts w:ascii="맑은 고딕" w:hAnsi="맑은 고딕" w:eastAsia="맑은 고딕" w:cs="맑은 고딕"/>
              </w:rPr>
              <w:t>0</w:t>
            </w:r>
          </w:p>
        </w:tc>
      </w:tr>
      <w:tr>
        <w:tc>
          <w:tcPr>
            <w:tcW w:type="dxa" w:w="2160"/>
          </w:tcPr>
          <w:p>
            <w:r>
              <w:rPr>
                <w:sz w:val="19"/>
                <w:rFonts w:ascii="맑은 고딕" w:hAnsi="맑은 고딕" w:eastAsia="맑은 고딕" w:cs="맑은 고딕"/>
              </w:rPr>
              <w:t>발달상권</w:t>
            </w:r>
          </w:p>
        </w:tc>
        <w:tc>
          <w:tcPr>
            <w:tcW w:type="dxa" w:w="2160"/>
          </w:tcPr>
          <w:p>
            <w:r>
              <w:rPr>
                <w:sz w:val="19"/>
                <w:rFonts w:ascii="맑은 고딕" w:hAnsi="맑은 고딕" w:eastAsia="맑은 고딕" w:cs="맑은 고딕"/>
              </w:rPr>
              <w:t>0</w:t>
            </w:r>
          </w:p>
        </w:tc>
        <w:tc>
          <w:tcPr>
            <w:tcW w:type="dxa" w:w="2160"/>
          </w:tcPr>
          <w:p>
            <w:r>
              <w:rPr>
                <w:sz w:val="19"/>
                <w:rFonts w:ascii="맑은 고딕" w:hAnsi="맑은 고딕" w:eastAsia="맑은 고딕" w:cs="맑은 고딕"/>
              </w:rPr>
              <w:t>0</w:t>
            </w:r>
          </w:p>
        </w:tc>
        <w:tc>
          <w:tcPr>
            <w:tcW w:type="dxa" w:w="2160"/>
          </w:tcPr>
          <w:p>
            <w:r>
              <w:rPr>
                <w:sz w:val="19"/>
                <w:rFonts w:ascii="맑은 고딕" w:hAnsi="맑은 고딕" w:eastAsia="맑은 고딕" w:cs="맑은 고딕"/>
              </w:rPr>
              <w:t>1</w:t>
            </w:r>
          </w:p>
        </w:tc>
        <w:tc>
          <w:tcPr>
            <w:tcW w:type="dxa" w:w="2160"/>
          </w:tcPr>
          <w:p>
            <w:r>
              <w:rPr>
                <w:sz w:val="19"/>
                <w:rFonts w:ascii="맑은 고딕" w:hAnsi="맑은 고딕" w:eastAsia="맑은 고딕" w:cs="맑은 고딕"/>
              </w:rPr>
              <w:t>0.0003</w:t>
            </w:r>
          </w:p>
        </w:tc>
      </w:tr>
      <w:tr>
        <w:tc>
          <w:tcPr>
            <w:tcW w:type="dxa" w:w="2160"/>
          </w:tcPr>
          <w:p>
            <w:r>
              <w:rPr>
                <w:sz w:val="19"/>
                <w:rFonts w:ascii="맑은 고딕" w:hAnsi="맑은 고딕" w:eastAsia="맑은 고딕" w:cs="맑은 고딕"/>
              </w:rPr>
              <w:t>관광특구</w:t>
            </w:r>
          </w:p>
        </w:tc>
        <w:tc>
          <w:tcPr>
            <w:tcW w:type="dxa" w:w="2160"/>
          </w:tcPr>
          <w:p>
            <w:r>
              <w:rPr>
                <w:sz w:val="19"/>
                <w:rFonts w:ascii="맑은 고딕" w:hAnsi="맑은 고딕" w:eastAsia="맑은 고딕" w:cs="맑은 고딕"/>
              </w:rPr>
              <w:t>0</w:t>
            </w:r>
          </w:p>
        </w:tc>
        <w:tc>
          <w:tcPr>
            <w:tcW w:type="dxa" w:w="2160"/>
          </w:tcPr>
          <w:p>
            <w:r>
              <w:rPr>
                <w:sz w:val="19"/>
                <w:rFonts w:ascii="맑은 고딕" w:hAnsi="맑은 고딕" w:eastAsia="맑은 고딕" w:cs="맑은 고딕"/>
              </w:rPr>
              <w:t>0</w:t>
            </w:r>
          </w:p>
        </w:tc>
        <w:tc>
          <w:tcPr>
            <w:tcW w:type="dxa" w:w="2160"/>
          </w:tcPr>
          <w:p>
            <w:r>
              <w:rPr>
                <w:sz w:val="19"/>
                <w:rFonts w:ascii="맑은 고딕" w:hAnsi="맑은 고딕" w:eastAsia="맑은 고딕" w:cs="맑은 고딕"/>
              </w:rPr>
              <w:t>0.0003</w:t>
            </w:r>
          </w:p>
        </w:tc>
        <w:tc>
          <w:tcPr>
            <w:tcW w:type="dxa" w:w="2160"/>
          </w:tcPr>
          <w:p>
            <w:r>
              <w:rPr>
                <w:sz w:val="19"/>
                <w:rFonts w:ascii="맑은 고딕" w:hAnsi="맑은 고딕" w:eastAsia="맑은 고딕" w:cs="맑은 고딕"/>
              </w:rPr>
              <w:t>1</w:t>
            </w:r>
          </w:p>
        </w:tc>
      </w:tr>
    </w:tbl>
    <w:p>
      <w:r>
        <w:rPr>
          <w:i/>
          <w:sz w:val="20"/>
          <w:rFonts w:ascii="맑은 고딕" w:hAnsi="맑은 고딕" w:eastAsia="맑은 고딕" w:cs="맑은 고딕"/>
        </w:rPr>
        <w:t>표 14</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rPr>
                <w:b/>
                <w:sz w:val="19"/>
                <w:rFonts w:ascii="맑은 고딕" w:hAnsi="맑은 고딕" w:eastAsia="맑은 고딕" w:cs="맑은 고딕"/>
              </w:rPr>
              <w:t>쌍</w:t>
            </w:r>
          </w:p>
        </w:tc>
        <w:tc>
          <w:tcPr>
            <w:tcW w:type="dxa" w:w="2160"/>
          </w:tcPr>
          <w:p>
            <w:r>
              <w:rPr>
                <w:b/>
                <w:sz w:val="19"/>
                <w:rFonts w:ascii="맑은 고딕" w:hAnsi="맑은 고딕" w:eastAsia="맑은 고딕" w:cs="맑은 고딕"/>
              </w:rPr>
              <w:t>z</w:t>
            </w:r>
          </w:p>
        </w:tc>
        <w:tc>
          <w:tcPr>
            <w:tcW w:type="dxa" w:w="2160"/>
          </w:tcPr>
          <w:p>
            <w:r>
              <w:rPr>
                <w:b/>
                <w:sz w:val="19"/>
                <w:rFonts w:ascii="맑은 고딕" w:hAnsi="맑은 고딕" w:eastAsia="맑은 고딕" w:cs="맑은 고딕"/>
              </w:rPr>
              <w:t>p(보정)</w:t>
            </w:r>
          </w:p>
        </w:tc>
        <w:tc>
          <w:tcPr>
            <w:tcW w:type="dxa" w:w="2160"/>
          </w:tcPr>
          <w:p>
            <w:r>
              <w:rPr>
                <w:b/>
                <w:sz w:val="19"/>
                <w:rFonts w:ascii="맑은 고딕" w:hAnsi="맑은 고딕" w:eastAsia="맑은 고딕" w:cs="맑은 고딕"/>
              </w:rPr>
              <w:t>유의</w:t>
            </w:r>
          </w:p>
        </w:tc>
        <w:tc>
          <w:tcPr>
            <w:tcW w:type="dxa" w:w="2160"/>
          </w:tcPr>
          <w:p>
            <w:r>
              <w:rPr>
                <w:b/>
                <w:sz w:val="19"/>
                <w:rFonts w:ascii="맑은 고딕" w:hAnsi="맑은 고딕" w:eastAsia="맑은 고딕" w:cs="맑은 고딕"/>
              </w:rPr>
              <w:t>더 높은 쪽</w:t>
            </w:r>
          </w:p>
        </w:tc>
      </w:tr>
      <w:tr>
        <w:tc>
          <w:tcPr>
            <w:tcW w:type="dxa" w:w="2160"/>
          </w:tcPr>
          <w:p>
            <w:r>
              <w:rPr>
                <w:sz w:val="19"/>
                <w:rFonts w:ascii="맑은 고딕" w:hAnsi="맑은 고딕" w:eastAsia="맑은 고딕" w:cs="맑은 고딕"/>
              </w:rPr>
              <w:t>전통시장 ↔ 발달상권</w:t>
            </w:r>
          </w:p>
        </w:tc>
        <w:tc>
          <w:tcPr>
            <w:tcW w:type="dxa" w:w="2160"/>
          </w:tcPr>
          <w:p>
            <w:r>
              <w:rPr>
                <w:sz w:val="19"/>
                <w:rFonts w:ascii="맑은 고딕" w:hAnsi="맑은 고딕" w:eastAsia="맑은 고딕" w:cs="맑은 고딕"/>
              </w:rPr>
              <w:t>10.41</w:t>
            </w:r>
          </w:p>
        </w:tc>
        <w:tc>
          <w:tcPr>
            <w:tcW w:type="dxa" w:w="2160"/>
          </w:tcPr>
          <w:p>
            <w:r>
              <w:rPr>
                <w:sz w:val="19"/>
                <w:rFonts w:ascii="맑은 고딕" w:hAnsi="맑은 고딕" w:eastAsia="맑은 고딕" w:cs="맑은 고딕"/>
              </w:rPr>
              <w:t>0</w:t>
            </w:r>
          </w:p>
        </w:tc>
        <w:tc>
          <w:tcPr>
            <w:tcW w:type="dxa" w:w="2160"/>
          </w:tcPr>
          <w:p>
            <w:r>
              <w:rPr>
                <w:sz w:val="19"/>
                <w:rFonts w:ascii="맑은 고딕" w:hAnsi="맑은 고딕" w:eastAsia="맑은 고딕" w:cs="맑은 고딕"/>
              </w:rPr>
              <w:t>True</w:t>
            </w:r>
          </w:p>
        </w:tc>
        <w:tc>
          <w:tcPr>
            <w:tcW w:type="dxa" w:w="2160"/>
          </w:tcPr>
          <w:p>
            <w:r>
              <w:rPr>
                <w:sz w:val="19"/>
                <w:rFonts w:ascii="맑은 고딕" w:hAnsi="맑은 고딕" w:eastAsia="맑은 고딕" w:cs="맑은 고딕"/>
              </w:rPr>
              <w:t>발달상권</w:t>
            </w:r>
          </w:p>
        </w:tc>
      </w:tr>
      <w:tr>
        <w:tc>
          <w:tcPr>
            <w:tcW w:type="dxa" w:w="2160"/>
          </w:tcPr>
          <w:p>
            <w:r>
              <w:rPr>
                <w:sz w:val="19"/>
                <w:rFonts w:ascii="맑은 고딕" w:hAnsi="맑은 고딕" w:eastAsia="맑은 고딕" w:cs="맑은 고딕"/>
              </w:rPr>
              <w:t>전통시장 ↔ 관광특구</w:t>
            </w:r>
          </w:p>
        </w:tc>
        <w:tc>
          <w:tcPr>
            <w:tcW w:type="dxa" w:w="2160"/>
          </w:tcPr>
          <w:p>
            <w:r>
              <w:rPr>
                <w:sz w:val="19"/>
                <w:rFonts w:ascii="맑은 고딕" w:hAnsi="맑은 고딕" w:eastAsia="맑은 고딕" w:cs="맑은 고딕"/>
              </w:rPr>
              <w:t>7.23</w:t>
            </w:r>
          </w:p>
        </w:tc>
        <w:tc>
          <w:tcPr>
            <w:tcW w:type="dxa" w:w="2160"/>
          </w:tcPr>
          <w:p>
            <w:r>
              <w:rPr>
                <w:sz w:val="19"/>
                <w:rFonts w:ascii="맑은 고딕" w:hAnsi="맑은 고딕" w:eastAsia="맑은 고딕" w:cs="맑은 고딕"/>
              </w:rPr>
              <w:t>0</w:t>
            </w:r>
          </w:p>
        </w:tc>
        <w:tc>
          <w:tcPr>
            <w:tcW w:type="dxa" w:w="2160"/>
          </w:tcPr>
          <w:p>
            <w:r>
              <w:rPr>
                <w:sz w:val="19"/>
                <w:rFonts w:ascii="맑은 고딕" w:hAnsi="맑은 고딕" w:eastAsia="맑은 고딕" w:cs="맑은 고딕"/>
              </w:rPr>
              <w:t>True</w:t>
            </w:r>
          </w:p>
        </w:tc>
        <w:tc>
          <w:tcPr>
            <w:tcW w:type="dxa" w:w="2160"/>
          </w:tcPr>
          <w:p>
            <w:r>
              <w:rPr>
                <w:sz w:val="19"/>
                <w:rFonts w:ascii="맑은 고딕" w:hAnsi="맑은 고딕" w:eastAsia="맑은 고딕" w:cs="맑은 고딕"/>
              </w:rPr>
              <w:t>관광특구</w:t>
            </w:r>
          </w:p>
        </w:tc>
      </w:tr>
      <w:tr>
        <w:tc>
          <w:tcPr>
            <w:tcW w:type="dxa" w:w="2160"/>
          </w:tcPr>
          <w:p>
            <w:r>
              <w:rPr>
                <w:sz w:val="19"/>
                <w:rFonts w:ascii="맑은 고딕" w:hAnsi="맑은 고딕" w:eastAsia="맑은 고딕" w:cs="맑은 고딕"/>
              </w:rPr>
              <w:t>골목상권 ↔ 발달상권</w:t>
            </w:r>
          </w:p>
        </w:tc>
        <w:tc>
          <w:tcPr>
            <w:tcW w:type="dxa" w:w="2160"/>
          </w:tcPr>
          <w:p>
            <w:r>
              <w:rPr>
                <w:sz w:val="19"/>
                <w:rFonts w:ascii="맑은 고딕" w:hAnsi="맑은 고딕" w:eastAsia="맑은 고딕" w:cs="맑은 고딕"/>
              </w:rPr>
              <w:t>12.44</w:t>
            </w:r>
          </w:p>
        </w:tc>
        <w:tc>
          <w:tcPr>
            <w:tcW w:type="dxa" w:w="2160"/>
          </w:tcPr>
          <w:p>
            <w:r>
              <w:rPr>
                <w:sz w:val="19"/>
                <w:rFonts w:ascii="맑은 고딕" w:hAnsi="맑은 고딕" w:eastAsia="맑은 고딕" w:cs="맑은 고딕"/>
              </w:rPr>
              <w:t>0</w:t>
            </w:r>
          </w:p>
        </w:tc>
        <w:tc>
          <w:tcPr>
            <w:tcW w:type="dxa" w:w="2160"/>
          </w:tcPr>
          <w:p>
            <w:r>
              <w:rPr>
                <w:sz w:val="19"/>
                <w:rFonts w:ascii="맑은 고딕" w:hAnsi="맑은 고딕" w:eastAsia="맑은 고딕" w:cs="맑은 고딕"/>
              </w:rPr>
              <w:t>True</w:t>
            </w:r>
          </w:p>
        </w:tc>
        <w:tc>
          <w:tcPr>
            <w:tcW w:type="dxa" w:w="2160"/>
          </w:tcPr>
          <w:p>
            <w:r>
              <w:rPr>
                <w:sz w:val="19"/>
                <w:rFonts w:ascii="맑은 고딕" w:hAnsi="맑은 고딕" w:eastAsia="맑은 고딕" w:cs="맑은 고딕"/>
              </w:rPr>
              <w:t>발달상권</w:t>
            </w:r>
          </w:p>
        </w:tc>
      </w:tr>
      <w:tr>
        <w:tc>
          <w:tcPr>
            <w:tcW w:type="dxa" w:w="2160"/>
          </w:tcPr>
          <w:p>
            <w:r>
              <w:rPr>
                <w:sz w:val="19"/>
                <w:rFonts w:ascii="맑은 고딕" w:hAnsi="맑은 고딕" w:eastAsia="맑은 고딕" w:cs="맑은 고딕"/>
              </w:rPr>
              <w:t>골목상권 ↔ 관광특구</w:t>
            </w:r>
          </w:p>
        </w:tc>
        <w:tc>
          <w:tcPr>
            <w:tcW w:type="dxa" w:w="2160"/>
          </w:tcPr>
          <w:p>
            <w:r>
              <w:rPr>
                <w:sz w:val="19"/>
                <w:rFonts w:ascii="맑은 고딕" w:hAnsi="맑은 고딕" w:eastAsia="맑은 고딕" w:cs="맑은 고딕"/>
              </w:rPr>
              <w:t>6.84</w:t>
            </w:r>
          </w:p>
        </w:tc>
        <w:tc>
          <w:tcPr>
            <w:tcW w:type="dxa" w:w="2160"/>
          </w:tcPr>
          <w:p>
            <w:r>
              <w:rPr>
                <w:sz w:val="19"/>
                <w:rFonts w:ascii="맑은 고딕" w:hAnsi="맑은 고딕" w:eastAsia="맑은 고딕" w:cs="맑은 고딕"/>
              </w:rPr>
              <w:t>0</w:t>
            </w:r>
          </w:p>
        </w:tc>
        <w:tc>
          <w:tcPr>
            <w:tcW w:type="dxa" w:w="2160"/>
          </w:tcPr>
          <w:p>
            <w:r>
              <w:rPr>
                <w:sz w:val="19"/>
                <w:rFonts w:ascii="맑은 고딕" w:hAnsi="맑은 고딕" w:eastAsia="맑은 고딕" w:cs="맑은 고딕"/>
              </w:rPr>
              <w:t>True</w:t>
            </w:r>
          </w:p>
        </w:tc>
        <w:tc>
          <w:tcPr>
            <w:tcW w:type="dxa" w:w="2160"/>
          </w:tcPr>
          <w:p>
            <w:r>
              <w:rPr>
                <w:sz w:val="19"/>
                <w:rFonts w:ascii="맑은 고딕" w:hAnsi="맑은 고딕" w:eastAsia="맑은 고딕" w:cs="맑은 고딕"/>
              </w:rPr>
              <w:t>관광특구</w:t>
            </w:r>
          </w:p>
        </w:tc>
      </w:tr>
      <w:tr>
        <w:tc>
          <w:tcPr>
            <w:tcW w:type="dxa" w:w="2160"/>
          </w:tcPr>
          <w:p>
            <w:r>
              <w:rPr>
                <w:sz w:val="19"/>
                <w:rFonts w:ascii="맑은 고딕" w:hAnsi="맑은 고딕" w:eastAsia="맑은 고딕" w:cs="맑은 고딕"/>
              </w:rPr>
              <w:t>발달상권 ↔ 관광특구</w:t>
            </w:r>
          </w:p>
        </w:tc>
        <w:tc>
          <w:tcPr>
            <w:tcW w:type="dxa" w:w="2160"/>
          </w:tcPr>
          <w:p>
            <w:r>
              <w:rPr>
                <w:sz w:val="19"/>
                <w:rFonts w:ascii="맑은 고딕" w:hAnsi="맑은 고딕" w:eastAsia="맑은 고딕" w:cs="맑은 고딕"/>
              </w:rPr>
              <w:t>4.07</w:t>
            </w:r>
          </w:p>
        </w:tc>
        <w:tc>
          <w:tcPr>
            <w:tcW w:type="dxa" w:w="2160"/>
          </w:tcPr>
          <w:p>
            <w:r>
              <w:rPr>
                <w:sz w:val="19"/>
                <w:rFonts w:ascii="맑은 고딕" w:hAnsi="맑은 고딕" w:eastAsia="맑은 고딕" w:cs="맑은 고딕"/>
              </w:rPr>
              <w:t>0.0003</w:t>
            </w:r>
          </w:p>
        </w:tc>
        <w:tc>
          <w:tcPr>
            <w:tcW w:type="dxa" w:w="2160"/>
          </w:tcPr>
          <w:p>
            <w:r>
              <w:rPr>
                <w:sz w:val="19"/>
                <w:rFonts w:ascii="맑은 고딕" w:hAnsi="맑은 고딕" w:eastAsia="맑은 고딕" w:cs="맑은 고딕"/>
              </w:rPr>
              <w:t>True</w:t>
            </w:r>
          </w:p>
        </w:tc>
        <w:tc>
          <w:tcPr>
            <w:tcW w:type="dxa" w:w="2160"/>
          </w:tcPr>
          <w:p>
            <w:r>
              <w:rPr>
                <w:sz w:val="19"/>
                <w:rFonts w:ascii="맑은 고딕" w:hAnsi="맑은 고딕" w:eastAsia="맑은 고딕" w:cs="맑은 고딕"/>
              </w:rPr>
              <w:t>관광특구</w:t>
            </w:r>
          </w:p>
        </w:tc>
      </w:tr>
      <w:tr>
        <w:tc>
          <w:tcPr>
            <w:tcW w:type="dxa" w:w="2160"/>
          </w:tcPr>
          <w:p>
            <w:r>
              <w:rPr>
                <w:sz w:val="19"/>
                <w:rFonts w:ascii="맑은 고딕" w:hAnsi="맑은 고딕" w:eastAsia="맑은 고딕" w:cs="맑은 고딕"/>
              </w:rPr>
              <w:t>전통시장 ↔ 골목상권</w:t>
            </w:r>
          </w:p>
        </w:tc>
        <w:tc>
          <w:tcPr>
            <w:tcW w:type="dxa" w:w="2160"/>
          </w:tcPr>
          <w:p>
            <w:r>
              <w:rPr>
                <w:sz w:val="19"/>
                <w:rFonts w:ascii="맑은 고딕" w:hAnsi="맑은 고딕" w:eastAsia="맑은 고딕" w:cs="맑은 고딕"/>
              </w:rPr>
              <w:t>1.93</w:t>
            </w:r>
          </w:p>
        </w:tc>
        <w:tc>
          <w:tcPr>
            <w:tcW w:type="dxa" w:w="2160"/>
          </w:tcPr>
          <w:p>
            <w:r>
              <w:rPr>
                <w:sz w:val="19"/>
                <w:rFonts w:ascii="맑은 고딕" w:hAnsi="맑은 고딕" w:eastAsia="맑은 고딕" w:cs="맑은 고딕"/>
              </w:rPr>
              <w:t>0.321</w:t>
            </w:r>
          </w:p>
        </w:tc>
        <w:tc>
          <w:tcPr>
            <w:tcW w:type="dxa" w:w="2160"/>
          </w:tcPr>
          <w:p>
            <w:r>
              <w:rPr>
                <w:sz w:val="19"/>
                <w:rFonts w:ascii="맑은 고딕" w:hAnsi="맑은 고딕" w:eastAsia="맑은 고딕" w:cs="맑은 고딕"/>
              </w:rPr>
              <w:t>False</w:t>
            </w:r>
          </w:p>
        </w:tc>
        <w:tc>
          <w:tcPr>
            <w:tcW w:type="dxa" w:w="2160"/>
          </w:tcPr>
          <w:p>
            <w:r>
              <w:rPr>
                <w:sz w:val="19"/>
                <w:rFonts w:ascii="맑은 고딕" w:hAnsi="맑은 고딕" w:eastAsia="맑은 고딕" w:cs="맑은 고딕"/>
              </w:rPr>
              <w:t>골목상권</w:t>
            </w:r>
          </w:p>
        </w:tc>
      </w:tr>
    </w:tbl>
    <w:p>
      <w:r>
        <w:rPr>
          <w:i/>
          <w:sz w:val="20"/>
          <w:rFonts w:ascii="맑은 고딕" w:hAnsi="맑은 고딕" w:eastAsia="맑은 고딕" w:cs="맑은 고딕"/>
        </w:rPr>
        <w:t>표 15</w:t>
      </w:r>
    </w:p>
    <w:p>
      <w:r>
        <w:rPr>
          <w:sz w:val="20"/>
          <w:rFonts w:ascii="Consolas" w:hAnsi="Consolas" w:eastAsia="맑은 고딕" w:cs="Consolas"/>
        </w:rPr>
        <w:t>유의한 쌍 5/6개 (Bonferroni 보정 후 α=0.05)</w:t>
      </w:r>
    </w:p>
    <w:p>
      <w:r>
        <w:rPr>
          <w:sz w:val="20"/>
          <w:rFonts w:ascii="Consolas" w:hAnsi="Consolas" w:eastAsia="맑은 고딕" w:cs="Consolas"/>
        </w:rPr>
        <w:t>골목상권 안에서 자치구 25개 · 가능한 쌍 300개 · 유의한 쌍 3개 (1.0%)</w:t>
        <w:br/>
        <w:t xml:space="preserve">  순감소 수준이 낮은 편 : 서초구, 동작구, 양천구, 종로구, 중구</w:t>
        <w:br/>
        <w:t xml:space="preserve">  순감소 수준이 높은 편 : 노원구, 관악구, 송파구, 은평구, 중랑구</w:t>
        <w:br/>
        <w:br/>
        <w:t>→ 유의한 쌍의 비율이 매우 낮음. 자치구 대부분이 서로 구분되지 않는 중간군을 이룸.</w:t>
        <w:br/>
        <w:t xml:space="preserve">  자치구를 범주로 묶어도 그 안에서 얻을 정보가 적다는 뜻이며,</w:t>
        <w:br/>
        <w:t xml:space="preserve">  이 분석의 단위를 상권 × 업종으로 잡은 판단을 뒷받침함.</w:t>
        <w:br/>
        <w:t xml:space="preserve">  같은 자치구 안에서도 상권마다 사정이 다르므로 행정 경계로 대응하면 위험한 곳을 놓침.</w:t>
      </w:r>
    </w:p>
    <w:p>
      <w:pPr>
        <w:pStyle w:val="Heading2"/>
      </w:pPr>
      <w:r>
        <w:rPr>
          <w:rFonts w:ascii="맑은 고딕" w:hAnsi="맑은 고딕" w:eastAsia="맑은 고딕" w:cs="맑은 고딕"/>
        </w:rPr>
        <w:t>읽는 법</w:t>
      </w:r>
    </w:p>
    <w:p>
      <w:r>
        <w:rPr>
          <w:rFonts w:ascii="맑은 고딕" w:hAnsi="맑은 고딕" w:eastAsia="맑은 고딕" w:cs="맑은 고딕"/>
        </w:rPr>
        <w:t>첫 표는 그룹별 중앙값과 평균이며 중앙값이 낮은 순으로 정렬했음. 두 번째 표가 쌍별 p-value 행렬이고, 세 번째 표가 같은 내용을 쌍 목록으로 펼친 것임. ‘z’의 부호가 방향을 나타내고 ‘더 높은 쪽’ 열이 그것을 이름으로 적은 것임. p-value는 쌍의 개수만큼 보정된 값임.</w:t>
      </w:r>
    </w:p>
    <w:p>
      <w:r>
        <w:rPr>
          <w:rFonts w:ascii="맑은 고딕" w:hAnsi="맑은 고딕" w:eastAsia="맑은 고딕" w:cs="맑은 고딕"/>
        </w:rPr>
        <w:t>자치구 그림에서 왼쪽은 쌍별 유의성 지도임. 붉은 칸이 두 자치구가 유의하게 다른 쌍이고, 축은 중앙값이 낮은 순으로 정렬되어 있음. 오른쪽 막대는 자치구별 수준이며 괄호 안 숫자가 그 자치구가 다른 구와 유의하게 갈린 쌍의 개수임.</w:t>
      </w:r>
    </w:p>
    <w:p>
      <w:pPr>
        <w:pStyle w:val="Heading2"/>
      </w:pPr>
      <w:r>
        <w:rPr>
          <w:rFonts w:ascii="맑은 고딕" w:hAnsi="맑은 고딕" w:eastAsia="맑은 고딕" w:cs="맑은 고딕"/>
        </w:rPr>
        <w:t>해석</w:t>
      </w:r>
    </w:p>
    <w:p>
      <w:r>
        <w:rPr>
          <w:rFonts w:ascii="맑은 고딕" w:hAnsi="맑은 고딕" w:eastAsia="맑은 고딕" w:cs="맑은 고딕"/>
        </w:rPr>
        <w:t>상권유형은 대부분의 쌍이 서로 구분됨. 다만 전통시장과 골목상권은 유의하게 갈리지 않음. 두 유형이 위험 수준에서 비슷한 자리에 있다는 뜻이며, 정책상 하나의 묶음으로 다루어도 무리가 없다는 근거가 됨.</w:t>
      </w:r>
    </w:p>
    <w:p>
      <w:r>
        <w:rPr>
          <w:rFonts w:ascii="맑은 고딕" w:hAnsi="맑은 고딕" w:eastAsia="맑은 고딕" w:cs="맑은 고딕"/>
        </w:rPr>
        <w:t>관광특구가 가장 높고 발달상권이 그 다음임. 사람이 많이 모이는 상권일수록 회전이 빠르고 그만큼 빠져나가는 점포도 많다는 해석과 맞음.</w:t>
      </w:r>
    </w:p>
    <w:p>
      <w:r>
        <w:rPr>
          <w:rFonts w:ascii="맑은 고딕" w:hAnsi="맑은 고딕" w:eastAsia="맑은 고딕" w:cs="맑은 고딕"/>
        </w:rPr>
        <w:t>자치구는 사정이 다름. 가능한 쌍 중 유의한 쌍이 극히 적음. 낮은 쪽과 높은 쪽 몇 개를 빼면 대부분의 자치구가 서로 구분되지 않는 중간군을 이룸. 자치구를 범주로 넣어도 그 안에서 얻을 정보가 적다는 뜻이고, 앞 절에서 자치구 효과크기가 작게 나온 것과 일관됨.</w:t>
      </w:r>
    </w:p>
    <w:p>
      <w:r>
        <w:rPr>
          <w:rFonts w:ascii="맑은 고딕" w:hAnsi="맑은 고딕" w:eastAsia="맑은 고딕" w:cs="맑은 고딕"/>
        </w:rPr>
        <w:t>따라서 위험을 말할 단위는 자치구가 아니라 상권임. 같은 자치구 안에서도 상권마다 사정이 다르므로, 행정 경계로 묶어 대응하면 정작 위험한 곳을 놓치게 됨.</w:t>
      </w:r>
    </w:p>
    <w:p>
      <w:pPr>
        <w:pStyle w:val="Heading1"/>
      </w:pPr>
      <w:r>
        <w:t>11. 모델 선정</w:t>
      </w:r>
    </w:p>
    <w:p>
      <w:r>
        <w:rPr>
          <w:rFonts w:ascii="맑은 고딕" w:hAnsi="맑은 고딕" w:eastAsia="맑은 고딕" w:cs="맑은 고딕"/>
        </w:rPr>
        <w:t>성격이 다른 다섯 계열을 같은 검증 분기에서 비교함 — 단일 트리, 배깅 앙상블, 선형 확률모형, 마진 기반 분류기, 부스팅임. 불균형은 모든 모델에 가중치로 다뤄 조건을 같게 맞춤.</w:t>
      </w:r>
    </w:p>
    <w:p>
      <w:r>
        <w:rPr>
          <w:rFonts w:ascii="맑은 고딕" w:hAnsi="맑은 고딕" w:eastAsia="맑은 고딕" w:cs="맑은 고딕"/>
        </w:rPr>
        <w:t>분할 이전에 오버샘플링을 하지 않음. 복제된 소수 클래스가 학습과 검증에 함께 들어가 성능이 부풀려지기 때문임. 가중치는 그 위험이 없음.</w:t>
      </w:r>
    </w:p>
    <w:p>
      <w:r>
        <w:rPr>
          <w:rFonts w:ascii="맑은 고딕" w:hAnsi="맑은 고딕" w:eastAsia="맑은 고딕" w:cs="맑은 고딕"/>
        </w:rPr>
        <w:t>주지표는 AP(Average Precision)이며 정밀도-재현율 곡선 아래 면적임. 양성률이 26% 정도인 소수 사건이라 정확도는 판단 근거가 되지 못함 — 전부 0으로 찍기만 해도 74.7%가 나옴.</w:t>
      </w:r>
    </w:p>
    <w:p>
      <w:r>
        <w:rPr>
          <w:rFonts w:ascii="맑은 고딕" w:hAnsi="맑은 고딕" w:eastAsia="맑은 고딕" w:cs="맑은 고딕"/>
        </w:rPr>
        <w:t>채택 모델은 XGBoost임. AP 1위가 아니지만 다섯 모델의 차이가 0.02 미만이어서 모델 선택이 결론을 바꾸지 않고, 트리 구조를 따라 기여를 정확히 분해하는 도구가 있는 유일한 축이기 때문임. 후반부 질문이 ‘무엇이 위험을 만드는가’이므로 분해 도구가 필요함.</w:t>
      </w:r>
    </w:p>
    <w:p>
      <w:r>
        <w:rPr>
          <w:sz w:val="20"/>
          <w:rFonts w:ascii="Consolas" w:hAnsi="Consolas" w:eastAsia="맑은 고딕" w:cs="Consolas"/>
        </w:rPr>
        <w:t>양성 가중치 scale_pos_weight = 2.930</w:t>
      </w:r>
    </w:p>
    <w:p>
      <w:r>
        <w:rPr>
          <w:sz w:val="20"/>
          <w:rFonts w:ascii="Consolas" w:hAnsi="Consolas" w:eastAsia="맑은 고딕" w:cs="Consolas"/>
        </w:rPr>
        <w:t xml:space="preserve">  [완료] 의사결정나무</w:t>
      </w:r>
    </w:p>
    <w:p>
      <w:r>
        <w:rPr>
          <w:sz w:val="20"/>
          <w:rFonts w:ascii="Consolas" w:hAnsi="Consolas" w:eastAsia="맑은 고딕" w:cs="Consolas"/>
        </w:rPr>
        <w:t xml:space="preserve">  [완료] 랜덤포레스트</w:t>
      </w:r>
    </w:p>
    <w:p>
      <w:r>
        <w:rPr>
          <w:sz w:val="20"/>
          <w:rFonts w:ascii="Consolas" w:hAnsi="Consolas" w:eastAsia="맑은 고딕" w:cs="Consolas"/>
        </w:rPr>
        <w:t xml:space="preserve">  [완료] 로지스틱 회귀</w:t>
      </w:r>
    </w:p>
    <w:p>
      <w:r>
        <w:rPr>
          <w:sz w:val="20"/>
          <w:rFonts w:ascii="Consolas" w:hAnsi="Consolas" w:eastAsia="맑은 고딕" w:cs="Consolas"/>
        </w:rPr>
        <w:t xml:space="preserve">  [완료] 선형 SVM</w:t>
      </w:r>
    </w:p>
    <w:p>
      <w:r>
        <w:rPr>
          <w:sz w:val="20"/>
          <w:rFonts w:ascii="Consolas" w:hAnsi="Consolas" w:eastAsia="맑은 고딕" w:cs="Consolas"/>
        </w:rPr>
        <w:t xml:space="preserve">  [완료] XGBoost</w:t>
      </w:r>
    </w:p>
    <w:tbl>
      <w:tblPr>
        <w:tblStyle w:val="LightGrid-Accent1"/>
        <w:tblW w:type="auto" w:w="0"/>
        <w:tblLook w:firstColumn="1" w:firstRow="1" w:lastColumn="0" w:lastRow="0" w:noHBand="0" w:noVBand="1" w:val="04A0"/>
      </w:tblPr>
      <w:tblGrid>
        <w:gridCol w:w="1350"/>
        <w:gridCol w:w="1350"/>
        <w:gridCol w:w="1350"/>
        <w:gridCol w:w="1350"/>
        <w:gridCol w:w="1350"/>
        <w:gridCol w:w="1350"/>
        <w:gridCol w:w="1350"/>
        <w:gridCol w:w="1350"/>
      </w:tblGrid>
      <w:tr>
        <w:tc>
          <w:tcPr>
            <w:tcW w:type="dxa" w:w="1350"/>
          </w:tcPr>
          <w:p>
            <w:r>
              <w:rPr>
                <w:b/>
                <w:sz w:val="19"/>
                <w:rFonts w:ascii="맑은 고딕" w:hAnsi="맑은 고딕" w:eastAsia="맑은 고딕" w:cs="맑은 고딕"/>
              </w:rPr>
              <w:t>모델</w:t>
            </w:r>
          </w:p>
        </w:tc>
        <w:tc>
          <w:tcPr>
            <w:tcW w:type="dxa" w:w="1350"/>
          </w:tcPr>
          <w:p>
            <w:r>
              <w:rPr>
                <w:b/>
                <w:sz w:val="19"/>
                <w:rFonts w:ascii="맑은 고딕" w:hAnsi="맑은 고딕" w:eastAsia="맑은 고딕" w:cs="맑은 고딕"/>
              </w:rPr>
              <w:t>AP</w:t>
            </w:r>
          </w:p>
        </w:tc>
        <w:tc>
          <w:tcPr>
            <w:tcW w:type="dxa" w:w="1350"/>
          </w:tcPr>
          <w:p>
            <w:r>
              <w:rPr>
                <w:b/>
                <w:sz w:val="19"/>
                <w:rFonts w:ascii="맑은 고딕" w:hAnsi="맑은 고딕" w:eastAsia="맑은 고딕" w:cs="맑은 고딕"/>
              </w:rPr>
              <w:t>ROC-AUC</w:t>
            </w:r>
          </w:p>
        </w:tc>
        <w:tc>
          <w:tcPr>
            <w:tcW w:type="dxa" w:w="1350"/>
          </w:tcPr>
          <w:p>
            <w:r>
              <w:rPr>
                <w:b/>
                <w:sz w:val="19"/>
                <w:rFonts w:ascii="맑은 고딕" w:hAnsi="맑은 고딕" w:eastAsia="맑은 고딕" w:cs="맑은 고딕"/>
              </w:rPr>
              <w:t>F1</w:t>
            </w:r>
          </w:p>
        </w:tc>
        <w:tc>
          <w:tcPr>
            <w:tcW w:type="dxa" w:w="1350"/>
          </w:tcPr>
          <w:p>
            <w:r>
              <w:rPr>
                <w:b/>
                <w:sz w:val="19"/>
                <w:rFonts w:ascii="맑은 고딕" w:hAnsi="맑은 고딕" w:eastAsia="맑은 고딕" w:cs="맑은 고딕"/>
              </w:rPr>
              <w:t>정밀도</w:t>
            </w:r>
          </w:p>
        </w:tc>
        <w:tc>
          <w:tcPr>
            <w:tcW w:type="dxa" w:w="1350"/>
          </w:tcPr>
          <w:p>
            <w:r>
              <w:rPr>
                <w:b/>
                <w:sz w:val="19"/>
                <w:rFonts w:ascii="맑은 고딕" w:hAnsi="맑은 고딕" w:eastAsia="맑은 고딕" w:cs="맑은 고딕"/>
              </w:rPr>
              <w:t>재현율</w:t>
            </w:r>
          </w:p>
        </w:tc>
        <w:tc>
          <w:tcPr>
            <w:tcW w:type="dxa" w:w="1350"/>
          </w:tcPr>
          <w:p>
            <w:r>
              <w:rPr>
                <w:b/>
                <w:sz w:val="19"/>
                <w:rFonts w:ascii="맑은 고딕" w:hAnsi="맑은 고딕" w:eastAsia="맑은 고딕" w:cs="맑은 고딕"/>
              </w:rPr>
              <w:t>정확도</w:t>
            </w:r>
          </w:p>
        </w:tc>
        <w:tc>
          <w:tcPr>
            <w:tcW w:type="dxa" w:w="1350"/>
          </w:tcPr>
          <w:p>
            <w:r>
              <w:rPr>
                <w:b/>
                <w:sz w:val="19"/>
                <w:rFonts w:ascii="맑은 고딕" w:hAnsi="맑은 고딕" w:eastAsia="맑은 고딕" w:cs="맑은 고딕"/>
              </w:rPr>
              <w:t>Lift</w:t>
            </w:r>
          </w:p>
        </w:tc>
      </w:tr>
      <w:tr>
        <w:tc>
          <w:tcPr>
            <w:tcW w:type="dxa" w:w="1350"/>
          </w:tcPr>
          <w:p>
            <w:r>
              <w:rPr>
                <w:sz w:val="19"/>
                <w:rFonts w:ascii="맑은 고딕" w:hAnsi="맑은 고딕" w:eastAsia="맑은 고딕" w:cs="맑은 고딕"/>
              </w:rPr>
              <w:t>랜덤포레스트</w:t>
            </w:r>
          </w:p>
        </w:tc>
        <w:tc>
          <w:tcPr>
            <w:tcW w:type="dxa" w:w="1350"/>
          </w:tcPr>
          <w:p>
            <w:r>
              <w:rPr>
                <w:sz w:val="19"/>
                <w:rFonts w:ascii="맑은 고딕" w:hAnsi="맑은 고딕" w:eastAsia="맑은 고딕" w:cs="맑은 고딕"/>
              </w:rPr>
              <w:t>0.408</w:t>
            </w:r>
          </w:p>
        </w:tc>
        <w:tc>
          <w:tcPr>
            <w:tcW w:type="dxa" w:w="1350"/>
          </w:tcPr>
          <w:p>
            <w:r>
              <w:rPr>
                <w:sz w:val="19"/>
                <w:rFonts w:ascii="맑은 고딕" w:hAnsi="맑은 고딕" w:eastAsia="맑은 고딕" w:cs="맑은 고딕"/>
              </w:rPr>
              <w:t>0.676</w:t>
            </w:r>
          </w:p>
        </w:tc>
        <w:tc>
          <w:tcPr>
            <w:tcW w:type="dxa" w:w="1350"/>
          </w:tcPr>
          <w:p>
            <w:r>
              <w:rPr>
                <w:sz w:val="19"/>
                <w:rFonts w:ascii="맑은 고딕" w:hAnsi="맑은 고딕" w:eastAsia="맑은 고딕" w:cs="맑은 고딕"/>
              </w:rPr>
              <w:t>0.401</w:t>
            </w:r>
          </w:p>
        </w:tc>
        <w:tc>
          <w:tcPr>
            <w:tcW w:type="dxa" w:w="1350"/>
          </w:tcPr>
          <w:p>
            <w:r>
              <w:rPr>
                <w:sz w:val="19"/>
                <w:rFonts w:ascii="맑은 고딕" w:hAnsi="맑은 고딕" w:eastAsia="맑은 고딕" w:cs="맑은 고딕"/>
              </w:rPr>
              <w:t>0.401</w:t>
            </w:r>
          </w:p>
        </w:tc>
        <w:tc>
          <w:tcPr>
            <w:tcW w:type="dxa" w:w="1350"/>
          </w:tcPr>
          <w:p>
            <w:r>
              <w:rPr>
                <w:sz w:val="19"/>
                <w:rFonts w:ascii="맑은 고딕" w:hAnsi="맑은 고딕" w:eastAsia="맑은 고딕" w:cs="맑은 고딕"/>
              </w:rPr>
              <w:t>0.401</w:t>
            </w:r>
          </w:p>
        </w:tc>
        <w:tc>
          <w:tcPr>
            <w:tcW w:type="dxa" w:w="1350"/>
          </w:tcPr>
          <w:p>
            <w:r>
              <w:rPr>
                <w:sz w:val="19"/>
                <w:rFonts w:ascii="맑은 고딕" w:hAnsi="맑은 고딕" w:eastAsia="맑은 고딕" w:cs="맑은 고딕"/>
              </w:rPr>
              <w:t>0.697</w:t>
            </w:r>
          </w:p>
        </w:tc>
        <w:tc>
          <w:tcPr>
            <w:tcW w:type="dxa" w:w="1350"/>
          </w:tcPr>
          <w:p>
            <w:r>
              <w:rPr>
                <w:sz w:val="19"/>
                <w:rFonts w:ascii="맑은 고딕" w:hAnsi="맑은 고딕" w:eastAsia="맑은 고딕" w:cs="맑은 고딕"/>
              </w:rPr>
              <w:t>1.584</w:t>
            </w:r>
          </w:p>
        </w:tc>
      </w:tr>
      <w:tr>
        <w:tc>
          <w:tcPr>
            <w:tcW w:type="dxa" w:w="1350"/>
          </w:tcPr>
          <w:p>
            <w:r>
              <w:rPr>
                <w:sz w:val="19"/>
                <w:rFonts w:ascii="맑은 고딕" w:hAnsi="맑은 고딕" w:eastAsia="맑은 고딕" w:cs="맑은 고딕"/>
              </w:rPr>
              <w:t>선형 SVM</w:t>
            </w:r>
          </w:p>
        </w:tc>
        <w:tc>
          <w:tcPr>
            <w:tcW w:type="dxa" w:w="1350"/>
          </w:tcPr>
          <w:p>
            <w:r>
              <w:rPr>
                <w:sz w:val="19"/>
                <w:rFonts w:ascii="맑은 고딕" w:hAnsi="맑은 고딕" w:eastAsia="맑은 고딕" w:cs="맑은 고딕"/>
              </w:rPr>
              <w:t>0.406</w:t>
            </w:r>
          </w:p>
        </w:tc>
        <w:tc>
          <w:tcPr>
            <w:tcW w:type="dxa" w:w="1350"/>
          </w:tcPr>
          <w:p>
            <w:r>
              <w:rPr>
                <w:sz w:val="19"/>
                <w:rFonts w:ascii="맑은 고딕" w:hAnsi="맑은 고딕" w:eastAsia="맑은 고딕" w:cs="맑은 고딕"/>
              </w:rPr>
              <w:t>0.675</w:t>
            </w:r>
          </w:p>
        </w:tc>
        <w:tc>
          <w:tcPr>
            <w:tcW w:type="dxa" w:w="1350"/>
          </w:tcPr>
          <w:p>
            <w:r>
              <w:rPr>
                <w:sz w:val="19"/>
                <w:rFonts w:ascii="맑은 고딕" w:hAnsi="맑은 고딕" w:eastAsia="맑은 고딕" w:cs="맑은 고딕"/>
              </w:rPr>
              <w:t>0.418</w:t>
            </w:r>
          </w:p>
        </w:tc>
        <w:tc>
          <w:tcPr>
            <w:tcW w:type="dxa" w:w="1350"/>
          </w:tcPr>
          <w:p>
            <w:r>
              <w:rPr>
                <w:sz w:val="19"/>
                <w:rFonts w:ascii="맑은 고딕" w:hAnsi="맑은 고딕" w:eastAsia="맑은 고딕" w:cs="맑은 고딕"/>
              </w:rPr>
              <w:t>0.418</w:t>
            </w:r>
          </w:p>
        </w:tc>
        <w:tc>
          <w:tcPr>
            <w:tcW w:type="dxa" w:w="1350"/>
          </w:tcPr>
          <w:p>
            <w:r>
              <w:rPr>
                <w:sz w:val="19"/>
                <w:rFonts w:ascii="맑은 고딕" w:hAnsi="맑은 고딕" w:eastAsia="맑은 고딕" w:cs="맑은 고딕"/>
              </w:rPr>
              <w:t>0.418</w:t>
            </w:r>
          </w:p>
        </w:tc>
        <w:tc>
          <w:tcPr>
            <w:tcW w:type="dxa" w:w="1350"/>
          </w:tcPr>
          <w:p>
            <w:r>
              <w:rPr>
                <w:sz w:val="19"/>
                <w:rFonts w:ascii="맑은 고딕" w:hAnsi="맑은 고딕" w:eastAsia="맑은 고딕" w:cs="맑은 고딕"/>
              </w:rPr>
              <w:t>0.705</w:t>
            </w:r>
          </w:p>
        </w:tc>
        <w:tc>
          <w:tcPr>
            <w:tcW w:type="dxa" w:w="1350"/>
          </w:tcPr>
          <w:p>
            <w:r>
              <w:rPr>
                <w:sz w:val="19"/>
                <w:rFonts w:ascii="맑은 고딕" w:hAnsi="맑은 고딕" w:eastAsia="맑은 고딕" w:cs="맑은 고딕"/>
              </w:rPr>
              <w:t>1.652</w:t>
            </w:r>
          </w:p>
        </w:tc>
      </w:tr>
      <w:tr>
        <w:tc>
          <w:tcPr>
            <w:tcW w:type="dxa" w:w="1350"/>
          </w:tcPr>
          <w:p>
            <w:r>
              <w:rPr>
                <w:sz w:val="19"/>
                <w:rFonts w:ascii="맑은 고딕" w:hAnsi="맑은 고딕" w:eastAsia="맑은 고딕" w:cs="맑은 고딕"/>
              </w:rPr>
              <w:t>로지스틱 회귀</w:t>
            </w:r>
          </w:p>
        </w:tc>
        <w:tc>
          <w:tcPr>
            <w:tcW w:type="dxa" w:w="1350"/>
          </w:tcPr>
          <w:p>
            <w:r>
              <w:rPr>
                <w:sz w:val="19"/>
                <w:rFonts w:ascii="맑은 고딕" w:hAnsi="맑은 고딕" w:eastAsia="맑은 고딕" w:cs="맑은 고딕"/>
              </w:rPr>
              <w:t>0.406</w:t>
            </w:r>
          </w:p>
        </w:tc>
        <w:tc>
          <w:tcPr>
            <w:tcW w:type="dxa" w:w="1350"/>
          </w:tcPr>
          <w:p>
            <w:r>
              <w:rPr>
                <w:sz w:val="19"/>
                <w:rFonts w:ascii="맑은 고딕" w:hAnsi="맑은 고딕" w:eastAsia="맑은 고딕" w:cs="맑은 고딕"/>
              </w:rPr>
              <w:t>0.675</w:t>
            </w:r>
          </w:p>
        </w:tc>
        <w:tc>
          <w:tcPr>
            <w:tcW w:type="dxa" w:w="1350"/>
          </w:tcPr>
          <w:p>
            <w:r>
              <w:rPr>
                <w:sz w:val="19"/>
                <w:rFonts w:ascii="맑은 고딕" w:hAnsi="맑은 고딕" w:eastAsia="맑은 고딕" w:cs="맑은 고딕"/>
              </w:rPr>
              <w:t>0.417</w:t>
            </w:r>
          </w:p>
        </w:tc>
        <w:tc>
          <w:tcPr>
            <w:tcW w:type="dxa" w:w="1350"/>
          </w:tcPr>
          <w:p>
            <w:r>
              <w:rPr>
                <w:sz w:val="19"/>
                <w:rFonts w:ascii="맑은 고딕" w:hAnsi="맑은 고딕" w:eastAsia="맑은 고딕" w:cs="맑은 고딕"/>
              </w:rPr>
              <w:t>0.417</w:t>
            </w:r>
          </w:p>
        </w:tc>
        <w:tc>
          <w:tcPr>
            <w:tcW w:type="dxa" w:w="1350"/>
          </w:tcPr>
          <w:p>
            <w:r>
              <w:rPr>
                <w:sz w:val="19"/>
                <w:rFonts w:ascii="맑은 고딕" w:hAnsi="맑은 고딕" w:eastAsia="맑은 고딕" w:cs="맑은 고딕"/>
              </w:rPr>
              <w:t>0.417</w:t>
            </w:r>
          </w:p>
        </w:tc>
        <w:tc>
          <w:tcPr>
            <w:tcW w:type="dxa" w:w="1350"/>
          </w:tcPr>
          <w:p>
            <w:r>
              <w:rPr>
                <w:sz w:val="19"/>
                <w:rFonts w:ascii="맑은 고딕" w:hAnsi="맑은 고딕" w:eastAsia="맑은 고딕" w:cs="맑은 고딕"/>
              </w:rPr>
              <w:t>0.705</w:t>
            </w:r>
          </w:p>
        </w:tc>
        <w:tc>
          <w:tcPr>
            <w:tcW w:type="dxa" w:w="1350"/>
          </w:tcPr>
          <w:p>
            <w:r>
              <w:rPr>
                <w:sz w:val="19"/>
                <w:rFonts w:ascii="맑은 고딕" w:hAnsi="맑은 고딕" w:eastAsia="맑은 고딕" w:cs="맑은 고딕"/>
              </w:rPr>
              <w:t>1.646</w:t>
            </w:r>
          </w:p>
        </w:tc>
      </w:tr>
      <w:tr>
        <w:tc>
          <w:tcPr>
            <w:tcW w:type="dxa" w:w="1350"/>
          </w:tcPr>
          <w:p>
            <w:r>
              <w:rPr>
                <w:sz w:val="19"/>
                <w:rFonts w:ascii="맑은 고딕" w:hAnsi="맑은 고딕" w:eastAsia="맑은 고딕" w:cs="맑은 고딕"/>
              </w:rPr>
              <w:t>의사결정나무</w:t>
            </w:r>
          </w:p>
        </w:tc>
        <w:tc>
          <w:tcPr>
            <w:tcW w:type="dxa" w:w="1350"/>
          </w:tcPr>
          <w:p>
            <w:r>
              <w:rPr>
                <w:sz w:val="19"/>
                <w:rFonts w:ascii="맑은 고딕" w:hAnsi="맑은 고딕" w:eastAsia="맑은 고딕" w:cs="맑은 고딕"/>
              </w:rPr>
              <w:t>0.398</w:t>
            </w:r>
          </w:p>
        </w:tc>
        <w:tc>
          <w:tcPr>
            <w:tcW w:type="dxa" w:w="1350"/>
          </w:tcPr>
          <w:p>
            <w:r>
              <w:rPr>
                <w:sz w:val="19"/>
                <w:rFonts w:ascii="맑은 고딕" w:hAnsi="맑은 고딕" w:eastAsia="맑은 고딕" w:cs="맑은 고딕"/>
              </w:rPr>
              <w:t>0.667</w:t>
            </w:r>
          </w:p>
        </w:tc>
        <w:tc>
          <w:tcPr>
            <w:tcW w:type="dxa" w:w="1350"/>
          </w:tcPr>
          <w:p>
            <w:r>
              <w:rPr>
                <w:sz w:val="19"/>
                <w:rFonts w:ascii="맑은 고딕" w:hAnsi="맑은 고딕" w:eastAsia="맑은 고딕" w:cs="맑은 고딕"/>
              </w:rPr>
              <w:t>0.420</w:t>
            </w:r>
          </w:p>
        </w:tc>
        <w:tc>
          <w:tcPr>
            <w:tcW w:type="dxa" w:w="1350"/>
          </w:tcPr>
          <w:p>
            <w:r>
              <w:rPr>
                <w:sz w:val="19"/>
                <w:rFonts w:ascii="맑은 고딕" w:hAnsi="맑은 고딕" w:eastAsia="맑은 고딕" w:cs="맑은 고딕"/>
              </w:rPr>
              <w:t>0.401</w:t>
            </w:r>
          </w:p>
        </w:tc>
        <w:tc>
          <w:tcPr>
            <w:tcW w:type="dxa" w:w="1350"/>
          </w:tcPr>
          <w:p>
            <w:r>
              <w:rPr>
                <w:sz w:val="19"/>
                <w:rFonts w:ascii="맑은 고딕" w:hAnsi="맑은 고딕" w:eastAsia="맑은 고딕" w:cs="맑은 고딕"/>
              </w:rPr>
              <w:t>0.441</w:t>
            </w:r>
          </w:p>
        </w:tc>
        <w:tc>
          <w:tcPr>
            <w:tcW w:type="dxa" w:w="1350"/>
          </w:tcPr>
          <w:p>
            <w:r>
              <w:rPr>
                <w:sz w:val="19"/>
                <w:rFonts w:ascii="맑은 고딕" w:hAnsi="맑은 고딕" w:eastAsia="맑은 고딕" w:cs="맑은 고딕"/>
              </w:rPr>
              <w:t>0.692</w:t>
            </w:r>
          </w:p>
        </w:tc>
        <w:tc>
          <w:tcPr>
            <w:tcW w:type="dxa" w:w="1350"/>
          </w:tcPr>
          <w:p>
            <w:r>
              <w:rPr>
                <w:sz w:val="19"/>
                <w:rFonts w:ascii="맑은 고딕" w:hAnsi="맑은 고딕" w:eastAsia="맑은 고딕" w:cs="맑은 고딕"/>
              </w:rPr>
              <w:t>1.585</w:t>
            </w:r>
          </w:p>
        </w:tc>
      </w:tr>
      <w:tr>
        <w:tc>
          <w:tcPr>
            <w:tcW w:type="dxa" w:w="1350"/>
          </w:tcPr>
          <w:p>
            <w:r>
              <w:rPr>
                <w:sz w:val="19"/>
                <w:rFonts w:ascii="맑은 고딕" w:hAnsi="맑은 고딕" w:eastAsia="맑은 고딕" w:cs="맑은 고딕"/>
              </w:rPr>
              <w:t>XGBoost</w:t>
            </w:r>
          </w:p>
        </w:tc>
        <w:tc>
          <w:tcPr>
            <w:tcW w:type="dxa" w:w="1350"/>
          </w:tcPr>
          <w:p>
            <w:r>
              <w:rPr>
                <w:sz w:val="19"/>
                <w:rFonts w:ascii="맑은 고딕" w:hAnsi="맑은 고딕" w:eastAsia="맑은 고딕" w:cs="맑은 고딕"/>
              </w:rPr>
              <w:t>0.398</w:t>
            </w:r>
          </w:p>
        </w:tc>
        <w:tc>
          <w:tcPr>
            <w:tcW w:type="dxa" w:w="1350"/>
          </w:tcPr>
          <w:p>
            <w:r>
              <w:rPr>
                <w:sz w:val="19"/>
                <w:rFonts w:ascii="맑은 고딕" w:hAnsi="맑은 고딕" w:eastAsia="맑은 고딕" w:cs="맑은 고딕"/>
              </w:rPr>
              <w:t>0.665</w:t>
            </w:r>
          </w:p>
        </w:tc>
        <w:tc>
          <w:tcPr>
            <w:tcW w:type="dxa" w:w="1350"/>
          </w:tcPr>
          <w:p>
            <w:r>
              <w:rPr>
                <w:sz w:val="19"/>
                <w:rFonts w:ascii="맑은 고딕" w:hAnsi="맑은 고딕" w:eastAsia="맑은 고딕" w:cs="맑은 고딕"/>
              </w:rPr>
              <w:t>0.405</w:t>
            </w:r>
          </w:p>
        </w:tc>
        <w:tc>
          <w:tcPr>
            <w:tcW w:type="dxa" w:w="1350"/>
          </w:tcPr>
          <w:p>
            <w:r>
              <w:rPr>
                <w:sz w:val="19"/>
                <w:rFonts w:ascii="맑은 고딕" w:hAnsi="맑은 고딕" w:eastAsia="맑은 고딕" w:cs="맑은 고딕"/>
              </w:rPr>
              <w:t>0.405</w:t>
            </w:r>
          </w:p>
        </w:tc>
        <w:tc>
          <w:tcPr>
            <w:tcW w:type="dxa" w:w="1350"/>
          </w:tcPr>
          <w:p>
            <w:r>
              <w:rPr>
                <w:sz w:val="19"/>
                <w:rFonts w:ascii="맑은 고딕" w:hAnsi="맑은 고딕" w:eastAsia="맑은 고딕" w:cs="맑은 고딕"/>
              </w:rPr>
              <w:t>0.405</w:t>
            </w:r>
          </w:p>
        </w:tc>
        <w:tc>
          <w:tcPr>
            <w:tcW w:type="dxa" w:w="1350"/>
          </w:tcPr>
          <w:p>
            <w:r>
              <w:rPr>
                <w:sz w:val="19"/>
                <w:rFonts w:ascii="맑은 고딕" w:hAnsi="맑은 고딕" w:eastAsia="맑은 고딕" w:cs="맑은 고딕"/>
              </w:rPr>
              <w:t>0.699</w:t>
            </w:r>
          </w:p>
        </w:tc>
        <w:tc>
          <w:tcPr>
            <w:tcW w:type="dxa" w:w="1350"/>
          </w:tcPr>
          <w:p>
            <w:r>
              <w:rPr>
                <w:sz w:val="19"/>
                <w:rFonts w:ascii="맑은 고딕" w:hAnsi="맑은 고딕" w:eastAsia="맑은 고딕" w:cs="맑은 고딕"/>
              </w:rPr>
              <w:t>1.601</w:t>
            </w:r>
          </w:p>
        </w:tc>
      </w:tr>
    </w:tbl>
    <w:p>
      <w:r>
        <w:rPr>
          <w:i/>
          <w:sz w:val="20"/>
          <w:rFonts w:ascii="맑은 고딕" w:hAnsi="맑은 고딕" w:eastAsia="맑은 고딕" w:cs="맑은 고딕"/>
        </w:rPr>
        <w:t>표 16</w:t>
      </w:r>
    </w:p>
    <w:p>
      <w:r>
        <w:rPr>
          <w:sz w:val="20"/>
          <w:rFonts w:ascii="Consolas" w:hAnsi="Consolas" w:eastAsia="맑은 고딕" w:cs="Consolas"/>
        </w:rPr>
        <w:t>검증 AP 1위 = 랜덤포레스트 (0.408)</w:t>
        <w:br/>
        <w:t>채택 모델      = XGBoost (0.398)</w:t>
        <w:br/>
        <w:t>→ XGBoost는 이 표에서 1위가 아님 (차이 +0.010). 7장 최종 평가에서 랜덤포레스트와 나란히 보고함.</w:t>
        <w:br/>
        <w:t>참고: 전부 0으로 찍어도 정확도는 74.7% 임 — 정확도로 고르면 안 되는 이유</w:t>
      </w:r>
    </w:p>
    <w:p>
      <w:pPr>
        <w:jc w:val="center"/>
      </w:pPr>
      <w:r>
        <w:drawing>
          <wp:inline xmlns:a="http://schemas.openxmlformats.org/drawingml/2006/main" xmlns:pic="http://schemas.openxmlformats.org/drawingml/2006/picture">
            <wp:extent cx="5852160" cy="5046817"/>
            <wp:docPr id="6" name="Picture 6"/>
            <wp:cNvGraphicFramePr>
              <a:graphicFrameLocks noChangeAspect="1"/>
            </wp:cNvGraphicFramePr>
            <a:graphic>
              <a:graphicData uri="http://schemas.openxmlformats.org/drawingml/2006/picture">
                <pic:pic>
                  <pic:nvPicPr>
                    <pic:cNvPr id="0" name="f6.png"/>
                    <pic:cNvPicPr/>
                  </pic:nvPicPr>
                  <pic:blipFill>
                    <a:blip r:embed="rId14"/>
                    <a:stretch>
                      <a:fillRect/>
                    </a:stretch>
                  </pic:blipFill>
                  <pic:spPr>
                    <a:xfrm>
                      <a:off x="0" y="0"/>
                      <a:ext cx="5852160" cy="5046817"/>
                    </a:xfrm>
                    <a:prstGeom prst="rect"/>
                  </pic:spPr>
                </pic:pic>
              </a:graphicData>
            </a:graphic>
          </wp:inline>
        </w:drawing>
      </w:r>
    </w:p>
    <w:p>
      <w:pPr>
        <w:jc w:val="center"/>
      </w:pPr>
      <w:r>
        <w:rPr>
          <w:i/>
          <w:sz w:val="20"/>
          <w:rFonts w:ascii="맑은 고딕" w:hAnsi="맑은 고딕" w:eastAsia="맑은 고딕" w:cs="맑은 고딕"/>
        </w:rPr>
        <w:t>그림 6</w:t>
      </w:r>
    </w:p>
    <w:p>
      <w:pPr>
        <w:pStyle w:val="Heading1"/>
      </w:pPr>
      <w:r>
        <w:t>12. 작동점 — 몇 칸을 위험으로 찍을 것인가</w:t>
      </w:r>
    </w:p>
    <w:p>
      <w:r>
        <w:rPr>
          <w:rFonts w:ascii="맑은 고딕" w:hAnsi="맑은 고딕" w:eastAsia="맑은 고딕" w:cs="맑은 고딕"/>
        </w:rPr>
        <w:t>기저율과 같은 비율을 위험으로 찍는 설정은 예측 모델의 실제 운영과 맞지 않음. 전체의 20%가 넘는 칸에 경보를 울리는 운영은 없고, 손이 닿는 수십~수백 곳을 찍음.</w:t>
      </w:r>
    </w:p>
    <w:p>
      <w:r>
        <w:rPr>
          <w:rFonts w:ascii="맑은 고딕" w:hAnsi="맑은 고딕" w:eastAsia="맑은 고딕" w:cs="맑은 고딕"/>
        </w:rPr>
        <w:t>작동점은 검증 분기에서 고름. 테스트 결과를 본 뒤 ‘잘 나오는 지점’을 고르면 그 순간 테스트가 검증이 되어 버림. 검증에서 정한 값을 테스트에 그대로 옮겨 쓰고, 테스트 표의 다른 작동점은 참고로만 함께 보임.</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tcPr>
          <w:p>
            <w:r>
              <w:rPr>
                <w:b/>
                <w:sz w:val="19"/>
                <w:rFonts w:ascii="맑은 고딕" w:hAnsi="맑은 고딕" w:eastAsia="맑은 고딕" w:cs="맑은 고딕"/>
              </w:rPr>
              <w:t>위험으로 찍은 수</w:t>
            </w:r>
          </w:p>
        </w:tc>
        <w:tc>
          <w:tcPr>
            <w:tcW w:type="dxa" w:w="2700"/>
          </w:tcPr>
          <w:p>
            <w:r>
              <w:rPr>
                <w:b/>
                <w:sz w:val="19"/>
                <w:rFonts w:ascii="맑은 고딕" w:hAnsi="맑은 고딕" w:eastAsia="맑은 고딕" w:cs="맑은 고딕"/>
              </w:rPr>
              <w:t>검증 정밀도</w:t>
            </w:r>
          </w:p>
        </w:tc>
        <w:tc>
          <w:tcPr>
            <w:tcW w:type="dxa" w:w="2700"/>
          </w:tcPr>
          <w:p>
            <w:r>
              <w:rPr>
                <w:b/>
                <w:sz w:val="19"/>
                <w:rFonts w:ascii="맑은 고딕" w:hAnsi="맑은 고딕" w:eastAsia="맑은 고딕" w:cs="맑은 고딕"/>
              </w:rPr>
              <w:t>검증 재현율</w:t>
            </w:r>
          </w:p>
        </w:tc>
        <w:tc>
          <w:tcPr>
            <w:tcW w:type="dxa" w:w="2700"/>
          </w:tcPr>
          <w:p>
            <w:r>
              <w:rPr>
                <w:b/>
                <w:sz w:val="19"/>
                <w:rFonts w:ascii="맑은 고딕" w:hAnsi="맑은 고딕" w:eastAsia="맑은 고딕" w:cs="맑은 고딕"/>
              </w:rPr>
              <w:t>검증 ÷ 기저율</w:t>
            </w:r>
          </w:p>
        </w:tc>
      </w:tr>
      <w:tr>
        <w:tc>
          <w:tcPr>
            <w:tcW w:type="dxa" w:w="2700"/>
          </w:tcPr>
          <w:p>
            <w:r>
              <w:rPr>
                <w:sz w:val="19"/>
                <w:rFonts w:ascii="맑은 고딕" w:hAnsi="맑은 고딕" w:eastAsia="맑은 고딕" w:cs="맑은 고딕"/>
              </w:rPr>
              <w:t>50</w:t>
            </w:r>
          </w:p>
        </w:tc>
        <w:tc>
          <w:tcPr>
            <w:tcW w:type="dxa" w:w="2700"/>
          </w:tcPr>
          <w:p>
            <w:r>
              <w:rPr>
                <w:sz w:val="19"/>
                <w:rFonts w:ascii="맑은 고딕" w:hAnsi="맑은 고딕" w:eastAsia="맑은 고딕" w:cs="맑은 고딕"/>
              </w:rPr>
              <w:t>0.580</w:t>
            </w:r>
          </w:p>
        </w:tc>
        <w:tc>
          <w:tcPr>
            <w:tcW w:type="dxa" w:w="2700"/>
          </w:tcPr>
          <w:p>
            <w:r>
              <w:rPr>
                <w:sz w:val="19"/>
                <w:rFonts w:ascii="맑은 고딕" w:hAnsi="맑은 고딕" w:eastAsia="맑은 고딕" w:cs="맑은 고딕"/>
              </w:rPr>
              <w:t>0.021</w:t>
            </w:r>
          </w:p>
        </w:tc>
        <w:tc>
          <w:tcPr>
            <w:tcW w:type="dxa" w:w="2700"/>
          </w:tcPr>
          <w:p>
            <w:r>
              <w:rPr>
                <w:sz w:val="19"/>
                <w:rFonts w:ascii="맑은 고딕" w:hAnsi="맑은 고딕" w:eastAsia="맑은 고딕" w:cs="맑은 고딕"/>
              </w:rPr>
              <w:t>2.292</w:t>
            </w:r>
          </w:p>
        </w:tc>
      </w:tr>
      <w:tr>
        <w:tc>
          <w:tcPr>
            <w:tcW w:type="dxa" w:w="2700"/>
          </w:tcPr>
          <w:p>
            <w:r>
              <w:rPr>
                <w:sz w:val="19"/>
                <w:rFonts w:ascii="맑은 고딕" w:hAnsi="맑은 고딕" w:eastAsia="맑은 고딕" w:cs="맑은 고딕"/>
              </w:rPr>
              <w:t>100</w:t>
            </w:r>
          </w:p>
        </w:tc>
        <w:tc>
          <w:tcPr>
            <w:tcW w:type="dxa" w:w="2700"/>
          </w:tcPr>
          <w:p>
            <w:r>
              <w:rPr>
                <w:sz w:val="19"/>
                <w:rFonts w:ascii="맑은 고딕" w:hAnsi="맑은 고딕" w:eastAsia="맑은 고딕" w:cs="맑은 고딕"/>
              </w:rPr>
              <w:t>0.600</w:t>
            </w:r>
          </w:p>
        </w:tc>
        <w:tc>
          <w:tcPr>
            <w:tcW w:type="dxa" w:w="2700"/>
          </w:tcPr>
          <w:p>
            <w:r>
              <w:rPr>
                <w:sz w:val="19"/>
                <w:rFonts w:ascii="맑은 고딕" w:hAnsi="맑은 고딕" w:eastAsia="맑은 고딕" w:cs="맑은 고딕"/>
              </w:rPr>
              <w:t>0.043</w:t>
            </w:r>
          </w:p>
        </w:tc>
        <w:tc>
          <w:tcPr>
            <w:tcW w:type="dxa" w:w="2700"/>
          </w:tcPr>
          <w:p>
            <w:r>
              <w:rPr>
                <w:sz w:val="19"/>
                <w:rFonts w:ascii="맑은 고딕" w:hAnsi="맑은 고딕" w:eastAsia="맑은 고딕" w:cs="맑은 고딕"/>
              </w:rPr>
              <w:t>2.371</w:t>
            </w:r>
          </w:p>
        </w:tc>
      </w:tr>
      <w:tr>
        <w:tc>
          <w:tcPr>
            <w:tcW w:type="dxa" w:w="2700"/>
          </w:tcPr>
          <w:p>
            <w:r>
              <w:rPr>
                <w:sz w:val="19"/>
                <w:rFonts w:ascii="맑은 고딕" w:hAnsi="맑은 고딕" w:eastAsia="맑은 고딕" w:cs="맑은 고딕"/>
              </w:rPr>
              <w:t>200</w:t>
            </w:r>
          </w:p>
        </w:tc>
        <w:tc>
          <w:tcPr>
            <w:tcW w:type="dxa" w:w="2700"/>
          </w:tcPr>
          <w:p>
            <w:r>
              <w:rPr>
                <w:sz w:val="19"/>
                <w:rFonts w:ascii="맑은 고딕" w:hAnsi="맑은 고딕" w:eastAsia="맑은 고딕" w:cs="맑은 고딕"/>
              </w:rPr>
              <w:t>0.555</w:t>
            </w:r>
          </w:p>
        </w:tc>
        <w:tc>
          <w:tcPr>
            <w:tcW w:type="dxa" w:w="2700"/>
          </w:tcPr>
          <w:p>
            <w:r>
              <w:rPr>
                <w:sz w:val="19"/>
                <w:rFonts w:ascii="맑은 고딕" w:hAnsi="맑은 고딕" w:eastAsia="맑은 고딕" w:cs="맑은 고딕"/>
              </w:rPr>
              <w:t>0.080</w:t>
            </w:r>
          </w:p>
        </w:tc>
        <w:tc>
          <w:tcPr>
            <w:tcW w:type="dxa" w:w="2700"/>
          </w:tcPr>
          <w:p>
            <w:r>
              <w:rPr>
                <w:sz w:val="19"/>
                <w:rFonts w:ascii="맑은 고딕" w:hAnsi="맑은 고딕" w:eastAsia="맑은 고딕" w:cs="맑은 고딕"/>
              </w:rPr>
              <w:t>2.193</w:t>
            </w:r>
          </w:p>
        </w:tc>
      </w:tr>
      <w:tr>
        <w:tc>
          <w:tcPr>
            <w:tcW w:type="dxa" w:w="2700"/>
          </w:tcPr>
          <w:p>
            <w:r>
              <w:rPr>
                <w:sz w:val="19"/>
                <w:rFonts w:ascii="맑은 고딕" w:hAnsi="맑은 고딕" w:eastAsia="맑은 고딕" w:cs="맑은 고딕"/>
              </w:rPr>
              <w:t>300</w:t>
            </w:r>
          </w:p>
        </w:tc>
        <w:tc>
          <w:tcPr>
            <w:tcW w:type="dxa" w:w="2700"/>
          </w:tcPr>
          <w:p>
            <w:r>
              <w:rPr>
                <w:sz w:val="19"/>
                <w:rFonts w:ascii="맑은 고딕" w:hAnsi="맑은 고딕" w:eastAsia="맑은 고딕" w:cs="맑은 고딕"/>
              </w:rPr>
              <w:t>0.513</w:t>
            </w:r>
          </w:p>
        </w:tc>
        <w:tc>
          <w:tcPr>
            <w:tcW w:type="dxa" w:w="2700"/>
          </w:tcPr>
          <w:p>
            <w:r>
              <w:rPr>
                <w:sz w:val="19"/>
                <w:rFonts w:ascii="맑은 고딕" w:hAnsi="맑은 고딕" w:eastAsia="맑은 고딕" w:cs="맑은 고딕"/>
              </w:rPr>
              <w:t>0.111</w:t>
            </w:r>
          </w:p>
        </w:tc>
        <w:tc>
          <w:tcPr>
            <w:tcW w:type="dxa" w:w="2700"/>
          </w:tcPr>
          <w:p>
            <w:r>
              <w:rPr>
                <w:sz w:val="19"/>
                <w:rFonts w:ascii="맑은 고딕" w:hAnsi="맑은 고딕" w:eastAsia="맑은 고딕" w:cs="맑은 고딕"/>
              </w:rPr>
              <w:t>2.028</w:t>
            </w:r>
          </w:p>
        </w:tc>
      </w:tr>
      <w:tr>
        <w:tc>
          <w:tcPr>
            <w:tcW w:type="dxa" w:w="2700"/>
          </w:tcPr>
          <w:p>
            <w:r>
              <w:rPr>
                <w:sz w:val="19"/>
                <w:rFonts w:ascii="맑은 고딕" w:hAnsi="맑은 고딕" w:eastAsia="맑은 고딕" w:cs="맑은 고딕"/>
              </w:rPr>
              <w:t>500</w:t>
            </w:r>
          </w:p>
        </w:tc>
        <w:tc>
          <w:tcPr>
            <w:tcW w:type="dxa" w:w="2700"/>
          </w:tcPr>
          <w:p>
            <w:r>
              <w:rPr>
                <w:sz w:val="19"/>
                <w:rFonts w:ascii="맑은 고딕" w:hAnsi="맑은 고딕" w:eastAsia="맑은 고딕" w:cs="맑은 고딕"/>
              </w:rPr>
              <w:t>0.488</w:t>
            </w:r>
          </w:p>
        </w:tc>
        <w:tc>
          <w:tcPr>
            <w:tcW w:type="dxa" w:w="2700"/>
          </w:tcPr>
          <w:p>
            <w:r>
              <w:rPr>
                <w:sz w:val="19"/>
                <w:rFonts w:ascii="맑은 고딕" w:hAnsi="맑은 고딕" w:eastAsia="맑은 고딕" w:cs="맑은 고딕"/>
              </w:rPr>
              <w:t>0.175</w:t>
            </w:r>
          </w:p>
        </w:tc>
        <w:tc>
          <w:tcPr>
            <w:tcW w:type="dxa" w:w="2700"/>
          </w:tcPr>
          <w:p>
            <w:r>
              <w:rPr>
                <w:sz w:val="19"/>
                <w:rFonts w:ascii="맑은 고딕" w:hAnsi="맑은 고딕" w:eastAsia="맑은 고딕" w:cs="맑은 고딕"/>
              </w:rPr>
              <w:t>1.928</w:t>
            </w:r>
          </w:p>
        </w:tc>
      </w:tr>
      <w:tr>
        <w:tc>
          <w:tcPr>
            <w:tcW w:type="dxa" w:w="2700"/>
          </w:tcPr>
          <w:p>
            <w:r>
              <w:rPr>
                <w:sz w:val="19"/>
                <w:rFonts w:ascii="맑은 고딕" w:hAnsi="맑은 고딕" w:eastAsia="맑은 고딕" w:cs="맑은 고딕"/>
              </w:rPr>
              <w:t>800</w:t>
            </w:r>
          </w:p>
        </w:tc>
        <w:tc>
          <w:tcPr>
            <w:tcW w:type="dxa" w:w="2700"/>
          </w:tcPr>
          <w:p>
            <w:r>
              <w:rPr>
                <w:sz w:val="19"/>
                <w:rFonts w:ascii="맑은 고딕" w:hAnsi="맑은 고딕" w:eastAsia="맑은 고딕" w:cs="맑은 고딕"/>
              </w:rPr>
              <w:t>0.448</w:t>
            </w:r>
          </w:p>
        </w:tc>
        <w:tc>
          <w:tcPr>
            <w:tcW w:type="dxa" w:w="2700"/>
          </w:tcPr>
          <w:p>
            <w:r>
              <w:rPr>
                <w:sz w:val="19"/>
                <w:rFonts w:ascii="맑은 고딕" w:hAnsi="맑은 고딕" w:eastAsia="맑은 고딕" w:cs="맑은 고딕"/>
              </w:rPr>
              <w:t>0.257</w:t>
            </w:r>
          </w:p>
        </w:tc>
        <w:tc>
          <w:tcPr>
            <w:tcW w:type="dxa" w:w="2700"/>
          </w:tcPr>
          <w:p>
            <w:r>
              <w:rPr>
                <w:sz w:val="19"/>
                <w:rFonts w:ascii="맑은 고딕" w:hAnsi="맑은 고딕" w:eastAsia="맑은 고딕" w:cs="맑은 고딕"/>
              </w:rPr>
              <w:t>1.768</w:t>
            </w:r>
          </w:p>
        </w:tc>
      </w:tr>
      <w:tr>
        <w:tc>
          <w:tcPr>
            <w:tcW w:type="dxa" w:w="2700"/>
          </w:tcPr>
          <w:p>
            <w:r>
              <w:rPr>
                <w:sz w:val="19"/>
                <w:rFonts w:ascii="맑은 고딕" w:hAnsi="맑은 고딕" w:eastAsia="맑은 고딕" w:cs="맑은 고딕"/>
              </w:rPr>
              <w:t>1285</w:t>
            </w:r>
          </w:p>
        </w:tc>
        <w:tc>
          <w:tcPr>
            <w:tcW w:type="dxa" w:w="2700"/>
          </w:tcPr>
          <w:p>
            <w:r>
              <w:rPr>
                <w:sz w:val="19"/>
                <w:rFonts w:ascii="맑은 고딕" w:hAnsi="맑은 고딕" w:eastAsia="맑은 고딕" w:cs="맑은 고딕"/>
              </w:rPr>
              <w:t>0.412</w:t>
            </w:r>
          </w:p>
        </w:tc>
        <w:tc>
          <w:tcPr>
            <w:tcW w:type="dxa" w:w="2700"/>
          </w:tcPr>
          <w:p>
            <w:r>
              <w:rPr>
                <w:sz w:val="19"/>
                <w:rFonts w:ascii="맑은 고딕" w:hAnsi="맑은 고딕" w:eastAsia="맑은 고딕" w:cs="맑은 고딕"/>
              </w:rPr>
              <w:t>0.380</w:t>
            </w:r>
          </w:p>
        </w:tc>
        <w:tc>
          <w:tcPr>
            <w:tcW w:type="dxa" w:w="2700"/>
          </w:tcPr>
          <w:p>
            <w:r>
              <w:rPr>
                <w:sz w:val="19"/>
                <w:rFonts w:ascii="맑은 고딕" w:hAnsi="맑은 고딕" w:eastAsia="맑은 고딕" w:cs="맑은 고딕"/>
              </w:rPr>
              <w:t>1.627</w:t>
            </w:r>
          </w:p>
        </w:tc>
      </w:tr>
      <w:tr>
        <w:tc>
          <w:tcPr>
            <w:tcW w:type="dxa" w:w="2700"/>
          </w:tcPr>
          <w:p>
            <w:r>
              <w:rPr>
                <w:sz w:val="19"/>
                <w:rFonts w:ascii="맑은 고딕" w:hAnsi="맑은 고딕" w:eastAsia="맑은 고딕" w:cs="맑은 고딕"/>
              </w:rPr>
              <w:t>2000</w:t>
            </w:r>
          </w:p>
        </w:tc>
        <w:tc>
          <w:tcPr>
            <w:tcW w:type="dxa" w:w="2700"/>
          </w:tcPr>
          <w:p>
            <w:r>
              <w:rPr>
                <w:sz w:val="19"/>
                <w:rFonts w:ascii="맑은 고딕" w:hAnsi="맑은 고딕" w:eastAsia="맑은 고딕" w:cs="맑은 고딕"/>
              </w:rPr>
              <w:t>0.378</w:t>
            </w:r>
          </w:p>
        </w:tc>
        <w:tc>
          <w:tcPr>
            <w:tcW w:type="dxa" w:w="2700"/>
          </w:tcPr>
          <w:p>
            <w:r>
              <w:rPr>
                <w:sz w:val="19"/>
                <w:rFonts w:ascii="맑은 고딕" w:hAnsi="맑은 고딕" w:eastAsia="맑은 고딕" w:cs="맑은 고딕"/>
              </w:rPr>
              <w:t>0.543</w:t>
            </w:r>
          </w:p>
        </w:tc>
        <w:tc>
          <w:tcPr>
            <w:tcW w:type="dxa" w:w="2700"/>
          </w:tcPr>
          <w:p>
            <w:r>
              <w:rPr>
                <w:sz w:val="19"/>
                <w:rFonts w:ascii="맑은 고딕" w:hAnsi="맑은 고딕" w:eastAsia="맑은 고딕" w:cs="맑은 고딕"/>
              </w:rPr>
              <w:t>1.494</w:t>
            </w:r>
          </w:p>
        </w:tc>
      </w:tr>
    </w:tbl>
    <w:p>
      <w:r>
        <w:rPr>
          <w:i/>
          <w:sz w:val="20"/>
          <w:rFonts w:ascii="맑은 고딕" w:hAnsi="맑은 고딕" w:eastAsia="맑은 고딕" w:cs="맑은 고딕"/>
        </w:rPr>
        <w:t>표 17</w:t>
      </w:r>
    </w:p>
    <w:p>
      <w:r>
        <w:rPr>
          <w:sz w:val="20"/>
          <w:rFonts w:ascii="Consolas" w:hAnsi="Consolas" w:eastAsia="맑은 고딕" w:cs="Consolas"/>
        </w:rPr>
        <w:t>검증 분기에서 정밀도가 가장 높은 작동점 = 상위 100칸</w:t>
        <w:br/>
        <w:t>이 값을 테스트에 그대로 옮겨 씀</w:t>
      </w:r>
    </w:p>
    <w:tbl>
      <w:tblPr>
        <w:tblStyle w:val="LightGrid-Accent1"/>
        <w:tblW w:type="auto" w:w="0"/>
        <w:tblLook w:firstColumn="1" w:firstRow="1" w:lastColumn="0" w:lastRow="0" w:noHBand="0" w:noVBand="1" w:val="04A0"/>
      </w:tblPr>
      <w:tblGrid>
        <w:gridCol w:w="1200"/>
        <w:gridCol w:w="1200"/>
        <w:gridCol w:w="1200"/>
        <w:gridCol w:w="1200"/>
        <w:gridCol w:w="1200"/>
        <w:gridCol w:w="1200"/>
        <w:gridCol w:w="1200"/>
        <w:gridCol w:w="1200"/>
        <w:gridCol w:w="1200"/>
      </w:tblGrid>
      <w:tr>
        <w:tc>
          <w:tcPr>
            <w:tcW w:type="dxa" w:w="1200"/>
          </w:tcPr>
          <w:p>
            <w:r>
              <w:rPr>
                <w:b/>
                <w:sz w:val="19"/>
                <w:rFonts w:ascii="맑은 고딕" w:hAnsi="맑은 고딕" w:eastAsia="맑은 고딕" w:cs="맑은 고딕"/>
              </w:rPr>
              <w:t>위험으로 찍은 수</w:t>
            </w:r>
          </w:p>
        </w:tc>
        <w:tc>
          <w:tcPr>
            <w:tcW w:type="dxa" w:w="1200"/>
          </w:tcPr>
          <w:p>
            <w:r>
              <w:rPr>
                <w:b/>
                <w:sz w:val="19"/>
                <w:rFonts w:ascii="맑은 고딕" w:hAnsi="맑은 고딕" w:eastAsia="맑은 고딕" w:cs="맑은 고딕"/>
              </w:rPr>
              <w:t>XGBoost 정밀도</w:t>
            </w:r>
          </w:p>
        </w:tc>
        <w:tc>
          <w:tcPr>
            <w:tcW w:type="dxa" w:w="1200"/>
          </w:tcPr>
          <w:p>
            <w:r>
              <w:rPr>
                <w:b/>
                <w:sz w:val="19"/>
                <w:rFonts w:ascii="맑은 고딕" w:hAnsi="맑은 고딕" w:eastAsia="맑은 고딕" w:cs="맑은 고딕"/>
              </w:rPr>
              <w:t>점포 수 정밀도</w:t>
            </w:r>
          </w:p>
        </w:tc>
        <w:tc>
          <w:tcPr>
            <w:tcW w:type="dxa" w:w="1200"/>
          </w:tcPr>
          <w:p>
            <w:r>
              <w:rPr>
                <w:b/>
                <w:sz w:val="19"/>
                <w:rFonts w:ascii="맑은 고딕" w:hAnsi="맑은 고딕" w:eastAsia="맑은 고딕" w:cs="맑은 고딕"/>
              </w:rPr>
              <w:t>XGBoost 재현율</w:t>
            </w:r>
          </w:p>
        </w:tc>
        <w:tc>
          <w:tcPr>
            <w:tcW w:type="dxa" w:w="1200"/>
          </w:tcPr>
          <w:p>
            <w:r>
              <w:rPr>
                <w:b/>
                <w:sz w:val="19"/>
                <w:rFonts w:ascii="맑은 고딕" w:hAnsi="맑은 고딕" w:eastAsia="맑은 고딕" w:cs="맑은 고딕"/>
              </w:rPr>
              <w:t>점포 수 재현율</w:t>
            </w:r>
          </w:p>
        </w:tc>
        <w:tc>
          <w:tcPr>
            <w:tcW w:type="dxa" w:w="1200"/>
          </w:tcPr>
          <w:p>
            <w:r>
              <w:rPr>
                <w:b/>
                <w:sz w:val="19"/>
                <w:rFonts w:ascii="맑은 고딕" w:hAnsi="맑은 고딕" w:eastAsia="맑은 고딕" w:cs="맑은 고딕"/>
              </w:rPr>
              <w:t>XGBoost ÷ 기저율</w:t>
            </w:r>
          </w:p>
        </w:tc>
        <w:tc>
          <w:tcPr>
            <w:tcW w:type="dxa" w:w="1200"/>
          </w:tcPr>
          <w:p>
            <w:r>
              <w:rPr>
                <w:b/>
                <w:sz w:val="19"/>
                <w:rFonts w:ascii="맑은 고딕" w:hAnsi="맑은 고딕" w:eastAsia="맑은 고딕" w:cs="맑은 고딕"/>
              </w:rPr>
              <w:t>점포 수 ÷ 기저율</w:t>
            </w:r>
          </w:p>
        </w:tc>
        <w:tc>
          <w:tcPr>
            <w:tcW w:type="dxa" w:w="1200"/>
          </w:tcPr>
          <w:p>
            <w:r>
              <w:rPr>
                <w:b/>
                <w:sz w:val="19"/>
                <w:rFonts w:ascii="맑은 고딕" w:hAnsi="맑은 고딕" w:eastAsia="맑은 고딕" w:cs="맑은 고딕"/>
              </w:rPr>
              <w:t>두 목록 겹침</w:t>
            </w:r>
          </w:p>
        </w:tc>
        <w:tc>
          <w:tcPr>
            <w:tcW w:type="dxa" w:w="1200"/>
          </w:tcPr>
          <w:p>
            <w:r>
              <w:rPr>
                <w:b/>
                <w:sz w:val="19"/>
                <w:rFonts w:ascii="맑은 고딕" w:hAnsi="맑은 고딕" w:eastAsia="맑은 고딕" w:cs="맑은 고딕"/>
              </w:rPr>
              <w:t>XGBoost 평균점포</w:t>
            </w:r>
          </w:p>
        </w:tc>
      </w:tr>
      <w:tr>
        <w:tc>
          <w:tcPr>
            <w:tcW w:type="dxa" w:w="1200"/>
          </w:tcPr>
          <w:p>
            <w:r>
              <w:rPr>
                <w:sz w:val="19"/>
                <w:rFonts w:ascii="맑은 고딕" w:hAnsi="맑은 고딕" w:eastAsia="맑은 고딕" w:cs="맑은 고딕"/>
              </w:rPr>
              <w:t>50</w:t>
            </w:r>
          </w:p>
        </w:tc>
        <w:tc>
          <w:tcPr>
            <w:tcW w:type="dxa" w:w="1200"/>
          </w:tcPr>
          <w:p>
            <w:r>
              <w:rPr>
                <w:sz w:val="19"/>
                <w:rFonts w:ascii="맑은 고딕" w:hAnsi="맑은 고딕" w:eastAsia="맑은 고딕" w:cs="맑은 고딕"/>
              </w:rPr>
              <w:t>0.720</w:t>
            </w:r>
          </w:p>
        </w:tc>
        <w:tc>
          <w:tcPr>
            <w:tcW w:type="dxa" w:w="1200"/>
          </w:tcPr>
          <w:p>
            <w:r>
              <w:rPr>
                <w:sz w:val="19"/>
                <w:rFonts w:ascii="맑은 고딕" w:hAnsi="맑은 고딕" w:eastAsia="맑은 고딕" w:cs="맑은 고딕"/>
              </w:rPr>
              <w:t>0.380</w:t>
            </w:r>
          </w:p>
        </w:tc>
        <w:tc>
          <w:tcPr>
            <w:tcW w:type="dxa" w:w="1200"/>
          </w:tcPr>
          <w:p>
            <w:r>
              <w:rPr>
                <w:sz w:val="19"/>
                <w:rFonts w:ascii="맑은 고딕" w:hAnsi="맑은 고딕" w:eastAsia="맑은 고딕" w:cs="맑은 고딕"/>
              </w:rPr>
              <w:t>0.025</w:t>
            </w:r>
          </w:p>
        </w:tc>
        <w:tc>
          <w:tcPr>
            <w:tcW w:type="dxa" w:w="1200"/>
          </w:tcPr>
          <w:p>
            <w:r>
              <w:rPr>
                <w:sz w:val="19"/>
                <w:rFonts w:ascii="맑은 고딕" w:hAnsi="맑은 고딕" w:eastAsia="맑은 고딕" w:cs="맑은 고딕"/>
              </w:rPr>
              <w:t>0.013</w:t>
            </w:r>
          </w:p>
        </w:tc>
        <w:tc>
          <w:tcPr>
            <w:tcW w:type="dxa" w:w="1200"/>
          </w:tcPr>
          <w:p>
            <w:r>
              <w:rPr>
                <w:sz w:val="19"/>
                <w:rFonts w:ascii="맑은 고딕" w:hAnsi="맑은 고딕" w:eastAsia="맑은 고딕" w:cs="맑은 고딕"/>
              </w:rPr>
              <w:t>2.772</w:t>
            </w:r>
          </w:p>
        </w:tc>
        <w:tc>
          <w:tcPr>
            <w:tcW w:type="dxa" w:w="1200"/>
          </w:tcPr>
          <w:p>
            <w:r>
              <w:rPr>
                <w:sz w:val="19"/>
                <w:rFonts w:ascii="맑은 고딕" w:hAnsi="맑은 고딕" w:eastAsia="맑은 고딕" w:cs="맑은 고딕"/>
              </w:rPr>
              <w:t>1.463</w:t>
            </w:r>
          </w:p>
        </w:tc>
        <w:tc>
          <w:tcPr>
            <w:tcW w:type="dxa" w:w="1200"/>
          </w:tcPr>
          <w:p>
            <w:r>
              <w:rPr>
                <w:sz w:val="19"/>
                <w:rFonts w:ascii="맑은 고딕" w:hAnsi="맑은 고딕" w:eastAsia="맑은 고딕" w:cs="맑은 고딕"/>
              </w:rPr>
              <w:t>0.100</w:t>
            </w:r>
          </w:p>
        </w:tc>
        <w:tc>
          <w:tcPr>
            <w:tcW w:type="dxa" w:w="1200"/>
          </w:tcPr>
          <w:p>
            <w:r>
              <w:rPr>
                <w:sz w:val="19"/>
                <w:rFonts w:ascii="맑은 고딕" w:hAnsi="맑은 고딕" w:eastAsia="맑은 고딕" w:cs="맑은 고딕"/>
              </w:rPr>
              <w:t>108.620</w:t>
            </w:r>
          </w:p>
        </w:tc>
      </w:tr>
      <w:tr>
        <w:tc>
          <w:tcPr>
            <w:tcW w:type="dxa" w:w="1200"/>
          </w:tcPr>
          <w:p>
            <w:r>
              <w:rPr>
                <w:sz w:val="19"/>
                <w:rFonts w:ascii="맑은 고딕" w:hAnsi="맑은 고딕" w:eastAsia="맑은 고딕" w:cs="맑은 고딕"/>
              </w:rPr>
              <w:t>100</w:t>
            </w:r>
          </w:p>
        </w:tc>
        <w:tc>
          <w:tcPr>
            <w:tcW w:type="dxa" w:w="1200"/>
          </w:tcPr>
          <w:p>
            <w:r>
              <w:rPr>
                <w:sz w:val="19"/>
                <w:rFonts w:ascii="맑은 고딕" w:hAnsi="맑은 고딕" w:eastAsia="맑은 고딕" w:cs="맑은 고딕"/>
              </w:rPr>
              <w:t>0.600</w:t>
            </w:r>
          </w:p>
        </w:tc>
        <w:tc>
          <w:tcPr>
            <w:tcW w:type="dxa" w:w="1200"/>
          </w:tcPr>
          <w:p>
            <w:r>
              <w:rPr>
                <w:sz w:val="19"/>
                <w:rFonts w:ascii="맑은 고딕" w:hAnsi="맑은 고딕" w:eastAsia="맑은 고딕" w:cs="맑은 고딕"/>
              </w:rPr>
              <w:t>0.460</w:t>
            </w:r>
          </w:p>
        </w:tc>
        <w:tc>
          <w:tcPr>
            <w:tcW w:type="dxa" w:w="1200"/>
          </w:tcPr>
          <w:p>
            <w:r>
              <w:rPr>
                <w:sz w:val="19"/>
                <w:rFonts w:ascii="맑은 고딕" w:hAnsi="맑은 고딕" w:eastAsia="맑은 고딕" w:cs="맑은 고딕"/>
              </w:rPr>
              <w:t>0.042</w:t>
            </w:r>
          </w:p>
        </w:tc>
        <w:tc>
          <w:tcPr>
            <w:tcW w:type="dxa" w:w="1200"/>
          </w:tcPr>
          <w:p>
            <w:r>
              <w:rPr>
                <w:sz w:val="19"/>
                <w:rFonts w:ascii="맑은 고딕" w:hAnsi="맑은 고딕" w:eastAsia="맑은 고딕" w:cs="맑은 고딕"/>
              </w:rPr>
              <w:t>0.032</w:t>
            </w:r>
          </w:p>
        </w:tc>
        <w:tc>
          <w:tcPr>
            <w:tcW w:type="dxa" w:w="1200"/>
          </w:tcPr>
          <w:p>
            <w:r>
              <w:rPr>
                <w:sz w:val="19"/>
                <w:rFonts w:ascii="맑은 고딕" w:hAnsi="맑은 고딕" w:eastAsia="맑은 고딕" w:cs="맑은 고딕"/>
              </w:rPr>
              <w:t>2.310</w:t>
            </w:r>
          </w:p>
        </w:tc>
        <w:tc>
          <w:tcPr>
            <w:tcW w:type="dxa" w:w="1200"/>
          </w:tcPr>
          <w:p>
            <w:r>
              <w:rPr>
                <w:sz w:val="19"/>
                <w:rFonts w:ascii="맑은 고딕" w:hAnsi="맑은 고딕" w:eastAsia="맑은 고딕" w:cs="맑은 고딕"/>
              </w:rPr>
              <w:t>1.771</w:t>
            </w:r>
          </w:p>
        </w:tc>
        <w:tc>
          <w:tcPr>
            <w:tcW w:type="dxa" w:w="1200"/>
          </w:tcPr>
          <w:p>
            <w:r>
              <w:rPr>
                <w:sz w:val="19"/>
                <w:rFonts w:ascii="맑은 고딕" w:hAnsi="맑은 고딕" w:eastAsia="맑은 고딕" w:cs="맑은 고딕"/>
              </w:rPr>
              <w:t>0.230</w:t>
            </w:r>
          </w:p>
        </w:tc>
        <w:tc>
          <w:tcPr>
            <w:tcW w:type="dxa" w:w="1200"/>
          </w:tcPr>
          <w:p>
            <w:r>
              <w:rPr>
                <w:sz w:val="19"/>
                <w:rFonts w:ascii="맑은 고딕" w:hAnsi="맑은 고딕" w:eastAsia="맑은 고딕" w:cs="맑은 고딕"/>
              </w:rPr>
              <w:t>100.980</w:t>
            </w:r>
          </w:p>
        </w:tc>
      </w:tr>
      <w:tr>
        <w:tc>
          <w:tcPr>
            <w:tcW w:type="dxa" w:w="1200"/>
          </w:tcPr>
          <w:p>
            <w:r>
              <w:rPr>
                <w:sz w:val="19"/>
                <w:rFonts w:ascii="맑은 고딕" w:hAnsi="맑은 고딕" w:eastAsia="맑은 고딕" w:cs="맑은 고딕"/>
              </w:rPr>
              <w:t>200</w:t>
            </w:r>
          </w:p>
        </w:tc>
        <w:tc>
          <w:tcPr>
            <w:tcW w:type="dxa" w:w="1200"/>
          </w:tcPr>
          <w:p>
            <w:r>
              <w:rPr>
                <w:sz w:val="19"/>
                <w:rFonts w:ascii="맑은 고딕" w:hAnsi="맑은 고딕" w:eastAsia="맑은 고딕" w:cs="맑은 고딕"/>
              </w:rPr>
              <w:t>0.575</w:t>
            </w:r>
          </w:p>
        </w:tc>
        <w:tc>
          <w:tcPr>
            <w:tcW w:type="dxa" w:w="1200"/>
          </w:tcPr>
          <w:p>
            <w:r>
              <w:rPr>
                <w:sz w:val="19"/>
                <w:rFonts w:ascii="맑은 고딕" w:hAnsi="맑은 고딕" w:eastAsia="맑은 고딕" w:cs="맑은 고딕"/>
              </w:rPr>
              <w:t>0.520</w:t>
            </w:r>
          </w:p>
        </w:tc>
        <w:tc>
          <w:tcPr>
            <w:tcW w:type="dxa" w:w="1200"/>
          </w:tcPr>
          <w:p>
            <w:r>
              <w:rPr>
                <w:sz w:val="19"/>
                <w:rFonts w:ascii="맑은 고딕" w:hAnsi="맑은 고딕" w:eastAsia="맑은 고딕" w:cs="맑은 고딕"/>
              </w:rPr>
              <w:t>0.081</w:t>
            </w:r>
          </w:p>
        </w:tc>
        <w:tc>
          <w:tcPr>
            <w:tcW w:type="dxa" w:w="1200"/>
          </w:tcPr>
          <w:p>
            <w:r>
              <w:rPr>
                <w:sz w:val="19"/>
                <w:rFonts w:ascii="맑은 고딕" w:hAnsi="맑은 고딕" w:eastAsia="맑은 고딕" w:cs="맑은 고딕"/>
              </w:rPr>
              <w:t>0.073</w:t>
            </w:r>
          </w:p>
        </w:tc>
        <w:tc>
          <w:tcPr>
            <w:tcW w:type="dxa" w:w="1200"/>
          </w:tcPr>
          <w:p>
            <w:r>
              <w:rPr>
                <w:sz w:val="19"/>
                <w:rFonts w:ascii="맑은 고딕" w:hAnsi="맑은 고딕" w:eastAsia="맑은 고딕" w:cs="맑은 고딕"/>
              </w:rPr>
              <w:t>2.214</w:t>
            </w:r>
          </w:p>
        </w:tc>
        <w:tc>
          <w:tcPr>
            <w:tcW w:type="dxa" w:w="1200"/>
          </w:tcPr>
          <w:p>
            <w:r>
              <w:rPr>
                <w:sz w:val="19"/>
                <w:rFonts w:ascii="맑은 고딕" w:hAnsi="맑은 고딕" w:eastAsia="맑은 고딕" w:cs="맑은 고딕"/>
              </w:rPr>
              <w:t>2.002</w:t>
            </w:r>
          </w:p>
        </w:tc>
        <w:tc>
          <w:tcPr>
            <w:tcW w:type="dxa" w:w="1200"/>
          </w:tcPr>
          <w:p>
            <w:r>
              <w:rPr>
                <w:sz w:val="19"/>
                <w:rFonts w:ascii="맑은 고딕" w:hAnsi="맑은 고딕" w:eastAsia="맑은 고딕" w:cs="맑은 고딕"/>
              </w:rPr>
              <w:t>0.360</w:t>
            </w:r>
          </w:p>
        </w:tc>
        <w:tc>
          <w:tcPr>
            <w:tcW w:type="dxa" w:w="1200"/>
          </w:tcPr>
          <w:p>
            <w:r>
              <w:rPr>
                <w:sz w:val="19"/>
                <w:rFonts w:ascii="맑은 고딕" w:hAnsi="맑은 고딕" w:eastAsia="맑은 고딕" w:cs="맑은 고딕"/>
              </w:rPr>
              <w:t>82.425</w:t>
            </w:r>
          </w:p>
        </w:tc>
      </w:tr>
      <w:tr>
        <w:tc>
          <w:tcPr>
            <w:tcW w:type="dxa" w:w="1200"/>
          </w:tcPr>
          <w:p>
            <w:r>
              <w:rPr>
                <w:sz w:val="19"/>
                <w:rFonts w:ascii="맑은 고딕" w:hAnsi="맑은 고딕" w:eastAsia="맑은 고딕" w:cs="맑은 고딕"/>
              </w:rPr>
              <w:t>300</w:t>
            </w:r>
          </w:p>
        </w:tc>
        <w:tc>
          <w:tcPr>
            <w:tcW w:type="dxa" w:w="1200"/>
          </w:tcPr>
          <w:p>
            <w:r>
              <w:rPr>
                <w:sz w:val="19"/>
                <w:rFonts w:ascii="맑은 고딕" w:hAnsi="맑은 고딕" w:eastAsia="맑은 고딕" w:cs="맑은 고딕"/>
              </w:rPr>
              <w:t>0.533</w:t>
            </w:r>
          </w:p>
        </w:tc>
        <w:tc>
          <w:tcPr>
            <w:tcW w:type="dxa" w:w="1200"/>
          </w:tcPr>
          <w:p>
            <w:r>
              <w:rPr>
                <w:sz w:val="19"/>
                <w:rFonts w:ascii="맑은 고딕" w:hAnsi="맑은 고딕" w:eastAsia="맑은 고딕" w:cs="맑은 고딕"/>
              </w:rPr>
              <w:t>0.493</w:t>
            </w:r>
          </w:p>
        </w:tc>
        <w:tc>
          <w:tcPr>
            <w:tcW w:type="dxa" w:w="1200"/>
          </w:tcPr>
          <w:p>
            <w:r>
              <w:rPr>
                <w:sz w:val="19"/>
                <w:rFonts w:ascii="맑은 고딕" w:hAnsi="맑은 고딕" w:eastAsia="맑은 고딕" w:cs="맑은 고딕"/>
              </w:rPr>
              <w:t>0.112</w:t>
            </w:r>
          </w:p>
        </w:tc>
        <w:tc>
          <w:tcPr>
            <w:tcW w:type="dxa" w:w="1200"/>
          </w:tcPr>
          <w:p>
            <w:r>
              <w:rPr>
                <w:sz w:val="19"/>
                <w:rFonts w:ascii="맑은 고딕" w:hAnsi="맑은 고딕" w:eastAsia="맑은 고딕" w:cs="맑은 고딕"/>
              </w:rPr>
              <w:t>0.104</w:t>
            </w:r>
          </w:p>
        </w:tc>
        <w:tc>
          <w:tcPr>
            <w:tcW w:type="dxa" w:w="1200"/>
          </w:tcPr>
          <w:p>
            <w:r>
              <w:rPr>
                <w:sz w:val="19"/>
                <w:rFonts w:ascii="맑은 고딕" w:hAnsi="맑은 고딕" w:eastAsia="맑은 고딕" w:cs="맑은 고딕"/>
              </w:rPr>
              <w:t>2.054</w:t>
            </w:r>
          </w:p>
        </w:tc>
        <w:tc>
          <w:tcPr>
            <w:tcW w:type="dxa" w:w="1200"/>
          </w:tcPr>
          <w:p>
            <w:r>
              <w:rPr>
                <w:sz w:val="19"/>
                <w:rFonts w:ascii="맑은 고딕" w:hAnsi="맑은 고딕" w:eastAsia="맑은 고딕" w:cs="맑은 고딕"/>
              </w:rPr>
              <w:t>1.899</w:t>
            </w:r>
          </w:p>
        </w:tc>
        <w:tc>
          <w:tcPr>
            <w:tcW w:type="dxa" w:w="1200"/>
          </w:tcPr>
          <w:p>
            <w:r>
              <w:rPr>
                <w:sz w:val="19"/>
                <w:rFonts w:ascii="맑은 고딕" w:hAnsi="맑은 고딕" w:eastAsia="맑은 고딕" w:cs="맑은 고딕"/>
              </w:rPr>
              <w:t>0.413</w:t>
            </w:r>
          </w:p>
        </w:tc>
        <w:tc>
          <w:tcPr>
            <w:tcW w:type="dxa" w:w="1200"/>
          </w:tcPr>
          <w:p>
            <w:r>
              <w:rPr>
                <w:sz w:val="19"/>
                <w:rFonts w:ascii="맑은 고딕" w:hAnsi="맑은 고딕" w:eastAsia="맑은 고딕" w:cs="맑은 고딕"/>
              </w:rPr>
              <w:t>74.143</w:t>
            </w:r>
          </w:p>
        </w:tc>
      </w:tr>
      <w:tr>
        <w:tc>
          <w:tcPr>
            <w:tcW w:type="dxa" w:w="1200"/>
          </w:tcPr>
          <w:p>
            <w:r>
              <w:rPr>
                <w:sz w:val="19"/>
                <w:rFonts w:ascii="맑은 고딕" w:hAnsi="맑은 고딕" w:eastAsia="맑은 고딕" w:cs="맑은 고딕"/>
              </w:rPr>
              <w:t>500</w:t>
            </w:r>
          </w:p>
        </w:tc>
        <w:tc>
          <w:tcPr>
            <w:tcW w:type="dxa" w:w="1200"/>
          </w:tcPr>
          <w:p>
            <w:r>
              <w:rPr>
                <w:sz w:val="19"/>
                <w:rFonts w:ascii="맑은 고딕" w:hAnsi="맑은 고딕" w:eastAsia="맑은 고딕" w:cs="맑은 고딕"/>
              </w:rPr>
              <w:t>0.494</w:t>
            </w:r>
          </w:p>
        </w:tc>
        <w:tc>
          <w:tcPr>
            <w:tcW w:type="dxa" w:w="1200"/>
          </w:tcPr>
          <w:p>
            <w:r>
              <w:rPr>
                <w:sz w:val="19"/>
                <w:rFonts w:ascii="맑은 고딕" w:hAnsi="맑은 고딕" w:eastAsia="맑은 고딕" w:cs="맑은 고딕"/>
              </w:rPr>
              <w:t>0.464</w:t>
            </w:r>
          </w:p>
        </w:tc>
        <w:tc>
          <w:tcPr>
            <w:tcW w:type="dxa" w:w="1200"/>
          </w:tcPr>
          <w:p>
            <w:r>
              <w:rPr>
                <w:sz w:val="19"/>
                <w:rFonts w:ascii="맑은 고딕" w:hAnsi="맑은 고딕" w:eastAsia="맑은 고딕" w:cs="맑은 고딕"/>
              </w:rPr>
              <w:t>0.174</w:t>
            </w:r>
          </w:p>
        </w:tc>
        <w:tc>
          <w:tcPr>
            <w:tcW w:type="dxa" w:w="1200"/>
          </w:tcPr>
          <w:p>
            <w:r>
              <w:rPr>
                <w:sz w:val="19"/>
                <w:rFonts w:ascii="맑은 고딕" w:hAnsi="맑은 고딕" w:eastAsia="맑은 고딕" w:cs="맑은 고딕"/>
              </w:rPr>
              <w:t>0.163</w:t>
            </w:r>
          </w:p>
        </w:tc>
        <w:tc>
          <w:tcPr>
            <w:tcW w:type="dxa" w:w="1200"/>
          </w:tcPr>
          <w:p>
            <w:r>
              <w:rPr>
                <w:sz w:val="19"/>
                <w:rFonts w:ascii="맑은 고딕" w:hAnsi="맑은 고딕" w:eastAsia="맑은 고딕" w:cs="맑은 고딕"/>
              </w:rPr>
              <w:t>1.902</w:t>
            </w:r>
          </w:p>
        </w:tc>
        <w:tc>
          <w:tcPr>
            <w:tcW w:type="dxa" w:w="1200"/>
          </w:tcPr>
          <w:p>
            <w:r>
              <w:rPr>
                <w:sz w:val="19"/>
                <w:rFonts w:ascii="맑은 고딕" w:hAnsi="맑은 고딕" w:eastAsia="맑은 고딕" w:cs="맑은 고딕"/>
              </w:rPr>
              <w:t>1.787</w:t>
            </w:r>
          </w:p>
        </w:tc>
        <w:tc>
          <w:tcPr>
            <w:tcW w:type="dxa" w:w="1200"/>
          </w:tcPr>
          <w:p>
            <w:r>
              <w:rPr>
                <w:sz w:val="19"/>
                <w:rFonts w:ascii="맑은 고딕" w:hAnsi="맑은 고딕" w:eastAsia="맑은 고딕" w:cs="맑은 고딕"/>
              </w:rPr>
              <w:t>0.516</w:t>
            </w:r>
          </w:p>
        </w:tc>
        <w:tc>
          <w:tcPr>
            <w:tcW w:type="dxa" w:w="1200"/>
          </w:tcPr>
          <w:p>
            <w:r>
              <w:rPr>
                <w:sz w:val="19"/>
                <w:rFonts w:ascii="맑은 고딕" w:hAnsi="맑은 고딕" w:eastAsia="맑은 고딕" w:cs="맑은 고딕"/>
              </w:rPr>
              <w:t>65.012</w:t>
            </w:r>
          </w:p>
        </w:tc>
      </w:tr>
      <w:tr>
        <w:tc>
          <w:tcPr>
            <w:tcW w:type="dxa" w:w="1200"/>
          </w:tcPr>
          <w:p>
            <w:r>
              <w:rPr>
                <w:sz w:val="19"/>
                <w:rFonts w:ascii="맑은 고딕" w:hAnsi="맑은 고딕" w:eastAsia="맑은 고딕" w:cs="맑은 고딕"/>
              </w:rPr>
              <w:t>800</w:t>
            </w:r>
          </w:p>
        </w:tc>
        <w:tc>
          <w:tcPr>
            <w:tcW w:type="dxa" w:w="1200"/>
          </w:tcPr>
          <w:p>
            <w:r>
              <w:rPr>
                <w:sz w:val="19"/>
                <w:rFonts w:ascii="맑은 고딕" w:hAnsi="맑은 고딕" w:eastAsia="맑은 고딕" w:cs="맑은 고딕"/>
              </w:rPr>
              <w:t>0.441</w:t>
            </w:r>
          </w:p>
        </w:tc>
        <w:tc>
          <w:tcPr>
            <w:tcW w:type="dxa" w:w="1200"/>
          </w:tcPr>
          <w:p>
            <w:r>
              <w:rPr>
                <w:sz w:val="19"/>
                <w:rFonts w:ascii="맑은 고딕" w:hAnsi="맑은 고딕" w:eastAsia="맑은 고딕" w:cs="맑은 고딕"/>
              </w:rPr>
              <w:t>0.459</w:t>
            </w:r>
          </w:p>
        </w:tc>
        <w:tc>
          <w:tcPr>
            <w:tcW w:type="dxa" w:w="1200"/>
          </w:tcPr>
          <w:p>
            <w:r>
              <w:rPr>
                <w:sz w:val="19"/>
                <w:rFonts w:ascii="맑은 고딕" w:hAnsi="맑은 고딕" w:eastAsia="맑은 고딕" w:cs="맑은 고딕"/>
              </w:rPr>
              <w:t>0.248</w:t>
            </w:r>
          </w:p>
        </w:tc>
        <w:tc>
          <w:tcPr>
            <w:tcW w:type="dxa" w:w="1200"/>
          </w:tcPr>
          <w:p>
            <w:r>
              <w:rPr>
                <w:sz w:val="19"/>
                <w:rFonts w:ascii="맑은 고딕" w:hAnsi="맑은 고딕" w:eastAsia="맑은 고딕" w:cs="맑은 고딕"/>
              </w:rPr>
              <w:t>0.258</w:t>
            </w:r>
          </w:p>
        </w:tc>
        <w:tc>
          <w:tcPr>
            <w:tcW w:type="dxa" w:w="1200"/>
          </w:tcPr>
          <w:p>
            <w:r>
              <w:rPr>
                <w:sz w:val="19"/>
                <w:rFonts w:ascii="맑은 고딕" w:hAnsi="맑은 고딕" w:eastAsia="맑은 고딕" w:cs="맑은 고딕"/>
              </w:rPr>
              <w:t>1.699</w:t>
            </w:r>
          </w:p>
        </w:tc>
        <w:tc>
          <w:tcPr>
            <w:tcW w:type="dxa" w:w="1200"/>
          </w:tcPr>
          <w:p>
            <w:r>
              <w:rPr>
                <w:sz w:val="19"/>
                <w:rFonts w:ascii="맑은 고딕" w:hAnsi="맑은 고딕" w:eastAsia="맑은 고딕" w:cs="맑은 고딕"/>
              </w:rPr>
              <w:t>1.766</w:t>
            </w:r>
          </w:p>
        </w:tc>
        <w:tc>
          <w:tcPr>
            <w:tcW w:type="dxa" w:w="1200"/>
          </w:tcPr>
          <w:p>
            <w:r>
              <w:rPr>
                <w:sz w:val="19"/>
                <w:rFonts w:ascii="맑은 고딕" w:hAnsi="맑은 고딕" w:eastAsia="맑은 고딕" w:cs="맑은 고딕"/>
              </w:rPr>
              <w:t>0.619</w:t>
            </w:r>
          </w:p>
        </w:tc>
        <w:tc>
          <w:tcPr>
            <w:tcW w:type="dxa" w:w="1200"/>
          </w:tcPr>
          <w:p>
            <w:r>
              <w:rPr>
                <w:sz w:val="19"/>
                <w:rFonts w:ascii="맑은 고딕" w:hAnsi="맑은 고딕" w:eastAsia="맑은 고딕" w:cs="맑은 고딕"/>
              </w:rPr>
              <w:t>57.014</w:t>
            </w:r>
          </w:p>
        </w:tc>
      </w:tr>
      <w:tr>
        <w:tc>
          <w:tcPr>
            <w:tcW w:type="dxa" w:w="1200"/>
          </w:tcPr>
          <w:p>
            <w:r>
              <w:rPr>
                <w:sz w:val="19"/>
                <w:rFonts w:ascii="맑은 고딕" w:hAnsi="맑은 고딕" w:eastAsia="맑은 고딕" w:cs="맑은 고딕"/>
              </w:rPr>
              <w:t>1285</w:t>
            </w:r>
          </w:p>
        </w:tc>
        <w:tc>
          <w:tcPr>
            <w:tcW w:type="dxa" w:w="1200"/>
          </w:tcPr>
          <w:p>
            <w:r>
              <w:rPr>
                <w:sz w:val="19"/>
                <w:rFonts w:ascii="맑은 고딕" w:hAnsi="맑은 고딕" w:eastAsia="맑은 고딕" w:cs="맑은 고딕"/>
              </w:rPr>
              <w:t>0.398</w:t>
            </w:r>
          </w:p>
        </w:tc>
        <w:tc>
          <w:tcPr>
            <w:tcW w:type="dxa" w:w="1200"/>
          </w:tcPr>
          <w:p>
            <w:r>
              <w:rPr>
                <w:sz w:val="19"/>
                <w:rFonts w:ascii="맑은 고딕" w:hAnsi="맑은 고딕" w:eastAsia="맑은 고딕" w:cs="맑은 고딕"/>
              </w:rPr>
              <w:t>0.427</w:t>
            </w:r>
          </w:p>
        </w:tc>
        <w:tc>
          <w:tcPr>
            <w:tcW w:type="dxa" w:w="1200"/>
          </w:tcPr>
          <w:p>
            <w:r>
              <w:rPr>
                <w:sz w:val="19"/>
                <w:rFonts w:ascii="맑은 고딕" w:hAnsi="맑은 고딕" w:eastAsia="맑은 고딕" w:cs="맑은 고딕"/>
              </w:rPr>
              <w:t>0.359</w:t>
            </w:r>
          </w:p>
        </w:tc>
        <w:tc>
          <w:tcPr>
            <w:tcW w:type="dxa" w:w="1200"/>
          </w:tcPr>
          <w:p>
            <w:r>
              <w:rPr>
                <w:sz w:val="19"/>
                <w:rFonts w:ascii="맑은 고딕" w:hAnsi="맑은 고딕" w:eastAsia="맑은 고딕" w:cs="맑은 고딕"/>
              </w:rPr>
              <w:t>0.386</w:t>
            </w:r>
          </w:p>
        </w:tc>
        <w:tc>
          <w:tcPr>
            <w:tcW w:type="dxa" w:w="1200"/>
          </w:tcPr>
          <w:p>
            <w:r>
              <w:rPr>
                <w:sz w:val="19"/>
                <w:rFonts w:ascii="맑은 고딕" w:hAnsi="맑은 고딕" w:eastAsia="맑은 고딕" w:cs="맑은 고딕"/>
              </w:rPr>
              <w:t>1.531</w:t>
            </w:r>
          </w:p>
        </w:tc>
        <w:tc>
          <w:tcPr>
            <w:tcW w:type="dxa" w:w="1200"/>
          </w:tcPr>
          <w:p>
            <w:r>
              <w:rPr>
                <w:sz w:val="19"/>
                <w:rFonts w:ascii="맑은 고딕" w:hAnsi="맑은 고딕" w:eastAsia="맑은 고딕" w:cs="맑은 고딕"/>
              </w:rPr>
              <w:t>1.645</w:t>
            </w:r>
          </w:p>
        </w:tc>
        <w:tc>
          <w:tcPr>
            <w:tcW w:type="dxa" w:w="1200"/>
          </w:tcPr>
          <w:p>
            <w:r>
              <w:rPr>
                <w:sz w:val="19"/>
                <w:rFonts w:ascii="맑은 고딕" w:hAnsi="맑은 고딕" w:eastAsia="맑은 고딕" w:cs="맑은 고딕"/>
              </w:rPr>
              <w:t>0.687</w:t>
            </w:r>
          </w:p>
        </w:tc>
        <w:tc>
          <w:tcPr>
            <w:tcW w:type="dxa" w:w="1200"/>
          </w:tcPr>
          <w:p>
            <w:r>
              <w:rPr>
                <w:sz w:val="19"/>
                <w:rFonts w:ascii="맑은 고딕" w:hAnsi="맑은 고딕" w:eastAsia="맑은 고딕" w:cs="맑은 고딕"/>
              </w:rPr>
              <w:t>47.151</w:t>
            </w:r>
          </w:p>
        </w:tc>
      </w:tr>
      <w:tr>
        <w:tc>
          <w:tcPr>
            <w:tcW w:type="dxa" w:w="1200"/>
          </w:tcPr>
          <w:p>
            <w:r>
              <w:rPr>
                <w:sz w:val="19"/>
                <w:rFonts w:ascii="맑은 고딕" w:hAnsi="맑은 고딕" w:eastAsia="맑은 고딕" w:cs="맑은 고딕"/>
              </w:rPr>
              <w:t>2000</w:t>
            </w:r>
          </w:p>
        </w:tc>
        <w:tc>
          <w:tcPr>
            <w:tcW w:type="dxa" w:w="1200"/>
          </w:tcPr>
          <w:p>
            <w:r>
              <w:rPr>
                <w:sz w:val="19"/>
                <w:rFonts w:ascii="맑은 고딕" w:hAnsi="맑은 고딕" w:eastAsia="맑은 고딕" w:cs="맑은 고딕"/>
              </w:rPr>
              <w:t>0.376</w:t>
            </w:r>
          </w:p>
        </w:tc>
        <w:tc>
          <w:tcPr>
            <w:tcW w:type="dxa" w:w="1200"/>
          </w:tcPr>
          <w:p>
            <w:r>
              <w:rPr>
                <w:sz w:val="19"/>
                <w:rFonts w:ascii="맑은 고딕" w:hAnsi="맑은 고딕" w:eastAsia="맑은 고딕" w:cs="맑은 고딕"/>
              </w:rPr>
              <w:t>0.383</w:t>
            </w:r>
          </w:p>
        </w:tc>
        <w:tc>
          <w:tcPr>
            <w:tcW w:type="dxa" w:w="1200"/>
          </w:tcPr>
          <w:p>
            <w:r>
              <w:rPr>
                <w:sz w:val="19"/>
                <w:rFonts w:ascii="맑은 고딕" w:hAnsi="맑은 고딕" w:eastAsia="맑은 고딕" w:cs="맑은 고딕"/>
              </w:rPr>
              <w:t>0.528</w:t>
            </w:r>
          </w:p>
        </w:tc>
        <w:tc>
          <w:tcPr>
            <w:tcW w:type="dxa" w:w="1200"/>
          </w:tcPr>
          <w:p>
            <w:r>
              <w:rPr>
                <w:sz w:val="19"/>
                <w:rFonts w:ascii="맑은 고딕" w:hAnsi="맑은 고딕" w:eastAsia="맑은 고딕" w:cs="맑은 고딕"/>
              </w:rPr>
              <w:t>0.538</w:t>
            </w:r>
          </w:p>
        </w:tc>
        <w:tc>
          <w:tcPr>
            <w:tcW w:type="dxa" w:w="1200"/>
          </w:tcPr>
          <w:p>
            <w:r>
              <w:rPr>
                <w:sz w:val="19"/>
                <w:rFonts w:ascii="맑은 고딕" w:hAnsi="맑은 고딕" w:eastAsia="맑은 고딕" w:cs="맑은 고딕"/>
              </w:rPr>
              <w:t>1.448</w:t>
            </w:r>
          </w:p>
        </w:tc>
        <w:tc>
          <w:tcPr>
            <w:tcW w:type="dxa" w:w="1200"/>
          </w:tcPr>
          <w:p>
            <w:r>
              <w:rPr>
                <w:sz w:val="19"/>
                <w:rFonts w:ascii="맑은 고딕" w:hAnsi="맑은 고딕" w:eastAsia="맑은 고딕" w:cs="맑은 고딕"/>
              </w:rPr>
              <w:t>1.475</w:t>
            </w:r>
          </w:p>
        </w:tc>
        <w:tc>
          <w:tcPr>
            <w:tcW w:type="dxa" w:w="1200"/>
          </w:tcPr>
          <w:p>
            <w:r>
              <w:rPr>
                <w:sz w:val="19"/>
                <w:rFonts w:ascii="맑은 고딕" w:hAnsi="맑은 고딕" w:eastAsia="맑은 고딕" w:cs="맑은 고딕"/>
              </w:rPr>
              <w:t>0.742</w:t>
            </w:r>
          </w:p>
        </w:tc>
        <w:tc>
          <w:tcPr>
            <w:tcW w:type="dxa" w:w="1200"/>
          </w:tcPr>
          <w:p>
            <w:r>
              <w:rPr>
                <w:sz w:val="19"/>
                <w:rFonts w:ascii="맑은 고딕" w:hAnsi="맑은 고딕" w:eastAsia="맑은 고딕" w:cs="맑은 고딕"/>
              </w:rPr>
              <w:t>38.217</w:t>
            </w:r>
          </w:p>
        </w:tc>
      </w:tr>
    </w:tbl>
    <w:p>
      <w:r>
        <w:rPr>
          <w:i/>
          <w:sz w:val="20"/>
          <w:rFonts w:ascii="맑은 고딕" w:hAnsi="맑은 고딕" w:eastAsia="맑은 고딕" w:cs="맑은 고딕"/>
        </w:rPr>
        <w:t>표 18</w:t>
      </w:r>
    </w:p>
    <w:p>
      <w:pPr>
        <w:jc w:val="center"/>
      </w:pPr>
      <w:r>
        <w:drawing>
          <wp:inline xmlns:a="http://schemas.openxmlformats.org/drawingml/2006/main" xmlns:pic="http://schemas.openxmlformats.org/drawingml/2006/picture">
            <wp:extent cx="5852160" cy="3355238"/>
            <wp:docPr id="7" name="Picture 7"/>
            <wp:cNvGraphicFramePr>
              <a:graphicFrameLocks noChangeAspect="1"/>
            </wp:cNvGraphicFramePr>
            <a:graphic>
              <a:graphicData uri="http://schemas.openxmlformats.org/drawingml/2006/picture">
                <pic:pic>
                  <pic:nvPicPr>
                    <pic:cNvPr id="0" name="f7.png"/>
                    <pic:cNvPicPr/>
                  </pic:nvPicPr>
                  <pic:blipFill>
                    <a:blip r:embed="rId15"/>
                    <a:stretch>
                      <a:fillRect/>
                    </a:stretch>
                  </pic:blipFill>
                  <pic:spPr>
                    <a:xfrm>
                      <a:off x="0" y="0"/>
                      <a:ext cx="5852160" cy="3355238"/>
                    </a:xfrm>
                    <a:prstGeom prst="rect"/>
                  </pic:spPr>
                </pic:pic>
              </a:graphicData>
            </a:graphic>
          </wp:inline>
        </w:drawing>
      </w:r>
    </w:p>
    <w:p>
      <w:pPr>
        <w:jc w:val="center"/>
      </w:pPr>
      <w:r>
        <w:rPr>
          <w:i/>
          <w:sz w:val="20"/>
          <w:rFonts w:ascii="맑은 고딕" w:hAnsi="맑은 고딕" w:eastAsia="맑은 고딕" w:cs="맑은 고딕"/>
        </w:rPr>
        <w:t>그림 7</w:t>
      </w:r>
    </w:p>
    <w:p>
      <w:r>
        <w:rPr>
          <w:sz w:val="20"/>
          <w:rFonts w:ascii="Consolas" w:hAnsi="Consolas" w:eastAsia="맑은 고딕" w:cs="Consolas"/>
        </w:rPr>
        <w:t>검증에서 고른 작동점 — 상위 100칸에서의 테스트 성능</w:t>
        <w:br/>
        <w:t xml:space="preserve">  모델 정밀도     0.600  (기저율의 2.31배)</w:t>
        <w:br/>
        <w:t xml:space="preserve">  점포 수 정밀도   0.460  (기저율의 1.77배)</w:t>
        <w:br/>
        <w:t xml:space="preserve">  두 목록 겹침     23%</w:t>
        <w:br/>
        <w:br/>
        <w:t>모델 정밀도가 더 높은 작동점: [50, 100, 200, 300, 500]</w:t>
        <w:br/>
        <w:t xml:space="preserve">  상위 50칸  모델 0.720 · 점포 수 0.380 (기저율의 2.77배)</w:t>
        <w:br/>
        <w:t xml:space="preserve">  두 목록 겹침 10% — 서로 다른 상권을 지목함</w:t>
        <w:br/>
        <w:br/>
        <w:t>참고 — 상위 100칸을 찍으면 실제 순감소 1,423칸 중 4.2% 만 포착함.</w:t>
        <w:br/>
        <w:t xml:space="preserve">      정밀도가 높은 작동점은 그만큼 놓치는 양도 많으므로, 운영에서 볼 수 있는</w:t>
        <w:br/>
        <w:t xml:space="preserve">      개수를 정한 뒤 그 지점의 두 값을 함께 보고해야 함.</w:t>
        <w:br/>
        <w:br/>
        <w:t>→ 상위 소수를 찍는 작동점에서는 모델 정밀도가 더 높고,</w:t>
        <w:br/>
        <w:t xml:space="preserve">  많이 찍을수록 «점포 수» 규칙과 값이 가까워짐.</w:t>
        <w:br/>
        <w:t xml:space="preserve">  많이 찍으면 결국 큰 상권을 다 담게 되어 두 방법이 같아지기 때문임.</w:t>
        <w:br/>
        <w:t xml:space="preserve">  즉 «전체 값이 낮다»는 것은 한 작동점의 성질이지 모델 전체의 성질이 아님.</w:t>
      </w:r>
    </w:p>
    <w:tbl>
      <w:tblPr>
        <w:tblStyle w:val="LightGrid-Accent1"/>
        <w:tblW w:type="auto" w:w="0"/>
        <w:tblLook w:firstColumn="1" w:firstRow="1" w:lastColumn="0" w:lastRow="0" w:noHBand="0" w:noVBand="1" w:val="04A0"/>
      </w:tblPr>
      <w:tblGrid>
        <w:gridCol w:w="1200"/>
        <w:gridCol w:w="1200"/>
        <w:gridCol w:w="1200"/>
        <w:gridCol w:w="1200"/>
        <w:gridCol w:w="1200"/>
        <w:gridCol w:w="1200"/>
        <w:gridCol w:w="1200"/>
        <w:gridCol w:w="1200"/>
        <w:gridCol w:w="1200"/>
      </w:tblGrid>
      <w:tr>
        <w:tc>
          <w:tcPr>
            <w:tcW w:type="dxa" w:w="1200"/>
          </w:tcPr>
          <w:p>
            <w:r>
              <w:rPr>
                <w:b/>
                <w:sz w:val="19"/>
                <w:rFonts w:ascii="맑은 고딕" w:hAnsi="맑은 고딕" w:eastAsia="맑은 고딕" w:cs="맑은 고딕"/>
              </w:rPr>
              <w:t>자치구</w:t>
            </w:r>
          </w:p>
        </w:tc>
        <w:tc>
          <w:tcPr>
            <w:tcW w:type="dxa" w:w="1200"/>
          </w:tcPr>
          <w:p>
            <w:r>
              <w:rPr>
                <w:b/>
                <w:sz w:val="19"/>
                <w:rFonts w:ascii="맑은 고딕" w:hAnsi="맑은 고딕" w:eastAsia="맑은 고딕" w:cs="맑은 고딕"/>
              </w:rPr>
              <w:t>상권_코드_명</w:t>
            </w:r>
          </w:p>
        </w:tc>
        <w:tc>
          <w:tcPr>
            <w:tcW w:type="dxa" w:w="1200"/>
          </w:tcPr>
          <w:p>
            <w:r>
              <w:rPr>
                <w:b/>
                <w:sz w:val="19"/>
                <w:rFonts w:ascii="맑은 고딕" w:hAnsi="맑은 고딕" w:eastAsia="맑은 고딕" w:cs="맑은 고딕"/>
              </w:rPr>
              <w:t>상권유형</w:t>
            </w:r>
          </w:p>
        </w:tc>
        <w:tc>
          <w:tcPr>
            <w:tcW w:type="dxa" w:w="1200"/>
          </w:tcPr>
          <w:p>
            <w:r>
              <w:rPr>
                <w:b/>
                <w:sz w:val="19"/>
                <w:rFonts w:ascii="맑은 고딕" w:hAnsi="맑은 고딕" w:eastAsia="맑은 고딕" w:cs="맑은 고딕"/>
              </w:rPr>
              <w:t>서비스_업종_코드_명</w:t>
            </w:r>
          </w:p>
        </w:tc>
        <w:tc>
          <w:tcPr>
            <w:tcW w:type="dxa" w:w="1200"/>
          </w:tcPr>
          <w:p>
            <w:r>
              <w:rPr>
                <w:b/>
                <w:sz w:val="19"/>
                <w:rFonts w:ascii="맑은 고딕" w:hAnsi="맑은 고딕" w:eastAsia="맑은 고딕" w:cs="맑은 고딕"/>
              </w:rPr>
              <w:t>전체_점포_수</w:t>
            </w:r>
          </w:p>
        </w:tc>
        <w:tc>
          <w:tcPr>
            <w:tcW w:type="dxa" w:w="1200"/>
          </w:tcPr>
          <w:p>
            <w:r>
              <w:rPr>
                <w:b/>
                <w:sz w:val="19"/>
                <w:rFonts w:ascii="맑은 고딕" w:hAnsi="맑은 고딕" w:eastAsia="맑은 고딕" w:cs="맑은 고딕"/>
              </w:rPr>
              <w:t>개업_점포_수</w:t>
            </w:r>
          </w:p>
        </w:tc>
        <w:tc>
          <w:tcPr>
            <w:tcW w:type="dxa" w:w="1200"/>
          </w:tcPr>
          <w:p>
            <w:r>
              <w:rPr>
                <w:b/>
                <w:sz w:val="19"/>
                <w:rFonts w:ascii="맑은 고딕" w:hAnsi="맑은 고딕" w:eastAsia="맑은 고딕" w:cs="맑은 고딕"/>
              </w:rPr>
              <w:t>폐업_점포_수</w:t>
            </w:r>
          </w:p>
        </w:tc>
        <w:tc>
          <w:tcPr>
            <w:tcW w:type="dxa" w:w="1200"/>
          </w:tcPr>
          <w:p>
            <w:r>
              <w:rPr>
                <w:b/>
                <w:sz w:val="19"/>
                <w:rFonts w:ascii="맑은 고딕" w:hAnsi="맑은 고딕" w:eastAsia="맑은 고딕" w:cs="맑은 고딕"/>
              </w:rPr>
              <w:t>위험점수</w:t>
            </w:r>
          </w:p>
        </w:tc>
        <w:tc>
          <w:tcPr>
            <w:tcW w:type="dxa" w:w="1200"/>
          </w:tcPr>
          <w:p>
            <w:r>
              <w:rPr>
                <w:b/>
                <w:sz w:val="19"/>
                <w:rFonts w:ascii="맑은 고딕" w:hAnsi="맑은 고딕" w:eastAsia="맑은 고딕" w:cs="맑은 고딕"/>
              </w:rPr>
              <w:t>y</w:t>
            </w:r>
          </w:p>
        </w:tc>
      </w:tr>
      <w:tr>
        <w:tc>
          <w:tcPr>
            <w:tcW w:type="dxa" w:w="1200"/>
          </w:tcPr>
          <w:p>
            <w:r>
              <w:rPr>
                <w:sz w:val="19"/>
                <w:rFonts w:ascii="맑은 고딕" w:hAnsi="맑은 고딕" w:eastAsia="맑은 고딕" w:cs="맑은 고딕"/>
              </w:rPr>
              <w:t>강서구</w:t>
            </w:r>
          </w:p>
        </w:tc>
        <w:tc>
          <w:tcPr>
            <w:tcW w:type="dxa" w:w="1200"/>
          </w:tcPr>
          <w:p>
            <w:r>
              <w:rPr>
                <w:sz w:val="19"/>
                <w:rFonts w:ascii="맑은 고딕" w:hAnsi="맑은 고딕" w:eastAsia="맑은 고딕" w:cs="맑은 고딕"/>
              </w:rPr>
              <w:t>발산역(마곡)</w:t>
            </w:r>
          </w:p>
        </w:tc>
        <w:tc>
          <w:tcPr>
            <w:tcW w:type="dxa" w:w="1200"/>
          </w:tcPr>
          <w:p>
            <w:r>
              <w:rPr>
                <w:sz w:val="19"/>
                <w:rFonts w:ascii="맑은 고딕" w:hAnsi="맑은 고딕" w:eastAsia="맑은 고딕" w:cs="맑은 고딕"/>
              </w:rPr>
              <w:t>발달상권</w:t>
            </w:r>
          </w:p>
        </w:tc>
        <w:tc>
          <w:tcPr>
            <w:tcW w:type="dxa" w:w="1200"/>
          </w:tcPr>
          <w:p>
            <w:r>
              <w:rPr>
                <w:sz w:val="19"/>
                <w:rFonts w:ascii="맑은 고딕" w:hAnsi="맑은 고딕" w:eastAsia="맑은 고딕" w:cs="맑은 고딕"/>
              </w:rPr>
              <w:t>호프-간이주점</w:t>
            </w:r>
          </w:p>
        </w:tc>
        <w:tc>
          <w:tcPr>
            <w:tcW w:type="dxa" w:w="1200"/>
          </w:tcPr>
          <w:p>
            <w:r>
              <w:rPr>
                <w:sz w:val="19"/>
                <w:rFonts w:ascii="맑은 고딕" w:hAnsi="맑은 고딕" w:eastAsia="맑은 고딕" w:cs="맑은 고딕"/>
              </w:rPr>
              <w:t>108.0</w:t>
            </w:r>
          </w:p>
        </w:tc>
        <w:tc>
          <w:tcPr>
            <w:tcW w:type="dxa" w:w="1200"/>
          </w:tcPr>
          <w:p>
            <w:r>
              <w:rPr>
                <w:sz w:val="19"/>
                <w:rFonts w:ascii="맑은 고딕" w:hAnsi="맑은 고딕" w:eastAsia="맑은 고딕" w:cs="맑은 고딕"/>
              </w:rPr>
              <w:t>1.0</w:t>
            </w:r>
          </w:p>
        </w:tc>
        <w:tc>
          <w:tcPr>
            <w:tcW w:type="dxa" w:w="1200"/>
          </w:tcPr>
          <w:p>
            <w:r>
              <w:rPr>
                <w:sz w:val="19"/>
                <w:rFonts w:ascii="맑은 고딕" w:hAnsi="맑은 고딕" w:eastAsia="맑은 고딕" w:cs="맑은 고딕"/>
              </w:rPr>
              <w:t>6.0</w:t>
            </w:r>
          </w:p>
        </w:tc>
        <w:tc>
          <w:tcPr>
            <w:tcW w:type="dxa" w:w="1200"/>
          </w:tcPr>
          <w:p>
            <w:r>
              <w:rPr>
                <w:sz w:val="19"/>
                <w:rFonts w:ascii="맑은 고딕" w:hAnsi="맑은 고딕" w:eastAsia="맑은 고딕" w:cs="맑은 고딕"/>
              </w:rPr>
              <w:t>0.951</w:t>
            </w:r>
          </w:p>
        </w:tc>
        <w:tc>
          <w:tcPr>
            <w:tcW w:type="dxa" w:w="1200"/>
          </w:tcPr>
          <w:p>
            <w:r>
              <w:rPr>
                <w:sz w:val="19"/>
                <w:rFonts w:ascii="맑은 고딕" w:hAnsi="맑은 고딕" w:eastAsia="맑은 고딕" w:cs="맑은 고딕"/>
              </w:rPr>
              <w:t>1</w:t>
            </w:r>
          </w:p>
        </w:tc>
      </w:tr>
      <w:tr>
        <w:tc>
          <w:tcPr>
            <w:tcW w:type="dxa" w:w="1200"/>
          </w:tcPr>
          <w:p>
            <w:r>
              <w:rPr>
                <w:sz w:val="19"/>
                <w:rFonts w:ascii="맑은 고딕" w:hAnsi="맑은 고딕" w:eastAsia="맑은 고딕" w:cs="맑은 고딕"/>
              </w:rPr>
              <w:t>마포구</w:t>
            </w:r>
          </w:p>
        </w:tc>
        <w:tc>
          <w:tcPr>
            <w:tcW w:type="dxa" w:w="1200"/>
          </w:tcPr>
          <w:p>
            <w:r>
              <w:rPr>
                <w:sz w:val="19"/>
                <w:rFonts w:ascii="맑은 고딕" w:hAnsi="맑은 고딕" w:eastAsia="맑은 고딕" w:cs="맑은 고딕"/>
              </w:rPr>
              <w:t>연남동(홍대)</w:t>
            </w:r>
          </w:p>
        </w:tc>
        <w:tc>
          <w:tcPr>
            <w:tcW w:type="dxa" w:w="1200"/>
          </w:tcPr>
          <w:p>
            <w:r>
              <w:rPr>
                <w:sz w:val="19"/>
                <w:rFonts w:ascii="맑은 고딕" w:hAnsi="맑은 고딕" w:eastAsia="맑은 고딕" w:cs="맑은 고딕"/>
              </w:rPr>
              <w:t>발달상권</w:t>
            </w:r>
          </w:p>
        </w:tc>
        <w:tc>
          <w:tcPr>
            <w:tcW w:type="dxa" w:w="1200"/>
          </w:tcPr>
          <w:p>
            <w:r>
              <w:rPr>
                <w:sz w:val="19"/>
                <w:rFonts w:ascii="맑은 고딕" w:hAnsi="맑은 고딕" w:eastAsia="맑은 고딕" w:cs="맑은 고딕"/>
              </w:rPr>
              <w:t>호프-간이주점</w:t>
            </w:r>
          </w:p>
        </w:tc>
        <w:tc>
          <w:tcPr>
            <w:tcW w:type="dxa" w:w="1200"/>
          </w:tcPr>
          <w:p>
            <w:r>
              <w:rPr>
                <w:sz w:val="19"/>
                <w:rFonts w:ascii="맑은 고딕" w:hAnsi="맑은 고딕" w:eastAsia="맑은 고딕" w:cs="맑은 고딕"/>
              </w:rPr>
              <w:t>149.0</w:t>
            </w:r>
          </w:p>
        </w:tc>
        <w:tc>
          <w:tcPr>
            <w:tcW w:type="dxa" w:w="1200"/>
          </w:tcPr>
          <w:p>
            <w:r>
              <w:rPr>
                <w:sz w:val="19"/>
                <w:rFonts w:ascii="맑은 고딕" w:hAnsi="맑은 고딕" w:eastAsia="맑은 고딕" w:cs="맑은 고딕"/>
              </w:rPr>
              <w:t>4.0</w:t>
            </w:r>
          </w:p>
        </w:tc>
        <w:tc>
          <w:tcPr>
            <w:tcW w:type="dxa" w:w="1200"/>
          </w:tcPr>
          <w:p>
            <w:r>
              <w:rPr>
                <w:sz w:val="19"/>
                <w:rFonts w:ascii="맑은 고딕" w:hAnsi="맑은 고딕" w:eastAsia="맑은 고딕" w:cs="맑은 고딕"/>
              </w:rPr>
              <w:t>14.0</w:t>
            </w:r>
          </w:p>
        </w:tc>
        <w:tc>
          <w:tcPr>
            <w:tcW w:type="dxa" w:w="1200"/>
          </w:tcPr>
          <w:p>
            <w:r>
              <w:rPr>
                <w:sz w:val="19"/>
                <w:rFonts w:ascii="맑은 고딕" w:hAnsi="맑은 고딕" w:eastAsia="맑은 고딕" w:cs="맑은 고딕"/>
              </w:rPr>
              <w:t>0.947</w:t>
            </w:r>
          </w:p>
        </w:tc>
        <w:tc>
          <w:tcPr>
            <w:tcW w:type="dxa" w:w="1200"/>
          </w:tcPr>
          <w:p>
            <w:r>
              <w:rPr>
                <w:sz w:val="19"/>
                <w:rFonts w:ascii="맑은 고딕" w:hAnsi="맑은 고딕" w:eastAsia="맑은 고딕" w:cs="맑은 고딕"/>
              </w:rPr>
              <w:t>1</w:t>
            </w:r>
          </w:p>
        </w:tc>
      </w:tr>
      <w:tr>
        <w:tc>
          <w:tcPr>
            <w:tcW w:type="dxa" w:w="1200"/>
          </w:tcPr>
          <w:p>
            <w:r>
              <w:rPr>
                <w:sz w:val="19"/>
                <w:rFonts w:ascii="맑은 고딕" w:hAnsi="맑은 고딕" w:eastAsia="맑은 고딕" w:cs="맑은 고딕"/>
              </w:rPr>
              <w:t>광진구</w:t>
            </w:r>
          </w:p>
        </w:tc>
        <w:tc>
          <w:tcPr>
            <w:tcW w:type="dxa" w:w="1200"/>
          </w:tcPr>
          <w:p>
            <w:r>
              <w:rPr>
                <w:sz w:val="19"/>
                <w:rFonts w:ascii="맑은 고딕" w:hAnsi="맑은 고딕" w:eastAsia="맑은 고딕" w:cs="맑은 고딕"/>
              </w:rPr>
              <w:t>건대입구역(건대)</w:t>
            </w:r>
          </w:p>
        </w:tc>
        <w:tc>
          <w:tcPr>
            <w:tcW w:type="dxa" w:w="1200"/>
          </w:tcPr>
          <w:p>
            <w:r>
              <w:rPr>
                <w:sz w:val="19"/>
                <w:rFonts w:ascii="맑은 고딕" w:hAnsi="맑은 고딕" w:eastAsia="맑은 고딕" w:cs="맑은 고딕"/>
              </w:rPr>
              <w:t>발달상권</w:t>
            </w:r>
          </w:p>
        </w:tc>
        <w:tc>
          <w:tcPr>
            <w:tcW w:type="dxa" w:w="1200"/>
          </w:tcPr>
          <w:p>
            <w:r>
              <w:rPr>
                <w:sz w:val="19"/>
                <w:rFonts w:ascii="맑은 고딕" w:hAnsi="맑은 고딕" w:eastAsia="맑은 고딕" w:cs="맑은 고딕"/>
              </w:rPr>
              <w:t>호프-간이주점</w:t>
            </w:r>
          </w:p>
        </w:tc>
        <w:tc>
          <w:tcPr>
            <w:tcW w:type="dxa" w:w="1200"/>
          </w:tcPr>
          <w:p>
            <w:r>
              <w:rPr>
                <w:sz w:val="19"/>
                <w:rFonts w:ascii="맑은 고딕" w:hAnsi="맑은 고딕" w:eastAsia="맑은 고딕" w:cs="맑은 고딕"/>
              </w:rPr>
              <w:t>145.0</w:t>
            </w:r>
          </w:p>
        </w:tc>
        <w:tc>
          <w:tcPr>
            <w:tcW w:type="dxa" w:w="1200"/>
          </w:tcPr>
          <w:p>
            <w:r>
              <w:rPr>
                <w:sz w:val="19"/>
                <w:rFonts w:ascii="맑은 고딕" w:hAnsi="맑은 고딕" w:eastAsia="맑은 고딕" w:cs="맑은 고딕"/>
              </w:rPr>
              <w:t>6.0</w:t>
            </w:r>
          </w:p>
        </w:tc>
        <w:tc>
          <w:tcPr>
            <w:tcW w:type="dxa" w:w="1200"/>
          </w:tcPr>
          <w:p>
            <w:r>
              <w:rPr>
                <w:sz w:val="19"/>
                <w:rFonts w:ascii="맑은 고딕" w:hAnsi="맑은 고딕" w:eastAsia="맑은 고딕" w:cs="맑은 고딕"/>
              </w:rPr>
              <w:t>4.0</w:t>
            </w:r>
          </w:p>
        </w:tc>
        <w:tc>
          <w:tcPr>
            <w:tcW w:type="dxa" w:w="1200"/>
          </w:tcPr>
          <w:p>
            <w:r>
              <w:rPr>
                <w:sz w:val="19"/>
                <w:rFonts w:ascii="맑은 고딕" w:hAnsi="맑은 고딕" w:eastAsia="맑은 고딕" w:cs="맑은 고딕"/>
              </w:rPr>
              <w:t>0.939</w:t>
            </w:r>
          </w:p>
        </w:tc>
        <w:tc>
          <w:tcPr>
            <w:tcW w:type="dxa" w:w="1200"/>
          </w:tcPr>
          <w:p>
            <w:r>
              <w:rPr>
                <w:sz w:val="19"/>
                <w:rFonts w:ascii="맑은 고딕" w:hAnsi="맑은 고딕" w:eastAsia="맑은 고딕" w:cs="맑은 고딕"/>
              </w:rPr>
              <w:t>0</w:t>
            </w:r>
          </w:p>
        </w:tc>
      </w:tr>
      <w:tr>
        <w:tc>
          <w:tcPr>
            <w:tcW w:type="dxa" w:w="1200"/>
          </w:tcPr>
          <w:p>
            <w:r>
              <w:rPr>
                <w:sz w:val="19"/>
                <w:rFonts w:ascii="맑은 고딕" w:hAnsi="맑은 고딕" w:eastAsia="맑은 고딕" w:cs="맑은 고딕"/>
              </w:rPr>
              <w:t>강서구</w:t>
            </w:r>
          </w:p>
        </w:tc>
        <w:tc>
          <w:tcPr>
            <w:tcW w:type="dxa" w:w="1200"/>
          </w:tcPr>
          <w:p>
            <w:r>
              <w:rPr>
                <w:sz w:val="19"/>
                <w:rFonts w:ascii="맑은 고딕" w:hAnsi="맑은 고딕" w:eastAsia="맑은 고딕" w:cs="맑은 고딕"/>
              </w:rPr>
              <w:t>강서구청</w:t>
            </w:r>
          </w:p>
        </w:tc>
        <w:tc>
          <w:tcPr>
            <w:tcW w:type="dxa" w:w="1200"/>
          </w:tcPr>
          <w:p>
            <w:r>
              <w:rPr>
                <w:sz w:val="19"/>
                <w:rFonts w:ascii="맑은 고딕" w:hAnsi="맑은 고딕" w:eastAsia="맑은 고딕" w:cs="맑은 고딕"/>
              </w:rPr>
              <w:t>발달상권</w:t>
            </w:r>
          </w:p>
        </w:tc>
        <w:tc>
          <w:tcPr>
            <w:tcW w:type="dxa" w:w="1200"/>
          </w:tcPr>
          <w:p>
            <w:r>
              <w:rPr>
                <w:sz w:val="19"/>
                <w:rFonts w:ascii="맑은 고딕" w:hAnsi="맑은 고딕" w:eastAsia="맑은 고딕" w:cs="맑은 고딕"/>
              </w:rPr>
              <w:t>호프-간이주점</w:t>
            </w:r>
          </w:p>
        </w:tc>
        <w:tc>
          <w:tcPr>
            <w:tcW w:type="dxa" w:w="1200"/>
          </w:tcPr>
          <w:p>
            <w:r>
              <w:rPr>
                <w:sz w:val="19"/>
                <w:rFonts w:ascii="맑은 고딕" w:hAnsi="맑은 고딕" w:eastAsia="맑은 고딕" w:cs="맑은 고딕"/>
              </w:rPr>
              <w:t>84.0</w:t>
            </w:r>
          </w:p>
        </w:tc>
        <w:tc>
          <w:tcPr>
            <w:tcW w:type="dxa" w:w="1200"/>
          </w:tcPr>
          <w:p>
            <w:r>
              <w:rPr>
                <w:sz w:val="19"/>
                <w:rFonts w:ascii="맑은 고딕" w:hAnsi="맑은 고딕" w:eastAsia="맑은 고딕" w:cs="맑은 고딕"/>
              </w:rPr>
              <w:t>3.0</w:t>
            </w:r>
          </w:p>
        </w:tc>
        <w:tc>
          <w:tcPr>
            <w:tcW w:type="dxa" w:w="1200"/>
          </w:tcPr>
          <w:p>
            <w:r>
              <w:rPr>
                <w:sz w:val="19"/>
                <w:rFonts w:ascii="맑은 고딕" w:hAnsi="맑은 고딕" w:eastAsia="맑은 고딕" w:cs="맑은 고딕"/>
              </w:rPr>
              <w:t>3.0</w:t>
            </w:r>
          </w:p>
        </w:tc>
        <w:tc>
          <w:tcPr>
            <w:tcW w:type="dxa" w:w="1200"/>
          </w:tcPr>
          <w:p>
            <w:r>
              <w:rPr>
                <w:sz w:val="19"/>
                <w:rFonts w:ascii="맑은 고딕" w:hAnsi="맑은 고딕" w:eastAsia="맑은 고딕" w:cs="맑은 고딕"/>
              </w:rPr>
              <w:t>0.935</w:t>
            </w:r>
          </w:p>
        </w:tc>
        <w:tc>
          <w:tcPr>
            <w:tcW w:type="dxa" w:w="1200"/>
          </w:tcPr>
          <w:p>
            <w:r>
              <w:rPr>
                <w:sz w:val="19"/>
                <w:rFonts w:ascii="맑은 고딕" w:hAnsi="맑은 고딕" w:eastAsia="맑은 고딕" w:cs="맑은 고딕"/>
              </w:rPr>
              <w:t>1</w:t>
            </w:r>
          </w:p>
        </w:tc>
      </w:tr>
      <w:tr>
        <w:tc>
          <w:tcPr>
            <w:tcW w:type="dxa" w:w="1200"/>
          </w:tcPr>
          <w:p>
            <w:r>
              <w:rPr>
                <w:sz w:val="19"/>
                <w:rFonts w:ascii="맑은 고딕" w:hAnsi="맑은 고딕" w:eastAsia="맑은 고딕" w:cs="맑은 고딕"/>
              </w:rPr>
              <w:t>강남구</w:t>
            </w:r>
          </w:p>
        </w:tc>
        <w:tc>
          <w:tcPr>
            <w:tcW w:type="dxa" w:w="1200"/>
          </w:tcPr>
          <w:p>
            <w:r>
              <w:rPr>
                <w:sz w:val="19"/>
                <w:rFonts w:ascii="맑은 고딕" w:hAnsi="맑은 고딕" w:eastAsia="맑은 고딕" w:cs="맑은 고딕"/>
              </w:rPr>
              <w:t>압구정로데오역(압구정로데오)</w:t>
            </w:r>
          </w:p>
        </w:tc>
        <w:tc>
          <w:tcPr>
            <w:tcW w:type="dxa" w:w="1200"/>
          </w:tcPr>
          <w:p>
            <w:r>
              <w:rPr>
                <w:sz w:val="19"/>
                <w:rFonts w:ascii="맑은 고딕" w:hAnsi="맑은 고딕" w:eastAsia="맑은 고딕" w:cs="맑은 고딕"/>
              </w:rPr>
              <w:t>발달상권</w:t>
            </w:r>
          </w:p>
        </w:tc>
        <w:tc>
          <w:tcPr>
            <w:tcW w:type="dxa" w:w="1200"/>
          </w:tcPr>
          <w:p>
            <w:r>
              <w:rPr>
                <w:sz w:val="19"/>
                <w:rFonts w:ascii="맑은 고딕" w:hAnsi="맑은 고딕" w:eastAsia="맑은 고딕" w:cs="맑은 고딕"/>
              </w:rPr>
              <w:t>호프-간이주점</w:t>
            </w:r>
          </w:p>
        </w:tc>
        <w:tc>
          <w:tcPr>
            <w:tcW w:type="dxa" w:w="1200"/>
          </w:tcPr>
          <w:p>
            <w:r>
              <w:rPr>
                <w:sz w:val="19"/>
                <w:rFonts w:ascii="맑은 고딕" w:hAnsi="맑은 고딕" w:eastAsia="맑은 고딕" w:cs="맑은 고딕"/>
              </w:rPr>
              <w:t>88.0</w:t>
            </w:r>
          </w:p>
        </w:tc>
        <w:tc>
          <w:tcPr>
            <w:tcW w:type="dxa" w:w="1200"/>
          </w:tcPr>
          <w:p>
            <w:r>
              <w:rPr>
                <w:sz w:val="19"/>
                <w:rFonts w:ascii="맑은 고딕" w:hAnsi="맑은 고딕" w:eastAsia="맑은 고딕" w:cs="맑은 고딕"/>
              </w:rPr>
              <w:t>3.0</w:t>
            </w:r>
          </w:p>
        </w:tc>
        <w:tc>
          <w:tcPr>
            <w:tcW w:type="dxa" w:w="1200"/>
          </w:tcPr>
          <w:p>
            <w:r>
              <w:rPr>
                <w:sz w:val="19"/>
                <w:rFonts w:ascii="맑은 고딕" w:hAnsi="맑은 고딕" w:eastAsia="맑은 고딕" w:cs="맑은 고딕"/>
              </w:rPr>
              <w:t>13.0</w:t>
            </w:r>
          </w:p>
        </w:tc>
        <w:tc>
          <w:tcPr>
            <w:tcW w:type="dxa" w:w="1200"/>
          </w:tcPr>
          <w:p>
            <w:r>
              <w:rPr>
                <w:sz w:val="19"/>
                <w:rFonts w:ascii="맑은 고딕" w:hAnsi="맑은 고딕" w:eastAsia="맑은 고딕" w:cs="맑은 고딕"/>
              </w:rPr>
              <w:t>0.922</w:t>
            </w:r>
          </w:p>
        </w:tc>
        <w:tc>
          <w:tcPr>
            <w:tcW w:type="dxa" w:w="1200"/>
          </w:tcPr>
          <w:p>
            <w:r>
              <w:rPr>
                <w:sz w:val="19"/>
                <w:rFonts w:ascii="맑은 고딕" w:hAnsi="맑은 고딕" w:eastAsia="맑은 고딕" w:cs="맑은 고딕"/>
              </w:rPr>
              <w:t>1</w:t>
            </w:r>
          </w:p>
        </w:tc>
      </w:tr>
      <w:tr>
        <w:tc>
          <w:tcPr>
            <w:tcW w:type="dxa" w:w="1200"/>
          </w:tcPr>
          <w:p>
            <w:r>
              <w:rPr>
                <w:sz w:val="19"/>
                <w:rFonts w:ascii="맑은 고딕" w:hAnsi="맑은 고딕" w:eastAsia="맑은 고딕" w:cs="맑은 고딕"/>
              </w:rPr>
              <w:t>강서구</w:t>
            </w:r>
          </w:p>
        </w:tc>
        <w:tc>
          <w:tcPr>
            <w:tcW w:type="dxa" w:w="1200"/>
          </w:tcPr>
          <w:p>
            <w:r>
              <w:rPr>
                <w:sz w:val="19"/>
                <w:rFonts w:ascii="맑은 고딕" w:hAnsi="맑은 고딕" w:eastAsia="맑은 고딕" w:cs="맑은 고딕"/>
              </w:rPr>
              <w:t>발산역(마곡)</w:t>
            </w:r>
          </w:p>
        </w:tc>
        <w:tc>
          <w:tcPr>
            <w:tcW w:type="dxa" w:w="1200"/>
          </w:tcPr>
          <w:p>
            <w:r>
              <w:rPr>
                <w:sz w:val="19"/>
                <w:rFonts w:ascii="맑은 고딕" w:hAnsi="맑은 고딕" w:eastAsia="맑은 고딕" w:cs="맑은 고딕"/>
              </w:rPr>
              <w:t>발달상권</w:t>
            </w:r>
          </w:p>
        </w:tc>
        <w:tc>
          <w:tcPr>
            <w:tcW w:type="dxa" w:w="1200"/>
          </w:tcPr>
          <w:p>
            <w:r>
              <w:rPr>
                <w:sz w:val="19"/>
                <w:rFonts w:ascii="맑은 고딕" w:hAnsi="맑은 고딕" w:eastAsia="맑은 고딕" w:cs="맑은 고딕"/>
              </w:rPr>
              <w:t>커피-음료</w:t>
            </w:r>
          </w:p>
        </w:tc>
        <w:tc>
          <w:tcPr>
            <w:tcW w:type="dxa" w:w="1200"/>
          </w:tcPr>
          <w:p>
            <w:r>
              <w:rPr>
                <w:sz w:val="19"/>
                <w:rFonts w:ascii="맑은 고딕" w:hAnsi="맑은 고딕" w:eastAsia="맑은 고딕" w:cs="맑은 고딕"/>
              </w:rPr>
              <w:t>143.0</w:t>
            </w:r>
          </w:p>
        </w:tc>
        <w:tc>
          <w:tcPr>
            <w:tcW w:type="dxa" w:w="1200"/>
          </w:tcPr>
          <w:p>
            <w:r>
              <w:rPr>
                <w:sz w:val="19"/>
                <w:rFonts w:ascii="맑은 고딕" w:hAnsi="맑은 고딕" w:eastAsia="맑은 고딕" w:cs="맑은 고딕"/>
              </w:rPr>
              <w:t>7.0</w:t>
            </w:r>
          </w:p>
        </w:tc>
        <w:tc>
          <w:tcPr>
            <w:tcW w:type="dxa" w:w="1200"/>
          </w:tcPr>
          <w:p>
            <w:r>
              <w:rPr>
                <w:sz w:val="19"/>
                <w:rFonts w:ascii="맑은 고딕" w:hAnsi="맑은 고딕" w:eastAsia="맑은 고딕" w:cs="맑은 고딕"/>
              </w:rPr>
              <w:t>9.0</w:t>
            </w:r>
          </w:p>
        </w:tc>
        <w:tc>
          <w:tcPr>
            <w:tcW w:type="dxa" w:w="1200"/>
          </w:tcPr>
          <w:p>
            <w:r>
              <w:rPr>
                <w:sz w:val="19"/>
                <w:rFonts w:ascii="맑은 고딕" w:hAnsi="맑은 고딕" w:eastAsia="맑은 고딕" w:cs="맑은 고딕"/>
              </w:rPr>
              <w:t>0.918</w:t>
            </w:r>
          </w:p>
        </w:tc>
        <w:tc>
          <w:tcPr>
            <w:tcW w:type="dxa" w:w="1200"/>
          </w:tcPr>
          <w:p>
            <w:r>
              <w:rPr>
                <w:sz w:val="19"/>
                <w:rFonts w:ascii="맑은 고딕" w:hAnsi="맑은 고딕" w:eastAsia="맑은 고딕" w:cs="맑은 고딕"/>
              </w:rPr>
              <w:t>0</w:t>
            </w:r>
          </w:p>
        </w:tc>
      </w:tr>
      <w:tr>
        <w:tc>
          <w:tcPr>
            <w:tcW w:type="dxa" w:w="1200"/>
          </w:tcPr>
          <w:p>
            <w:r>
              <w:rPr>
                <w:sz w:val="19"/>
                <w:rFonts w:ascii="맑은 고딕" w:hAnsi="맑은 고딕" w:eastAsia="맑은 고딕" w:cs="맑은 고딕"/>
              </w:rPr>
              <w:t>마포구</w:t>
            </w:r>
          </w:p>
        </w:tc>
        <w:tc>
          <w:tcPr>
            <w:tcW w:type="dxa" w:w="1200"/>
          </w:tcPr>
          <w:p>
            <w:r>
              <w:rPr>
                <w:sz w:val="19"/>
                <w:rFonts w:ascii="맑은 고딕" w:hAnsi="맑은 고딕" w:eastAsia="맑은 고딕" w:cs="맑은 고딕"/>
              </w:rPr>
              <w:t>연남동(홍대)</w:t>
            </w:r>
          </w:p>
        </w:tc>
        <w:tc>
          <w:tcPr>
            <w:tcW w:type="dxa" w:w="1200"/>
          </w:tcPr>
          <w:p>
            <w:r>
              <w:rPr>
                <w:sz w:val="19"/>
                <w:rFonts w:ascii="맑은 고딕" w:hAnsi="맑은 고딕" w:eastAsia="맑은 고딕" w:cs="맑은 고딕"/>
              </w:rPr>
              <w:t>발달상권</w:t>
            </w:r>
          </w:p>
        </w:tc>
        <w:tc>
          <w:tcPr>
            <w:tcW w:type="dxa" w:w="1200"/>
          </w:tcPr>
          <w:p>
            <w:r>
              <w:rPr>
                <w:sz w:val="19"/>
                <w:rFonts w:ascii="맑은 고딕" w:hAnsi="맑은 고딕" w:eastAsia="맑은 고딕" w:cs="맑은 고딕"/>
              </w:rPr>
              <w:t>커피-음료</w:t>
            </w:r>
          </w:p>
        </w:tc>
        <w:tc>
          <w:tcPr>
            <w:tcW w:type="dxa" w:w="1200"/>
          </w:tcPr>
          <w:p>
            <w:r>
              <w:rPr>
                <w:sz w:val="19"/>
                <w:rFonts w:ascii="맑은 고딕" w:hAnsi="맑은 고딕" w:eastAsia="맑은 고딕" w:cs="맑은 고딕"/>
              </w:rPr>
              <w:t>215.0</w:t>
            </w:r>
          </w:p>
        </w:tc>
        <w:tc>
          <w:tcPr>
            <w:tcW w:type="dxa" w:w="1200"/>
          </w:tcPr>
          <w:p>
            <w:r>
              <w:rPr>
                <w:sz w:val="19"/>
                <w:rFonts w:ascii="맑은 고딕" w:hAnsi="맑은 고딕" w:eastAsia="맑은 고딕" w:cs="맑은 고딕"/>
              </w:rPr>
              <w:t>6.0</w:t>
            </w:r>
          </w:p>
        </w:tc>
        <w:tc>
          <w:tcPr>
            <w:tcW w:type="dxa" w:w="1200"/>
          </w:tcPr>
          <w:p>
            <w:r>
              <w:rPr>
                <w:sz w:val="19"/>
                <w:rFonts w:ascii="맑은 고딕" w:hAnsi="맑은 고딕" w:eastAsia="맑은 고딕" w:cs="맑은 고딕"/>
              </w:rPr>
              <w:t>6.0</w:t>
            </w:r>
          </w:p>
        </w:tc>
        <w:tc>
          <w:tcPr>
            <w:tcW w:type="dxa" w:w="1200"/>
          </w:tcPr>
          <w:p>
            <w:r>
              <w:rPr>
                <w:sz w:val="19"/>
                <w:rFonts w:ascii="맑은 고딕" w:hAnsi="맑은 고딕" w:eastAsia="맑은 고딕" w:cs="맑은 고딕"/>
              </w:rPr>
              <w:t>0.914</w:t>
            </w:r>
          </w:p>
        </w:tc>
        <w:tc>
          <w:tcPr>
            <w:tcW w:type="dxa" w:w="1200"/>
          </w:tcPr>
          <w:p>
            <w:r>
              <w:rPr>
                <w:sz w:val="19"/>
                <w:rFonts w:ascii="맑은 고딕" w:hAnsi="맑은 고딕" w:eastAsia="맑은 고딕" w:cs="맑은 고딕"/>
              </w:rPr>
              <w:t>1</w:t>
            </w:r>
          </w:p>
        </w:tc>
      </w:tr>
      <w:tr>
        <w:tc>
          <w:tcPr>
            <w:tcW w:type="dxa" w:w="1200"/>
          </w:tcPr>
          <w:p>
            <w:r>
              <w:rPr>
                <w:sz w:val="19"/>
                <w:rFonts w:ascii="맑은 고딕" w:hAnsi="맑은 고딕" w:eastAsia="맑은 고딕" w:cs="맑은 고딕"/>
              </w:rPr>
              <w:t>강북구</w:t>
            </w:r>
          </w:p>
        </w:tc>
        <w:tc>
          <w:tcPr>
            <w:tcW w:type="dxa" w:w="1200"/>
          </w:tcPr>
          <w:p>
            <w:r>
              <w:rPr>
                <w:sz w:val="19"/>
                <w:rFonts w:ascii="맑은 고딕" w:hAnsi="맑은 고딕" w:eastAsia="맑은 고딕" w:cs="맑은 고딕"/>
              </w:rPr>
              <w:t>수유역</w:t>
            </w:r>
          </w:p>
        </w:tc>
        <w:tc>
          <w:tcPr>
            <w:tcW w:type="dxa" w:w="1200"/>
          </w:tcPr>
          <w:p>
            <w:r>
              <w:rPr>
                <w:sz w:val="19"/>
                <w:rFonts w:ascii="맑은 고딕" w:hAnsi="맑은 고딕" w:eastAsia="맑은 고딕" w:cs="맑은 고딕"/>
              </w:rPr>
              <w:t>발달상권</w:t>
            </w:r>
          </w:p>
        </w:tc>
        <w:tc>
          <w:tcPr>
            <w:tcW w:type="dxa" w:w="1200"/>
          </w:tcPr>
          <w:p>
            <w:r>
              <w:rPr>
                <w:sz w:val="19"/>
                <w:rFonts w:ascii="맑은 고딕" w:hAnsi="맑은 고딕" w:eastAsia="맑은 고딕" w:cs="맑은 고딕"/>
              </w:rPr>
              <w:t>호프-간이주점</w:t>
            </w:r>
          </w:p>
        </w:tc>
        <w:tc>
          <w:tcPr>
            <w:tcW w:type="dxa" w:w="1200"/>
          </w:tcPr>
          <w:p>
            <w:r>
              <w:rPr>
                <w:sz w:val="19"/>
                <w:rFonts w:ascii="맑은 고딕" w:hAnsi="맑은 고딕" w:eastAsia="맑은 고딕" w:cs="맑은 고딕"/>
              </w:rPr>
              <w:t>135.0</w:t>
            </w:r>
          </w:p>
        </w:tc>
        <w:tc>
          <w:tcPr>
            <w:tcW w:type="dxa" w:w="1200"/>
          </w:tcPr>
          <w:p>
            <w:r>
              <w:rPr>
                <w:sz w:val="19"/>
                <w:rFonts w:ascii="맑은 고딕" w:hAnsi="맑은 고딕" w:eastAsia="맑은 고딕" w:cs="맑은 고딕"/>
              </w:rPr>
              <w:t>1.0</w:t>
            </w:r>
          </w:p>
        </w:tc>
        <w:tc>
          <w:tcPr>
            <w:tcW w:type="dxa" w:w="1200"/>
          </w:tcPr>
          <w:p>
            <w:r>
              <w:rPr>
                <w:sz w:val="19"/>
                <w:rFonts w:ascii="맑은 고딕" w:hAnsi="맑은 고딕" w:eastAsia="맑은 고딕" w:cs="맑은 고딕"/>
              </w:rPr>
              <w:t>9.0</w:t>
            </w:r>
          </w:p>
        </w:tc>
        <w:tc>
          <w:tcPr>
            <w:tcW w:type="dxa" w:w="1200"/>
          </w:tcPr>
          <w:p>
            <w:r>
              <w:rPr>
                <w:sz w:val="19"/>
                <w:rFonts w:ascii="맑은 고딕" w:hAnsi="맑은 고딕" w:eastAsia="맑은 고딕" w:cs="맑은 고딕"/>
              </w:rPr>
              <w:t>0.914</w:t>
            </w:r>
          </w:p>
        </w:tc>
        <w:tc>
          <w:tcPr>
            <w:tcW w:type="dxa" w:w="1200"/>
          </w:tcPr>
          <w:p>
            <w:r>
              <w:rPr>
                <w:sz w:val="19"/>
                <w:rFonts w:ascii="맑은 고딕" w:hAnsi="맑은 고딕" w:eastAsia="맑은 고딕" w:cs="맑은 고딕"/>
              </w:rPr>
              <w:t>1</w:t>
            </w:r>
          </w:p>
        </w:tc>
      </w:tr>
      <w:tr>
        <w:tc>
          <w:tcPr>
            <w:tcW w:type="dxa" w:w="1200"/>
          </w:tcPr>
          <w:p>
            <w:r>
              <w:rPr>
                <w:sz w:val="19"/>
                <w:rFonts w:ascii="맑은 고딕" w:hAnsi="맑은 고딕" w:eastAsia="맑은 고딕" w:cs="맑은 고딕"/>
              </w:rPr>
              <w:t>마포구</w:t>
            </w:r>
          </w:p>
        </w:tc>
        <w:tc>
          <w:tcPr>
            <w:tcW w:type="dxa" w:w="1200"/>
          </w:tcPr>
          <w:p>
            <w:r>
              <w:rPr>
                <w:sz w:val="19"/>
                <w:rFonts w:ascii="맑은 고딕" w:hAnsi="맑은 고딕" w:eastAsia="맑은 고딕" w:cs="맑은 고딕"/>
              </w:rPr>
              <w:t>홍대입구역(홍대)</w:t>
            </w:r>
          </w:p>
        </w:tc>
        <w:tc>
          <w:tcPr>
            <w:tcW w:type="dxa" w:w="1200"/>
          </w:tcPr>
          <w:p>
            <w:r>
              <w:rPr>
                <w:sz w:val="19"/>
                <w:rFonts w:ascii="맑은 고딕" w:hAnsi="맑은 고딕" w:eastAsia="맑은 고딕" w:cs="맑은 고딕"/>
              </w:rPr>
              <w:t>발달상권</w:t>
            </w:r>
          </w:p>
        </w:tc>
        <w:tc>
          <w:tcPr>
            <w:tcW w:type="dxa" w:w="1200"/>
          </w:tcPr>
          <w:p>
            <w:r>
              <w:rPr>
                <w:sz w:val="19"/>
                <w:rFonts w:ascii="맑은 고딕" w:hAnsi="맑은 고딕" w:eastAsia="맑은 고딕" w:cs="맑은 고딕"/>
              </w:rPr>
              <w:t>호프-간이주점</w:t>
            </w:r>
          </w:p>
        </w:tc>
        <w:tc>
          <w:tcPr>
            <w:tcW w:type="dxa" w:w="1200"/>
          </w:tcPr>
          <w:p>
            <w:r>
              <w:rPr>
                <w:sz w:val="19"/>
                <w:rFonts w:ascii="맑은 고딕" w:hAnsi="맑은 고딕" w:eastAsia="맑은 고딕" w:cs="맑은 고딕"/>
              </w:rPr>
              <w:t>270.0</w:t>
            </w:r>
          </w:p>
        </w:tc>
        <w:tc>
          <w:tcPr>
            <w:tcW w:type="dxa" w:w="1200"/>
          </w:tcPr>
          <w:p>
            <w:r>
              <w:rPr>
                <w:sz w:val="19"/>
                <w:rFonts w:ascii="맑은 고딕" w:hAnsi="맑은 고딕" w:eastAsia="맑은 고딕" w:cs="맑은 고딕"/>
              </w:rPr>
              <w:t>7.0</w:t>
            </w:r>
          </w:p>
        </w:tc>
        <w:tc>
          <w:tcPr>
            <w:tcW w:type="dxa" w:w="1200"/>
          </w:tcPr>
          <w:p>
            <w:r>
              <w:rPr>
                <w:sz w:val="19"/>
                <w:rFonts w:ascii="맑은 고딕" w:hAnsi="맑은 고딕" w:eastAsia="맑은 고딕" w:cs="맑은 고딕"/>
              </w:rPr>
              <w:t>21.0</w:t>
            </w:r>
          </w:p>
        </w:tc>
        <w:tc>
          <w:tcPr>
            <w:tcW w:type="dxa" w:w="1200"/>
          </w:tcPr>
          <w:p>
            <w:r>
              <w:rPr>
                <w:sz w:val="19"/>
                <w:rFonts w:ascii="맑은 고딕" w:hAnsi="맑은 고딕" w:eastAsia="맑은 고딕" w:cs="맑은 고딕"/>
              </w:rPr>
              <w:t>0.905</w:t>
            </w:r>
          </w:p>
        </w:tc>
        <w:tc>
          <w:tcPr>
            <w:tcW w:type="dxa" w:w="1200"/>
          </w:tcPr>
          <w:p>
            <w:r>
              <w:rPr>
                <w:sz w:val="19"/>
                <w:rFonts w:ascii="맑은 고딕" w:hAnsi="맑은 고딕" w:eastAsia="맑은 고딕" w:cs="맑은 고딕"/>
              </w:rPr>
              <w:t>1</w:t>
            </w:r>
          </w:p>
        </w:tc>
      </w:tr>
      <w:tr>
        <w:tc>
          <w:tcPr>
            <w:tcW w:type="dxa" w:w="1200"/>
          </w:tcPr>
          <w:p>
            <w:r>
              <w:rPr>
                <w:sz w:val="19"/>
                <w:rFonts w:ascii="맑은 고딕" w:hAnsi="맑은 고딕" w:eastAsia="맑은 고딕" w:cs="맑은 고딕"/>
              </w:rPr>
              <w:t>용산구</w:t>
            </w:r>
          </w:p>
        </w:tc>
        <w:tc>
          <w:tcPr>
            <w:tcW w:type="dxa" w:w="1200"/>
          </w:tcPr>
          <w:p>
            <w:r>
              <w:rPr>
                <w:sz w:val="19"/>
                <w:rFonts w:ascii="맑은 고딕" w:hAnsi="맑은 고딕" w:eastAsia="맑은 고딕" w:cs="맑은 고딕"/>
              </w:rPr>
              <w:t>이태원(이태원역)</w:t>
            </w:r>
          </w:p>
        </w:tc>
        <w:tc>
          <w:tcPr>
            <w:tcW w:type="dxa" w:w="1200"/>
          </w:tcPr>
          <w:p>
            <w:r>
              <w:rPr>
                <w:sz w:val="19"/>
                <w:rFonts w:ascii="맑은 고딕" w:hAnsi="맑은 고딕" w:eastAsia="맑은 고딕" w:cs="맑은 고딕"/>
              </w:rPr>
              <w:t>발달상권</w:t>
            </w:r>
          </w:p>
        </w:tc>
        <w:tc>
          <w:tcPr>
            <w:tcW w:type="dxa" w:w="1200"/>
          </w:tcPr>
          <w:p>
            <w:r>
              <w:rPr>
                <w:sz w:val="19"/>
                <w:rFonts w:ascii="맑은 고딕" w:hAnsi="맑은 고딕" w:eastAsia="맑은 고딕" w:cs="맑은 고딕"/>
              </w:rPr>
              <w:t>호프-간이주점</w:t>
            </w:r>
          </w:p>
        </w:tc>
        <w:tc>
          <w:tcPr>
            <w:tcW w:type="dxa" w:w="1200"/>
          </w:tcPr>
          <w:p>
            <w:r>
              <w:rPr>
                <w:sz w:val="19"/>
                <w:rFonts w:ascii="맑은 고딕" w:hAnsi="맑은 고딕" w:eastAsia="맑은 고딕" w:cs="맑은 고딕"/>
              </w:rPr>
              <w:t>142.0</w:t>
            </w:r>
          </w:p>
        </w:tc>
        <w:tc>
          <w:tcPr>
            <w:tcW w:type="dxa" w:w="1200"/>
          </w:tcPr>
          <w:p>
            <w:r>
              <w:rPr>
                <w:sz w:val="19"/>
                <w:rFonts w:ascii="맑은 고딕" w:hAnsi="맑은 고딕" w:eastAsia="맑은 고딕" w:cs="맑은 고딕"/>
              </w:rPr>
              <w:t>5.0</w:t>
            </w:r>
          </w:p>
        </w:tc>
        <w:tc>
          <w:tcPr>
            <w:tcW w:type="dxa" w:w="1200"/>
          </w:tcPr>
          <w:p>
            <w:r>
              <w:rPr>
                <w:sz w:val="19"/>
                <w:rFonts w:ascii="맑은 고딕" w:hAnsi="맑은 고딕" w:eastAsia="맑은 고딕" w:cs="맑은 고딕"/>
              </w:rPr>
              <w:t>13.0</w:t>
            </w:r>
          </w:p>
        </w:tc>
        <w:tc>
          <w:tcPr>
            <w:tcW w:type="dxa" w:w="1200"/>
          </w:tcPr>
          <w:p>
            <w:r>
              <w:rPr>
                <w:sz w:val="19"/>
                <w:rFonts w:ascii="맑은 고딕" w:hAnsi="맑은 고딕" w:eastAsia="맑은 고딕" w:cs="맑은 고딕"/>
              </w:rPr>
              <w:t>0.901</w:t>
            </w:r>
          </w:p>
        </w:tc>
        <w:tc>
          <w:tcPr>
            <w:tcW w:type="dxa" w:w="1200"/>
          </w:tcPr>
          <w:p>
            <w:r>
              <w:rPr>
                <w:sz w:val="19"/>
                <w:rFonts w:ascii="맑은 고딕" w:hAnsi="맑은 고딕" w:eastAsia="맑은 고딕" w:cs="맑은 고딕"/>
              </w:rPr>
              <w:t>1</w:t>
            </w:r>
          </w:p>
        </w:tc>
      </w:tr>
      <w:tr>
        <w:tc>
          <w:tcPr>
            <w:tcW w:type="dxa" w:w="1200"/>
          </w:tcPr>
          <w:p>
            <w:r>
              <w:rPr>
                <w:sz w:val="19"/>
                <w:rFonts w:ascii="맑은 고딕" w:hAnsi="맑은 고딕" w:eastAsia="맑은 고딕" w:cs="맑은 고딕"/>
              </w:rPr>
              <w:t>송파구</w:t>
            </w:r>
          </w:p>
        </w:tc>
        <w:tc>
          <w:tcPr>
            <w:tcW w:type="dxa" w:w="1200"/>
          </w:tcPr>
          <w:p>
            <w:r>
              <w:rPr>
                <w:sz w:val="19"/>
                <w:rFonts w:ascii="맑은 고딕" w:hAnsi="맑은 고딕" w:eastAsia="맑은 고딕" w:cs="맑은 고딕"/>
              </w:rPr>
              <w:t>문정역</w:t>
            </w:r>
          </w:p>
        </w:tc>
        <w:tc>
          <w:tcPr>
            <w:tcW w:type="dxa" w:w="1200"/>
          </w:tcPr>
          <w:p>
            <w:r>
              <w:rPr>
                <w:sz w:val="19"/>
                <w:rFonts w:ascii="맑은 고딕" w:hAnsi="맑은 고딕" w:eastAsia="맑은 고딕" w:cs="맑은 고딕"/>
              </w:rPr>
              <w:t>발달상권</w:t>
            </w:r>
          </w:p>
        </w:tc>
        <w:tc>
          <w:tcPr>
            <w:tcW w:type="dxa" w:w="1200"/>
          </w:tcPr>
          <w:p>
            <w:r>
              <w:rPr>
                <w:sz w:val="19"/>
                <w:rFonts w:ascii="맑은 고딕" w:hAnsi="맑은 고딕" w:eastAsia="맑은 고딕" w:cs="맑은 고딕"/>
              </w:rPr>
              <w:t>커피-음료</w:t>
            </w:r>
          </w:p>
        </w:tc>
        <w:tc>
          <w:tcPr>
            <w:tcW w:type="dxa" w:w="1200"/>
          </w:tcPr>
          <w:p>
            <w:r>
              <w:rPr>
                <w:sz w:val="19"/>
                <w:rFonts w:ascii="맑은 고딕" w:hAnsi="맑은 고딕" w:eastAsia="맑은 고딕" w:cs="맑은 고딕"/>
              </w:rPr>
              <w:t>159.0</w:t>
            </w:r>
          </w:p>
        </w:tc>
        <w:tc>
          <w:tcPr>
            <w:tcW w:type="dxa" w:w="1200"/>
          </w:tcPr>
          <w:p>
            <w:r>
              <w:rPr>
                <w:sz w:val="19"/>
                <w:rFonts w:ascii="맑은 고딕" w:hAnsi="맑은 고딕" w:eastAsia="맑은 고딕" w:cs="맑은 고딕"/>
              </w:rPr>
              <w:t>4.0</w:t>
            </w:r>
          </w:p>
        </w:tc>
        <w:tc>
          <w:tcPr>
            <w:tcW w:type="dxa" w:w="1200"/>
          </w:tcPr>
          <w:p>
            <w:r>
              <w:rPr>
                <w:sz w:val="19"/>
                <w:rFonts w:ascii="맑은 고딕" w:hAnsi="맑은 고딕" w:eastAsia="맑은 고딕" w:cs="맑은 고딕"/>
              </w:rPr>
              <w:t>4.0</w:t>
            </w:r>
          </w:p>
        </w:tc>
        <w:tc>
          <w:tcPr>
            <w:tcW w:type="dxa" w:w="1200"/>
          </w:tcPr>
          <w:p>
            <w:r>
              <w:rPr>
                <w:sz w:val="19"/>
                <w:rFonts w:ascii="맑은 고딕" w:hAnsi="맑은 고딕" w:eastAsia="맑은 고딕" w:cs="맑은 고딕"/>
              </w:rPr>
              <w:t>0.901</w:t>
            </w:r>
          </w:p>
        </w:tc>
        <w:tc>
          <w:tcPr>
            <w:tcW w:type="dxa" w:w="1200"/>
          </w:tcPr>
          <w:p>
            <w:r>
              <w:rPr>
                <w:sz w:val="19"/>
                <w:rFonts w:ascii="맑은 고딕" w:hAnsi="맑은 고딕" w:eastAsia="맑은 고딕" w:cs="맑은 고딕"/>
              </w:rPr>
              <w:t>0</w:t>
            </w:r>
          </w:p>
        </w:tc>
      </w:tr>
      <w:tr>
        <w:tc>
          <w:tcPr>
            <w:tcW w:type="dxa" w:w="1200"/>
          </w:tcPr>
          <w:p>
            <w:r>
              <w:rPr>
                <w:sz w:val="19"/>
                <w:rFonts w:ascii="맑은 고딕" w:hAnsi="맑은 고딕" w:eastAsia="맑은 고딕" w:cs="맑은 고딕"/>
              </w:rPr>
              <w:t>노원구</w:t>
            </w:r>
          </w:p>
        </w:tc>
        <w:tc>
          <w:tcPr>
            <w:tcW w:type="dxa" w:w="1200"/>
          </w:tcPr>
          <w:p>
            <w:r>
              <w:rPr>
                <w:sz w:val="19"/>
                <w:rFonts w:ascii="맑은 고딕" w:hAnsi="맑은 고딕" w:eastAsia="맑은 고딕" w:cs="맑은 고딕"/>
              </w:rPr>
              <w:t>노원역</w:t>
            </w:r>
          </w:p>
        </w:tc>
        <w:tc>
          <w:tcPr>
            <w:tcW w:type="dxa" w:w="1200"/>
          </w:tcPr>
          <w:p>
            <w:r>
              <w:rPr>
                <w:sz w:val="19"/>
                <w:rFonts w:ascii="맑은 고딕" w:hAnsi="맑은 고딕" w:eastAsia="맑은 고딕" w:cs="맑은 고딕"/>
              </w:rPr>
              <w:t>발달상권</w:t>
            </w:r>
          </w:p>
        </w:tc>
        <w:tc>
          <w:tcPr>
            <w:tcW w:type="dxa" w:w="1200"/>
          </w:tcPr>
          <w:p>
            <w:r>
              <w:rPr>
                <w:sz w:val="19"/>
                <w:rFonts w:ascii="맑은 고딕" w:hAnsi="맑은 고딕" w:eastAsia="맑은 고딕" w:cs="맑은 고딕"/>
              </w:rPr>
              <w:t>호프-간이주점</w:t>
            </w:r>
          </w:p>
        </w:tc>
        <w:tc>
          <w:tcPr>
            <w:tcW w:type="dxa" w:w="1200"/>
          </w:tcPr>
          <w:p>
            <w:r>
              <w:rPr>
                <w:sz w:val="19"/>
                <w:rFonts w:ascii="맑은 고딕" w:hAnsi="맑은 고딕" w:eastAsia="맑은 고딕" w:cs="맑은 고딕"/>
              </w:rPr>
              <w:t>96.0</w:t>
            </w:r>
          </w:p>
        </w:tc>
        <w:tc>
          <w:tcPr>
            <w:tcW w:type="dxa" w:w="1200"/>
          </w:tcPr>
          <w:p>
            <w:r>
              <w:rPr>
                <w:sz w:val="19"/>
                <w:rFonts w:ascii="맑은 고딕" w:hAnsi="맑은 고딕" w:eastAsia="맑은 고딕" w:cs="맑은 고딕"/>
              </w:rPr>
              <w:t>2.0</w:t>
            </w:r>
          </w:p>
        </w:tc>
        <w:tc>
          <w:tcPr>
            <w:tcW w:type="dxa" w:w="1200"/>
          </w:tcPr>
          <w:p>
            <w:r>
              <w:rPr>
                <w:sz w:val="19"/>
                <w:rFonts w:ascii="맑은 고딕" w:hAnsi="맑은 고딕" w:eastAsia="맑은 고딕" w:cs="맑은 고딕"/>
              </w:rPr>
              <w:t>2.0</w:t>
            </w:r>
          </w:p>
        </w:tc>
        <w:tc>
          <w:tcPr>
            <w:tcW w:type="dxa" w:w="1200"/>
          </w:tcPr>
          <w:p>
            <w:r>
              <w:rPr>
                <w:sz w:val="19"/>
                <w:rFonts w:ascii="맑은 고딕" w:hAnsi="맑은 고딕" w:eastAsia="맑은 고딕" w:cs="맑은 고딕"/>
              </w:rPr>
              <w:t>0.901</w:t>
            </w:r>
          </w:p>
        </w:tc>
        <w:tc>
          <w:tcPr>
            <w:tcW w:type="dxa" w:w="1200"/>
          </w:tcPr>
          <w:p>
            <w:r>
              <w:rPr>
                <w:sz w:val="19"/>
                <w:rFonts w:ascii="맑은 고딕" w:hAnsi="맑은 고딕" w:eastAsia="맑은 고딕" w:cs="맑은 고딕"/>
              </w:rPr>
              <w:t>0</w:t>
            </w:r>
          </w:p>
        </w:tc>
      </w:tr>
      <w:tr>
        <w:tc>
          <w:tcPr>
            <w:tcW w:type="dxa" w:w="1200"/>
          </w:tcPr>
          <w:p>
            <w:r>
              <w:rPr>
                <w:sz w:val="19"/>
                <w:rFonts w:ascii="맑은 고딕" w:hAnsi="맑은 고딕" w:eastAsia="맑은 고딕" w:cs="맑은 고딕"/>
              </w:rPr>
              <w:t>송파구</w:t>
            </w:r>
          </w:p>
        </w:tc>
        <w:tc>
          <w:tcPr>
            <w:tcW w:type="dxa" w:w="1200"/>
          </w:tcPr>
          <w:p>
            <w:r>
              <w:rPr>
                <w:sz w:val="19"/>
                <w:rFonts w:ascii="맑은 고딕" w:hAnsi="맑은 고딕" w:eastAsia="맑은 고딕" w:cs="맑은 고딕"/>
              </w:rPr>
              <w:t>방이동먹자골목</w:t>
            </w:r>
          </w:p>
        </w:tc>
        <w:tc>
          <w:tcPr>
            <w:tcW w:type="dxa" w:w="1200"/>
          </w:tcPr>
          <w:p>
            <w:r>
              <w:rPr>
                <w:sz w:val="19"/>
                <w:rFonts w:ascii="맑은 고딕" w:hAnsi="맑은 고딕" w:eastAsia="맑은 고딕" w:cs="맑은 고딕"/>
              </w:rPr>
              <w:t>발달상권</w:t>
            </w:r>
          </w:p>
        </w:tc>
        <w:tc>
          <w:tcPr>
            <w:tcW w:type="dxa" w:w="1200"/>
          </w:tcPr>
          <w:p>
            <w:r>
              <w:rPr>
                <w:sz w:val="19"/>
                <w:rFonts w:ascii="맑은 고딕" w:hAnsi="맑은 고딕" w:eastAsia="맑은 고딕" w:cs="맑은 고딕"/>
              </w:rPr>
              <w:t>호프-간이주점</w:t>
            </w:r>
          </w:p>
        </w:tc>
        <w:tc>
          <w:tcPr>
            <w:tcW w:type="dxa" w:w="1200"/>
          </w:tcPr>
          <w:p>
            <w:r>
              <w:rPr>
                <w:sz w:val="19"/>
                <w:rFonts w:ascii="맑은 고딕" w:hAnsi="맑은 고딕" w:eastAsia="맑은 고딕" w:cs="맑은 고딕"/>
              </w:rPr>
              <w:t>87.0</w:t>
            </w:r>
          </w:p>
        </w:tc>
        <w:tc>
          <w:tcPr>
            <w:tcW w:type="dxa" w:w="1200"/>
          </w:tcPr>
          <w:p>
            <w:r>
              <w:rPr>
                <w:sz w:val="19"/>
                <w:rFonts w:ascii="맑은 고딕" w:hAnsi="맑은 고딕" w:eastAsia="맑은 고딕" w:cs="맑은 고딕"/>
              </w:rPr>
              <w:t>5.0</w:t>
            </w:r>
          </w:p>
        </w:tc>
        <w:tc>
          <w:tcPr>
            <w:tcW w:type="dxa" w:w="1200"/>
          </w:tcPr>
          <w:p>
            <w:r>
              <w:rPr>
                <w:sz w:val="19"/>
                <w:rFonts w:ascii="맑은 고딕" w:hAnsi="맑은 고딕" w:eastAsia="맑은 고딕" w:cs="맑은 고딕"/>
              </w:rPr>
              <w:t>3.0</w:t>
            </w:r>
          </w:p>
        </w:tc>
        <w:tc>
          <w:tcPr>
            <w:tcW w:type="dxa" w:w="1200"/>
          </w:tcPr>
          <w:p>
            <w:r>
              <w:rPr>
                <w:sz w:val="19"/>
                <w:rFonts w:ascii="맑은 고딕" w:hAnsi="맑은 고딕" w:eastAsia="맑은 고딕" w:cs="맑은 고딕"/>
              </w:rPr>
              <w:t>0.897</w:t>
            </w:r>
          </w:p>
        </w:tc>
        <w:tc>
          <w:tcPr>
            <w:tcW w:type="dxa" w:w="1200"/>
          </w:tcPr>
          <w:p>
            <w:r>
              <w:rPr>
                <w:sz w:val="19"/>
                <w:rFonts w:ascii="맑은 고딕" w:hAnsi="맑은 고딕" w:eastAsia="맑은 고딕" w:cs="맑은 고딕"/>
              </w:rPr>
              <w:t>1</w:t>
            </w:r>
          </w:p>
        </w:tc>
      </w:tr>
      <w:tr>
        <w:tc>
          <w:tcPr>
            <w:tcW w:type="dxa" w:w="1200"/>
          </w:tcPr>
          <w:p>
            <w:r>
              <w:rPr>
                <w:sz w:val="19"/>
                <w:rFonts w:ascii="맑은 고딕" w:hAnsi="맑은 고딕" w:eastAsia="맑은 고딕" w:cs="맑은 고딕"/>
              </w:rPr>
              <w:t>송파구</w:t>
            </w:r>
          </w:p>
        </w:tc>
        <w:tc>
          <w:tcPr>
            <w:tcW w:type="dxa" w:w="1200"/>
          </w:tcPr>
          <w:p>
            <w:r>
              <w:rPr>
                <w:sz w:val="19"/>
                <w:rFonts w:ascii="맑은 고딕" w:hAnsi="맑은 고딕" w:eastAsia="맑은 고딕" w:cs="맑은 고딕"/>
              </w:rPr>
              <w:t>잠실새내역(신천)</w:t>
            </w:r>
          </w:p>
        </w:tc>
        <w:tc>
          <w:tcPr>
            <w:tcW w:type="dxa" w:w="1200"/>
          </w:tcPr>
          <w:p>
            <w:r>
              <w:rPr>
                <w:sz w:val="19"/>
                <w:rFonts w:ascii="맑은 고딕" w:hAnsi="맑은 고딕" w:eastAsia="맑은 고딕" w:cs="맑은 고딕"/>
              </w:rPr>
              <w:t>발달상권</w:t>
            </w:r>
          </w:p>
        </w:tc>
        <w:tc>
          <w:tcPr>
            <w:tcW w:type="dxa" w:w="1200"/>
          </w:tcPr>
          <w:p>
            <w:r>
              <w:rPr>
                <w:sz w:val="19"/>
                <w:rFonts w:ascii="맑은 고딕" w:hAnsi="맑은 고딕" w:eastAsia="맑은 고딕" w:cs="맑은 고딕"/>
              </w:rPr>
              <w:t>호프-간이주점</w:t>
            </w:r>
          </w:p>
        </w:tc>
        <w:tc>
          <w:tcPr>
            <w:tcW w:type="dxa" w:w="1200"/>
          </w:tcPr>
          <w:p>
            <w:r>
              <w:rPr>
                <w:sz w:val="19"/>
                <w:rFonts w:ascii="맑은 고딕" w:hAnsi="맑은 고딕" w:eastAsia="맑은 고딕" w:cs="맑은 고딕"/>
              </w:rPr>
              <w:t>110.0</w:t>
            </w:r>
          </w:p>
        </w:tc>
        <w:tc>
          <w:tcPr>
            <w:tcW w:type="dxa" w:w="1200"/>
          </w:tcPr>
          <w:p>
            <w:r>
              <w:rPr>
                <w:sz w:val="19"/>
                <w:rFonts w:ascii="맑은 고딕" w:hAnsi="맑은 고딕" w:eastAsia="맑은 고딕" w:cs="맑은 고딕"/>
              </w:rPr>
              <w:t>2.0</w:t>
            </w:r>
          </w:p>
        </w:tc>
        <w:tc>
          <w:tcPr>
            <w:tcW w:type="dxa" w:w="1200"/>
          </w:tcPr>
          <w:p>
            <w:r>
              <w:rPr>
                <w:sz w:val="19"/>
                <w:rFonts w:ascii="맑은 고딕" w:hAnsi="맑은 고딕" w:eastAsia="맑은 고딕" w:cs="맑은 고딕"/>
              </w:rPr>
              <w:t>1.0</w:t>
            </w:r>
          </w:p>
        </w:tc>
        <w:tc>
          <w:tcPr>
            <w:tcW w:type="dxa" w:w="1200"/>
          </w:tcPr>
          <w:p>
            <w:r>
              <w:rPr>
                <w:sz w:val="19"/>
                <w:rFonts w:ascii="맑은 고딕" w:hAnsi="맑은 고딕" w:eastAsia="맑은 고딕" w:cs="맑은 고딕"/>
              </w:rPr>
              <w:t>0.895</w:t>
            </w:r>
          </w:p>
        </w:tc>
        <w:tc>
          <w:tcPr>
            <w:tcW w:type="dxa" w:w="1200"/>
          </w:tcPr>
          <w:p>
            <w:r>
              <w:rPr>
                <w:sz w:val="19"/>
                <w:rFonts w:ascii="맑은 고딕" w:hAnsi="맑은 고딕" w:eastAsia="맑은 고딕" w:cs="맑은 고딕"/>
              </w:rPr>
              <w:t>1</w:t>
            </w:r>
          </w:p>
        </w:tc>
      </w:tr>
      <w:tr>
        <w:tc>
          <w:tcPr>
            <w:tcW w:type="dxa" w:w="1200"/>
          </w:tcPr>
          <w:p>
            <w:r>
              <w:rPr>
                <w:sz w:val="19"/>
                <w:rFonts w:ascii="맑은 고딕" w:hAnsi="맑은 고딕" w:eastAsia="맑은 고딕" w:cs="맑은 고딕"/>
              </w:rPr>
              <w:t>관악구</w:t>
            </w:r>
          </w:p>
        </w:tc>
        <w:tc>
          <w:tcPr>
            <w:tcW w:type="dxa" w:w="1200"/>
          </w:tcPr>
          <w:p>
            <w:r>
              <w:rPr>
                <w:sz w:val="19"/>
                <w:rFonts w:ascii="맑은 고딕" w:hAnsi="맑은 고딕" w:eastAsia="맑은 고딕" w:cs="맑은 고딕"/>
              </w:rPr>
              <w:t>서원동상점가</w:t>
            </w:r>
          </w:p>
        </w:tc>
        <w:tc>
          <w:tcPr>
            <w:tcW w:type="dxa" w:w="1200"/>
          </w:tcPr>
          <w:p>
            <w:r>
              <w:rPr>
                <w:sz w:val="19"/>
                <w:rFonts w:ascii="맑은 고딕" w:hAnsi="맑은 고딕" w:eastAsia="맑은 고딕" w:cs="맑은 고딕"/>
              </w:rPr>
              <w:t>전통시장</w:t>
            </w:r>
          </w:p>
        </w:tc>
        <w:tc>
          <w:tcPr>
            <w:tcW w:type="dxa" w:w="1200"/>
          </w:tcPr>
          <w:p>
            <w:r>
              <w:rPr>
                <w:sz w:val="19"/>
                <w:rFonts w:ascii="맑은 고딕" w:hAnsi="맑은 고딕" w:eastAsia="맑은 고딕" w:cs="맑은 고딕"/>
              </w:rPr>
              <w:t>호프-간이주점</w:t>
            </w:r>
          </w:p>
        </w:tc>
        <w:tc>
          <w:tcPr>
            <w:tcW w:type="dxa" w:w="1200"/>
          </w:tcPr>
          <w:p>
            <w:r>
              <w:rPr>
                <w:sz w:val="19"/>
                <w:rFonts w:ascii="맑은 고딕" w:hAnsi="맑은 고딕" w:eastAsia="맑은 고딕" w:cs="맑은 고딕"/>
              </w:rPr>
              <w:t>78.0</w:t>
            </w:r>
          </w:p>
        </w:tc>
        <w:tc>
          <w:tcPr>
            <w:tcW w:type="dxa" w:w="1200"/>
          </w:tcPr>
          <w:p>
            <w:r>
              <w:rPr>
                <w:sz w:val="19"/>
                <w:rFonts w:ascii="맑은 고딕" w:hAnsi="맑은 고딕" w:eastAsia="맑은 고딕" w:cs="맑은 고딕"/>
              </w:rPr>
              <w:t>2.0</w:t>
            </w:r>
          </w:p>
        </w:tc>
        <w:tc>
          <w:tcPr>
            <w:tcW w:type="dxa" w:w="1200"/>
          </w:tcPr>
          <w:p>
            <w:r>
              <w:rPr>
                <w:sz w:val="19"/>
                <w:rFonts w:ascii="맑은 고딕" w:hAnsi="맑은 고딕" w:eastAsia="맑은 고딕" w:cs="맑은 고딕"/>
              </w:rPr>
              <w:t>3.0</w:t>
            </w:r>
          </w:p>
        </w:tc>
        <w:tc>
          <w:tcPr>
            <w:tcW w:type="dxa" w:w="1200"/>
          </w:tcPr>
          <w:p>
            <w:r>
              <w:rPr>
                <w:sz w:val="19"/>
                <w:rFonts w:ascii="맑은 고딕" w:hAnsi="맑은 고딕" w:eastAsia="맑은 고딕" w:cs="맑은 고딕"/>
              </w:rPr>
              <w:t>0.892</w:t>
            </w:r>
          </w:p>
        </w:tc>
        <w:tc>
          <w:tcPr>
            <w:tcW w:type="dxa" w:w="1200"/>
          </w:tcPr>
          <w:p>
            <w:r>
              <w:rPr>
                <w:sz w:val="19"/>
                <w:rFonts w:ascii="맑은 고딕" w:hAnsi="맑은 고딕" w:eastAsia="맑은 고딕" w:cs="맑은 고딕"/>
              </w:rPr>
              <w:t>1</w:t>
            </w:r>
          </w:p>
        </w:tc>
      </w:tr>
      <w:tr>
        <w:tc>
          <w:tcPr>
            <w:tcW w:type="dxa" w:w="1200"/>
          </w:tcPr>
          <w:p>
            <w:r>
              <w:rPr>
                <w:sz w:val="19"/>
                <w:rFonts w:ascii="맑은 고딕" w:hAnsi="맑은 고딕" w:eastAsia="맑은 고딕" w:cs="맑은 고딕"/>
              </w:rPr>
              <w:t>마포구</w:t>
            </w:r>
          </w:p>
        </w:tc>
        <w:tc>
          <w:tcPr>
            <w:tcW w:type="dxa" w:w="1200"/>
          </w:tcPr>
          <w:p>
            <w:r>
              <w:rPr>
                <w:sz w:val="19"/>
                <w:rFonts w:ascii="맑은 고딕" w:hAnsi="맑은 고딕" w:eastAsia="맑은 고딕" w:cs="맑은 고딕"/>
              </w:rPr>
              <w:t>망리단길</w:t>
            </w:r>
          </w:p>
        </w:tc>
        <w:tc>
          <w:tcPr>
            <w:tcW w:type="dxa" w:w="1200"/>
          </w:tcPr>
          <w:p>
            <w:r>
              <w:rPr>
                <w:sz w:val="19"/>
                <w:rFonts w:ascii="맑은 고딕" w:hAnsi="맑은 고딕" w:eastAsia="맑은 고딕" w:cs="맑은 고딕"/>
              </w:rPr>
              <w:t>골목상권</w:t>
            </w:r>
          </w:p>
        </w:tc>
        <w:tc>
          <w:tcPr>
            <w:tcW w:type="dxa" w:w="1200"/>
          </w:tcPr>
          <w:p>
            <w:r>
              <w:rPr>
                <w:sz w:val="19"/>
                <w:rFonts w:ascii="맑은 고딕" w:hAnsi="맑은 고딕" w:eastAsia="맑은 고딕" w:cs="맑은 고딕"/>
              </w:rPr>
              <w:t>커피-음료</w:t>
            </w:r>
          </w:p>
        </w:tc>
        <w:tc>
          <w:tcPr>
            <w:tcW w:type="dxa" w:w="1200"/>
          </w:tcPr>
          <w:p>
            <w:r>
              <w:rPr>
                <w:sz w:val="19"/>
                <w:rFonts w:ascii="맑은 고딕" w:hAnsi="맑은 고딕" w:eastAsia="맑은 고딕" w:cs="맑은 고딕"/>
              </w:rPr>
              <w:t>120.0</w:t>
            </w:r>
          </w:p>
        </w:tc>
        <w:tc>
          <w:tcPr>
            <w:tcW w:type="dxa" w:w="1200"/>
          </w:tcPr>
          <w:p>
            <w:r>
              <w:rPr>
                <w:sz w:val="19"/>
                <w:rFonts w:ascii="맑은 고딕" w:hAnsi="맑은 고딕" w:eastAsia="맑은 고딕" w:cs="맑은 고딕"/>
              </w:rPr>
              <w:t>5.0</w:t>
            </w:r>
          </w:p>
        </w:tc>
        <w:tc>
          <w:tcPr>
            <w:tcW w:type="dxa" w:w="1200"/>
          </w:tcPr>
          <w:p>
            <w:r>
              <w:rPr>
                <w:sz w:val="19"/>
                <w:rFonts w:ascii="맑은 고딕" w:hAnsi="맑은 고딕" w:eastAsia="맑은 고딕" w:cs="맑은 고딕"/>
              </w:rPr>
              <w:t>1.0</w:t>
            </w:r>
          </w:p>
        </w:tc>
        <w:tc>
          <w:tcPr>
            <w:tcW w:type="dxa" w:w="1200"/>
          </w:tcPr>
          <w:p>
            <w:r>
              <w:rPr>
                <w:sz w:val="19"/>
                <w:rFonts w:ascii="맑은 고딕" w:hAnsi="맑은 고딕" w:eastAsia="맑은 고딕" w:cs="맑은 고딕"/>
              </w:rPr>
              <w:t>0.891</w:t>
            </w:r>
          </w:p>
        </w:tc>
        <w:tc>
          <w:tcPr>
            <w:tcW w:type="dxa" w:w="1200"/>
          </w:tcPr>
          <w:p>
            <w:r>
              <w:rPr>
                <w:sz w:val="19"/>
                <w:rFonts w:ascii="맑은 고딕" w:hAnsi="맑은 고딕" w:eastAsia="맑은 고딕" w:cs="맑은 고딕"/>
              </w:rPr>
              <w:t>1</w:t>
            </w:r>
          </w:p>
        </w:tc>
      </w:tr>
      <w:tr>
        <w:tc>
          <w:tcPr>
            <w:tcW w:type="dxa" w:w="1200"/>
          </w:tcPr>
          <w:p>
            <w:r>
              <w:rPr>
                <w:sz w:val="19"/>
                <w:rFonts w:ascii="맑은 고딕" w:hAnsi="맑은 고딕" w:eastAsia="맑은 고딕" w:cs="맑은 고딕"/>
              </w:rPr>
              <w:t>용산구</w:t>
            </w:r>
          </w:p>
        </w:tc>
        <w:tc>
          <w:tcPr>
            <w:tcW w:type="dxa" w:w="1200"/>
          </w:tcPr>
          <w:p>
            <w:r>
              <w:rPr>
                <w:sz w:val="19"/>
                <w:rFonts w:ascii="맑은 고딕" w:hAnsi="맑은 고딕" w:eastAsia="맑은 고딕" w:cs="맑은 고딕"/>
              </w:rPr>
              <w:t>이태원 관광특구</w:t>
            </w:r>
          </w:p>
        </w:tc>
        <w:tc>
          <w:tcPr>
            <w:tcW w:type="dxa" w:w="1200"/>
          </w:tcPr>
          <w:p>
            <w:r>
              <w:rPr>
                <w:sz w:val="19"/>
                <w:rFonts w:ascii="맑은 고딕" w:hAnsi="맑은 고딕" w:eastAsia="맑은 고딕" w:cs="맑은 고딕"/>
              </w:rPr>
              <w:t>관광특구</w:t>
            </w:r>
          </w:p>
        </w:tc>
        <w:tc>
          <w:tcPr>
            <w:tcW w:type="dxa" w:w="1200"/>
          </w:tcPr>
          <w:p>
            <w:r>
              <w:rPr>
                <w:sz w:val="19"/>
                <w:rFonts w:ascii="맑은 고딕" w:hAnsi="맑은 고딕" w:eastAsia="맑은 고딕" w:cs="맑은 고딕"/>
              </w:rPr>
              <w:t>호프-간이주점</w:t>
            </w:r>
          </w:p>
        </w:tc>
        <w:tc>
          <w:tcPr>
            <w:tcW w:type="dxa" w:w="1200"/>
          </w:tcPr>
          <w:p>
            <w:r>
              <w:rPr>
                <w:sz w:val="19"/>
                <w:rFonts w:ascii="맑은 고딕" w:hAnsi="맑은 고딕" w:eastAsia="맑은 고딕" w:cs="맑은 고딕"/>
              </w:rPr>
              <w:t>124.0</w:t>
            </w:r>
          </w:p>
        </w:tc>
        <w:tc>
          <w:tcPr>
            <w:tcW w:type="dxa" w:w="1200"/>
          </w:tcPr>
          <w:p>
            <w:r>
              <w:rPr>
                <w:sz w:val="19"/>
                <w:rFonts w:ascii="맑은 고딕" w:hAnsi="맑은 고딕" w:eastAsia="맑은 고딕" w:cs="맑은 고딕"/>
              </w:rPr>
              <w:t>4.0</w:t>
            </w:r>
          </w:p>
        </w:tc>
        <w:tc>
          <w:tcPr>
            <w:tcW w:type="dxa" w:w="1200"/>
          </w:tcPr>
          <w:p>
            <w:r>
              <w:rPr>
                <w:sz w:val="19"/>
                <w:rFonts w:ascii="맑은 고딕" w:hAnsi="맑은 고딕" w:eastAsia="맑은 고딕" w:cs="맑은 고딕"/>
              </w:rPr>
              <w:t>10.0</w:t>
            </w:r>
          </w:p>
        </w:tc>
        <w:tc>
          <w:tcPr>
            <w:tcW w:type="dxa" w:w="1200"/>
          </w:tcPr>
          <w:p>
            <w:r>
              <w:rPr>
                <w:sz w:val="19"/>
                <w:rFonts w:ascii="맑은 고딕" w:hAnsi="맑은 고딕" w:eastAsia="맑은 고딕" w:cs="맑은 고딕"/>
              </w:rPr>
              <w:t>0.884</w:t>
            </w:r>
          </w:p>
        </w:tc>
        <w:tc>
          <w:tcPr>
            <w:tcW w:type="dxa" w:w="1200"/>
          </w:tcPr>
          <w:p>
            <w:r>
              <w:rPr>
                <w:sz w:val="19"/>
                <w:rFonts w:ascii="맑은 고딕" w:hAnsi="맑은 고딕" w:eastAsia="맑은 고딕" w:cs="맑은 고딕"/>
              </w:rPr>
              <w:t>1</w:t>
            </w:r>
          </w:p>
        </w:tc>
      </w:tr>
      <w:tr>
        <w:tc>
          <w:tcPr>
            <w:tcW w:type="dxa" w:w="1200"/>
          </w:tcPr>
          <w:p>
            <w:r>
              <w:rPr>
                <w:sz w:val="19"/>
                <w:rFonts w:ascii="맑은 고딕" w:hAnsi="맑은 고딕" w:eastAsia="맑은 고딕" w:cs="맑은 고딕"/>
              </w:rPr>
              <w:t>서대문구</w:t>
            </w:r>
          </w:p>
        </w:tc>
        <w:tc>
          <w:tcPr>
            <w:tcW w:type="dxa" w:w="1200"/>
          </w:tcPr>
          <w:p>
            <w:r>
              <w:rPr>
                <w:sz w:val="19"/>
                <w:rFonts w:ascii="맑은 고딕" w:hAnsi="맑은 고딕" w:eastAsia="맑은 고딕" w:cs="맑은 고딕"/>
              </w:rPr>
              <w:t>신촌역(신촌역, 신촌로터리)</w:t>
            </w:r>
          </w:p>
        </w:tc>
        <w:tc>
          <w:tcPr>
            <w:tcW w:type="dxa" w:w="1200"/>
          </w:tcPr>
          <w:p>
            <w:r>
              <w:rPr>
                <w:sz w:val="19"/>
                <w:rFonts w:ascii="맑은 고딕" w:hAnsi="맑은 고딕" w:eastAsia="맑은 고딕" w:cs="맑은 고딕"/>
              </w:rPr>
              <w:t>발달상권</w:t>
            </w:r>
          </w:p>
        </w:tc>
        <w:tc>
          <w:tcPr>
            <w:tcW w:type="dxa" w:w="1200"/>
          </w:tcPr>
          <w:p>
            <w:r>
              <w:rPr>
                <w:sz w:val="19"/>
                <w:rFonts w:ascii="맑은 고딕" w:hAnsi="맑은 고딕" w:eastAsia="맑은 고딕" w:cs="맑은 고딕"/>
              </w:rPr>
              <w:t>호프-간이주점</w:t>
            </w:r>
          </w:p>
        </w:tc>
        <w:tc>
          <w:tcPr>
            <w:tcW w:type="dxa" w:w="1200"/>
          </w:tcPr>
          <w:p>
            <w:r>
              <w:rPr>
                <w:sz w:val="19"/>
                <w:rFonts w:ascii="맑은 고딕" w:hAnsi="맑은 고딕" w:eastAsia="맑은 고딕" w:cs="맑은 고딕"/>
              </w:rPr>
              <w:t>172.0</w:t>
            </w:r>
          </w:p>
        </w:tc>
        <w:tc>
          <w:tcPr>
            <w:tcW w:type="dxa" w:w="1200"/>
          </w:tcPr>
          <w:p>
            <w:r>
              <w:rPr>
                <w:sz w:val="19"/>
                <w:rFonts w:ascii="맑은 고딕" w:hAnsi="맑은 고딕" w:eastAsia="맑은 고딕" w:cs="맑은 고딕"/>
              </w:rPr>
              <w:t>0.0</w:t>
            </w:r>
          </w:p>
        </w:tc>
        <w:tc>
          <w:tcPr>
            <w:tcW w:type="dxa" w:w="1200"/>
          </w:tcPr>
          <w:p>
            <w:r>
              <w:rPr>
                <w:sz w:val="19"/>
                <w:rFonts w:ascii="맑은 고딕" w:hAnsi="맑은 고딕" w:eastAsia="맑은 고딕" w:cs="맑은 고딕"/>
              </w:rPr>
              <w:t>10.0</w:t>
            </w:r>
          </w:p>
        </w:tc>
        <w:tc>
          <w:tcPr>
            <w:tcW w:type="dxa" w:w="1200"/>
          </w:tcPr>
          <w:p>
            <w:r>
              <w:rPr>
                <w:sz w:val="19"/>
                <w:rFonts w:ascii="맑은 고딕" w:hAnsi="맑은 고딕" w:eastAsia="맑은 고딕" w:cs="맑은 고딕"/>
              </w:rPr>
              <w:t>0.882</w:t>
            </w:r>
          </w:p>
        </w:tc>
        <w:tc>
          <w:tcPr>
            <w:tcW w:type="dxa" w:w="1200"/>
          </w:tcPr>
          <w:p>
            <w:r>
              <w:rPr>
                <w:sz w:val="19"/>
                <w:rFonts w:ascii="맑은 고딕" w:hAnsi="맑은 고딕" w:eastAsia="맑은 고딕" w:cs="맑은 고딕"/>
              </w:rPr>
              <w:t>1</w:t>
            </w:r>
          </w:p>
        </w:tc>
      </w:tr>
      <w:tr>
        <w:tc>
          <w:tcPr>
            <w:tcW w:type="dxa" w:w="1200"/>
          </w:tcPr>
          <w:p>
            <w:r>
              <w:rPr>
                <w:sz w:val="19"/>
                <w:rFonts w:ascii="맑은 고딕" w:hAnsi="맑은 고딕" w:eastAsia="맑은 고딕" w:cs="맑은 고딕"/>
              </w:rPr>
              <w:t>강남구</w:t>
            </w:r>
          </w:p>
        </w:tc>
        <w:tc>
          <w:tcPr>
            <w:tcW w:type="dxa" w:w="1200"/>
          </w:tcPr>
          <w:p>
            <w:r>
              <w:rPr>
                <w:sz w:val="19"/>
                <w:rFonts w:ascii="맑은 고딕" w:hAnsi="맑은 고딕" w:eastAsia="맑은 고딕" w:cs="맑은 고딕"/>
              </w:rPr>
              <w:t>신논현역</w:t>
            </w:r>
          </w:p>
        </w:tc>
        <w:tc>
          <w:tcPr>
            <w:tcW w:type="dxa" w:w="1200"/>
          </w:tcPr>
          <w:p>
            <w:r>
              <w:rPr>
                <w:sz w:val="19"/>
                <w:rFonts w:ascii="맑은 고딕" w:hAnsi="맑은 고딕" w:eastAsia="맑은 고딕" w:cs="맑은 고딕"/>
              </w:rPr>
              <w:t>발달상권</w:t>
            </w:r>
          </w:p>
        </w:tc>
        <w:tc>
          <w:tcPr>
            <w:tcW w:type="dxa" w:w="1200"/>
          </w:tcPr>
          <w:p>
            <w:r>
              <w:rPr>
                <w:sz w:val="19"/>
                <w:rFonts w:ascii="맑은 고딕" w:hAnsi="맑은 고딕" w:eastAsia="맑은 고딕" w:cs="맑은 고딕"/>
              </w:rPr>
              <w:t>호프-간이주점</w:t>
            </w:r>
          </w:p>
        </w:tc>
        <w:tc>
          <w:tcPr>
            <w:tcW w:type="dxa" w:w="1200"/>
          </w:tcPr>
          <w:p>
            <w:r>
              <w:rPr>
                <w:sz w:val="19"/>
                <w:rFonts w:ascii="맑은 고딕" w:hAnsi="맑은 고딕" w:eastAsia="맑은 고딕" w:cs="맑은 고딕"/>
              </w:rPr>
              <w:t>84.0</w:t>
            </w:r>
          </w:p>
        </w:tc>
        <w:tc>
          <w:tcPr>
            <w:tcW w:type="dxa" w:w="1200"/>
          </w:tcPr>
          <w:p>
            <w:r>
              <w:rPr>
                <w:sz w:val="19"/>
                <w:rFonts w:ascii="맑은 고딕" w:hAnsi="맑은 고딕" w:eastAsia="맑은 고딕" w:cs="맑은 고딕"/>
              </w:rPr>
              <w:t>4.0</w:t>
            </w:r>
          </w:p>
        </w:tc>
        <w:tc>
          <w:tcPr>
            <w:tcW w:type="dxa" w:w="1200"/>
          </w:tcPr>
          <w:p>
            <w:r>
              <w:rPr>
                <w:sz w:val="19"/>
                <w:rFonts w:ascii="맑은 고딕" w:hAnsi="맑은 고딕" w:eastAsia="맑은 고딕" w:cs="맑은 고딕"/>
              </w:rPr>
              <w:t>1.0</w:t>
            </w:r>
          </w:p>
        </w:tc>
        <w:tc>
          <w:tcPr>
            <w:tcW w:type="dxa" w:w="1200"/>
          </w:tcPr>
          <w:p>
            <w:r>
              <w:rPr>
                <w:sz w:val="19"/>
                <w:rFonts w:ascii="맑은 고딕" w:hAnsi="맑은 고딕" w:eastAsia="맑은 고딕" w:cs="맑은 고딕"/>
              </w:rPr>
              <w:t>0.881</w:t>
            </w:r>
          </w:p>
        </w:tc>
        <w:tc>
          <w:tcPr>
            <w:tcW w:type="dxa" w:w="1200"/>
          </w:tcPr>
          <w:p>
            <w:r>
              <w:rPr>
                <w:sz w:val="19"/>
                <w:rFonts w:ascii="맑은 고딕" w:hAnsi="맑은 고딕" w:eastAsia="맑은 고딕" w:cs="맑은 고딕"/>
              </w:rPr>
              <w:t>0</w:t>
            </w:r>
          </w:p>
        </w:tc>
      </w:tr>
      <w:tr>
        <w:tc>
          <w:tcPr>
            <w:tcW w:type="dxa" w:w="1200"/>
          </w:tcPr>
          <w:p>
            <w:r>
              <w:rPr>
                <w:sz w:val="19"/>
                <w:rFonts w:ascii="맑은 고딕" w:hAnsi="맑은 고딕" w:eastAsia="맑은 고딕" w:cs="맑은 고딕"/>
              </w:rPr>
              <w:t>강남구</w:t>
            </w:r>
          </w:p>
        </w:tc>
        <w:tc>
          <w:tcPr>
            <w:tcW w:type="dxa" w:w="1200"/>
          </w:tcPr>
          <w:p>
            <w:r>
              <w:rPr>
                <w:sz w:val="19"/>
                <w:rFonts w:ascii="맑은 고딕" w:hAnsi="맑은 고딕" w:eastAsia="맑은 고딕" w:cs="맑은 고딕"/>
              </w:rPr>
              <w:t>역삼역</w:t>
            </w:r>
          </w:p>
        </w:tc>
        <w:tc>
          <w:tcPr>
            <w:tcW w:type="dxa" w:w="1200"/>
          </w:tcPr>
          <w:p>
            <w:r>
              <w:rPr>
                <w:sz w:val="19"/>
                <w:rFonts w:ascii="맑은 고딕" w:hAnsi="맑은 고딕" w:eastAsia="맑은 고딕" w:cs="맑은 고딕"/>
              </w:rPr>
              <w:t>발달상권</w:t>
            </w:r>
          </w:p>
        </w:tc>
        <w:tc>
          <w:tcPr>
            <w:tcW w:type="dxa" w:w="1200"/>
          </w:tcPr>
          <w:p>
            <w:r>
              <w:rPr>
                <w:sz w:val="19"/>
                <w:rFonts w:ascii="맑은 고딕" w:hAnsi="맑은 고딕" w:eastAsia="맑은 고딕" w:cs="맑은 고딕"/>
              </w:rPr>
              <w:t>한식음식점</w:t>
            </w:r>
          </w:p>
        </w:tc>
        <w:tc>
          <w:tcPr>
            <w:tcW w:type="dxa" w:w="1200"/>
          </w:tcPr>
          <w:p>
            <w:r>
              <w:rPr>
                <w:sz w:val="19"/>
                <w:rFonts w:ascii="맑은 고딕" w:hAnsi="맑은 고딕" w:eastAsia="맑은 고딕" w:cs="맑은 고딕"/>
              </w:rPr>
              <w:t>389.0</w:t>
            </w:r>
          </w:p>
        </w:tc>
        <w:tc>
          <w:tcPr>
            <w:tcW w:type="dxa" w:w="1200"/>
          </w:tcPr>
          <w:p>
            <w:r>
              <w:rPr>
                <w:sz w:val="19"/>
                <w:rFonts w:ascii="맑은 고딕" w:hAnsi="맑은 고딕" w:eastAsia="맑은 고딕" w:cs="맑은 고딕"/>
              </w:rPr>
              <w:t>22.0</w:t>
            </w:r>
          </w:p>
        </w:tc>
        <w:tc>
          <w:tcPr>
            <w:tcW w:type="dxa" w:w="1200"/>
          </w:tcPr>
          <w:p>
            <w:r>
              <w:rPr>
                <w:sz w:val="19"/>
                <w:rFonts w:ascii="맑은 고딕" w:hAnsi="맑은 고딕" w:eastAsia="맑은 고딕" w:cs="맑은 고딕"/>
              </w:rPr>
              <w:t>26.0</w:t>
            </w:r>
          </w:p>
        </w:tc>
        <w:tc>
          <w:tcPr>
            <w:tcW w:type="dxa" w:w="1200"/>
          </w:tcPr>
          <w:p>
            <w:r>
              <w:rPr>
                <w:sz w:val="19"/>
                <w:rFonts w:ascii="맑은 고딕" w:hAnsi="맑은 고딕" w:eastAsia="맑은 고딕" w:cs="맑은 고딕"/>
              </w:rPr>
              <w:t>0.877</w:t>
            </w:r>
          </w:p>
        </w:tc>
        <w:tc>
          <w:tcPr>
            <w:tcW w:type="dxa" w:w="1200"/>
          </w:tcPr>
          <w:p>
            <w:r>
              <w:rPr>
                <w:sz w:val="19"/>
                <w:rFonts w:ascii="맑은 고딕" w:hAnsi="맑은 고딕" w:eastAsia="맑은 고딕" w:cs="맑은 고딕"/>
              </w:rPr>
              <w:t>1</w:t>
            </w:r>
          </w:p>
        </w:tc>
      </w:tr>
      <w:tr>
        <w:tc>
          <w:tcPr>
            <w:tcW w:type="dxa" w:w="1200"/>
          </w:tcPr>
          <w:p>
            <w:r>
              <w:rPr>
                <w:sz w:val="19"/>
                <w:rFonts w:ascii="맑은 고딕" w:hAnsi="맑은 고딕" w:eastAsia="맑은 고딕" w:cs="맑은 고딕"/>
              </w:rPr>
              <w:t>은평구</w:t>
            </w:r>
          </w:p>
        </w:tc>
        <w:tc>
          <w:tcPr>
            <w:tcW w:type="dxa" w:w="1200"/>
          </w:tcPr>
          <w:p>
            <w:r>
              <w:rPr>
                <w:sz w:val="19"/>
                <w:rFonts w:ascii="맑은 고딕" w:hAnsi="맑은 고딕" w:eastAsia="맑은 고딕" w:cs="맑은 고딕"/>
              </w:rPr>
              <w:t>연신내상점가(연빛거리)</w:t>
            </w:r>
          </w:p>
        </w:tc>
        <w:tc>
          <w:tcPr>
            <w:tcW w:type="dxa" w:w="1200"/>
          </w:tcPr>
          <w:p>
            <w:r>
              <w:rPr>
                <w:sz w:val="19"/>
                <w:rFonts w:ascii="맑은 고딕" w:hAnsi="맑은 고딕" w:eastAsia="맑은 고딕" w:cs="맑은 고딕"/>
              </w:rPr>
              <w:t>전통시장</w:t>
            </w:r>
          </w:p>
        </w:tc>
        <w:tc>
          <w:tcPr>
            <w:tcW w:type="dxa" w:w="1200"/>
          </w:tcPr>
          <w:p>
            <w:r>
              <w:rPr>
                <w:sz w:val="19"/>
                <w:rFonts w:ascii="맑은 고딕" w:hAnsi="맑은 고딕" w:eastAsia="맑은 고딕" w:cs="맑은 고딕"/>
              </w:rPr>
              <w:t>호프-간이주점</w:t>
            </w:r>
          </w:p>
        </w:tc>
        <w:tc>
          <w:tcPr>
            <w:tcW w:type="dxa" w:w="1200"/>
          </w:tcPr>
          <w:p>
            <w:r>
              <w:rPr>
                <w:sz w:val="19"/>
                <w:rFonts w:ascii="맑은 고딕" w:hAnsi="맑은 고딕" w:eastAsia="맑은 고딕" w:cs="맑은 고딕"/>
              </w:rPr>
              <w:t>70.0</w:t>
            </w:r>
          </w:p>
        </w:tc>
        <w:tc>
          <w:tcPr>
            <w:tcW w:type="dxa" w:w="1200"/>
          </w:tcPr>
          <w:p>
            <w:r>
              <w:rPr>
                <w:sz w:val="19"/>
                <w:rFonts w:ascii="맑은 고딕" w:hAnsi="맑은 고딕" w:eastAsia="맑은 고딕" w:cs="맑은 고딕"/>
              </w:rPr>
              <w:t>2.0</w:t>
            </w:r>
          </w:p>
        </w:tc>
        <w:tc>
          <w:tcPr>
            <w:tcW w:type="dxa" w:w="1200"/>
          </w:tcPr>
          <w:p>
            <w:r>
              <w:rPr>
                <w:sz w:val="19"/>
                <w:rFonts w:ascii="맑은 고딕" w:hAnsi="맑은 고딕" w:eastAsia="맑은 고딕" w:cs="맑은 고딕"/>
              </w:rPr>
              <w:t>4.0</w:t>
            </w:r>
          </w:p>
        </w:tc>
        <w:tc>
          <w:tcPr>
            <w:tcW w:type="dxa" w:w="1200"/>
          </w:tcPr>
          <w:p>
            <w:r>
              <w:rPr>
                <w:sz w:val="19"/>
                <w:rFonts w:ascii="맑은 고딕" w:hAnsi="맑은 고딕" w:eastAsia="맑은 고딕" w:cs="맑은 고딕"/>
              </w:rPr>
              <w:t>0.873</w:t>
            </w:r>
          </w:p>
        </w:tc>
        <w:tc>
          <w:tcPr>
            <w:tcW w:type="dxa" w:w="1200"/>
          </w:tcPr>
          <w:p>
            <w:r>
              <w:rPr>
                <w:sz w:val="19"/>
                <w:rFonts w:ascii="맑은 고딕" w:hAnsi="맑은 고딕" w:eastAsia="맑은 고딕" w:cs="맑은 고딕"/>
              </w:rPr>
              <w:t>1</w:t>
            </w:r>
          </w:p>
        </w:tc>
      </w:tr>
      <w:tr>
        <w:tc>
          <w:tcPr>
            <w:tcW w:type="dxa" w:w="1200"/>
          </w:tcPr>
          <w:p>
            <w:r>
              <w:rPr>
                <w:sz w:val="19"/>
                <w:rFonts w:ascii="맑은 고딕" w:hAnsi="맑은 고딕" w:eastAsia="맑은 고딕" w:cs="맑은 고딕"/>
              </w:rPr>
              <w:t>강서구</w:t>
            </w:r>
          </w:p>
        </w:tc>
        <w:tc>
          <w:tcPr>
            <w:tcW w:type="dxa" w:w="1200"/>
          </w:tcPr>
          <w:p>
            <w:r>
              <w:rPr>
                <w:sz w:val="19"/>
                <w:rFonts w:ascii="맑은 고딕" w:hAnsi="맑은 고딕" w:eastAsia="맑은 고딕" w:cs="맑은 고딕"/>
              </w:rPr>
              <w:t>발산역(마곡)</w:t>
            </w:r>
          </w:p>
        </w:tc>
        <w:tc>
          <w:tcPr>
            <w:tcW w:type="dxa" w:w="1200"/>
          </w:tcPr>
          <w:p>
            <w:r>
              <w:rPr>
                <w:sz w:val="19"/>
                <w:rFonts w:ascii="맑은 고딕" w:hAnsi="맑은 고딕" w:eastAsia="맑은 고딕" w:cs="맑은 고딕"/>
              </w:rPr>
              <w:t>발달상권</w:t>
            </w:r>
          </w:p>
        </w:tc>
        <w:tc>
          <w:tcPr>
            <w:tcW w:type="dxa" w:w="1200"/>
          </w:tcPr>
          <w:p>
            <w:r>
              <w:rPr>
                <w:sz w:val="19"/>
                <w:rFonts w:ascii="맑은 고딕" w:hAnsi="맑은 고딕" w:eastAsia="맑은 고딕" w:cs="맑은 고딕"/>
              </w:rPr>
              <w:t>일식음식점</w:t>
            </w:r>
          </w:p>
        </w:tc>
        <w:tc>
          <w:tcPr>
            <w:tcW w:type="dxa" w:w="1200"/>
          </w:tcPr>
          <w:p>
            <w:r>
              <w:rPr>
                <w:sz w:val="19"/>
                <w:rFonts w:ascii="맑은 고딕" w:hAnsi="맑은 고딕" w:eastAsia="맑은 고딕" w:cs="맑은 고딕"/>
              </w:rPr>
              <w:t>75.0</w:t>
            </w:r>
          </w:p>
        </w:tc>
        <w:tc>
          <w:tcPr>
            <w:tcW w:type="dxa" w:w="1200"/>
          </w:tcPr>
          <w:p>
            <w:r>
              <w:rPr>
                <w:sz w:val="19"/>
                <w:rFonts w:ascii="맑은 고딕" w:hAnsi="맑은 고딕" w:eastAsia="맑은 고딕" w:cs="맑은 고딕"/>
              </w:rPr>
              <w:t>1.0</w:t>
            </w:r>
          </w:p>
        </w:tc>
        <w:tc>
          <w:tcPr>
            <w:tcW w:type="dxa" w:w="1200"/>
          </w:tcPr>
          <w:p>
            <w:r>
              <w:rPr>
                <w:sz w:val="19"/>
                <w:rFonts w:ascii="맑은 고딕" w:hAnsi="맑은 고딕" w:eastAsia="맑은 고딕" w:cs="맑은 고딕"/>
              </w:rPr>
              <w:t>4.0</w:t>
            </w:r>
          </w:p>
        </w:tc>
        <w:tc>
          <w:tcPr>
            <w:tcW w:type="dxa" w:w="1200"/>
          </w:tcPr>
          <w:p>
            <w:r>
              <w:rPr>
                <w:sz w:val="19"/>
                <w:rFonts w:ascii="맑은 고딕" w:hAnsi="맑은 고딕" w:eastAsia="맑은 고딕" w:cs="맑은 고딕"/>
              </w:rPr>
              <w:t>0.870</w:t>
            </w:r>
          </w:p>
        </w:tc>
        <w:tc>
          <w:tcPr>
            <w:tcW w:type="dxa" w:w="1200"/>
          </w:tcPr>
          <w:p>
            <w:r>
              <w:rPr>
                <w:sz w:val="19"/>
                <w:rFonts w:ascii="맑은 고딕" w:hAnsi="맑은 고딕" w:eastAsia="맑은 고딕" w:cs="맑은 고딕"/>
              </w:rPr>
              <w:t>1</w:t>
            </w:r>
          </w:p>
        </w:tc>
      </w:tr>
      <w:tr>
        <w:tc>
          <w:tcPr>
            <w:tcW w:type="dxa" w:w="1200"/>
          </w:tcPr>
          <w:p>
            <w:r>
              <w:rPr>
                <w:sz w:val="19"/>
                <w:rFonts w:ascii="맑은 고딕" w:hAnsi="맑은 고딕" w:eastAsia="맑은 고딕" w:cs="맑은 고딕"/>
              </w:rPr>
              <w:t>강남구</w:t>
            </w:r>
          </w:p>
        </w:tc>
        <w:tc>
          <w:tcPr>
            <w:tcW w:type="dxa" w:w="1200"/>
          </w:tcPr>
          <w:p>
            <w:r>
              <w:rPr>
                <w:sz w:val="19"/>
                <w:rFonts w:ascii="맑은 고딕" w:hAnsi="맑은 고딕" w:eastAsia="맑은 고딕" w:cs="맑은 고딕"/>
              </w:rPr>
              <w:t>역삼역</w:t>
            </w:r>
          </w:p>
        </w:tc>
        <w:tc>
          <w:tcPr>
            <w:tcW w:type="dxa" w:w="1200"/>
          </w:tcPr>
          <w:p>
            <w:r>
              <w:rPr>
                <w:sz w:val="19"/>
                <w:rFonts w:ascii="맑은 고딕" w:hAnsi="맑은 고딕" w:eastAsia="맑은 고딕" w:cs="맑은 고딕"/>
              </w:rPr>
              <w:t>발달상권</w:t>
            </w:r>
          </w:p>
        </w:tc>
        <w:tc>
          <w:tcPr>
            <w:tcW w:type="dxa" w:w="1200"/>
          </w:tcPr>
          <w:p>
            <w:r>
              <w:rPr>
                <w:sz w:val="19"/>
                <w:rFonts w:ascii="맑은 고딕" w:hAnsi="맑은 고딕" w:eastAsia="맑은 고딕" w:cs="맑은 고딕"/>
              </w:rPr>
              <w:t>호프-간이주점</w:t>
            </w:r>
          </w:p>
        </w:tc>
        <w:tc>
          <w:tcPr>
            <w:tcW w:type="dxa" w:w="1200"/>
          </w:tcPr>
          <w:p>
            <w:r>
              <w:rPr>
                <w:sz w:val="19"/>
                <w:rFonts w:ascii="맑은 고딕" w:hAnsi="맑은 고딕" w:eastAsia="맑은 고딕" w:cs="맑은 고딕"/>
              </w:rPr>
              <w:t>86.0</w:t>
            </w:r>
          </w:p>
        </w:tc>
        <w:tc>
          <w:tcPr>
            <w:tcW w:type="dxa" w:w="1200"/>
          </w:tcPr>
          <w:p>
            <w:r>
              <w:rPr>
                <w:sz w:val="19"/>
                <w:rFonts w:ascii="맑은 고딕" w:hAnsi="맑은 고딕" w:eastAsia="맑은 고딕" w:cs="맑은 고딕"/>
              </w:rPr>
              <w:t>10.0</w:t>
            </w:r>
          </w:p>
        </w:tc>
        <w:tc>
          <w:tcPr>
            <w:tcW w:type="dxa" w:w="1200"/>
          </w:tcPr>
          <w:p>
            <w:r>
              <w:rPr>
                <w:sz w:val="19"/>
                <w:rFonts w:ascii="맑은 고딕" w:hAnsi="맑은 고딕" w:eastAsia="맑은 고딕" w:cs="맑은 고딕"/>
              </w:rPr>
              <w:t>5.0</w:t>
            </w:r>
          </w:p>
        </w:tc>
        <w:tc>
          <w:tcPr>
            <w:tcW w:type="dxa" w:w="1200"/>
          </w:tcPr>
          <w:p>
            <w:r>
              <w:rPr>
                <w:sz w:val="19"/>
                <w:rFonts w:ascii="맑은 고딕" w:hAnsi="맑은 고딕" w:eastAsia="맑은 고딕" w:cs="맑은 고딕"/>
              </w:rPr>
              <w:t>0.862</w:t>
            </w:r>
          </w:p>
        </w:tc>
        <w:tc>
          <w:tcPr>
            <w:tcW w:type="dxa" w:w="1200"/>
          </w:tcPr>
          <w:p>
            <w:r>
              <w:rPr>
                <w:sz w:val="19"/>
                <w:rFonts w:ascii="맑은 고딕" w:hAnsi="맑은 고딕" w:eastAsia="맑은 고딕" w:cs="맑은 고딕"/>
              </w:rPr>
              <w:t>1</w:t>
            </w:r>
          </w:p>
        </w:tc>
      </w:tr>
      <w:tr>
        <w:tc>
          <w:tcPr>
            <w:tcW w:type="dxa" w:w="1200"/>
          </w:tcPr>
          <w:p>
            <w:r>
              <w:rPr>
                <w:sz w:val="19"/>
                <w:rFonts w:ascii="맑은 고딕" w:hAnsi="맑은 고딕" w:eastAsia="맑은 고딕" w:cs="맑은 고딕"/>
              </w:rPr>
              <w:t>관악구</w:t>
            </w:r>
          </w:p>
        </w:tc>
        <w:tc>
          <w:tcPr>
            <w:tcW w:type="dxa" w:w="1200"/>
          </w:tcPr>
          <w:p>
            <w:r>
              <w:rPr>
                <w:sz w:val="19"/>
                <w:rFonts w:ascii="맑은 고딕" w:hAnsi="맑은 고딕" w:eastAsia="맑은 고딕" w:cs="맑은 고딕"/>
              </w:rPr>
              <w:t>서원동상점가</w:t>
            </w:r>
          </w:p>
        </w:tc>
        <w:tc>
          <w:tcPr>
            <w:tcW w:type="dxa" w:w="1200"/>
          </w:tcPr>
          <w:p>
            <w:r>
              <w:rPr>
                <w:sz w:val="19"/>
                <w:rFonts w:ascii="맑은 고딕" w:hAnsi="맑은 고딕" w:eastAsia="맑은 고딕" w:cs="맑은 고딕"/>
              </w:rPr>
              <w:t>전통시장</w:t>
            </w:r>
          </w:p>
        </w:tc>
        <w:tc>
          <w:tcPr>
            <w:tcW w:type="dxa" w:w="1200"/>
          </w:tcPr>
          <w:p>
            <w:r>
              <w:rPr>
                <w:sz w:val="19"/>
                <w:rFonts w:ascii="맑은 고딕" w:hAnsi="맑은 고딕" w:eastAsia="맑은 고딕" w:cs="맑은 고딕"/>
              </w:rPr>
              <w:t>한식음식점</w:t>
            </w:r>
          </w:p>
        </w:tc>
        <w:tc>
          <w:tcPr>
            <w:tcW w:type="dxa" w:w="1200"/>
          </w:tcPr>
          <w:p>
            <w:r>
              <w:rPr>
                <w:sz w:val="19"/>
                <w:rFonts w:ascii="맑은 고딕" w:hAnsi="맑은 고딕" w:eastAsia="맑은 고딕" w:cs="맑은 고딕"/>
              </w:rPr>
              <w:t>116.0</w:t>
            </w:r>
          </w:p>
        </w:tc>
        <w:tc>
          <w:tcPr>
            <w:tcW w:type="dxa" w:w="1200"/>
          </w:tcPr>
          <w:p>
            <w:r>
              <w:rPr>
                <w:sz w:val="19"/>
                <w:rFonts w:ascii="맑은 고딕" w:hAnsi="맑은 고딕" w:eastAsia="맑은 고딕" w:cs="맑은 고딕"/>
              </w:rPr>
              <w:t>2.0</w:t>
            </w:r>
          </w:p>
        </w:tc>
        <w:tc>
          <w:tcPr>
            <w:tcW w:type="dxa" w:w="1200"/>
          </w:tcPr>
          <w:p>
            <w:r>
              <w:rPr>
                <w:sz w:val="19"/>
                <w:rFonts w:ascii="맑은 고딕" w:hAnsi="맑은 고딕" w:eastAsia="맑은 고딕" w:cs="맑은 고딕"/>
              </w:rPr>
              <w:t>1.0</w:t>
            </w:r>
          </w:p>
        </w:tc>
        <w:tc>
          <w:tcPr>
            <w:tcW w:type="dxa" w:w="1200"/>
          </w:tcPr>
          <w:p>
            <w:r>
              <w:rPr>
                <w:sz w:val="19"/>
                <w:rFonts w:ascii="맑은 고딕" w:hAnsi="맑은 고딕" w:eastAsia="맑은 고딕" w:cs="맑은 고딕"/>
              </w:rPr>
              <w:t>0.862</w:t>
            </w:r>
          </w:p>
        </w:tc>
        <w:tc>
          <w:tcPr>
            <w:tcW w:type="dxa" w:w="1200"/>
          </w:tcPr>
          <w:p>
            <w:r>
              <w:rPr>
                <w:sz w:val="19"/>
                <w:rFonts w:ascii="맑은 고딕" w:hAnsi="맑은 고딕" w:eastAsia="맑은 고딕" w:cs="맑은 고딕"/>
              </w:rPr>
              <w:t>1</w:t>
            </w:r>
          </w:p>
        </w:tc>
      </w:tr>
      <w:tr>
        <w:tc>
          <w:tcPr>
            <w:tcW w:type="dxa" w:w="1200"/>
          </w:tcPr>
          <w:p>
            <w:r>
              <w:rPr>
                <w:sz w:val="19"/>
                <w:rFonts w:ascii="맑은 고딕" w:hAnsi="맑은 고딕" w:eastAsia="맑은 고딕" w:cs="맑은 고딕"/>
              </w:rPr>
              <w:t>마포구</w:t>
            </w:r>
          </w:p>
        </w:tc>
        <w:tc>
          <w:tcPr>
            <w:tcW w:type="dxa" w:w="1200"/>
          </w:tcPr>
          <w:p>
            <w:r>
              <w:rPr>
                <w:sz w:val="19"/>
                <w:rFonts w:ascii="맑은 고딕" w:hAnsi="맑은 고딕" w:eastAsia="맑은 고딕" w:cs="맑은 고딕"/>
              </w:rPr>
              <w:t>연트럴파크(연남동주민센터)</w:t>
            </w:r>
          </w:p>
        </w:tc>
        <w:tc>
          <w:tcPr>
            <w:tcW w:type="dxa" w:w="1200"/>
          </w:tcPr>
          <w:p>
            <w:r>
              <w:rPr>
                <w:sz w:val="19"/>
                <w:rFonts w:ascii="맑은 고딕" w:hAnsi="맑은 고딕" w:eastAsia="맑은 고딕" w:cs="맑은 고딕"/>
              </w:rPr>
              <w:t>골목상권</w:t>
            </w:r>
          </w:p>
        </w:tc>
        <w:tc>
          <w:tcPr>
            <w:tcW w:type="dxa" w:w="1200"/>
          </w:tcPr>
          <w:p>
            <w:r>
              <w:rPr>
                <w:sz w:val="19"/>
                <w:rFonts w:ascii="맑은 고딕" w:hAnsi="맑은 고딕" w:eastAsia="맑은 고딕" w:cs="맑은 고딕"/>
              </w:rPr>
              <w:t>커피-음료</w:t>
            </w:r>
          </w:p>
        </w:tc>
        <w:tc>
          <w:tcPr>
            <w:tcW w:type="dxa" w:w="1200"/>
          </w:tcPr>
          <w:p>
            <w:r>
              <w:rPr>
                <w:sz w:val="19"/>
                <w:rFonts w:ascii="맑은 고딕" w:hAnsi="맑은 고딕" w:eastAsia="맑은 고딕" w:cs="맑은 고딕"/>
              </w:rPr>
              <w:t>64.0</w:t>
            </w:r>
          </w:p>
        </w:tc>
        <w:tc>
          <w:tcPr>
            <w:tcW w:type="dxa" w:w="1200"/>
          </w:tcPr>
          <w:p>
            <w:r>
              <w:rPr>
                <w:sz w:val="19"/>
                <w:rFonts w:ascii="맑은 고딕" w:hAnsi="맑은 고딕" w:eastAsia="맑은 고딕" w:cs="맑은 고딕"/>
              </w:rPr>
              <w:t>1.0</w:t>
            </w:r>
          </w:p>
        </w:tc>
        <w:tc>
          <w:tcPr>
            <w:tcW w:type="dxa" w:w="1200"/>
          </w:tcPr>
          <w:p>
            <w:r>
              <w:rPr>
                <w:sz w:val="19"/>
                <w:rFonts w:ascii="맑은 고딕" w:hAnsi="맑은 고딕" w:eastAsia="맑은 고딕" w:cs="맑은 고딕"/>
              </w:rPr>
              <w:t>1.0</w:t>
            </w:r>
          </w:p>
        </w:tc>
        <w:tc>
          <w:tcPr>
            <w:tcW w:type="dxa" w:w="1200"/>
          </w:tcPr>
          <w:p>
            <w:r>
              <w:rPr>
                <w:sz w:val="19"/>
                <w:rFonts w:ascii="맑은 고딕" w:hAnsi="맑은 고딕" w:eastAsia="맑은 고딕" w:cs="맑은 고딕"/>
              </w:rPr>
              <w:t>0.861</w:t>
            </w:r>
          </w:p>
        </w:tc>
        <w:tc>
          <w:tcPr>
            <w:tcW w:type="dxa" w:w="1200"/>
          </w:tcPr>
          <w:p>
            <w:r>
              <w:rPr>
                <w:sz w:val="19"/>
                <w:rFonts w:ascii="맑은 고딕" w:hAnsi="맑은 고딕" w:eastAsia="맑은 고딕" w:cs="맑은 고딕"/>
              </w:rPr>
              <w:t>0</w:t>
            </w:r>
          </w:p>
        </w:tc>
      </w:tr>
    </w:tbl>
    <w:p>
      <w:r>
        <w:rPr>
          <w:i/>
          <w:sz w:val="20"/>
          <w:rFonts w:ascii="맑은 고딕" w:hAnsi="맑은 고딕" w:eastAsia="맑은 고딕" w:cs="맑은 고딕"/>
        </w:rPr>
        <w:t>표 19</w:t>
      </w:r>
    </w:p>
    <w:p>
      <w:r>
        <w:rPr>
          <w:sz w:val="20"/>
          <w:rFonts w:ascii="Consolas" w:hAnsi="Consolas" w:eastAsia="맑은 고딕" w:cs="Consolas"/>
        </w:rPr>
        <w:t>골목상권 2,772칸 중 위험 판정 496칸 (17.9%) · 실제 순감소율 23.1%</w:t>
        <w:br/>
        <w:t>위험 판정 칸의 실제 순감소율 32.9% vs 미판정 21.0%</w:t>
      </w:r>
    </w:p>
    <w:p>
      <w:pPr>
        <w:jc w:val="center"/>
      </w:pPr>
      <w:r>
        <w:drawing>
          <wp:inline xmlns:a="http://schemas.openxmlformats.org/drawingml/2006/main" xmlns:pic="http://schemas.openxmlformats.org/drawingml/2006/picture">
            <wp:extent cx="5852160" cy="5046817"/>
            <wp:docPr id="8" name="Picture 8"/>
            <wp:cNvGraphicFramePr>
              <a:graphicFrameLocks noChangeAspect="1"/>
            </wp:cNvGraphicFramePr>
            <a:graphic>
              <a:graphicData uri="http://schemas.openxmlformats.org/drawingml/2006/picture">
                <pic:pic>
                  <pic:nvPicPr>
                    <pic:cNvPr id="0" name="f8.png"/>
                    <pic:cNvPicPr/>
                  </pic:nvPicPr>
                  <pic:blipFill>
                    <a:blip r:embed="rId16"/>
                    <a:stretch>
                      <a:fillRect/>
                    </a:stretch>
                  </pic:blipFill>
                  <pic:spPr>
                    <a:xfrm>
                      <a:off x="0" y="0"/>
                      <a:ext cx="5852160" cy="5046817"/>
                    </a:xfrm>
                    <a:prstGeom prst="rect"/>
                  </pic:spPr>
                </pic:pic>
              </a:graphicData>
            </a:graphic>
          </wp:inline>
        </w:drawing>
      </w:r>
    </w:p>
    <w:p>
      <w:pPr>
        <w:jc w:val="center"/>
      </w:pPr>
      <w:r>
        <w:rPr>
          <w:i/>
          <w:sz w:val="20"/>
          <w:rFonts w:ascii="맑은 고딕" w:hAnsi="맑은 고딕" w:eastAsia="맑은 고딕" w:cs="맑은 고딕"/>
        </w:rPr>
        <w:t>그림 8</w:t>
      </w:r>
    </w:p>
    <w:p>
      <w:r>
        <w:rPr>
          <w:sz w:val="20"/>
          <w:rFonts w:ascii="Consolas" w:hAnsi="Consolas" w:eastAsia="맑은 고딕" w:cs="Consolas"/>
        </w:rPr>
        <w:t>→ 오른쪽이 단조 증가하면 점수가 위험 순서를 제대로 매기고 있다는 뜻임</w:t>
      </w:r>
    </w:p>
    <w:p>
      <w:pPr>
        <w:pStyle w:val="Heading1"/>
      </w:pPr>
      <w:r>
        <w:t>13. 테스트 최종 평가 — 2026Q1 결과</w:t>
      </w:r>
    </w:p>
    <w:p>
      <w:r>
        <w:rPr>
          <w:rFonts w:ascii="맑은 고딕" w:hAnsi="맑은 고딕" w:eastAsia="맑은 고딕" w:cs="맑은 고딕"/>
        </w:rPr>
        <w:t>학습 2023Q1~2025Q2, 검증 2025Q3, 테스트 2025Q4로 시간 순서대로 나누고 섞지 않음. 각 분기는 그 다음 분기의 결과로 채점함.</w:t>
      </w:r>
    </w:p>
    <w:p>
      <w:r>
        <w:rPr>
          <w:rFonts w:ascii="맑은 고딕" w:hAnsi="맑은 고딕" w:eastAsia="맑은 고딕" w:cs="맑은 고딕"/>
        </w:rPr>
        <w:t>검증과 테스트는 역할이 다름. 검증은 모델을 고르고 임계값을 정하는 데 쓰므로 그 점수는 낙관적으로 치우침. 테스트는 결정이 끝난 뒤 한 번만 보므로 치우치지 않음. 임계값은 검증 분기에서 정한 것을 그대로 옮겨 씀.</w:t>
      </w:r>
    </w:p>
    <w:p>
      <w:r>
        <w:rPr>
          <w:rFonts w:ascii="맑은 고딕" w:hAnsi="맑은 고딕" w:eastAsia="맑은 고딕" w:cs="맑은 고딕"/>
        </w:rPr>
        <w:t>2025년 4분기는 미래가 아니라 이미 지난 분기이므로 엄밀히는 홀드아웃임. 학습과 모델 선택에 일절 쓰지 않았다는 의미에서 테스트라고 부름.</w:t>
      </w:r>
    </w:p>
    <w:tbl>
      <w:tblPr>
        <w:tblStyle w:val="LightGrid-Accent1"/>
        <w:tblW w:type="auto" w:w="0"/>
        <w:tblLook w:firstColumn="1" w:firstRow="1" w:lastColumn="0" w:lastRow="0" w:noHBand="0" w:noVBand="1" w:val="04A0"/>
      </w:tblPr>
      <w:tblGrid>
        <w:gridCol w:w="5400"/>
        <w:gridCol w:w="5400"/>
      </w:tblGrid>
      <w:tr>
        <w:tc>
          <w:tcPr>
            <w:tcW w:type="dxa" w:w="5400"/>
          </w:tcPr>
          <w:p>
            <w:r>
              <w:rPr>
                <w:b/>
                <w:sz w:val="19"/>
                <w:rFonts w:ascii="맑은 고딕" w:hAnsi="맑은 고딕" w:eastAsia="맑은 고딕" w:cs="맑은 고딕"/>
              </w:rPr>
              <w:t>구분</w:t>
            </w:r>
          </w:p>
        </w:tc>
        <w:tc>
          <w:tcPr>
            <w:tcW w:type="dxa" w:w="5400"/>
          </w:tcPr>
          <w:p>
            <w:r>
              <w:rPr>
                <w:b/>
                <w:sz w:val="19"/>
                <w:rFonts w:ascii="맑은 고딕" w:hAnsi="맑은 고딕" w:eastAsia="맑은 고딕" w:cs="맑은 고딕"/>
              </w:rPr>
              <w:t>테스트(2026Q1 결과)</w:t>
            </w:r>
          </w:p>
        </w:tc>
      </w:tr>
      <w:tr>
        <w:tc>
          <w:tcPr>
            <w:tcW w:type="dxa" w:w="5400"/>
          </w:tcPr>
          <w:p>
            <w:r>
              <w:rPr>
                <w:sz w:val="19"/>
                <w:rFonts w:ascii="맑은 고딕" w:hAnsi="맑은 고딕" w:eastAsia="맑은 고딕" w:cs="맑은 고딕"/>
              </w:rPr>
              <w:t>AP</w:t>
            </w:r>
          </w:p>
        </w:tc>
        <w:tc>
          <w:tcPr>
            <w:tcW w:type="dxa" w:w="5400"/>
          </w:tcPr>
          <w:p>
            <w:r>
              <w:rPr>
                <w:sz w:val="19"/>
                <w:rFonts w:ascii="맑은 고딕" w:hAnsi="맑은 고딕" w:eastAsia="맑은 고딕" w:cs="맑은 고딕"/>
              </w:rPr>
              <w:t>0.399</w:t>
            </w:r>
          </w:p>
        </w:tc>
      </w:tr>
      <w:tr>
        <w:tc>
          <w:tcPr>
            <w:tcW w:type="dxa" w:w="5400"/>
          </w:tcPr>
          <w:p>
            <w:r>
              <w:rPr>
                <w:sz w:val="19"/>
                <w:rFonts w:ascii="맑은 고딕" w:hAnsi="맑은 고딕" w:eastAsia="맑은 고딕" w:cs="맑은 고딕"/>
              </w:rPr>
              <w:t>ROC-AUC</w:t>
            </w:r>
          </w:p>
        </w:tc>
        <w:tc>
          <w:tcPr>
            <w:tcW w:type="dxa" w:w="5400"/>
          </w:tcPr>
          <w:p>
            <w:r>
              <w:rPr>
                <w:sz w:val="19"/>
                <w:rFonts w:ascii="맑은 고딕" w:hAnsi="맑은 고딕" w:eastAsia="맑은 고딕" w:cs="맑은 고딕"/>
              </w:rPr>
              <w:t>0.648</w:t>
            </w:r>
          </w:p>
        </w:tc>
      </w:tr>
      <w:tr>
        <w:tc>
          <w:tcPr>
            <w:tcW w:type="dxa" w:w="5400"/>
          </w:tcPr>
          <w:p>
            <w:r>
              <w:rPr>
                <w:sz w:val="19"/>
                <w:rFonts w:ascii="맑은 고딕" w:hAnsi="맑은 고딕" w:eastAsia="맑은 고딕" w:cs="맑은 고딕"/>
              </w:rPr>
              <w:t>정밀도</w:t>
            </w:r>
          </w:p>
        </w:tc>
        <w:tc>
          <w:tcPr>
            <w:tcW w:type="dxa" w:w="5400"/>
          </w:tcPr>
          <w:p>
            <w:r>
              <w:rPr>
                <w:sz w:val="19"/>
                <w:rFonts w:ascii="맑은 고딕" w:hAnsi="맑은 고딕" w:eastAsia="맑은 고딕" w:cs="맑은 고딕"/>
              </w:rPr>
              <w:t>0.395</w:t>
            </w:r>
          </w:p>
        </w:tc>
      </w:tr>
      <w:tr>
        <w:tc>
          <w:tcPr>
            <w:tcW w:type="dxa" w:w="5400"/>
          </w:tcPr>
          <w:p>
            <w:r>
              <w:rPr>
                <w:sz w:val="19"/>
                <w:rFonts w:ascii="맑은 고딕" w:hAnsi="맑은 고딕" w:eastAsia="맑은 고딕" w:cs="맑은 고딕"/>
              </w:rPr>
              <w:t>재현율</w:t>
            </w:r>
          </w:p>
        </w:tc>
        <w:tc>
          <w:tcPr>
            <w:tcW w:type="dxa" w:w="5400"/>
          </w:tcPr>
          <w:p>
            <w:r>
              <w:rPr>
                <w:sz w:val="19"/>
                <w:rFonts w:ascii="맑은 고딕" w:hAnsi="맑은 고딕" w:eastAsia="맑은 고딕" w:cs="맑은 고딕"/>
              </w:rPr>
              <w:t>0.372</w:t>
            </w:r>
          </w:p>
        </w:tc>
      </w:tr>
      <w:tr>
        <w:tc>
          <w:tcPr>
            <w:tcW w:type="dxa" w:w="5400"/>
          </w:tcPr>
          <w:p>
            <w:r>
              <w:rPr>
                <w:sz w:val="19"/>
                <w:rFonts w:ascii="맑은 고딕" w:hAnsi="맑은 고딕" w:eastAsia="맑은 고딕" w:cs="맑은 고딕"/>
              </w:rPr>
              <w:t>F1</w:t>
            </w:r>
          </w:p>
        </w:tc>
        <w:tc>
          <w:tcPr>
            <w:tcW w:type="dxa" w:w="5400"/>
          </w:tcPr>
          <w:p>
            <w:r>
              <w:rPr>
                <w:sz w:val="19"/>
                <w:rFonts w:ascii="맑은 고딕" w:hAnsi="맑은 고딕" w:eastAsia="맑은 고딕" w:cs="맑은 고딕"/>
              </w:rPr>
              <w:t>0.384</w:t>
            </w:r>
          </w:p>
        </w:tc>
      </w:tr>
      <w:tr>
        <w:tc>
          <w:tcPr>
            <w:tcW w:type="dxa" w:w="5400"/>
          </w:tcPr>
          <w:p>
            <w:r>
              <w:rPr>
                <w:sz w:val="19"/>
                <w:rFonts w:ascii="맑은 고딕" w:hAnsi="맑은 고딕" w:eastAsia="맑은 고딕" w:cs="맑은 고딕"/>
              </w:rPr>
              <w:t>정확도</w:t>
            </w:r>
          </w:p>
        </w:tc>
        <w:tc>
          <w:tcPr>
            <w:tcW w:type="dxa" w:w="5400"/>
          </w:tcPr>
          <w:p>
            <w:r>
              <w:rPr>
                <w:sz w:val="19"/>
                <w:rFonts w:ascii="맑은 고딕" w:hAnsi="맑은 고딕" w:eastAsia="맑은 고딕" w:cs="맑은 고딕"/>
              </w:rPr>
              <w:t>0.689</w:t>
            </w:r>
          </w:p>
        </w:tc>
      </w:tr>
      <w:tr>
        <w:tc>
          <w:tcPr>
            <w:tcW w:type="dxa" w:w="5400"/>
          </w:tcPr>
          <w:p>
            <w:r>
              <w:rPr>
                <w:sz w:val="19"/>
                <w:rFonts w:ascii="맑은 고딕" w:hAnsi="맑은 고딕" w:eastAsia="맑은 고딕" w:cs="맑은 고딕"/>
              </w:rPr>
              <w:t>Lift</w:t>
            </w:r>
          </w:p>
        </w:tc>
        <w:tc>
          <w:tcPr>
            <w:tcW w:type="dxa" w:w="5400"/>
          </w:tcPr>
          <w:p>
            <w:r>
              <w:rPr>
                <w:sz w:val="19"/>
                <w:rFonts w:ascii="맑은 고딕" w:hAnsi="맑은 고딕" w:eastAsia="맑은 고딕" w:cs="맑은 고딕"/>
              </w:rPr>
              <w:t>1.522</w:t>
            </w:r>
          </w:p>
        </w:tc>
      </w:tr>
    </w:tbl>
    <w:p>
      <w:r>
        <w:rPr>
          <w:i/>
          <w:sz w:val="20"/>
          <w:rFonts w:ascii="맑은 고딕" w:hAnsi="맑은 고딕" w:eastAsia="맑은 고딕" w:cs="맑은 고딕"/>
        </w:rPr>
        <w:t>표 20</w:t>
      </w:r>
    </w:p>
    <w:p>
      <w:r>
        <w:rPr>
          <w:sz w:val="20"/>
          <w:rFonts w:ascii="Consolas" w:hAnsi="Consolas" w:eastAsia="맑은 고딕" w:cs="Consolas"/>
        </w:rPr>
        <w:t xml:space="preserve">      예측 0  예측 1</w:t>
        <w:br/>
        <w:t>실제 0  3245   811</w:t>
        <w:br/>
        <w:t>실제 1   893   530</w:t>
        <w:br/>
        <w:br/>
        <w:t>기저율 26.0% · 위험으로 찍은 칸 1,341개</w:t>
        <w:br/>
        <w:br/>
        <w:t>기준선 대비</w:t>
        <w:br/>
        <w:t xml:space="preserve">  무작위(전부 위험)             Lift 1.000</w:t>
        <w:br/>
        <w:t xml:space="preserve">  직전 분기                  Lift 1.199</w:t>
        <w:br/>
        <w:t xml:space="preserve">  상권변화지표(HL)             Lift 0.937</w:t>
        <w:br/>
        <w:t xml:space="preserve">  점포 수(상위 1,285칸)        Lift 1.645</w:t>
        <w:br/>
        <w:t xml:space="preserve">  XGBoost                Lift 1.522</w:t>
      </w:r>
    </w:p>
    <w:p>
      <w:pPr>
        <w:pStyle w:val="Heading1"/>
      </w:pPr>
      <w:r>
        <w:t>14. 두 단계로 나눈 모형</w:t>
      </w:r>
    </w:p>
    <w:p>
      <w:r>
        <w:rPr>
          <w:rFonts w:ascii="맑은 고딕" w:hAnsi="맑은 고딕" w:eastAsia="맑은 고딕" w:cs="맑은 고딕"/>
        </w:rPr>
        <w:t>라벨은 두 개의 다른 일이 겹친 사건임. 하나는 다음 분기에 개·폐업이 한 건이라도 일어나는가이고, 다른 하나는 일어났다면 그것이 줄어드는 쪽인가임. 이를 두 모형으로 나누어 각각 추정하고 곱함.</w:t>
      </w:r>
    </w:p>
    <w:p>
      <w:r>
        <w:rPr>
          <w:rFonts w:ascii="맑은 고딕" w:hAnsi="맑은 고딕" w:eastAsia="맑은 고딕" w:cs="맑은 고딕"/>
        </w:rPr>
        <w:t>곱하는 것은 근사가 아니라 정확한 등식임. 순감소는 반드시 사건의 부분집합이므로 — 폐업이 개업보다 많으면 폐업이 최소 한 건 있음 — 사건이 없는 경우의 순감소 확률이 정확히 0으로 사라짐.</w:t>
      </w:r>
    </w:p>
    <w:p>
      <w:r>
        <w:rPr>
          <w:rFonts w:ascii="맑은 고딕" w:hAnsi="맑은 고딕" w:eastAsia="맑은 고딕" w:cs="맑은 고딕"/>
        </w:rPr>
        <w:t>나누는 실익은 규모 편향의 분리임. 앞에서 본 ‘작은 상권은 위험해서가 아니라 작아서 아무 일도 일어나지 않는다’는 문제가 1단계에 갇힘. 2단계는 이미 일이 일어난 칸만 보므로 그 편향이 원리적으로 들어올 수 없음.</w:t>
      </w:r>
    </w:p>
    <w:p>
      <w:r>
        <w:rPr>
          <w:sz w:val="20"/>
          <w:rFonts w:ascii="Consolas" w:hAnsi="Consolas" w:eastAsia="맑은 고딕" w:cs="Consolas"/>
        </w:rPr>
        <w:t>분해가 정확한 등식인지</w:t>
        <w:br/>
        <w:t xml:space="preserve">  P(사건)                0.5608</w:t>
        <w:br/>
        <w:t xml:space="preserve">  P(순감소 | 사건)         0.4543</w:t>
        <w:br/>
        <w:t xml:space="preserve">  곱                     0.2548</w:t>
        <w:br/>
        <w:t xml:space="preserve">  P(순감소) 실제           0.2548   ← 곱과 같아야 함</w:t>
        <w:br/>
        <w:t xml:space="preserve">  P(순감소 | 사건 없음)     0.0000  (해당 칸 중 y=1 이 0건)</w:t>
        <w:br/>
        <w:br/>
        <w:t>두 단계가 규모와 맺는 관계 (스피어만)</w:t>
      </w:r>
    </w:p>
    <w:p>
      <w:r>
        <w:rPr>
          <w:sz w:val="20"/>
          <w:rFonts w:ascii="Consolas" w:hAnsi="Consolas" w:eastAsia="맑은 고딕" w:cs="Consolas"/>
        </w:rPr>
        <w:t xml:space="preserve">  사건 여부    ~ log_점포수  +0.448</w:t>
      </w:r>
    </w:p>
    <w:p>
      <w:r>
        <w:rPr>
          <w:sz w:val="20"/>
          <w:rFonts w:ascii="Consolas" w:hAnsi="Consolas" w:eastAsia="맑은 고딕" w:cs="Consolas"/>
        </w:rPr>
        <w:t xml:space="preserve">  순감소 | 사건 ~ log_점포수  -0.039</w:t>
        <w:br/>
        <w:br/>
        <w:t>→ 규모 의존이 1단계에 거의 전부 몰려 있고, 2단계는 규모와 거의 무관함.</w:t>
        <w:br/>
        <w:t xml:space="preserve">  이것이 «나누면 좋은 이유»의 실물임 — 2단계가 규모 편향 없는 위험 판단이 됨.</w:t>
      </w:r>
    </w:p>
    <w:tbl>
      <w:tblPr>
        <w:tblStyle w:val="LightGrid-Accent1"/>
        <w:tblW w:type="auto" w:w="0"/>
        <w:tblLook w:firstColumn="1" w:firstRow="1" w:lastColumn="0" w:lastRow="0" w:noHBand="0" w:noVBand="1" w:val="04A0"/>
      </w:tblPr>
      <w:tblGrid>
        <w:gridCol w:w="1800"/>
        <w:gridCol w:w="1800"/>
        <w:gridCol w:w="1800"/>
        <w:gridCol w:w="1800"/>
        <w:gridCol w:w="1800"/>
        <w:gridCol w:w="1800"/>
      </w:tblGrid>
      <w:tr>
        <w:tc>
          <w:tcPr>
            <w:tcW w:type="dxa" w:w="1800"/>
          </w:tcPr>
          <w:p>
            <w:r>
              <w:rPr>
                <w:b/>
                <w:sz w:val="19"/>
                <w:rFonts w:ascii="맑은 고딕" w:hAnsi="맑은 고딕" w:eastAsia="맑은 고딕" w:cs="맑은 고딕"/>
              </w:rPr>
              <w:t>방법</w:t>
            </w:r>
          </w:p>
        </w:tc>
        <w:tc>
          <w:tcPr>
            <w:tcW w:type="dxa" w:w="1800"/>
          </w:tcPr>
          <w:p>
            <w:r>
              <w:rPr>
                <w:b/>
                <w:sz w:val="19"/>
                <w:rFonts w:ascii="맑은 고딕" w:hAnsi="맑은 고딕" w:eastAsia="맑은 고딕" w:cs="맑은 고딕"/>
              </w:rPr>
              <w:t>AP</w:t>
            </w:r>
          </w:p>
        </w:tc>
        <w:tc>
          <w:tcPr>
            <w:tcW w:type="dxa" w:w="1800"/>
          </w:tcPr>
          <w:p>
            <w:r>
              <w:rPr>
                <w:b/>
                <w:sz w:val="19"/>
                <w:rFonts w:ascii="맑은 고딕" w:hAnsi="맑은 고딕" w:eastAsia="맑은 고딕" w:cs="맑은 고딕"/>
              </w:rPr>
              <w:t>ROC-AUC</w:t>
            </w:r>
          </w:p>
        </w:tc>
        <w:tc>
          <w:tcPr>
            <w:tcW w:type="dxa" w:w="1800"/>
          </w:tcPr>
          <w:p>
            <w:r>
              <w:rPr>
                <w:b/>
                <w:sz w:val="19"/>
                <w:rFonts w:ascii="맑은 고딕" w:hAnsi="맑은 고딕" w:eastAsia="맑은 고딕" w:cs="맑은 고딕"/>
              </w:rPr>
              <w:t>정밀도</w:t>
            </w:r>
          </w:p>
        </w:tc>
        <w:tc>
          <w:tcPr>
            <w:tcW w:type="dxa" w:w="1800"/>
          </w:tcPr>
          <w:p>
            <w:r>
              <w:rPr>
                <w:b/>
                <w:sz w:val="19"/>
                <w:rFonts w:ascii="맑은 고딕" w:hAnsi="맑은 고딕" w:eastAsia="맑은 고딕" w:cs="맑은 고딕"/>
              </w:rPr>
              <w:t>재현율</w:t>
            </w:r>
          </w:p>
        </w:tc>
        <w:tc>
          <w:tcPr>
            <w:tcW w:type="dxa" w:w="1800"/>
          </w:tcPr>
          <w:p>
            <w:r>
              <w:rPr>
                <w:b/>
                <w:sz w:val="19"/>
                <w:rFonts w:ascii="맑은 고딕" w:hAnsi="맑은 고딕" w:eastAsia="맑은 고딕" w:cs="맑은 고딕"/>
              </w:rPr>
              <w:t>Lift</w:t>
            </w:r>
          </w:p>
        </w:tc>
      </w:tr>
      <w:tr>
        <w:tc>
          <w:tcPr>
            <w:tcW w:type="dxa" w:w="1800"/>
          </w:tcPr>
          <w:p>
            <w:r>
              <w:rPr>
                <w:sz w:val="19"/>
                <w:rFonts w:ascii="맑은 고딕" w:hAnsi="맑은 고딕" w:eastAsia="맑은 고딕" w:cs="맑은 고딕"/>
              </w:rPr>
              <w:t>단일 모형 (XGBoost)</w:t>
            </w:r>
          </w:p>
        </w:tc>
        <w:tc>
          <w:tcPr>
            <w:tcW w:type="dxa" w:w="1800"/>
          </w:tcPr>
          <w:p>
            <w:r>
              <w:rPr>
                <w:sz w:val="19"/>
                <w:rFonts w:ascii="맑은 고딕" w:hAnsi="맑은 고딕" w:eastAsia="맑은 고딕" w:cs="맑은 고딕"/>
              </w:rPr>
              <w:t>0.398</w:t>
            </w:r>
          </w:p>
        </w:tc>
        <w:tc>
          <w:tcPr>
            <w:tcW w:type="dxa" w:w="1800"/>
          </w:tcPr>
          <w:p>
            <w:r>
              <w:rPr>
                <w:sz w:val="19"/>
                <w:rFonts w:ascii="맑은 고딕" w:hAnsi="맑은 고딕" w:eastAsia="맑은 고딕" w:cs="맑은 고딕"/>
              </w:rPr>
              <w:t>0.665</w:t>
            </w:r>
          </w:p>
        </w:tc>
        <w:tc>
          <w:tcPr>
            <w:tcW w:type="dxa" w:w="1800"/>
          </w:tcPr>
          <w:p>
            <w:r>
              <w:rPr>
                <w:sz w:val="19"/>
                <w:rFonts w:ascii="맑은 고딕" w:hAnsi="맑은 고딕" w:eastAsia="맑은 고딕" w:cs="맑은 고딕"/>
              </w:rPr>
              <w:t>0.405</w:t>
            </w:r>
          </w:p>
        </w:tc>
        <w:tc>
          <w:tcPr>
            <w:tcW w:type="dxa" w:w="1800"/>
          </w:tcPr>
          <w:p>
            <w:r>
              <w:rPr>
                <w:sz w:val="19"/>
                <w:rFonts w:ascii="맑은 고딕" w:hAnsi="맑은 고딕" w:eastAsia="맑은 고딕" w:cs="맑은 고딕"/>
              </w:rPr>
              <w:t>0.405</w:t>
            </w:r>
          </w:p>
        </w:tc>
        <w:tc>
          <w:tcPr>
            <w:tcW w:type="dxa" w:w="1800"/>
          </w:tcPr>
          <w:p>
            <w:r>
              <w:rPr>
                <w:sz w:val="19"/>
                <w:rFonts w:ascii="맑은 고딕" w:hAnsi="맑은 고딕" w:eastAsia="맑은 고딕" w:cs="맑은 고딕"/>
              </w:rPr>
              <w:t>1.601</w:t>
            </w:r>
          </w:p>
        </w:tc>
      </w:tr>
      <w:tr>
        <w:tc>
          <w:tcPr>
            <w:tcW w:type="dxa" w:w="1800"/>
          </w:tcPr>
          <w:p>
            <w:r>
              <w:rPr>
                <w:sz w:val="19"/>
                <w:rFonts w:ascii="맑은 고딕" w:hAnsi="맑은 고딕" w:eastAsia="맑은 고딕" w:cs="맑은 고딕"/>
              </w:rPr>
              <w:t>2단계 모형</w:t>
            </w:r>
          </w:p>
        </w:tc>
        <w:tc>
          <w:tcPr>
            <w:tcW w:type="dxa" w:w="1800"/>
          </w:tcPr>
          <w:p>
            <w:r>
              <w:rPr>
                <w:sz w:val="19"/>
                <w:rFonts w:ascii="맑은 고딕" w:hAnsi="맑은 고딕" w:eastAsia="맑은 고딕" w:cs="맑은 고딕"/>
              </w:rPr>
              <w:t>0.405</w:t>
            </w:r>
          </w:p>
        </w:tc>
        <w:tc>
          <w:tcPr>
            <w:tcW w:type="dxa" w:w="1800"/>
          </w:tcPr>
          <w:p>
            <w:r>
              <w:rPr>
                <w:sz w:val="19"/>
                <w:rFonts w:ascii="맑은 고딕" w:hAnsi="맑은 고딕" w:eastAsia="맑은 고딕" w:cs="맑은 고딕"/>
              </w:rPr>
              <w:t>0.673</w:t>
            </w:r>
          </w:p>
        </w:tc>
        <w:tc>
          <w:tcPr>
            <w:tcW w:type="dxa" w:w="1800"/>
          </w:tcPr>
          <w:p>
            <w:r>
              <w:rPr>
                <w:sz w:val="19"/>
                <w:rFonts w:ascii="맑은 고딕" w:hAnsi="맑은 고딕" w:eastAsia="맑은 고딕" w:cs="맑은 고딕"/>
              </w:rPr>
              <w:t>0.421</w:t>
            </w:r>
          </w:p>
        </w:tc>
        <w:tc>
          <w:tcPr>
            <w:tcW w:type="dxa" w:w="1800"/>
          </w:tcPr>
          <w:p>
            <w:r>
              <w:rPr>
                <w:sz w:val="19"/>
                <w:rFonts w:ascii="맑은 고딕" w:hAnsi="맑은 고딕" w:eastAsia="맑은 고딕" w:cs="맑은 고딕"/>
              </w:rPr>
              <w:t>0.421</w:t>
            </w:r>
          </w:p>
        </w:tc>
        <w:tc>
          <w:tcPr>
            <w:tcW w:type="dxa" w:w="1800"/>
          </w:tcPr>
          <w:p>
            <w:r>
              <w:rPr>
                <w:sz w:val="19"/>
                <w:rFonts w:ascii="맑은 고딕" w:hAnsi="맑은 고딕" w:eastAsia="맑은 고딕" w:cs="맑은 고딕"/>
              </w:rPr>
              <w:t>1.663</w:t>
            </w:r>
          </w:p>
        </w:tc>
      </w:tr>
    </w:tbl>
    <w:p>
      <w:r>
        <w:rPr>
          <w:i/>
          <w:sz w:val="20"/>
          <w:rFonts w:ascii="맑은 고딕" w:hAnsi="맑은 고딕" w:eastAsia="맑은 고딕" w:cs="맑은 고딕"/>
        </w:rPr>
        <w:t>표 21</w:t>
      </w:r>
    </w:p>
    <w:p>
      <w:r>
        <w:rPr>
          <w:sz w:val="20"/>
          <w:rFonts w:ascii="Consolas" w:hAnsi="Consolas" w:eastAsia="맑은 고딕" w:cs="Consolas"/>
        </w:rPr>
        <w:t>1단계 P(사건) 검증 AP 0.810  (사건 발생률 52.2%)</w:t>
        <w:br/>
        <w:br/>
        <w:t>검증 AP가 더 높은 쪽 = 2단계 모형 (차이 +0.007)</w:t>
        <w:br/>
        <w:br/>
        <w:t>이후 장(해석·지도)은 «단일 모형»으로 진행함. 이유는 성능이 아니라 분해 가능성임 —</w:t>
        <w:br/>
        <w:t>2단계 모형의 최종 점수는 두 모형의 «곱»이라 SHAP처럼 기여를 더해 분해할 수 없음.</w:t>
        <w:br/>
        <w:t>따라서 2단계 모형은 «단일 모형이 규모 편향에 끌려간 것이 아닌지» 확인하는</w:t>
        <w:br/>
        <w:t>강건성 점검으로 보고하고, 7장에서 테스트 성능을 나란히 제시함.</w:t>
      </w:r>
    </w:p>
    <w:p>
      <w:pPr>
        <w:pStyle w:val="Heading1"/>
      </w:pPr>
      <w:r>
        <w:t>15. 두 확률로 나눈 상권 유형</w:t>
      </w:r>
    </w:p>
    <w:p>
      <w:r>
        <w:rPr>
          <w:rFonts w:ascii="맑은 고딕" w:hAnsi="맑은 고딕" w:eastAsia="맑은 고딕" w:cs="맑은 고딕"/>
        </w:rPr>
        <w:t>두 확률은 서로 다른 것을 재기 때문에, 곱해서 하나로 합치지 않고 두 축으로 두면 상권의 성격이 갈림. 사건 확률이 ‘얼마나 활발하게 변하는가’를, 순감소 조건부 확률이 ‘변할 때 어느 방향인가’를 나타냄.</w:t>
      </w:r>
    </w:p>
    <w:p>
      <w:r>
        <w:rPr>
          <w:rFonts w:ascii="맑은 고딕" w:hAnsi="맑은 고딕" w:eastAsia="맑은 고딕" w:cs="맑은 고딕"/>
        </w:rPr>
        <w:t>네 유형은 다음과 같음. 사건 확률과 조건부 확률이 모두 높으면 ‘활발하게 변하면서 쇠퇴하는 상권’, 사건 확률은 높고 조건부 확률이 낮으면 ‘활발하게 변하지만 성장·유지되는 상권’, 사건 확률은 낮고 조건부 확률이 높으면 ‘정체되어 있지만 변화가 생기면 취약한 상권’, 둘 다 낮으면 ‘안정적인 상권’임.</w:t>
      </w:r>
    </w:p>
    <w:p>
      <w:r>
        <w:rPr>
          <w:rFonts w:ascii="맑은 고딕" w:hAnsi="맑은 고딕" w:eastAsia="맑은 고딕" w:cs="맑은 고딕"/>
        </w:rPr>
        <w:t>이 구분이 필요한 이유는, 최종 위험도(두 확률의 곱)로 줄 세우면 사건 확률이 높은 쪽 — 즉 점포가 많은 상권이 앞으로 오고 작은 상권은 뒤로 밀리기 때문임. 그런데 뒤로 밀리는 쪽에 ‘조용하지만 한 번 흔들리면 버티지 못하는’ 유형이 들어 있음. 순위 하나로 합치면 그 구분이 사라짐.</w:t>
      </w:r>
    </w:p>
    <w:p>
      <w:r>
        <w:rPr>
          <w:rFonts w:ascii="맑은 고딕" w:hAnsi="맑은 고딕" w:eastAsia="맑은 고딕" w:cs="맑은 고딕"/>
        </w:rPr>
        <w:t>경계는 검증 분기의 중앙값으로 정함. 테스트 분기의 분포를 보고 자르면 그 순간 테스트가 검증이 됨. 두 축의 이름이 데이터와 맞는지는 다음 분기 실측으로 검산함 — 사건 축은 사건의 실제 발생률로, 방향 축은 사건이 난 칸만 골라 본 순감소 비율로 확인함. 분모를 ‘사건이 난 칸’으로 제한해야 조건부 확률의 검산이 됨.</w:t>
      </w:r>
    </w:p>
    <w:p>
      <w:r>
        <w:rPr>
          <w:sz w:val="20"/>
          <w:rFonts w:ascii="Consolas" w:hAnsi="Consolas" w:eastAsia="맑은 고딕" w:cs="Consolas"/>
        </w:rPr>
        <w:t>검증 분기 중앙값으로 정한 경계  사건확률 0.4259 · 순감소조건부확률 0.5045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gridCol w:w="1080"/>
        <w:gridCol w:w="1080"/>
      </w:tblGrid>
      <w:tr>
        <w:tc>
          <w:tcPr>
            <w:tcW w:type="dxa" w:w="1080"/>
          </w:tcPr>
          <w:p>
            <w:r>
              <w:rPr>
                <w:b/>
                <w:sz w:val="19"/>
                <w:rFonts w:ascii="맑은 고딕" w:hAnsi="맑은 고딕" w:eastAsia="맑은 고딕" w:cs="맑은 고딕"/>
              </w:rPr>
              <w:t>사건_수준</w:t>
            </w:r>
          </w:p>
        </w:tc>
        <w:tc>
          <w:tcPr>
            <w:tcW w:type="dxa" w:w="1080"/>
          </w:tcPr>
          <w:p>
            <w:r>
              <w:rPr>
                <w:b/>
                <w:sz w:val="19"/>
                <w:rFonts w:ascii="맑은 고딕" w:hAnsi="맑은 고딕" w:eastAsia="맑은 고딕" w:cs="맑은 고딕"/>
              </w:rPr>
              <w:t>방향_수준</w:t>
            </w:r>
          </w:p>
        </w:tc>
        <w:tc>
          <w:tcPr>
            <w:tcW w:type="dxa" w:w="1080"/>
          </w:tcPr>
          <w:p>
            <w:r>
              <w:rPr>
                <w:b/>
                <w:sz w:val="19"/>
                <w:rFonts w:ascii="맑은 고딕" w:hAnsi="맑은 고딕" w:eastAsia="맑은 고딕" w:cs="맑은 고딕"/>
              </w:rPr>
              <w:t>칸수</w:t>
            </w:r>
          </w:p>
        </w:tc>
        <w:tc>
          <w:tcPr>
            <w:tcW w:type="dxa" w:w="1080"/>
          </w:tcPr>
          <w:p>
            <w:r>
              <w:rPr>
                <w:b/>
                <w:sz w:val="19"/>
                <w:rFonts w:ascii="맑은 고딕" w:hAnsi="맑은 고딕" w:eastAsia="맑은 고딕" w:cs="맑은 고딕"/>
              </w:rPr>
              <w:t>실제순감소율</w:t>
            </w:r>
          </w:p>
        </w:tc>
        <w:tc>
          <w:tcPr>
            <w:tcW w:type="dxa" w:w="1080"/>
          </w:tcPr>
          <w:p>
            <w:r>
              <w:rPr>
                <w:b/>
                <w:sz w:val="19"/>
                <w:rFonts w:ascii="맑은 고딕" w:hAnsi="맑은 고딕" w:eastAsia="맑은 고딕" w:cs="맑은 고딕"/>
              </w:rPr>
              <w:t>평균최종위험도</w:t>
            </w:r>
          </w:p>
        </w:tc>
        <w:tc>
          <w:tcPr>
            <w:tcW w:type="dxa" w:w="1080"/>
          </w:tcPr>
          <w:p>
            <w:r>
              <w:rPr>
                <w:b/>
                <w:sz w:val="19"/>
                <w:rFonts w:ascii="맑은 고딕" w:hAnsi="맑은 고딕" w:eastAsia="맑은 고딕" w:cs="맑은 고딕"/>
              </w:rPr>
              <w:t>평균점포</w:t>
            </w:r>
          </w:p>
        </w:tc>
        <w:tc>
          <w:tcPr>
            <w:tcW w:type="dxa" w:w="1080"/>
          </w:tcPr>
          <w:p>
            <w:r>
              <w:rPr>
                <w:b/>
                <w:sz w:val="19"/>
                <w:rFonts w:ascii="맑은 고딕" w:hAnsi="맑은 고딕" w:eastAsia="맑은 고딕" w:cs="맑은 고딕"/>
              </w:rPr>
              <w:t>평균개업</w:t>
            </w:r>
          </w:p>
        </w:tc>
        <w:tc>
          <w:tcPr>
            <w:tcW w:type="dxa" w:w="1080"/>
          </w:tcPr>
          <w:p>
            <w:r>
              <w:rPr>
                <w:b/>
                <w:sz w:val="19"/>
                <w:rFonts w:ascii="맑은 고딕" w:hAnsi="맑은 고딕" w:eastAsia="맑은 고딕" w:cs="맑은 고딕"/>
              </w:rPr>
              <w:t>평균폐업</w:t>
            </w:r>
          </w:p>
        </w:tc>
        <w:tc>
          <w:tcPr>
            <w:tcW w:type="dxa" w:w="1080"/>
          </w:tcPr>
          <w:p>
            <w:r>
              <w:rPr>
                <w:b/>
                <w:sz w:val="19"/>
                <w:rFonts w:ascii="맑은 고딕" w:hAnsi="맑은 고딕" w:eastAsia="맑은 고딕" w:cs="맑은 고딕"/>
              </w:rPr>
              <w:t>유형</w:t>
            </w:r>
          </w:p>
        </w:tc>
        <w:tc>
          <w:tcPr>
            <w:tcW w:type="dxa" w:w="1080"/>
          </w:tcPr>
          <w:p>
            <w:r>
              <w:rPr>
                <w:b/>
                <w:sz w:val="19"/>
                <w:rFonts w:ascii="맑은 고딕" w:hAnsi="맑은 고딕" w:eastAsia="맑은 고딕" w:cs="맑은 고딕"/>
              </w:rPr>
              <w:t>기저율대비</w:t>
            </w:r>
          </w:p>
        </w:tc>
      </w:tr>
      <w:tr>
        <w:tc>
          <w:tcPr>
            <w:tcW w:type="dxa" w:w="1080"/>
          </w:tcPr>
          <w:p>
            <w:r>
              <w:rPr>
                <w:sz w:val="19"/>
                <w:rFonts w:ascii="맑은 고딕" w:hAnsi="맑은 고딕" w:eastAsia="맑은 고딕" w:cs="맑은 고딕"/>
              </w:rPr>
              <w:t>낮음</w:t>
            </w:r>
          </w:p>
        </w:tc>
        <w:tc>
          <w:tcPr>
            <w:tcW w:type="dxa" w:w="1080"/>
          </w:tcPr>
          <w:p>
            <w:r>
              <w:rPr>
                <w:sz w:val="19"/>
                <w:rFonts w:ascii="맑은 고딕" w:hAnsi="맑은 고딕" w:eastAsia="맑은 고딕" w:cs="맑은 고딕"/>
              </w:rPr>
              <w:t>낮음</w:t>
            </w:r>
          </w:p>
        </w:tc>
        <w:tc>
          <w:tcPr>
            <w:tcW w:type="dxa" w:w="1080"/>
          </w:tcPr>
          <w:p>
            <w:r>
              <w:rPr>
                <w:sz w:val="19"/>
                <w:rFonts w:ascii="맑은 고딕" w:hAnsi="맑은 고딕" w:eastAsia="맑은 고딕" w:cs="맑은 고딕"/>
              </w:rPr>
              <w:t>1229</w:t>
            </w:r>
          </w:p>
        </w:tc>
        <w:tc>
          <w:tcPr>
            <w:tcW w:type="dxa" w:w="1080"/>
          </w:tcPr>
          <w:p>
            <w:r>
              <w:rPr>
                <w:sz w:val="19"/>
                <w:rFonts w:ascii="맑은 고딕" w:hAnsi="맑은 고딕" w:eastAsia="맑은 고딕" w:cs="맑은 고딕"/>
              </w:rPr>
              <w:t>0.166</w:t>
            </w:r>
          </w:p>
        </w:tc>
        <w:tc>
          <w:tcPr>
            <w:tcW w:type="dxa" w:w="1080"/>
          </w:tcPr>
          <w:p>
            <w:r>
              <w:rPr>
                <w:sz w:val="19"/>
                <w:rFonts w:ascii="맑은 고딕" w:hAnsi="맑은 고딕" w:eastAsia="맑은 고딕" w:cs="맑은 고딕"/>
              </w:rPr>
              <w:t>0.113</w:t>
            </w:r>
          </w:p>
        </w:tc>
        <w:tc>
          <w:tcPr>
            <w:tcW w:type="dxa" w:w="1080"/>
          </w:tcPr>
          <w:p>
            <w:r>
              <w:rPr>
                <w:sz w:val="19"/>
                <w:rFonts w:ascii="맑은 고딕" w:hAnsi="맑은 고딕" w:eastAsia="맑은 고딕" w:cs="맑은 고딕"/>
              </w:rPr>
              <w:t>7.776</w:t>
            </w:r>
          </w:p>
        </w:tc>
        <w:tc>
          <w:tcPr>
            <w:tcW w:type="dxa" w:w="1080"/>
          </w:tcPr>
          <w:p>
            <w:r>
              <w:rPr>
                <w:sz w:val="19"/>
                <w:rFonts w:ascii="맑은 고딕" w:hAnsi="맑은 고딕" w:eastAsia="맑은 고딕" w:cs="맑은 고딕"/>
              </w:rPr>
              <w:t>0.137</w:t>
            </w:r>
          </w:p>
        </w:tc>
        <w:tc>
          <w:tcPr>
            <w:tcW w:type="dxa" w:w="1080"/>
          </w:tcPr>
          <w:p>
            <w:r>
              <w:rPr>
                <w:sz w:val="19"/>
                <w:rFonts w:ascii="맑은 고딕" w:hAnsi="맑은 고딕" w:eastAsia="맑은 고딕" w:cs="맑은 고딕"/>
              </w:rPr>
              <w:t>0.346</w:t>
            </w:r>
          </w:p>
        </w:tc>
        <w:tc>
          <w:tcPr>
            <w:tcW w:type="dxa" w:w="1080"/>
          </w:tcPr>
          <w:p>
            <w:r>
              <w:rPr>
                <w:sz w:val="19"/>
                <w:rFonts w:ascii="맑은 고딕" w:hAnsi="맑은 고딕" w:eastAsia="맑은 고딕" w:cs="맑은 고딕"/>
              </w:rPr>
              <w:t>안정적</w:t>
            </w:r>
          </w:p>
        </w:tc>
        <w:tc>
          <w:tcPr>
            <w:tcW w:type="dxa" w:w="1080"/>
          </w:tcPr>
          <w:p>
            <w:r>
              <w:rPr>
                <w:sz w:val="19"/>
                <w:rFonts w:ascii="맑은 고딕" w:hAnsi="맑은 고딕" w:eastAsia="맑은 고딕" w:cs="맑은 고딕"/>
              </w:rPr>
              <w:t>0.64</w:t>
            </w:r>
          </w:p>
        </w:tc>
      </w:tr>
      <w:tr>
        <w:tc>
          <w:tcPr>
            <w:tcW w:type="dxa" w:w="1080"/>
          </w:tcPr>
          <w:p>
            <w:r>
              <w:rPr>
                <w:sz w:val="19"/>
                <w:rFonts w:ascii="맑은 고딕" w:hAnsi="맑은 고딕" w:eastAsia="맑은 고딕" w:cs="맑은 고딕"/>
              </w:rPr>
              <w:t>낮음</w:t>
            </w:r>
          </w:p>
        </w:tc>
        <w:tc>
          <w:tcPr>
            <w:tcW w:type="dxa" w:w="1080"/>
          </w:tcPr>
          <w:p>
            <w:r>
              <w:rPr>
                <w:sz w:val="19"/>
                <w:rFonts w:ascii="맑은 고딕" w:hAnsi="맑은 고딕" w:eastAsia="맑은 고딕" w:cs="맑은 고딕"/>
              </w:rPr>
              <w:t>높음</w:t>
            </w:r>
          </w:p>
        </w:tc>
        <w:tc>
          <w:tcPr>
            <w:tcW w:type="dxa" w:w="1080"/>
          </w:tcPr>
          <w:p>
            <w:r>
              <w:rPr>
                <w:sz w:val="19"/>
                <w:rFonts w:ascii="맑은 고딕" w:hAnsi="맑은 고딕" w:eastAsia="맑은 고딕" w:cs="맑은 고딕"/>
              </w:rPr>
              <w:t>1535</w:t>
            </w:r>
          </w:p>
        </w:tc>
        <w:tc>
          <w:tcPr>
            <w:tcW w:type="dxa" w:w="1080"/>
          </w:tcPr>
          <w:p>
            <w:r>
              <w:rPr>
                <w:sz w:val="19"/>
                <w:rFonts w:ascii="맑은 고딕" w:hAnsi="맑은 고딕" w:eastAsia="맑은 고딕" w:cs="맑은 고딕"/>
              </w:rPr>
              <w:t>0.192</w:t>
            </w:r>
          </w:p>
        </w:tc>
        <w:tc>
          <w:tcPr>
            <w:tcW w:type="dxa" w:w="1080"/>
          </w:tcPr>
          <w:p>
            <w:r>
              <w:rPr>
                <w:sz w:val="19"/>
                <w:rFonts w:ascii="맑은 고딕" w:hAnsi="맑은 고딕" w:eastAsia="맑은 고딕" w:cs="맑은 고딕"/>
              </w:rPr>
              <w:t>0.166</w:t>
            </w:r>
          </w:p>
        </w:tc>
        <w:tc>
          <w:tcPr>
            <w:tcW w:type="dxa" w:w="1080"/>
          </w:tcPr>
          <w:p>
            <w:r>
              <w:rPr>
                <w:sz w:val="19"/>
                <w:rFonts w:ascii="맑은 고딕" w:hAnsi="맑은 고딕" w:eastAsia="맑은 고딕" w:cs="맑은 고딕"/>
              </w:rPr>
              <w:t>7.550</w:t>
            </w:r>
          </w:p>
        </w:tc>
        <w:tc>
          <w:tcPr>
            <w:tcW w:type="dxa" w:w="1080"/>
          </w:tcPr>
          <w:p>
            <w:r>
              <w:rPr>
                <w:sz w:val="19"/>
                <w:rFonts w:ascii="맑은 고딕" w:hAnsi="맑은 고딕" w:eastAsia="맑은 고딕" w:cs="맑은 고딕"/>
              </w:rPr>
              <w:t>0.263</w:t>
            </w:r>
          </w:p>
        </w:tc>
        <w:tc>
          <w:tcPr>
            <w:tcW w:type="dxa" w:w="1080"/>
          </w:tcPr>
          <w:p>
            <w:r>
              <w:rPr>
                <w:sz w:val="19"/>
                <w:rFonts w:ascii="맑은 고딕" w:hAnsi="맑은 고딕" w:eastAsia="맑은 고딕" w:cs="맑은 고딕"/>
              </w:rPr>
              <w:t>0.163</w:t>
            </w:r>
          </w:p>
        </w:tc>
        <w:tc>
          <w:tcPr>
            <w:tcW w:type="dxa" w:w="1080"/>
          </w:tcPr>
          <w:p>
            <w:r>
              <w:rPr>
                <w:sz w:val="19"/>
                <w:rFonts w:ascii="맑은 고딕" w:hAnsi="맑은 고딕" w:eastAsia="맑은 고딕" w:cs="맑은 고딕"/>
              </w:rPr>
              <w:t>정체되어 있으나 변화 시 취약</w:t>
            </w:r>
          </w:p>
        </w:tc>
        <w:tc>
          <w:tcPr>
            <w:tcW w:type="dxa" w:w="1080"/>
          </w:tcPr>
          <w:p>
            <w:r>
              <w:rPr>
                <w:sz w:val="19"/>
                <w:rFonts w:ascii="맑은 고딕" w:hAnsi="맑은 고딕" w:eastAsia="맑은 고딕" w:cs="맑은 고딕"/>
              </w:rPr>
              <w:t>0.74</w:t>
            </w:r>
          </w:p>
        </w:tc>
      </w:tr>
      <w:tr>
        <w:tc>
          <w:tcPr>
            <w:tcW w:type="dxa" w:w="1080"/>
          </w:tcPr>
          <w:p>
            <w:r>
              <w:rPr>
                <w:sz w:val="19"/>
                <w:rFonts w:ascii="맑은 고딕" w:hAnsi="맑은 고딕" w:eastAsia="맑은 고딕" w:cs="맑은 고딕"/>
              </w:rPr>
              <w:t>높음</w:t>
            </w:r>
          </w:p>
        </w:tc>
        <w:tc>
          <w:tcPr>
            <w:tcW w:type="dxa" w:w="1080"/>
          </w:tcPr>
          <w:p>
            <w:r>
              <w:rPr>
                <w:sz w:val="19"/>
                <w:rFonts w:ascii="맑은 고딕" w:hAnsi="맑은 고딕" w:eastAsia="맑은 고딕" w:cs="맑은 고딕"/>
              </w:rPr>
              <w:t>낮음</w:t>
            </w:r>
          </w:p>
        </w:tc>
        <w:tc>
          <w:tcPr>
            <w:tcW w:type="dxa" w:w="1080"/>
          </w:tcPr>
          <w:p>
            <w:r>
              <w:rPr>
                <w:sz w:val="19"/>
                <w:rFonts w:ascii="맑은 고딕" w:hAnsi="맑은 고딕" w:eastAsia="맑은 고딕" w:cs="맑은 고딕"/>
              </w:rPr>
              <w:t>1529</w:t>
            </w:r>
          </w:p>
        </w:tc>
        <w:tc>
          <w:tcPr>
            <w:tcW w:type="dxa" w:w="1080"/>
          </w:tcPr>
          <w:p>
            <w:r>
              <w:rPr>
                <w:sz w:val="19"/>
                <w:rFonts w:ascii="맑은 고딕" w:hAnsi="맑은 고딕" w:eastAsia="맑은 고딕" w:cs="맑은 고딕"/>
              </w:rPr>
              <w:t>0.319</w:t>
            </w:r>
          </w:p>
        </w:tc>
        <w:tc>
          <w:tcPr>
            <w:tcW w:type="dxa" w:w="1080"/>
          </w:tcPr>
          <w:p>
            <w:r>
              <w:rPr>
                <w:sz w:val="19"/>
                <w:rFonts w:ascii="맑은 고딕" w:hAnsi="맑은 고딕" w:eastAsia="맑은 고딕" w:cs="맑은 고딕"/>
              </w:rPr>
              <w:t>0.277</w:t>
            </w:r>
          </w:p>
        </w:tc>
        <w:tc>
          <w:tcPr>
            <w:tcW w:type="dxa" w:w="1080"/>
          </w:tcPr>
          <w:p>
            <w:r>
              <w:rPr>
                <w:sz w:val="19"/>
                <w:rFonts w:ascii="맑은 고딕" w:hAnsi="맑은 고딕" w:eastAsia="맑은 고딕" w:cs="맑은 고딕"/>
              </w:rPr>
              <w:t>35.572</w:t>
            </w:r>
          </w:p>
        </w:tc>
        <w:tc>
          <w:tcPr>
            <w:tcW w:type="dxa" w:w="1080"/>
          </w:tcPr>
          <w:p>
            <w:r>
              <w:rPr>
                <w:sz w:val="19"/>
                <w:rFonts w:ascii="맑은 고딕" w:hAnsi="맑은 고딕" w:eastAsia="맑은 고딕" w:cs="맑은 고딕"/>
              </w:rPr>
              <w:t>1.109</w:t>
            </w:r>
          </w:p>
        </w:tc>
        <w:tc>
          <w:tcPr>
            <w:tcW w:type="dxa" w:w="1080"/>
          </w:tcPr>
          <w:p>
            <w:r>
              <w:rPr>
                <w:sz w:val="19"/>
                <w:rFonts w:ascii="맑은 고딕" w:hAnsi="맑은 고딕" w:eastAsia="맑은 고딕" w:cs="맑은 고딕"/>
              </w:rPr>
              <w:t>1.443</w:t>
            </w:r>
          </w:p>
        </w:tc>
        <w:tc>
          <w:tcPr>
            <w:tcW w:type="dxa" w:w="1080"/>
          </w:tcPr>
          <w:p>
            <w:r>
              <w:rPr>
                <w:sz w:val="19"/>
                <w:rFonts w:ascii="맑은 고딕" w:hAnsi="맑은 고딕" w:eastAsia="맑은 고딕" w:cs="맑은 고딕"/>
              </w:rPr>
              <w:t>활발하게 변하나 성장·유지</w:t>
            </w:r>
          </w:p>
        </w:tc>
        <w:tc>
          <w:tcPr>
            <w:tcW w:type="dxa" w:w="1080"/>
          </w:tcPr>
          <w:p>
            <w:r>
              <w:rPr>
                <w:sz w:val="19"/>
                <w:rFonts w:ascii="맑은 고딕" w:hAnsi="맑은 고딕" w:eastAsia="맑은 고딕" w:cs="맑은 고딕"/>
              </w:rPr>
              <w:t>1.23</w:t>
            </w:r>
          </w:p>
        </w:tc>
      </w:tr>
      <w:tr>
        <w:tc>
          <w:tcPr>
            <w:tcW w:type="dxa" w:w="1080"/>
          </w:tcPr>
          <w:p>
            <w:r>
              <w:rPr>
                <w:sz w:val="19"/>
                <w:rFonts w:ascii="맑은 고딕" w:hAnsi="맑은 고딕" w:eastAsia="맑은 고딕" w:cs="맑은 고딕"/>
              </w:rPr>
              <w:t>높음</w:t>
            </w:r>
          </w:p>
        </w:tc>
        <w:tc>
          <w:tcPr>
            <w:tcW w:type="dxa" w:w="1080"/>
          </w:tcPr>
          <w:p>
            <w:r>
              <w:rPr>
                <w:sz w:val="19"/>
                <w:rFonts w:ascii="맑은 고딕" w:hAnsi="맑은 고딕" w:eastAsia="맑은 고딕" w:cs="맑은 고딕"/>
              </w:rPr>
              <w:t>높음</w:t>
            </w:r>
          </w:p>
        </w:tc>
        <w:tc>
          <w:tcPr>
            <w:tcW w:type="dxa" w:w="1080"/>
          </w:tcPr>
          <w:p>
            <w:r>
              <w:rPr>
                <w:sz w:val="19"/>
                <w:rFonts w:ascii="맑은 고딕" w:hAnsi="맑은 고딕" w:eastAsia="맑은 고딕" w:cs="맑은 고딕"/>
              </w:rPr>
              <w:t>1186</w:t>
            </w:r>
          </w:p>
        </w:tc>
        <w:tc>
          <w:tcPr>
            <w:tcW w:type="dxa" w:w="1080"/>
          </w:tcPr>
          <w:p>
            <w:r>
              <w:rPr>
                <w:sz w:val="19"/>
                <w:rFonts w:ascii="맑은 고딕" w:hAnsi="맑은 고딕" w:eastAsia="맑은 고딕" w:cs="맑은 고딕"/>
              </w:rPr>
              <w:t>0.368</w:t>
            </w:r>
          </w:p>
        </w:tc>
        <w:tc>
          <w:tcPr>
            <w:tcW w:type="dxa" w:w="1080"/>
          </w:tcPr>
          <w:p>
            <w:r>
              <w:rPr>
                <w:sz w:val="19"/>
                <w:rFonts w:ascii="맑은 고딕" w:hAnsi="맑은 고딕" w:eastAsia="맑은 고딕" w:cs="맑은 고딕"/>
              </w:rPr>
              <w:t>0.432</w:t>
            </w:r>
          </w:p>
        </w:tc>
        <w:tc>
          <w:tcPr>
            <w:tcW w:type="dxa" w:w="1080"/>
          </w:tcPr>
          <w:p>
            <w:r>
              <w:rPr>
                <w:sz w:val="19"/>
                <w:rFonts w:ascii="맑은 고딕" w:hAnsi="맑은 고딕" w:eastAsia="맑은 고딕" w:cs="맑은 고딕"/>
              </w:rPr>
              <w:t>35.019</w:t>
            </w:r>
          </w:p>
        </w:tc>
        <w:tc>
          <w:tcPr>
            <w:tcW w:type="dxa" w:w="1080"/>
          </w:tcPr>
          <w:p>
            <w:r>
              <w:rPr>
                <w:sz w:val="19"/>
                <w:rFonts w:ascii="맑은 고딕" w:hAnsi="맑은 고딕" w:eastAsia="맑은 고딕" w:cs="맑은 고딕"/>
              </w:rPr>
              <w:t>1.223</w:t>
            </w:r>
          </w:p>
        </w:tc>
        <w:tc>
          <w:tcPr>
            <w:tcW w:type="dxa" w:w="1080"/>
          </w:tcPr>
          <w:p>
            <w:r>
              <w:rPr>
                <w:sz w:val="19"/>
                <w:rFonts w:ascii="맑은 고딕" w:hAnsi="맑은 고딕" w:eastAsia="맑은 고딕" w:cs="맑은 고딕"/>
              </w:rPr>
              <w:t>1.106</w:t>
            </w:r>
          </w:p>
        </w:tc>
        <w:tc>
          <w:tcPr>
            <w:tcW w:type="dxa" w:w="1080"/>
          </w:tcPr>
          <w:p>
            <w:r>
              <w:rPr>
                <w:sz w:val="19"/>
                <w:rFonts w:ascii="맑은 고딕" w:hAnsi="맑은 고딕" w:eastAsia="맑은 고딕" w:cs="맑은 고딕"/>
              </w:rPr>
              <w:t>활발하게 변하면서 쇠퇴</w:t>
            </w:r>
          </w:p>
        </w:tc>
        <w:tc>
          <w:tcPr>
            <w:tcW w:type="dxa" w:w="1080"/>
          </w:tcPr>
          <w:p>
            <w:r>
              <w:rPr>
                <w:sz w:val="19"/>
                <w:rFonts w:ascii="맑은 고딕" w:hAnsi="맑은 고딕" w:eastAsia="맑은 고딕" w:cs="맑은 고딕"/>
              </w:rPr>
              <w:t>1.42</w:t>
            </w:r>
          </w:p>
        </w:tc>
      </w:tr>
    </w:tbl>
    <w:p>
      <w:r>
        <w:rPr>
          <w:i/>
          <w:sz w:val="20"/>
          <w:rFonts w:ascii="맑은 고딕" w:hAnsi="맑은 고딕" w:eastAsia="맑은 고딕" w:cs="맑은 고딕"/>
        </w:rPr>
        <w:t>표 22</w:t>
      </w:r>
    </w:p>
    <w:p>
      <w:r>
        <w:rPr>
          <w:sz w:val="20"/>
          <w:rFonts w:ascii="Consolas" w:hAnsi="Consolas" w:eastAsia="맑은 고딕" w:cs="Consolas"/>
        </w:rPr>
        <w:t>테스트 분기 기저율 0.260</w:t>
      </w:r>
    </w:p>
    <w:tbl>
      <w:tblPr>
        <w:tblStyle w:val="LightGrid-Accent1"/>
        <w:tblW w:type="auto" w:w="0"/>
        <w:tblLook w:firstColumn="1" w:firstRow="1" w:lastColumn="0" w:lastRow="0" w:noHBand="0" w:noVBand="1" w:val="04A0"/>
      </w:tblPr>
      <w:tblGrid>
        <w:gridCol w:w="1350"/>
        <w:gridCol w:w="1350"/>
        <w:gridCol w:w="1350"/>
        <w:gridCol w:w="1350"/>
        <w:gridCol w:w="1350"/>
        <w:gridCol w:w="1350"/>
        <w:gridCol w:w="1350"/>
        <w:gridCol w:w="1350"/>
      </w:tblGrid>
      <w:tr>
        <w:tc>
          <w:tcPr>
            <w:tcW w:type="dxa" w:w="1350"/>
          </w:tcPr>
          <w:p>
            <w:r>
              <w:rPr>
                <w:b/>
                <w:sz w:val="19"/>
                <w:rFonts w:ascii="맑은 고딕" w:hAnsi="맑은 고딕" w:eastAsia="맑은 고딕" w:cs="맑은 고딕"/>
              </w:rPr>
              <w:t>사건_수준</w:t>
            </w:r>
          </w:p>
        </w:tc>
        <w:tc>
          <w:tcPr>
            <w:tcW w:type="dxa" w:w="1350"/>
          </w:tcPr>
          <w:p>
            <w:r>
              <w:rPr>
                <w:b/>
                <w:sz w:val="19"/>
                <w:rFonts w:ascii="맑은 고딕" w:hAnsi="맑은 고딕" w:eastAsia="맑은 고딕" w:cs="맑은 고딕"/>
              </w:rPr>
              <w:t>방향_수준</w:t>
            </w:r>
          </w:p>
        </w:tc>
        <w:tc>
          <w:tcPr>
            <w:tcW w:type="dxa" w:w="1350"/>
          </w:tcPr>
          <w:p>
            <w:r>
              <w:rPr>
                <w:b/>
                <w:sz w:val="19"/>
                <w:rFonts w:ascii="맑은 고딕" w:hAnsi="맑은 고딕" w:eastAsia="맑은 고딕" w:cs="맑은 고딕"/>
              </w:rPr>
              <w:t>유형</w:t>
            </w:r>
          </w:p>
        </w:tc>
        <w:tc>
          <w:tcPr>
            <w:tcW w:type="dxa" w:w="1350"/>
          </w:tcPr>
          <w:p>
            <w:r>
              <w:rPr>
                <w:b/>
                <w:sz w:val="19"/>
                <w:rFonts w:ascii="맑은 고딕" w:hAnsi="맑은 고딕" w:eastAsia="맑은 고딕" w:cs="맑은 고딕"/>
              </w:rPr>
              <w:t>칸수</w:t>
            </w:r>
          </w:p>
        </w:tc>
        <w:tc>
          <w:tcPr>
            <w:tcW w:type="dxa" w:w="1350"/>
          </w:tcPr>
          <w:p>
            <w:r>
              <w:rPr>
                <w:b/>
                <w:sz w:val="19"/>
                <w:rFonts w:ascii="맑은 고딕" w:hAnsi="맑은 고딕" w:eastAsia="맑은 고딕" w:cs="맑은 고딕"/>
              </w:rPr>
              <w:t>사건_실제발생률</w:t>
            </w:r>
          </w:p>
        </w:tc>
        <w:tc>
          <w:tcPr>
            <w:tcW w:type="dxa" w:w="1350"/>
          </w:tcPr>
          <w:p>
            <w:r>
              <w:rPr>
                <w:b/>
                <w:sz w:val="19"/>
                <w:rFonts w:ascii="맑은 고딕" w:hAnsi="맑은 고딕" w:eastAsia="맑은 고딕" w:cs="맑은 고딕"/>
              </w:rPr>
              <w:t>사건있던칸</w:t>
            </w:r>
          </w:p>
        </w:tc>
        <w:tc>
          <w:tcPr>
            <w:tcW w:type="dxa" w:w="1350"/>
          </w:tcPr>
          <w:p>
            <w:r>
              <w:rPr>
                <w:b/>
                <w:sz w:val="19"/>
                <w:rFonts w:ascii="맑은 고딕" w:hAnsi="맑은 고딕" w:eastAsia="맑은 고딕" w:cs="맑은 고딕"/>
              </w:rPr>
              <w:t>순감소_조건부실제</w:t>
            </w:r>
          </w:p>
        </w:tc>
        <w:tc>
          <w:tcPr>
            <w:tcW w:type="dxa" w:w="1350"/>
          </w:tcPr>
          <w:p>
            <w:r>
              <w:rPr>
                <w:b/>
                <w:sz w:val="19"/>
                <w:rFonts w:ascii="맑은 고딕" w:hAnsi="맑은 고딕" w:eastAsia="맑은 고딕" w:cs="맑은 고딕"/>
              </w:rPr>
              <w:t>전체_순감소율</w:t>
            </w:r>
          </w:p>
        </w:tc>
      </w:tr>
      <w:tr>
        <w:tc>
          <w:tcPr>
            <w:tcW w:type="dxa" w:w="1350"/>
          </w:tcPr>
          <w:p>
            <w:r>
              <w:rPr>
                <w:sz w:val="19"/>
                <w:rFonts w:ascii="맑은 고딕" w:hAnsi="맑은 고딕" w:eastAsia="맑은 고딕" w:cs="맑은 고딕"/>
              </w:rPr>
              <w:t>낮음</w:t>
            </w:r>
          </w:p>
        </w:tc>
        <w:tc>
          <w:tcPr>
            <w:tcW w:type="dxa" w:w="1350"/>
          </w:tcPr>
          <w:p>
            <w:r>
              <w:rPr>
                <w:sz w:val="19"/>
                <w:rFonts w:ascii="맑은 고딕" w:hAnsi="맑은 고딕" w:eastAsia="맑은 고딕" w:cs="맑은 고딕"/>
              </w:rPr>
              <w:t>낮음</w:t>
            </w:r>
          </w:p>
        </w:tc>
        <w:tc>
          <w:tcPr>
            <w:tcW w:type="dxa" w:w="1350"/>
          </w:tcPr>
          <w:p>
            <w:r>
              <w:rPr>
                <w:sz w:val="19"/>
                <w:rFonts w:ascii="맑은 고딕" w:hAnsi="맑은 고딕" w:eastAsia="맑은 고딕" w:cs="맑은 고딕"/>
              </w:rPr>
              <w:t>안정적</w:t>
            </w:r>
          </w:p>
        </w:tc>
        <w:tc>
          <w:tcPr>
            <w:tcW w:type="dxa" w:w="1350"/>
          </w:tcPr>
          <w:p>
            <w:r>
              <w:rPr>
                <w:sz w:val="19"/>
                <w:rFonts w:ascii="맑은 고딕" w:hAnsi="맑은 고딕" w:eastAsia="맑은 고딕" w:cs="맑은 고딕"/>
              </w:rPr>
              <w:t>1229</w:t>
            </w:r>
          </w:p>
        </w:tc>
        <w:tc>
          <w:tcPr>
            <w:tcW w:type="dxa" w:w="1350"/>
          </w:tcPr>
          <w:p>
            <w:r>
              <w:rPr>
                <w:sz w:val="19"/>
                <w:rFonts w:ascii="맑은 고딕" w:hAnsi="맑은 고딕" w:eastAsia="맑은 고딕" w:cs="맑은 고딕"/>
              </w:rPr>
              <w:t>0.343</w:t>
            </w:r>
          </w:p>
        </w:tc>
        <w:tc>
          <w:tcPr>
            <w:tcW w:type="dxa" w:w="1350"/>
          </w:tcPr>
          <w:p>
            <w:r>
              <w:rPr>
                <w:sz w:val="19"/>
                <w:rFonts w:ascii="맑은 고딕" w:hAnsi="맑은 고딕" w:eastAsia="맑은 고딕" w:cs="맑은 고딕"/>
              </w:rPr>
              <w:t>422</w:t>
            </w:r>
          </w:p>
        </w:tc>
        <w:tc>
          <w:tcPr>
            <w:tcW w:type="dxa" w:w="1350"/>
          </w:tcPr>
          <w:p>
            <w:r>
              <w:rPr>
                <w:sz w:val="19"/>
                <w:rFonts w:ascii="맑은 고딕" w:hAnsi="맑은 고딕" w:eastAsia="맑은 고딕" w:cs="맑은 고딕"/>
              </w:rPr>
              <w:t>0.483</w:t>
            </w:r>
          </w:p>
        </w:tc>
        <w:tc>
          <w:tcPr>
            <w:tcW w:type="dxa" w:w="1350"/>
          </w:tcPr>
          <w:p>
            <w:r>
              <w:rPr>
                <w:sz w:val="19"/>
                <w:rFonts w:ascii="맑은 고딕" w:hAnsi="맑은 고딕" w:eastAsia="맑은 고딕" w:cs="맑은 고딕"/>
              </w:rPr>
              <w:t>0.166</w:t>
            </w:r>
          </w:p>
        </w:tc>
      </w:tr>
      <w:tr>
        <w:tc>
          <w:tcPr>
            <w:tcW w:type="dxa" w:w="1350"/>
          </w:tcPr>
          <w:p>
            <w:r>
              <w:rPr>
                <w:sz w:val="19"/>
                <w:rFonts w:ascii="맑은 고딕" w:hAnsi="맑은 고딕" w:eastAsia="맑은 고딕" w:cs="맑은 고딕"/>
              </w:rPr>
              <w:t>낮음</w:t>
            </w:r>
          </w:p>
        </w:tc>
        <w:tc>
          <w:tcPr>
            <w:tcW w:type="dxa" w:w="1350"/>
          </w:tcPr>
          <w:p>
            <w:r>
              <w:rPr>
                <w:sz w:val="19"/>
                <w:rFonts w:ascii="맑은 고딕" w:hAnsi="맑은 고딕" w:eastAsia="맑은 고딕" w:cs="맑은 고딕"/>
              </w:rPr>
              <w:t>높음</w:t>
            </w:r>
          </w:p>
        </w:tc>
        <w:tc>
          <w:tcPr>
            <w:tcW w:type="dxa" w:w="1350"/>
          </w:tcPr>
          <w:p>
            <w:r>
              <w:rPr>
                <w:sz w:val="19"/>
                <w:rFonts w:ascii="맑은 고딕" w:hAnsi="맑은 고딕" w:eastAsia="맑은 고딕" w:cs="맑은 고딕"/>
              </w:rPr>
              <w:t>정체되어 있으나 변화 시 취약</w:t>
            </w:r>
          </w:p>
        </w:tc>
        <w:tc>
          <w:tcPr>
            <w:tcW w:type="dxa" w:w="1350"/>
          </w:tcPr>
          <w:p>
            <w:r>
              <w:rPr>
                <w:sz w:val="19"/>
                <w:rFonts w:ascii="맑은 고딕" w:hAnsi="맑은 고딕" w:eastAsia="맑은 고딕" w:cs="맑은 고딕"/>
              </w:rPr>
              <w:t>1535</w:t>
            </w:r>
          </w:p>
        </w:tc>
        <w:tc>
          <w:tcPr>
            <w:tcW w:type="dxa" w:w="1350"/>
          </w:tcPr>
          <w:p>
            <w:r>
              <w:rPr>
                <w:sz w:val="19"/>
                <w:rFonts w:ascii="맑은 고딕" w:hAnsi="맑은 고딕" w:eastAsia="맑은 고딕" w:cs="맑은 고딕"/>
              </w:rPr>
              <w:t>0.333</w:t>
            </w:r>
          </w:p>
        </w:tc>
        <w:tc>
          <w:tcPr>
            <w:tcW w:type="dxa" w:w="1350"/>
          </w:tcPr>
          <w:p>
            <w:r>
              <w:rPr>
                <w:sz w:val="19"/>
                <w:rFonts w:ascii="맑은 고딕" w:hAnsi="맑은 고딕" w:eastAsia="맑은 고딕" w:cs="맑은 고딕"/>
              </w:rPr>
              <w:t>511</w:t>
            </w:r>
          </w:p>
        </w:tc>
        <w:tc>
          <w:tcPr>
            <w:tcW w:type="dxa" w:w="1350"/>
          </w:tcPr>
          <w:p>
            <w:r>
              <w:rPr>
                <w:sz w:val="19"/>
                <w:rFonts w:ascii="맑은 고딕" w:hAnsi="맑은 고딕" w:eastAsia="맑은 고딕" w:cs="맑은 고딕"/>
              </w:rPr>
              <w:t>0.577</w:t>
            </w:r>
          </w:p>
        </w:tc>
        <w:tc>
          <w:tcPr>
            <w:tcW w:type="dxa" w:w="1350"/>
          </w:tcPr>
          <w:p>
            <w:r>
              <w:rPr>
                <w:sz w:val="19"/>
                <w:rFonts w:ascii="맑은 고딕" w:hAnsi="맑은 고딕" w:eastAsia="맑은 고딕" w:cs="맑은 고딕"/>
              </w:rPr>
              <w:t>0.192</w:t>
            </w:r>
          </w:p>
        </w:tc>
      </w:tr>
      <w:tr>
        <w:tc>
          <w:tcPr>
            <w:tcW w:type="dxa" w:w="1350"/>
          </w:tcPr>
          <w:p>
            <w:r>
              <w:rPr>
                <w:sz w:val="19"/>
                <w:rFonts w:ascii="맑은 고딕" w:hAnsi="맑은 고딕" w:eastAsia="맑은 고딕" w:cs="맑은 고딕"/>
              </w:rPr>
              <w:t>높음</w:t>
            </w:r>
          </w:p>
        </w:tc>
        <w:tc>
          <w:tcPr>
            <w:tcW w:type="dxa" w:w="1350"/>
          </w:tcPr>
          <w:p>
            <w:r>
              <w:rPr>
                <w:sz w:val="19"/>
                <w:rFonts w:ascii="맑은 고딕" w:hAnsi="맑은 고딕" w:eastAsia="맑은 고딕" w:cs="맑은 고딕"/>
              </w:rPr>
              <w:t>낮음</w:t>
            </w:r>
          </w:p>
        </w:tc>
        <w:tc>
          <w:tcPr>
            <w:tcW w:type="dxa" w:w="1350"/>
          </w:tcPr>
          <w:p>
            <w:r>
              <w:rPr>
                <w:sz w:val="19"/>
                <w:rFonts w:ascii="맑은 고딕" w:hAnsi="맑은 고딕" w:eastAsia="맑은 고딕" w:cs="맑은 고딕"/>
              </w:rPr>
              <w:t>활발하게 변하나 성장·유지</w:t>
            </w:r>
          </w:p>
        </w:tc>
        <w:tc>
          <w:tcPr>
            <w:tcW w:type="dxa" w:w="1350"/>
          </w:tcPr>
          <w:p>
            <w:r>
              <w:rPr>
                <w:sz w:val="19"/>
                <w:rFonts w:ascii="맑은 고딕" w:hAnsi="맑은 고딕" w:eastAsia="맑은 고딕" w:cs="맑은 고딕"/>
              </w:rPr>
              <w:t>1529</w:t>
            </w:r>
          </w:p>
        </w:tc>
        <w:tc>
          <w:tcPr>
            <w:tcW w:type="dxa" w:w="1350"/>
          </w:tcPr>
          <w:p>
            <w:r>
              <w:rPr>
                <w:sz w:val="19"/>
                <w:rFonts w:ascii="맑은 고딕" w:hAnsi="맑은 고딕" w:eastAsia="맑은 고딕" w:cs="맑은 고딕"/>
              </w:rPr>
              <w:t>0.733</w:t>
            </w:r>
          </w:p>
        </w:tc>
        <w:tc>
          <w:tcPr>
            <w:tcW w:type="dxa" w:w="1350"/>
          </w:tcPr>
          <w:p>
            <w:r>
              <w:rPr>
                <w:sz w:val="19"/>
                <w:rFonts w:ascii="맑은 고딕" w:hAnsi="맑은 고딕" w:eastAsia="맑은 고딕" w:cs="맑은 고딕"/>
              </w:rPr>
              <w:t>1120</w:t>
            </w:r>
          </w:p>
        </w:tc>
        <w:tc>
          <w:tcPr>
            <w:tcW w:type="dxa" w:w="1350"/>
          </w:tcPr>
          <w:p>
            <w:r>
              <w:rPr>
                <w:sz w:val="19"/>
                <w:rFonts w:ascii="맑은 고딕" w:hAnsi="맑은 고딕" w:eastAsia="맑은 고딕" w:cs="맑은 고딕"/>
              </w:rPr>
              <w:t>0.436</w:t>
            </w:r>
          </w:p>
        </w:tc>
        <w:tc>
          <w:tcPr>
            <w:tcW w:type="dxa" w:w="1350"/>
          </w:tcPr>
          <w:p>
            <w:r>
              <w:rPr>
                <w:sz w:val="19"/>
                <w:rFonts w:ascii="맑은 고딕" w:hAnsi="맑은 고딕" w:eastAsia="맑은 고딕" w:cs="맑은 고딕"/>
              </w:rPr>
              <w:t>0.319</w:t>
            </w:r>
          </w:p>
        </w:tc>
      </w:tr>
      <w:tr>
        <w:tc>
          <w:tcPr>
            <w:tcW w:type="dxa" w:w="1350"/>
          </w:tcPr>
          <w:p>
            <w:r>
              <w:rPr>
                <w:sz w:val="19"/>
                <w:rFonts w:ascii="맑은 고딕" w:hAnsi="맑은 고딕" w:eastAsia="맑은 고딕" w:cs="맑은 고딕"/>
              </w:rPr>
              <w:t>높음</w:t>
            </w:r>
          </w:p>
        </w:tc>
        <w:tc>
          <w:tcPr>
            <w:tcW w:type="dxa" w:w="1350"/>
          </w:tcPr>
          <w:p>
            <w:r>
              <w:rPr>
                <w:sz w:val="19"/>
                <w:rFonts w:ascii="맑은 고딕" w:hAnsi="맑은 고딕" w:eastAsia="맑은 고딕" w:cs="맑은 고딕"/>
              </w:rPr>
              <w:t>높음</w:t>
            </w:r>
          </w:p>
        </w:tc>
        <w:tc>
          <w:tcPr>
            <w:tcW w:type="dxa" w:w="1350"/>
          </w:tcPr>
          <w:p>
            <w:r>
              <w:rPr>
                <w:sz w:val="19"/>
                <w:rFonts w:ascii="맑은 고딕" w:hAnsi="맑은 고딕" w:eastAsia="맑은 고딕" w:cs="맑은 고딕"/>
              </w:rPr>
              <w:t>활발하게 변하면서 쇠퇴</w:t>
            </w:r>
          </w:p>
        </w:tc>
        <w:tc>
          <w:tcPr>
            <w:tcW w:type="dxa" w:w="1350"/>
          </w:tcPr>
          <w:p>
            <w:r>
              <w:rPr>
                <w:sz w:val="19"/>
                <w:rFonts w:ascii="맑은 고딕" w:hAnsi="맑은 고딕" w:eastAsia="맑은 고딕" w:cs="맑은 고딕"/>
              </w:rPr>
              <w:t>1186</w:t>
            </w:r>
          </w:p>
        </w:tc>
        <w:tc>
          <w:tcPr>
            <w:tcW w:type="dxa" w:w="1350"/>
          </w:tcPr>
          <w:p>
            <w:r>
              <w:rPr>
                <w:sz w:val="19"/>
                <w:rFonts w:ascii="맑은 고딕" w:hAnsi="맑은 고딕" w:eastAsia="맑은 고딕" w:cs="맑은 고딕"/>
              </w:rPr>
              <w:t>0.677</w:t>
            </w:r>
          </w:p>
        </w:tc>
        <w:tc>
          <w:tcPr>
            <w:tcW w:type="dxa" w:w="1350"/>
          </w:tcPr>
          <w:p>
            <w:r>
              <w:rPr>
                <w:sz w:val="19"/>
                <w:rFonts w:ascii="맑은 고딕" w:hAnsi="맑은 고딕" w:eastAsia="맑은 고딕" w:cs="맑은 고딕"/>
              </w:rPr>
              <w:t>803</w:t>
            </w:r>
          </w:p>
        </w:tc>
        <w:tc>
          <w:tcPr>
            <w:tcW w:type="dxa" w:w="1350"/>
          </w:tcPr>
          <w:p>
            <w:r>
              <w:rPr>
                <w:sz w:val="19"/>
                <w:rFonts w:ascii="맑은 고딕" w:hAnsi="맑은 고딕" w:eastAsia="맑은 고딕" w:cs="맑은 고딕"/>
              </w:rPr>
              <w:t>0.543</w:t>
            </w:r>
          </w:p>
        </w:tc>
        <w:tc>
          <w:tcPr>
            <w:tcW w:type="dxa" w:w="1350"/>
          </w:tcPr>
          <w:p>
            <w:r>
              <w:rPr>
                <w:sz w:val="19"/>
                <w:rFonts w:ascii="맑은 고딕" w:hAnsi="맑은 고딕" w:eastAsia="맑은 고딕" w:cs="맑은 고딕"/>
              </w:rPr>
              <w:t>0.368</w:t>
            </w:r>
          </w:p>
        </w:tc>
      </w:tr>
    </w:tbl>
    <w:p>
      <w:r>
        <w:rPr>
          <w:i/>
          <w:sz w:val="20"/>
          <w:rFonts w:ascii="맑은 고딕" w:hAnsi="맑은 고딕" w:eastAsia="맑은 고딕" w:cs="맑은 고딕"/>
        </w:rPr>
        <w:t>표 23</w:t>
      </w:r>
    </w:p>
    <w:p>
      <w:r>
        <w:rPr>
          <w:sz w:val="20"/>
          <w:rFonts w:ascii="Consolas" w:hAnsi="Consolas" w:eastAsia="맑은 고딕" w:cs="Consolas"/>
        </w:rPr>
        <w:t>검산</w:t>
        <w:br/>
        <w:t xml:space="preserve">  사건 실제발생률      사건확률 높음 0.705 vs 낮음 0.338  → 이름과 일치</w:t>
        <w:br/>
        <w:t xml:space="preserve">  순감소 조건부 실제    방향 높음 0.560 vs 낮음 0.460  → 이름과 일치</w:t>
        <w:br/>
        <w:br/>
        <w:t>참고 — 현재 분기 개업·폐업 (라벨과 시점이 다르므로 검산에는 쓰지 않음)</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rPr>
                <w:b/>
                <w:sz w:val="19"/>
                <w:rFonts w:ascii="맑은 고딕" w:hAnsi="맑은 고딕" w:eastAsia="맑은 고딕" w:cs="맑은 고딕"/>
              </w:rPr>
              <w:t>유형</w:t>
            </w:r>
          </w:p>
        </w:tc>
        <w:tc>
          <w:tcPr>
            <w:tcW w:type="dxa" w:w="2160"/>
          </w:tcPr>
          <w:p>
            <w:r>
              <w:rPr>
                <w:b/>
                <w:sz w:val="19"/>
                <w:rFonts w:ascii="맑은 고딕" w:hAnsi="맑은 고딕" w:eastAsia="맑은 고딕" w:cs="맑은 고딕"/>
              </w:rPr>
              <w:t>평균개업</w:t>
            </w:r>
          </w:p>
        </w:tc>
        <w:tc>
          <w:tcPr>
            <w:tcW w:type="dxa" w:w="2160"/>
          </w:tcPr>
          <w:p>
            <w:r>
              <w:rPr>
                <w:b/>
                <w:sz w:val="19"/>
                <w:rFonts w:ascii="맑은 고딕" w:hAnsi="맑은 고딕" w:eastAsia="맑은 고딕" w:cs="맑은 고딕"/>
              </w:rPr>
              <w:t>평균폐업</w:t>
            </w:r>
          </w:p>
        </w:tc>
        <w:tc>
          <w:tcPr>
            <w:tcW w:type="dxa" w:w="2160"/>
          </w:tcPr>
          <w:p>
            <w:r>
              <w:rPr>
                <w:b/>
                <w:sz w:val="19"/>
                <w:rFonts w:ascii="맑은 고딕" w:hAnsi="맑은 고딕" w:eastAsia="맑은 고딕" w:cs="맑은 고딕"/>
              </w:rPr>
              <w:t>개폐업합</w:t>
            </w:r>
          </w:p>
        </w:tc>
        <w:tc>
          <w:tcPr>
            <w:tcW w:type="dxa" w:w="2160"/>
          </w:tcPr>
          <w:p>
            <w:r>
              <w:rPr>
                <w:b/>
                <w:sz w:val="19"/>
                <w:rFonts w:ascii="맑은 고딕" w:hAnsi="맑은 고딕" w:eastAsia="맑은 고딕" w:cs="맑은 고딕"/>
              </w:rPr>
              <w:t>개업-폐업</w:t>
            </w:r>
          </w:p>
        </w:tc>
      </w:tr>
      <w:tr>
        <w:tc>
          <w:tcPr>
            <w:tcW w:type="dxa" w:w="2160"/>
          </w:tcPr>
          <w:p>
            <w:r>
              <w:rPr>
                <w:sz w:val="19"/>
                <w:rFonts w:ascii="맑은 고딕" w:hAnsi="맑은 고딕" w:eastAsia="맑은 고딕" w:cs="맑은 고딕"/>
              </w:rPr>
              <w:t>안정적</w:t>
            </w:r>
          </w:p>
        </w:tc>
        <w:tc>
          <w:tcPr>
            <w:tcW w:type="dxa" w:w="2160"/>
          </w:tcPr>
          <w:p>
            <w:r>
              <w:rPr>
                <w:sz w:val="19"/>
                <w:rFonts w:ascii="맑은 고딕" w:hAnsi="맑은 고딕" w:eastAsia="맑은 고딕" w:cs="맑은 고딕"/>
              </w:rPr>
              <w:t>0.14</w:t>
            </w:r>
          </w:p>
        </w:tc>
        <w:tc>
          <w:tcPr>
            <w:tcW w:type="dxa" w:w="2160"/>
          </w:tcPr>
          <w:p>
            <w:r>
              <w:rPr>
                <w:sz w:val="19"/>
                <w:rFonts w:ascii="맑은 고딕" w:hAnsi="맑은 고딕" w:eastAsia="맑은 고딕" w:cs="맑은 고딕"/>
              </w:rPr>
              <w:t>0.35</w:t>
            </w:r>
          </w:p>
        </w:tc>
        <w:tc>
          <w:tcPr>
            <w:tcW w:type="dxa" w:w="2160"/>
          </w:tcPr>
          <w:p>
            <w:r>
              <w:rPr>
                <w:sz w:val="19"/>
                <w:rFonts w:ascii="맑은 고딕" w:hAnsi="맑은 고딕" w:eastAsia="맑은 고딕" w:cs="맑은 고딕"/>
              </w:rPr>
              <w:t>0.48</w:t>
            </w:r>
          </w:p>
        </w:tc>
        <w:tc>
          <w:tcPr>
            <w:tcW w:type="dxa" w:w="2160"/>
          </w:tcPr>
          <w:p>
            <w:r>
              <w:rPr>
                <w:sz w:val="19"/>
                <w:rFonts w:ascii="맑은 고딕" w:hAnsi="맑은 고딕" w:eastAsia="맑은 고딕" w:cs="맑은 고딕"/>
              </w:rPr>
              <w:t>-0.21</w:t>
            </w:r>
          </w:p>
        </w:tc>
      </w:tr>
      <w:tr>
        <w:tc>
          <w:tcPr>
            <w:tcW w:type="dxa" w:w="2160"/>
          </w:tcPr>
          <w:p>
            <w:r>
              <w:rPr>
                <w:sz w:val="19"/>
                <w:rFonts w:ascii="맑은 고딕" w:hAnsi="맑은 고딕" w:eastAsia="맑은 고딕" w:cs="맑은 고딕"/>
              </w:rPr>
              <w:t>정체되어 있으나 변화 시 취약</w:t>
            </w:r>
          </w:p>
        </w:tc>
        <w:tc>
          <w:tcPr>
            <w:tcW w:type="dxa" w:w="2160"/>
          </w:tcPr>
          <w:p>
            <w:r>
              <w:rPr>
                <w:sz w:val="19"/>
                <w:rFonts w:ascii="맑은 고딕" w:hAnsi="맑은 고딕" w:eastAsia="맑은 고딕" w:cs="맑은 고딕"/>
              </w:rPr>
              <w:t>0.26</w:t>
            </w:r>
          </w:p>
        </w:tc>
        <w:tc>
          <w:tcPr>
            <w:tcW w:type="dxa" w:w="2160"/>
          </w:tcPr>
          <w:p>
            <w:r>
              <w:rPr>
                <w:sz w:val="19"/>
                <w:rFonts w:ascii="맑은 고딕" w:hAnsi="맑은 고딕" w:eastAsia="맑은 고딕" w:cs="맑은 고딕"/>
              </w:rPr>
              <w:t>0.16</w:t>
            </w:r>
          </w:p>
        </w:tc>
        <w:tc>
          <w:tcPr>
            <w:tcW w:type="dxa" w:w="2160"/>
          </w:tcPr>
          <w:p>
            <w:r>
              <w:rPr>
                <w:sz w:val="19"/>
                <w:rFonts w:ascii="맑은 고딕" w:hAnsi="맑은 고딕" w:eastAsia="맑은 고딕" w:cs="맑은 고딕"/>
              </w:rPr>
              <w:t>0.43</w:t>
            </w:r>
          </w:p>
        </w:tc>
        <w:tc>
          <w:tcPr>
            <w:tcW w:type="dxa" w:w="2160"/>
          </w:tcPr>
          <w:p>
            <w:r>
              <w:rPr>
                <w:sz w:val="19"/>
                <w:rFonts w:ascii="맑은 고딕" w:hAnsi="맑은 고딕" w:eastAsia="맑은 고딕" w:cs="맑은 고딕"/>
              </w:rPr>
              <w:t>0.10</w:t>
            </w:r>
          </w:p>
        </w:tc>
      </w:tr>
      <w:tr>
        <w:tc>
          <w:tcPr>
            <w:tcW w:type="dxa" w:w="2160"/>
          </w:tcPr>
          <w:p>
            <w:r>
              <w:rPr>
                <w:sz w:val="19"/>
                <w:rFonts w:ascii="맑은 고딕" w:hAnsi="맑은 고딕" w:eastAsia="맑은 고딕" w:cs="맑은 고딕"/>
              </w:rPr>
              <w:t>활발하게 변하나 성장·유지</w:t>
            </w:r>
          </w:p>
        </w:tc>
        <w:tc>
          <w:tcPr>
            <w:tcW w:type="dxa" w:w="2160"/>
          </w:tcPr>
          <w:p>
            <w:r>
              <w:rPr>
                <w:sz w:val="19"/>
                <w:rFonts w:ascii="맑은 고딕" w:hAnsi="맑은 고딕" w:eastAsia="맑은 고딕" w:cs="맑은 고딕"/>
              </w:rPr>
              <w:t>1.11</w:t>
            </w:r>
          </w:p>
        </w:tc>
        <w:tc>
          <w:tcPr>
            <w:tcW w:type="dxa" w:w="2160"/>
          </w:tcPr>
          <w:p>
            <w:r>
              <w:rPr>
                <w:sz w:val="19"/>
                <w:rFonts w:ascii="맑은 고딕" w:hAnsi="맑은 고딕" w:eastAsia="맑은 고딕" w:cs="맑은 고딕"/>
              </w:rPr>
              <w:t>1.44</w:t>
            </w:r>
          </w:p>
        </w:tc>
        <w:tc>
          <w:tcPr>
            <w:tcW w:type="dxa" w:w="2160"/>
          </w:tcPr>
          <w:p>
            <w:r>
              <w:rPr>
                <w:sz w:val="19"/>
                <w:rFonts w:ascii="맑은 고딕" w:hAnsi="맑은 고딕" w:eastAsia="맑은 고딕" w:cs="맑은 고딕"/>
              </w:rPr>
              <w:t>2.55</w:t>
            </w:r>
          </w:p>
        </w:tc>
        <w:tc>
          <w:tcPr>
            <w:tcW w:type="dxa" w:w="2160"/>
          </w:tcPr>
          <w:p>
            <w:r>
              <w:rPr>
                <w:sz w:val="19"/>
                <w:rFonts w:ascii="맑은 고딕" w:hAnsi="맑은 고딕" w:eastAsia="맑은 고딕" w:cs="맑은 고딕"/>
              </w:rPr>
              <w:t>-0.33</w:t>
            </w:r>
          </w:p>
        </w:tc>
      </w:tr>
      <w:tr>
        <w:tc>
          <w:tcPr>
            <w:tcW w:type="dxa" w:w="2160"/>
          </w:tcPr>
          <w:p>
            <w:r>
              <w:rPr>
                <w:sz w:val="19"/>
                <w:rFonts w:ascii="맑은 고딕" w:hAnsi="맑은 고딕" w:eastAsia="맑은 고딕" w:cs="맑은 고딕"/>
              </w:rPr>
              <w:t>활발하게 변하면서 쇠퇴</w:t>
            </w:r>
          </w:p>
        </w:tc>
        <w:tc>
          <w:tcPr>
            <w:tcW w:type="dxa" w:w="2160"/>
          </w:tcPr>
          <w:p>
            <w:r>
              <w:rPr>
                <w:sz w:val="19"/>
                <w:rFonts w:ascii="맑은 고딕" w:hAnsi="맑은 고딕" w:eastAsia="맑은 고딕" w:cs="맑은 고딕"/>
              </w:rPr>
              <w:t>1.22</w:t>
            </w:r>
          </w:p>
        </w:tc>
        <w:tc>
          <w:tcPr>
            <w:tcW w:type="dxa" w:w="2160"/>
          </w:tcPr>
          <w:p>
            <w:r>
              <w:rPr>
                <w:sz w:val="19"/>
                <w:rFonts w:ascii="맑은 고딕" w:hAnsi="맑은 고딕" w:eastAsia="맑은 고딕" w:cs="맑은 고딕"/>
              </w:rPr>
              <w:t>1.11</w:t>
            </w:r>
          </w:p>
        </w:tc>
        <w:tc>
          <w:tcPr>
            <w:tcW w:type="dxa" w:w="2160"/>
          </w:tcPr>
          <w:p>
            <w:r>
              <w:rPr>
                <w:sz w:val="19"/>
                <w:rFonts w:ascii="맑은 고딕" w:hAnsi="맑은 고딕" w:eastAsia="맑은 고딕" w:cs="맑은 고딕"/>
              </w:rPr>
              <w:t>2.33</w:t>
            </w:r>
          </w:p>
        </w:tc>
        <w:tc>
          <w:tcPr>
            <w:tcW w:type="dxa" w:w="2160"/>
          </w:tcPr>
          <w:p>
            <w:r>
              <w:rPr>
                <w:sz w:val="19"/>
                <w:rFonts w:ascii="맑은 고딕" w:hAnsi="맑은 고딕" w:eastAsia="맑은 고딕" w:cs="맑은 고딕"/>
              </w:rPr>
              <w:t>0.12</w:t>
            </w:r>
          </w:p>
        </w:tc>
      </w:tr>
    </w:tbl>
    <w:p>
      <w:r>
        <w:rPr>
          <w:i/>
          <w:sz w:val="20"/>
          <w:rFonts w:ascii="맑은 고딕" w:hAnsi="맑은 고딕" w:eastAsia="맑은 고딕" w:cs="맑은 고딕"/>
        </w:rPr>
        <w:t>표 24</w:t>
      </w:r>
    </w:p>
    <w:p>
      <w:pPr>
        <w:jc w:val="center"/>
      </w:pPr>
      <w:r>
        <w:drawing>
          <wp:inline xmlns:a="http://schemas.openxmlformats.org/drawingml/2006/main" xmlns:pic="http://schemas.openxmlformats.org/drawingml/2006/picture">
            <wp:extent cx="5852160" cy="4778369"/>
            <wp:docPr id="9" name="Picture 9"/>
            <wp:cNvGraphicFramePr>
              <a:graphicFrameLocks noChangeAspect="1"/>
            </wp:cNvGraphicFramePr>
            <a:graphic>
              <a:graphicData uri="http://schemas.openxmlformats.org/drawingml/2006/picture">
                <pic:pic>
                  <pic:nvPicPr>
                    <pic:cNvPr id="0" name="f9.png"/>
                    <pic:cNvPicPr/>
                  </pic:nvPicPr>
                  <pic:blipFill>
                    <a:blip r:embed="rId17"/>
                    <a:stretch>
                      <a:fillRect/>
                    </a:stretch>
                  </pic:blipFill>
                  <pic:spPr>
                    <a:xfrm>
                      <a:off x="0" y="0"/>
                      <a:ext cx="5852160" cy="4778369"/>
                    </a:xfrm>
                    <a:prstGeom prst="rect"/>
                  </pic:spPr>
                </pic:pic>
              </a:graphicData>
            </a:graphic>
          </wp:inline>
        </w:drawing>
      </w:r>
    </w:p>
    <w:p>
      <w:pPr>
        <w:jc w:val="center"/>
      </w:pPr>
      <w:r>
        <w:rPr>
          <w:i/>
          <w:sz w:val="20"/>
          <w:rFonts w:ascii="맑은 고딕" w:hAnsi="맑은 고딕" w:eastAsia="맑은 고딕" w:cs="맑은 고딕"/>
        </w:rPr>
        <w:t>그림 9</w:t>
      </w:r>
    </w:p>
    <w:p>
      <w:r>
        <w:rPr>
          <w:sz w:val="20"/>
          <w:rFonts w:ascii="Consolas" w:hAnsi="Consolas" w:eastAsia="맑은 고딕" w:cs="Consolas"/>
        </w:rPr>
        <w:t>읽는 법 — 오른쪽으로 갈수록 변화가 활발하고, 위로 갈수록 변할 때 줄어드는 쪽임.</w:t>
        <w:br/>
        <w:t xml:space="preserve">  오른쪽 위가 가장 위험하고 왼쪽 아래가 가장 안전함.</w:t>
        <w:br/>
        <w:t xml:space="preserve">  대각선 두 칸은 최종 위험도가 중간이지만 성격이 정반대이므로 대응이 달라야 함.</w:t>
      </w:r>
    </w:p>
    <w:p>
      <w:pPr>
        <w:jc w:val="center"/>
      </w:pPr>
      <w:r>
        <w:drawing>
          <wp:inline xmlns:a="http://schemas.openxmlformats.org/drawingml/2006/main" xmlns:pic="http://schemas.openxmlformats.org/drawingml/2006/picture">
            <wp:extent cx="5852160" cy="6657503"/>
            <wp:docPr id="10" name="Picture 10"/>
            <wp:cNvGraphicFramePr>
              <a:graphicFrameLocks noChangeAspect="1"/>
            </wp:cNvGraphicFramePr>
            <a:graphic>
              <a:graphicData uri="http://schemas.openxmlformats.org/drawingml/2006/picture">
                <pic:pic>
                  <pic:nvPicPr>
                    <pic:cNvPr id="0" name="f10.png"/>
                    <pic:cNvPicPr/>
                  </pic:nvPicPr>
                  <pic:blipFill>
                    <a:blip r:embed="rId18"/>
                    <a:stretch>
                      <a:fillRect/>
                    </a:stretch>
                  </pic:blipFill>
                  <pic:spPr>
                    <a:xfrm>
                      <a:off x="0" y="0"/>
                      <a:ext cx="5852160" cy="6657503"/>
                    </a:xfrm>
                    <a:prstGeom prst="rect"/>
                  </pic:spPr>
                </pic:pic>
              </a:graphicData>
            </a:graphic>
          </wp:inline>
        </w:drawing>
      </w:r>
    </w:p>
    <w:p>
      <w:pPr>
        <w:jc w:val="center"/>
      </w:pPr>
      <w:r>
        <w:rPr>
          <w:i/>
          <w:sz w:val="20"/>
          <w:rFonts w:ascii="맑은 고딕" w:hAnsi="맑은 고딕" w:eastAsia="맑은 고딕" w:cs="맑은 고딕"/>
        </w:rPr>
        <w:t>그림 10</w:t>
      </w:r>
    </w:p>
    <w:p>
      <w:r>
        <w:rPr>
          <w:sz w:val="20"/>
          <w:rFonts w:ascii="Consolas" w:hAnsi="Consolas" w:eastAsia="맑은 고딕" w:cs="Consolas"/>
        </w:rPr>
        <w:t>가운데 두 유형 — 최종 위험도로 줄 세우면 어떻게 되는가</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rPr>
                <w:b/>
                <w:sz w:val="19"/>
                <w:rFonts w:ascii="맑은 고딕" w:hAnsi="맑은 고딕" w:eastAsia="맑은 고딕" w:cs="맑은 고딕"/>
              </w:rPr>
              <w:t>유형</w:t>
            </w:r>
          </w:p>
        </w:tc>
        <w:tc>
          <w:tcPr>
            <w:tcW w:type="dxa" w:w="2160"/>
          </w:tcPr>
          <w:p>
            <w:r>
              <w:rPr>
                <w:b/>
                <w:sz w:val="19"/>
                <w:rFonts w:ascii="맑은 고딕" w:hAnsi="맑은 고딕" w:eastAsia="맑은 고딕" w:cs="맑은 고딕"/>
              </w:rPr>
              <w:t>칸수</w:t>
            </w:r>
          </w:p>
        </w:tc>
        <w:tc>
          <w:tcPr>
            <w:tcW w:type="dxa" w:w="2160"/>
          </w:tcPr>
          <w:p>
            <w:r>
              <w:rPr>
                <w:b/>
                <w:sz w:val="19"/>
                <w:rFonts w:ascii="맑은 고딕" w:hAnsi="맑은 고딕" w:eastAsia="맑은 고딕" w:cs="맑은 고딕"/>
              </w:rPr>
              <w:t>평균최종위험도</w:t>
            </w:r>
          </w:p>
        </w:tc>
        <w:tc>
          <w:tcPr>
            <w:tcW w:type="dxa" w:w="2160"/>
          </w:tcPr>
          <w:p>
            <w:r>
              <w:rPr>
                <w:b/>
                <w:sz w:val="19"/>
                <w:rFonts w:ascii="맑은 고딕" w:hAnsi="맑은 고딕" w:eastAsia="맑은 고딕" w:cs="맑은 고딕"/>
              </w:rPr>
              <w:t>실제순감소율</w:t>
            </w:r>
          </w:p>
        </w:tc>
        <w:tc>
          <w:tcPr>
            <w:tcW w:type="dxa" w:w="2160"/>
          </w:tcPr>
          <w:p>
            <w:r>
              <w:rPr>
                <w:b/>
                <w:sz w:val="19"/>
                <w:rFonts w:ascii="맑은 고딕" w:hAnsi="맑은 고딕" w:eastAsia="맑은 고딕" w:cs="맑은 고딕"/>
              </w:rPr>
              <w:t>평균점포</w:t>
            </w:r>
          </w:p>
        </w:tc>
      </w:tr>
      <w:tr>
        <w:tc>
          <w:tcPr>
            <w:tcW w:type="dxa" w:w="2160"/>
          </w:tcPr>
          <w:p>
            <w:r>
              <w:rPr>
                <w:sz w:val="19"/>
                <w:rFonts w:ascii="맑은 고딕" w:hAnsi="맑은 고딕" w:eastAsia="맑은 고딕" w:cs="맑은 고딕"/>
              </w:rPr>
              <w:t>정체되어 있으나 변화 시 취약</w:t>
            </w:r>
          </w:p>
        </w:tc>
        <w:tc>
          <w:tcPr>
            <w:tcW w:type="dxa" w:w="2160"/>
          </w:tcPr>
          <w:p>
            <w:r>
              <w:rPr>
                <w:sz w:val="19"/>
                <w:rFonts w:ascii="맑은 고딕" w:hAnsi="맑은 고딕" w:eastAsia="맑은 고딕" w:cs="맑은 고딕"/>
              </w:rPr>
              <w:t>1535</w:t>
            </w:r>
          </w:p>
        </w:tc>
        <w:tc>
          <w:tcPr>
            <w:tcW w:type="dxa" w:w="2160"/>
          </w:tcPr>
          <w:p>
            <w:r>
              <w:rPr>
                <w:sz w:val="19"/>
                <w:rFonts w:ascii="맑은 고딕" w:hAnsi="맑은 고딕" w:eastAsia="맑은 고딕" w:cs="맑은 고딕"/>
              </w:rPr>
              <w:t>0.166</w:t>
            </w:r>
          </w:p>
        </w:tc>
        <w:tc>
          <w:tcPr>
            <w:tcW w:type="dxa" w:w="2160"/>
          </w:tcPr>
          <w:p>
            <w:r>
              <w:rPr>
                <w:sz w:val="19"/>
                <w:rFonts w:ascii="맑은 고딕" w:hAnsi="맑은 고딕" w:eastAsia="맑은 고딕" w:cs="맑은 고딕"/>
              </w:rPr>
              <w:t>0.192</w:t>
            </w:r>
          </w:p>
        </w:tc>
        <w:tc>
          <w:tcPr>
            <w:tcW w:type="dxa" w:w="2160"/>
          </w:tcPr>
          <w:p>
            <w:r>
              <w:rPr>
                <w:sz w:val="19"/>
                <w:rFonts w:ascii="맑은 고딕" w:hAnsi="맑은 고딕" w:eastAsia="맑은 고딕" w:cs="맑은 고딕"/>
              </w:rPr>
              <w:t>7.550</w:t>
            </w:r>
          </w:p>
        </w:tc>
      </w:tr>
      <w:tr>
        <w:tc>
          <w:tcPr>
            <w:tcW w:type="dxa" w:w="2160"/>
          </w:tcPr>
          <w:p>
            <w:r>
              <w:rPr>
                <w:sz w:val="19"/>
                <w:rFonts w:ascii="맑은 고딕" w:hAnsi="맑은 고딕" w:eastAsia="맑은 고딕" w:cs="맑은 고딕"/>
              </w:rPr>
              <w:t>활발하게 변하나 성장·유지</w:t>
            </w:r>
          </w:p>
        </w:tc>
        <w:tc>
          <w:tcPr>
            <w:tcW w:type="dxa" w:w="2160"/>
          </w:tcPr>
          <w:p>
            <w:r>
              <w:rPr>
                <w:sz w:val="19"/>
                <w:rFonts w:ascii="맑은 고딕" w:hAnsi="맑은 고딕" w:eastAsia="맑은 고딕" w:cs="맑은 고딕"/>
              </w:rPr>
              <w:t>1529</w:t>
            </w:r>
          </w:p>
        </w:tc>
        <w:tc>
          <w:tcPr>
            <w:tcW w:type="dxa" w:w="2160"/>
          </w:tcPr>
          <w:p>
            <w:r>
              <w:rPr>
                <w:sz w:val="19"/>
                <w:rFonts w:ascii="맑은 고딕" w:hAnsi="맑은 고딕" w:eastAsia="맑은 고딕" w:cs="맑은 고딕"/>
              </w:rPr>
              <w:t>0.277</w:t>
            </w:r>
          </w:p>
        </w:tc>
        <w:tc>
          <w:tcPr>
            <w:tcW w:type="dxa" w:w="2160"/>
          </w:tcPr>
          <w:p>
            <w:r>
              <w:rPr>
                <w:sz w:val="19"/>
                <w:rFonts w:ascii="맑은 고딕" w:hAnsi="맑은 고딕" w:eastAsia="맑은 고딕" w:cs="맑은 고딕"/>
              </w:rPr>
              <w:t>0.319</w:t>
            </w:r>
          </w:p>
        </w:tc>
        <w:tc>
          <w:tcPr>
            <w:tcW w:type="dxa" w:w="2160"/>
          </w:tcPr>
          <w:p>
            <w:r>
              <w:rPr>
                <w:sz w:val="19"/>
                <w:rFonts w:ascii="맑은 고딕" w:hAnsi="맑은 고딕" w:eastAsia="맑은 고딕" w:cs="맑은 고딕"/>
              </w:rPr>
              <w:t>35.572</w:t>
            </w:r>
          </w:p>
        </w:tc>
      </w:tr>
    </w:tbl>
    <w:p>
      <w:r>
        <w:rPr>
          <w:i/>
          <w:sz w:val="20"/>
          <w:rFonts w:ascii="맑은 고딕" w:hAnsi="맑은 고딕" w:eastAsia="맑은 고딕" w:cs="맑은 고딕"/>
        </w:rPr>
        <w:t>표 25</w:t>
      </w:r>
    </w:p>
    <w:p>
      <w:r>
        <w:rPr>
          <w:sz w:val="20"/>
          <w:rFonts w:ascii="Consolas" w:hAnsi="Consolas" w:eastAsia="맑은 고딕" w:cs="Consolas"/>
        </w:rPr>
        <w:t>최종 위험도로 줄 세우면  «활발하게 변하나 성장·유지» 0.277  &gt;  «정체되어 있으나 변화 시 취약» 0.166</w:t>
        <w:br/>
        <w:t>평균 점포 수는           35.6개  vs  7.5개  (4.7배)</w:t>
        <w:br/>
        <w:br/>
        <w:t>→ 곱 하나로 줄 세우면 «점포가 많은 쪽»이 앞에 오고, 작은 상권은 뒤로 밀림.</w:t>
        <w:br/>
        <w:t xml:space="preserve">  그런데 뒤로 밀린 쪽이 «조용하지만 한 번 흔들리면 버티지 못하는» 유형임.</w:t>
        <w:br/>
        <w:t xml:space="preserve">  칸 수가 비슷한데 성격이 정반대이므로, 하나의 순위로 합치면 이 구분이 사라짐.</w:t>
        <w:br/>
        <w:t xml:space="preserve">  두 확률을 두 축으로 남겨 두어야 «어느 쪽에 어떤 대응이 필요한가»를 말할 수 있음.</w:t>
      </w:r>
    </w:p>
    <w:tbl>
      <w:tblPr>
        <w:tblStyle w:val="LightGrid-Accent1"/>
        <w:tblW w:type="auto" w:w="0"/>
        <w:tblLook w:firstColumn="1" w:firstRow="1" w:lastColumn="0" w:lastRow="0" w:noHBand="0" w:noVBand="1" w:val="04A0"/>
      </w:tblPr>
      <w:tblGrid>
        <w:gridCol w:w="900"/>
        <w:gridCol w:w="900"/>
        <w:gridCol w:w="900"/>
        <w:gridCol w:w="900"/>
        <w:gridCol w:w="900"/>
        <w:gridCol w:w="900"/>
        <w:gridCol w:w="900"/>
        <w:gridCol w:w="900"/>
        <w:gridCol w:w="900"/>
        <w:gridCol w:w="900"/>
        <w:gridCol w:w="900"/>
        <w:gridCol w:w="900"/>
      </w:tblGrid>
      <w:tr>
        <w:tc>
          <w:tcPr>
            <w:tcW w:type="dxa" w:w="900"/>
          </w:tcPr>
          <w:p>
            <w:r>
              <w:rPr>
                <w:b/>
                <w:sz w:val="19"/>
                <w:rFonts w:ascii="맑은 고딕" w:hAnsi="맑은 고딕" w:eastAsia="맑은 고딕" w:cs="맑은 고딕"/>
              </w:rPr>
              <w:t>유형</w:t>
            </w:r>
          </w:p>
        </w:tc>
        <w:tc>
          <w:tcPr>
            <w:tcW w:type="dxa" w:w="900"/>
          </w:tcPr>
          <w:p>
            <w:r>
              <w:rPr>
                <w:b/>
                <w:sz w:val="19"/>
                <w:rFonts w:ascii="맑은 고딕" w:hAnsi="맑은 고딕" w:eastAsia="맑은 고딕" w:cs="맑은 고딕"/>
              </w:rPr>
            </w:r>
          </w:p>
        </w:tc>
        <w:tc>
          <w:tcPr>
            <w:tcW w:type="dxa" w:w="900"/>
          </w:tcPr>
          <w:p>
            <w:r>
              <w:rPr>
                <w:b/>
                <w:sz w:val="19"/>
                <w:rFonts w:ascii="맑은 고딕" w:hAnsi="맑은 고딕" w:eastAsia="맑은 고딕" w:cs="맑은 고딕"/>
              </w:rPr>
              <w:t>자치구</w:t>
            </w:r>
          </w:p>
        </w:tc>
        <w:tc>
          <w:tcPr>
            <w:tcW w:type="dxa" w:w="900"/>
          </w:tcPr>
          <w:p>
            <w:r>
              <w:rPr>
                <w:b/>
                <w:sz w:val="19"/>
                <w:rFonts w:ascii="맑은 고딕" w:hAnsi="맑은 고딕" w:eastAsia="맑은 고딕" w:cs="맑은 고딕"/>
              </w:rPr>
              <w:t>상권_코드_명</w:t>
            </w:r>
          </w:p>
        </w:tc>
        <w:tc>
          <w:tcPr>
            <w:tcW w:type="dxa" w:w="900"/>
          </w:tcPr>
          <w:p>
            <w:r>
              <w:rPr>
                <w:b/>
                <w:sz w:val="19"/>
                <w:rFonts w:ascii="맑은 고딕" w:hAnsi="맑은 고딕" w:eastAsia="맑은 고딕" w:cs="맑은 고딕"/>
              </w:rPr>
              <w:t>상권유형</w:t>
            </w:r>
          </w:p>
        </w:tc>
        <w:tc>
          <w:tcPr>
            <w:tcW w:type="dxa" w:w="900"/>
          </w:tcPr>
          <w:p>
            <w:r>
              <w:rPr>
                <w:b/>
                <w:sz w:val="19"/>
                <w:rFonts w:ascii="맑은 고딕" w:hAnsi="맑은 고딕" w:eastAsia="맑은 고딕" w:cs="맑은 고딕"/>
              </w:rPr>
              <w:t>서비스_업종_코드_명</w:t>
            </w:r>
          </w:p>
        </w:tc>
        <w:tc>
          <w:tcPr>
            <w:tcW w:type="dxa" w:w="900"/>
          </w:tcPr>
          <w:p>
            <w:r>
              <w:rPr>
                <w:b/>
                <w:sz w:val="19"/>
                <w:rFonts w:ascii="맑은 고딕" w:hAnsi="맑은 고딕" w:eastAsia="맑은 고딕" w:cs="맑은 고딕"/>
              </w:rPr>
              <w:t>전체_점포_수</w:t>
            </w:r>
          </w:p>
        </w:tc>
        <w:tc>
          <w:tcPr>
            <w:tcW w:type="dxa" w:w="900"/>
          </w:tcPr>
          <w:p>
            <w:r>
              <w:rPr>
                <w:b/>
                <w:sz w:val="19"/>
                <w:rFonts w:ascii="맑은 고딕" w:hAnsi="맑은 고딕" w:eastAsia="맑은 고딕" w:cs="맑은 고딕"/>
              </w:rPr>
              <w:t>개업_점포_수</w:t>
            </w:r>
          </w:p>
        </w:tc>
        <w:tc>
          <w:tcPr>
            <w:tcW w:type="dxa" w:w="900"/>
          </w:tcPr>
          <w:p>
            <w:r>
              <w:rPr>
                <w:b/>
                <w:sz w:val="19"/>
                <w:rFonts w:ascii="맑은 고딕" w:hAnsi="맑은 고딕" w:eastAsia="맑은 고딕" w:cs="맑은 고딕"/>
              </w:rPr>
              <w:t>폐업_점포_수</w:t>
            </w:r>
          </w:p>
        </w:tc>
        <w:tc>
          <w:tcPr>
            <w:tcW w:type="dxa" w:w="900"/>
          </w:tcPr>
          <w:p>
            <w:r>
              <w:rPr>
                <w:b/>
                <w:sz w:val="19"/>
                <w:rFonts w:ascii="맑은 고딕" w:hAnsi="맑은 고딕" w:eastAsia="맑은 고딕" w:cs="맑은 고딕"/>
              </w:rPr>
              <w:t>사건확률</w:t>
            </w:r>
          </w:p>
        </w:tc>
        <w:tc>
          <w:tcPr>
            <w:tcW w:type="dxa" w:w="900"/>
          </w:tcPr>
          <w:p>
            <w:r>
              <w:rPr>
                <w:b/>
                <w:sz w:val="19"/>
                <w:rFonts w:ascii="맑은 고딕" w:hAnsi="맑은 고딕" w:eastAsia="맑은 고딕" w:cs="맑은 고딕"/>
              </w:rPr>
              <w:t>순감소조건부확률</w:t>
            </w:r>
          </w:p>
        </w:tc>
        <w:tc>
          <w:tcPr>
            <w:tcW w:type="dxa" w:w="900"/>
          </w:tcPr>
          <w:p>
            <w:r>
              <w:rPr>
                <w:b/>
                <w:sz w:val="19"/>
                <w:rFonts w:ascii="맑은 고딕" w:hAnsi="맑은 고딕" w:eastAsia="맑은 고딕" w:cs="맑은 고딕"/>
              </w:rPr>
              <w:t>y</w:t>
            </w:r>
          </w:p>
        </w:tc>
      </w:tr>
      <w:tr>
        <w:tc>
          <w:tcPr>
            <w:tcW w:type="dxa" w:w="900"/>
          </w:tcPr>
          <w:p>
            <w:r>
              <w:rPr>
                <w:sz w:val="19"/>
                <w:rFonts w:ascii="맑은 고딕" w:hAnsi="맑은 고딕" w:eastAsia="맑은 고딕" w:cs="맑은 고딕"/>
              </w:rPr>
              <w:t>안정적</w:t>
            </w:r>
          </w:p>
        </w:tc>
        <w:tc>
          <w:tcPr>
            <w:tcW w:type="dxa" w:w="900"/>
          </w:tcPr>
          <w:p>
            <w:r>
              <w:rPr>
                <w:sz w:val="19"/>
                <w:rFonts w:ascii="맑은 고딕" w:hAnsi="맑은 고딕" w:eastAsia="맑은 고딕" w:cs="맑은 고딕"/>
              </w:rPr>
              <w:t>64235</w:t>
            </w:r>
          </w:p>
        </w:tc>
        <w:tc>
          <w:tcPr>
            <w:tcW w:type="dxa" w:w="900"/>
          </w:tcPr>
          <w:p>
            <w:r>
              <w:rPr>
                <w:sz w:val="19"/>
                <w:rFonts w:ascii="맑은 고딕" w:hAnsi="맑은 고딕" w:eastAsia="맑은 고딕" w:cs="맑은 고딕"/>
              </w:rPr>
              <w:t>양천구</w:t>
            </w:r>
          </w:p>
        </w:tc>
        <w:tc>
          <w:tcPr>
            <w:tcW w:type="dxa" w:w="900"/>
          </w:tcPr>
          <w:p>
            <w:r>
              <w:rPr>
                <w:sz w:val="19"/>
                <w:rFonts w:ascii="맑은 고딕" w:hAnsi="맑은 고딕" w:eastAsia="맑은 고딕" w:cs="맑은 고딕"/>
              </w:rPr>
              <w:t>목2동시장</w:t>
            </w:r>
          </w:p>
        </w:tc>
        <w:tc>
          <w:tcPr>
            <w:tcW w:type="dxa" w:w="900"/>
          </w:tcPr>
          <w:p>
            <w:r>
              <w:rPr>
                <w:sz w:val="19"/>
                <w:rFonts w:ascii="맑은 고딕" w:hAnsi="맑은 고딕" w:eastAsia="맑은 고딕" w:cs="맑은 고딕"/>
              </w:rPr>
              <w:t>전통시장</w:t>
            </w:r>
          </w:p>
        </w:tc>
        <w:tc>
          <w:tcPr>
            <w:tcW w:type="dxa" w:w="900"/>
          </w:tcPr>
          <w:p>
            <w:r>
              <w:rPr>
                <w:sz w:val="19"/>
                <w:rFonts w:ascii="맑은 고딕" w:hAnsi="맑은 고딕" w:eastAsia="맑은 고딕" w:cs="맑은 고딕"/>
              </w:rPr>
              <w:t>한식음식점</w:t>
            </w:r>
          </w:p>
        </w:tc>
        <w:tc>
          <w:tcPr>
            <w:tcW w:type="dxa" w:w="900"/>
          </w:tcPr>
          <w:p>
            <w:r>
              <w:rPr>
                <w:sz w:val="19"/>
                <w:rFonts w:ascii="맑은 고딕" w:hAnsi="맑은 고딕" w:eastAsia="맑은 고딕" w:cs="맑은 고딕"/>
              </w:rPr>
              <w:t>36.0</w:t>
            </w:r>
          </w:p>
        </w:tc>
        <w:tc>
          <w:tcPr>
            <w:tcW w:type="dxa" w:w="900"/>
          </w:tcPr>
          <w:p>
            <w:r>
              <w:rPr>
                <w:sz w:val="19"/>
                <w:rFonts w:ascii="맑은 고딕" w:hAnsi="맑은 고딕" w:eastAsia="맑은 고딕" w:cs="맑은 고딕"/>
              </w:rPr>
              <w:t>2.0</w:t>
            </w:r>
          </w:p>
        </w:tc>
        <w:tc>
          <w:tcPr>
            <w:tcW w:type="dxa" w:w="900"/>
          </w:tcPr>
          <w:p>
            <w:r>
              <w:rPr>
                <w:sz w:val="19"/>
                <w:rFonts w:ascii="맑은 고딕" w:hAnsi="맑은 고딕" w:eastAsia="맑은 고딕" w:cs="맑은 고딕"/>
              </w:rPr>
              <w:t>0.0</w:t>
            </w:r>
          </w:p>
        </w:tc>
        <w:tc>
          <w:tcPr>
            <w:tcW w:type="dxa" w:w="900"/>
          </w:tcPr>
          <w:p>
            <w:r>
              <w:rPr>
                <w:sz w:val="19"/>
                <w:rFonts w:ascii="맑은 고딕" w:hAnsi="맑은 고딕" w:eastAsia="맑은 고딕" w:cs="맑은 고딕"/>
              </w:rPr>
              <w:t>0.356</w:t>
            </w:r>
          </w:p>
        </w:tc>
        <w:tc>
          <w:tcPr>
            <w:tcW w:type="dxa" w:w="900"/>
          </w:tcPr>
          <w:p>
            <w:r>
              <w:rPr>
                <w:sz w:val="19"/>
                <w:rFonts w:ascii="맑은 고딕" w:hAnsi="맑은 고딕" w:eastAsia="맑은 고딕" w:cs="맑은 고딕"/>
              </w:rPr>
              <w:t>0.377</w:t>
            </w:r>
          </w:p>
        </w:tc>
        <w:tc>
          <w:tcPr>
            <w:tcW w:type="dxa" w:w="900"/>
          </w:tcPr>
          <w:p>
            <w:r>
              <w:rPr>
                <w:sz w:val="19"/>
                <w:rFonts w:ascii="맑은 고딕" w:hAnsi="맑은 고딕" w:eastAsia="맑은 고딕" w:cs="맑은 고딕"/>
              </w:rPr>
              <w:t>0</w:t>
            </w:r>
          </w:p>
        </w:tc>
      </w:tr>
      <w:tr>
        <w:tc>
          <w:tcPr>
            <w:tcW w:type="dxa" w:w="900"/>
          </w:tcPr>
          <w:p>
            <w:r>
              <w:rPr>
                <w:sz w:val="19"/>
                <w:rFonts w:ascii="맑은 고딕" w:hAnsi="맑은 고딕" w:eastAsia="맑은 고딕" w:cs="맑은 고딕"/>
              </w:rPr>
              <w:t>안정적</w:t>
            </w:r>
          </w:p>
        </w:tc>
        <w:tc>
          <w:tcPr>
            <w:tcW w:type="dxa" w:w="900"/>
          </w:tcPr>
          <w:p>
            <w:r>
              <w:rPr>
                <w:sz w:val="19"/>
                <w:rFonts w:ascii="맑은 고딕" w:hAnsi="맑은 고딕" w:eastAsia="맑은 고딕" w:cs="맑은 고딕"/>
              </w:rPr>
              <w:t>9493</w:t>
            </w:r>
          </w:p>
        </w:tc>
        <w:tc>
          <w:tcPr>
            <w:tcW w:type="dxa" w:w="900"/>
          </w:tcPr>
          <w:p>
            <w:r>
              <w:rPr>
                <w:sz w:val="19"/>
                <w:rFonts w:ascii="맑은 고딕" w:hAnsi="맑은 고딕" w:eastAsia="맑은 고딕" w:cs="맑은 고딕"/>
              </w:rPr>
              <w:t>중랑구</w:t>
            </w:r>
          </w:p>
        </w:tc>
        <w:tc>
          <w:tcPr>
            <w:tcW w:type="dxa" w:w="900"/>
          </w:tcPr>
          <w:p>
            <w:r>
              <w:rPr>
                <w:sz w:val="19"/>
                <w:rFonts w:ascii="맑은 고딕" w:hAnsi="맑은 고딕" w:eastAsia="맑은 고딕" w:cs="맑은 고딕"/>
              </w:rPr>
              <w:t>장스여성병원</w:t>
            </w:r>
          </w:p>
        </w:tc>
        <w:tc>
          <w:tcPr>
            <w:tcW w:type="dxa" w:w="900"/>
          </w:tcPr>
          <w:p>
            <w:r>
              <w:rPr>
                <w:sz w:val="19"/>
                <w:rFonts w:ascii="맑은 고딕" w:hAnsi="맑은 고딕" w:eastAsia="맑은 고딕" w:cs="맑은 고딕"/>
              </w:rPr>
              <w:t>골목상권</w:t>
            </w:r>
          </w:p>
        </w:tc>
        <w:tc>
          <w:tcPr>
            <w:tcW w:type="dxa" w:w="900"/>
          </w:tcPr>
          <w:p>
            <w:r>
              <w:rPr>
                <w:sz w:val="19"/>
                <w:rFonts w:ascii="맑은 고딕" w:hAnsi="맑은 고딕" w:eastAsia="맑은 고딕" w:cs="맑은 고딕"/>
              </w:rPr>
              <w:t>한식음식점</w:t>
            </w:r>
          </w:p>
        </w:tc>
        <w:tc>
          <w:tcPr>
            <w:tcW w:type="dxa" w:w="900"/>
          </w:tcPr>
          <w:p>
            <w:r>
              <w:rPr>
                <w:sz w:val="19"/>
                <w:rFonts w:ascii="맑은 고딕" w:hAnsi="맑은 고딕" w:eastAsia="맑은 고딕" w:cs="맑은 고딕"/>
              </w:rPr>
              <w:t>24.0</w:t>
            </w:r>
          </w:p>
        </w:tc>
        <w:tc>
          <w:tcPr>
            <w:tcW w:type="dxa" w:w="900"/>
          </w:tcPr>
          <w:p>
            <w:r>
              <w:rPr>
                <w:sz w:val="19"/>
                <w:rFonts w:ascii="맑은 고딕" w:hAnsi="맑은 고딕" w:eastAsia="맑은 고딕" w:cs="맑은 고딕"/>
              </w:rPr>
              <w:t>0.0</w:t>
            </w:r>
          </w:p>
        </w:tc>
        <w:tc>
          <w:tcPr>
            <w:tcW w:type="dxa" w:w="900"/>
          </w:tcPr>
          <w:p>
            <w:r>
              <w:rPr>
                <w:sz w:val="19"/>
                <w:rFonts w:ascii="맑은 고딕" w:hAnsi="맑은 고딕" w:eastAsia="맑은 고딕" w:cs="맑은 고딕"/>
              </w:rPr>
              <w:t>0.0</w:t>
            </w:r>
          </w:p>
        </w:tc>
        <w:tc>
          <w:tcPr>
            <w:tcW w:type="dxa" w:w="900"/>
          </w:tcPr>
          <w:p>
            <w:r>
              <w:rPr>
                <w:sz w:val="19"/>
                <w:rFonts w:ascii="맑은 고딕" w:hAnsi="맑은 고딕" w:eastAsia="맑은 고딕" w:cs="맑은 고딕"/>
              </w:rPr>
              <w:t>0.317</w:t>
            </w:r>
          </w:p>
        </w:tc>
        <w:tc>
          <w:tcPr>
            <w:tcW w:type="dxa" w:w="900"/>
          </w:tcPr>
          <w:p>
            <w:r>
              <w:rPr>
                <w:sz w:val="19"/>
                <w:rFonts w:ascii="맑은 고딕" w:hAnsi="맑은 고딕" w:eastAsia="맑은 고딕" w:cs="맑은 고딕"/>
              </w:rPr>
              <w:t>0.352</w:t>
            </w:r>
          </w:p>
        </w:tc>
        <w:tc>
          <w:tcPr>
            <w:tcW w:type="dxa" w:w="900"/>
          </w:tcPr>
          <w:p>
            <w:r>
              <w:rPr>
                <w:sz w:val="19"/>
                <w:rFonts w:ascii="맑은 고딕" w:hAnsi="맑은 고딕" w:eastAsia="맑은 고딕" w:cs="맑은 고딕"/>
              </w:rPr>
              <w:t>0</w:t>
            </w:r>
          </w:p>
        </w:tc>
      </w:tr>
      <w:tr>
        <w:tc>
          <w:tcPr>
            <w:tcW w:type="dxa" w:w="900"/>
          </w:tcPr>
          <w:p>
            <w:r>
              <w:rPr>
                <w:sz w:val="19"/>
                <w:rFonts w:ascii="맑은 고딕" w:hAnsi="맑은 고딕" w:eastAsia="맑은 고딕" w:cs="맑은 고딕"/>
              </w:rPr>
              <w:t>안정적</w:t>
            </w:r>
          </w:p>
        </w:tc>
        <w:tc>
          <w:tcPr>
            <w:tcW w:type="dxa" w:w="900"/>
          </w:tcPr>
          <w:p>
            <w:r>
              <w:rPr>
                <w:sz w:val="19"/>
                <w:rFonts w:ascii="맑은 고딕" w:hAnsi="맑은 고딕" w:eastAsia="맑은 고딕" w:cs="맑은 고딕"/>
              </w:rPr>
              <w:t>59048</w:t>
            </w:r>
          </w:p>
        </w:tc>
        <w:tc>
          <w:tcPr>
            <w:tcW w:type="dxa" w:w="900"/>
          </w:tcPr>
          <w:p>
            <w:r>
              <w:rPr>
                <w:sz w:val="19"/>
                <w:rFonts w:ascii="맑은 고딕" w:hAnsi="맑은 고딕" w:eastAsia="맑은 고딕" w:cs="맑은 고딕"/>
              </w:rPr>
              <w:t>중구</w:t>
            </w:r>
          </w:p>
        </w:tc>
        <w:tc>
          <w:tcPr>
            <w:tcW w:type="dxa" w:w="900"/>
          </w:tcPr>
          <w:p>
            <w:r>
              <w:rPr>
                <w:sz w:val="19"/>
                <w:rFonts w:ascii="맑은 고딕" w:hAnsi="맑은 고딕" w:eastAsia="맑은 고딕" w:cs="맑은 고딕"/>
              </w:rPr>
              <w:t>약수시장</w:t>
            </w:r>
          </w:p>
        </w:tc>
        <w:tc>
          <w:tcPr>
            <w:tcW w:type="dxa" w:w="900"/>
          </w:tcPr>
          <w:p>
            <w:r>
              <w:rPr>
                <w:sz w:val="19"/>
                <w:rFonts w:ascii="맑은 고딕" w:hAnsi="맑은 고딕" w:eastAsia="맑은 고딕" w:cs="맑은 고딕"/>
              </w:rPr>
              <w:t>전통시장</w:t>
            </w:r>
          </w:p>
        </w:tc>
        <w:tc>
          <w:tcPr>
            <w:tcW w:type="dxa" w:w="900"/>
          </w:tcPr>
          <w:p>
            <w:r>
              <w:rPr>
                <w:sz w:val="19"/>
                <w:rFonts w:ascii="맑은 고딕" w:hAnsi="맑은 고딕" w:eastAsia="맑은 고딕" w:cs="맑은 고딕"/>
              </w:rPr>
              <w:t>한식음식점</w:t>
            </w:r>
          </w:p>
        </w:tc>
        <w:tc>
          <w:tcPr>
            <w:tcW w:type="dxa" w:w="900"/>
          </w:tcPr>
          <w:p>
            <w:r>
              <w:rPr>
                <w:sz w:val="19"/>
                <w:rFonts w:ascii="맑은 고딕" w:hAnsi="맑은 고딕" w:eastAsia="맑은 고딕" w:cs="맑은 고딕"/>
              </w:rPr>
              <w:t>23.0</w:t>
            </w:r>
          </w:p>
        </w:tc>
        <w:tc>
          <w:tcPr>
            <w:tcW w:type="dxa" w:w="900"/>
          </w:tcPr>
          <w:p>
            <w:r>
              <w:rPr>
                <w:sz w:val="19"/>
                <w:rFonts w:ascii="맑은 고딕" w:hAnsi="맑은 고딕" w:eastAsia="맑은 고딕" w:cs="맑은 고딕"/>
              </w:rPr>
              <w:t>0.0</w:t>
            </w:r>
          </w:p>
        </w:tc>
        <w:tc>
          <w:tcPr>
            <w:tcW w:type="dxa" w:w="900"/>
          </w:tcPr>
          <w:p>
            <w:r>
              <w:rPr>
                <w:sz w:val="19"/>
                <w:rFonts w:ascii="맑은 고딕" w:hAnsi="맑은 고딕" w:eastAsia="맑은 고딕" w:cs="맑은 고딕"/>
              </w:rPr>
              <w:t>0.0</w:t>
            </w:r>
          </w:p>
        </w:tc>
        <w:tc>
          <w:tcPr>
            <w:tcW w:type="dxa" w:w="900"/>
          </w:tcPr>
          <w:p>
            <w:r>
              <w:rPr>
                <w:sz w:val="19"/>
                <w:rFonts w:ascii="맑은 고딕" w:hAnsi="맑은 고딕" w:eastAsia="맑은 고딕" w:cs="맑은 고딕"/>
              </w:rPr>
              <w:t>0.355</w:t>
            </w:r>
          </w:p>
        </w:tc>
        <w:tc>
          <w:tcPr>
            <w:tcW w:type="dxa" w:w="900"/>
          </w:tcPr>
          <w:p>
            <w:r>
              <w:rPr>
                <w:sz w:val="19"/>
                <w:rFonts w:ascii="맑은 고딕" w:hAnsi="맑은 고딕" w:eastAsia="맑은 고딕" w:cs="맑은 고딕"/>
              </w:rPr>
              <w:t>0.332</w:t>
            </w:r>
          </w:p>
        </w:tc>
        <w:tc>
          <w:tcPr>
            <w:tcW w:type="dxa" w:w="900"/>
          </w:tcPr>
          <w:p>
            <w:r>
              <w:rPr>
                <w:sz w:val="19"/>
                <w:rFonts w:ascii="맑은 고딕" w:hAnsi="맑은 고딕" w:eastAsia="맑은 고딕" w:cs="맑은 고딕"/>
              </w:rPr>
              <w:t>1</w:t>
            </w:r>
          </w:p>
        </w:tc>
      </w:tr>
      <w:tr>
        <w:tc>
          <w:tcPr>
            <w:tcW w:type="dxa" w:w="900"/>
          </w:tcPr>
          <w:p>
            <w:r>
              <w:rPr>
                <w:sz w:val="19"/>
                <w:rFonts w:ascii="맑은 고딕" w:hAnsi="맑은 고딕" w:eastAsia="맑은 고딕" w:cs="맑은 고딕"/>
              </w:rPr>
              <w:t>안정적</w:t>
            </w:r>
          </w:p>
        </w:tc>
        <w:tc>
          <w:tcPr>
            <w:tcW w:type="dxa" w:w="900"/>
          </w:tcPr>
          <w:p>
            <w:r>
              <w:rPr>
                <w:sz w:val="19"/>
                <w:rFonts w:ascii="맑은 고딕" w:hAnsi="맑은 고딕" w:eastAsia="맑은 고딕" w:cs="맑은 고딕"/>
              </w:rPr>
              <w:t>443</w:t>
            </w:r>
          </w:p>
        </w:tc>
        <w:tc>
          <w:tcPr>
            <w:tcW w:type="dxa" w:w="900"/>
          </w:tcPr>
          <w:p>
            <w:r>
              <w:rPr>
                <w:sz w:val="19"/>
                <w:rFonts w:ascii="맑은 고딕" w:hAnsi="맑은 고딕" w:eastAsia="맑은 고딕" w:cs="맑은 고딕"/>
              </w:rPr>
              <w:t>종로구</w:t>
            </w:r>
          </w:p>
        </w:tc>
        <w:tc>
          <w:tcPr>
            <w:tcW w:type="dxa" w:w="900"/>
          </w:tcPr>
          <w:p>
            <w:r>
              <w:rPr>
                <w:sz w:val="19"/>
                <w:rFonts w:ascii="맑은 고딕" w:hAnsi="맑은 고딕" w:eastAsia="맑은 고딕" w:cs="맑은 고딕"/>
              </w:rPr>
              <w:t>종로·청계 관광특구</w:t>
            </w:r>
          </w:p>
        </w:tc>
        <w:tc>
          <w:tcPr>
            <w:tcW w:type="dxa" w:w="900"/>
          </w:tcPr>
          <w:p>
            <w:r>
              <w:rPr>
                <w:sz w:val="19"/>
                <w:rFonts w:ascii="맑은 고딕" w:hAnsi="맑은 고딕" w:eastAsia="맑은 고딕" w:cs="맑은 고딕"/>
              </w:rPr>
              <w:t>관광특구</w:t>
            </w:r>
          </w:p>
        </w:tc>
        <w:tc>
          <w:tcPr>
            <w:tcW w:type="dxa" w:w="900"/>
          </w:tcPr>
          <w:p>
            <w:r>
              <w:rPr>
                <w:sz w:val="19"/>
                <w:rFonts w:ascii="맑은 고딕" w:hAnsi="맑은 고딕" w:eastAsia="맑은 고딕" w:cs="맑은 고딕"/>
              </w:rPr>
              <w:t>치킨전문점</w:t>
            </w:r>
          </w:p>
        </w:tc>
        <w:tc>
          <w:tcPr>
            <w:tcW w:type="dxa" w:w="900"/>
          </w:tcPr>
          <w:p>
            <w:r>
              <w:rPr>
                <w:sz w:val="19"/>
                <w:rFonts w:ascii="맑은 고딕" w:hAnsi="맑은 고딕" w:eastAsia="맑은 고딕" w:cs="맑은 고딕"/>
              </w:rPr>
              <w:t>22.0</w:t>
            </w:r>
          </w:p>
        </w:tc>
        <w:tc>
          <w:tcPr>
            <w:tcW w:type="dxa" w:w="900"/>
          </w:tcPr>
          <w:p>
            <w:r>
              <w:rPr>
                <w:sz w:val="19"/>
                <w:rFonts w:ascii="맑은 고딕" w:hAnsi="맑은 고딕" w:eastAsia="맑은 고딕" w:cs="맑은 고딕"/>
              </w:rPr>
              <w:t>0.0</w:t>
            </w:r>
          </w:p>
        </w:tc>
        <w:tc>
          <w:tcPr>
            <w:tcW w:type="dxa" w:w="900"/>
          </w:tcPr>
          <w:p>
            <w:r>
              <w:rPr>
                <w:sz w:val="19"/>
                <w:rFonts w:ascii="맑은 고딕" w:hAnsi="맑은 고딕" w:eastAsia="맑은 고딕" w:cs="맑은 고딕"/>
              </w:rPr>
              <w:t>3.0</w:t>
            </w:r>
          </w:p>
        </w:tc>
        <w:tc>
          <w:tcPr>
            <w:tcW w:type="dxa" w:w="900"/>
          </w:tcPr>
          <w:p>
            <w:r>
              <w:rPr>
                <w:sz w:val="19"/>
                <w:rFonts w:ascii="맑은 고딕" w:hAnsi="맑은 고딕" w:eastAsia="맑은 고딕" w:cs="맑은 고딕"/>
              </w:rPr>
              <w:t>0.267</w:t>
            </w:r>
          </w:p>
        </w:tc>
        <w:tc>
          <w:tcPr>
            <w:tcW w:type="dxa" w:w="900"/>
          </w:tcPr>
          <w:p>
            <w:r>
              <w:rPr>
                <w:sz w:val="19"/>
                <w:rFonts w:ascii="맑은 고딕" w:hAnsi="맑은 고딕" w:eastAsia="맑은 고딕" w:cs="맑은 고딕"/>
              </w:rPr>
              <w:t>0.358</w:t>
            </w:r>
          </w:p>
        </w:tc>
        <w:tc>
          <w:tcPr>
            <w:tcW w:type="dxa" w:w="900"/>
          </w:tcPr>
          <w:p>
            <w:r>
              <w:rPr>
                <w:sz w:val="19"/>
                <w:rFonts w:ascii="맑은 고딕" w:hAnsi="맑은 고딕" w:eastAsia="맑은 고딕" w:cs="맑은 고딕"/>
              </w:rPr>
              <w:t>0</w:t>
            </w:r>
          </w:p>
        </w:tc>
      </w:tr>
      <w:tr>
        <w:tc>
          <w:tcPr>
            <w:tcW w:type="dxa" w:w="900"/>
          </w:tcPr>
          <w:p>
            <w:r>
              <w:rPr>
                <w:sz w:val="19"/>
                <w:rFonts w:ascii="맑은 고딕" w:hAnsi="맑은 고딕" w:eastAsia="맑은 고딕" w:cs="맑은 고딕"/>
              </w:rPr>
              <w:t>정체되어 있으나 변화 시 취약</w:t>
            </w:r>
          </w:p>
        </w:tc>
        <w:tc>
          <w:tcPr>
            <w:tcW w:type="dxa" w:w="900"/>
          </w:tcPr>
          <w:p>
            <w:r>
              <w:rPr>
                <w:sz w:val="19"/>
                <w:rFonts w:ascii="맑은 고딕" w:hAnsi="맑은 고딕" w:eastAsia="맑은 고딕" w:cs="맑은 고딕"/>
              </w:rPr>
              <w:t>55272</w:t>
            </w:r>
          </w:p>
        </w:tc>
        <w:tc>
          <w:tcPr>
            <w:tcW w:type="dxa" w:w="900"/>
          </w:tcPr>
          <w:p>
            <w:r>
              <w:rPr>
                <w:sz w:val="19"/>
                <w:rFonts w:ascii="맑은 고딕" w:hAnsi="맑은 고딕" w:eastAsia="맑은 고딕" w:cs="맑은 고딕"/>
              </w:rPr>
              <w:t>강남구</w:t>
            </w:r>
          </w:p>
        </w:tc>
        <w:tc>
          <w:tcPr>
            <w:tcW w:type="dxa" w:w="900"/>
          </w:tcPr>
          <w:p>
            <w:r>
              <w:rPr>
                <w:sz w:val="19"/>
                <w:rFonts w:ascii="맑은 고딕" w:hAnsi="맑은 고딕" w:eastAsia="맑은 고딕" w:cs="맑은 고딕"/>
              </w:rPr>
              <w:t>코엑스</w:t>
            </w:r>
          </w:p>
        </w:tc>
        <w:tc>
          <w:tcPr>
            <w:tcW w:type="dxa" w:w="900"/>
          </w:tcPr>
          <w:p>
            <w:r>
              <w:rPr>
                <w:sz w:val="19"/>
                <w:rFonts w:ascii="맑은 고딕" w:hAnsi="맑은 고딕" w:eastAsia="맑은 고딕" w:cs="맑은 고딕"/>
              </w:rPr>
              <w:t>발달상권</w:t>
            </w:r>
          </w:p>
        </w:tc>
        <w:tc>
          <w:tcPr>
            <w:tcW w:type="dxa" w:w="900"/>
          </w:tcPr>
          <w:p>
            <w:r>
              <w:rPr>
                <w:sz w:val="19"/>
                <w:rFonts w:ascii="맑은 고딕" w:hAnsi="맑은 고딕" w:eastAsia="맑은 고딕" w:cs="맑은 고딕"/>
              </w:rPr>
              <w:t>한식음식점</w:t>
            </w:r>
          </w:p>
        </w:tc>
        <w:tc>
          <w:tcPr>
            <w:tcW w:type="dxa" w:w="900"/>
          </w:tcPr>
          <w:p>
            <w:r>
              <w:rPr>
                <w:sz w:val="19"/>
                <w:rFonts w:ascii="맑은 고딕" w:hAnsi="맑은 고딕" w:eastAsia="맑은 고딕" w:cs="맑은 고딕"/>
              </w:rPr>
              <w:t>36.0</w:t>
            </w:r>
          </w:p>
        </w:tc>
        <w:tc>
          <w:tcPr>
            <w:tcW w:type="dxa" w:w="900"/>
          </w:tcPr>
          <w:p>
            <w:r>
              <w:rPr>
                <w:sz w:val="19"/>
                <w:rFonts w:ascii="맑은 고딕" w:hAnsi="맑은 고딕" w:eastAsia="맑은 고딕" w:cs="맑은 고딕"/>
              </w:rPr>
              <w:t>0.0</w:t>
            </w:r>
          </w:p>
        </w:tc>
        <w:tc>
          <w:tcPr>
            <w:tcW w:type="dxa" w:w="900"/>
          </w:tcPr>
          <w:p>
            <w:r>
              <w:rPr>
                <w:sz w:val="19"/>
                <w:rFonts w:ascii="맑은 고딕" w:hAnsi="맑은 고딕" w:eastAsia="맑은 고딕" w:cs="맑은 고딕"/>
              </w:rPr>
              <w:t>0.0</w:t>
            </w:r>
          </w:p>
        </w:tc>
        <w:tc>
          <w:tcPr>
            <w:tcW w:type="dxa" w:w="900"/>
          </w:tcPr>
          <w:p>
            <w:r>
              <w:rPr>
                <w:sz w:val="19"/>
                <w:rFonts w:ascii="맑은 고딕" w:hAnsi="맑은 고딕" w:eastAsia="맑은 고딕" w:cs="맑은 고딕"/>
              </w:rPr>
              <w:t>0.405</w:t>
            </w:r>
          </w:p>
        </w:tc>
        <w:tc>
          <w:tcPr>
            <w:tcW w:type="dxa" w:w="900"/>
          </w:tcPr>
          <w:p>
            <w:r>
              <w:rPr>
                <w:sz w:val="19"/>
                <w:rFonts w:ascii="맑은 고딕" w:hAnsi="맑은 고딕" w:eastAsia="맑은 고딕" w:cs="맑은 고딕"/>
              </w:rPr>
              <w:t>0.551</w:t>
            </w:r>
          </w:p>
        </w:tc>
        <w:tc>
          <w:tcPr>
            <w:tcW w:type="dxa" w:w="900"/>
          </w:tcPr>
          <w:p>
            <w:r>
              <w:rPr>
                <w:sz w:val="19"/>
                <w:rFonts w:ascii="맑은 고딕" w:hAnsi="맑은 고딕" w:eastAsia="맑은 고딕" w:cs="맑은 고딕"/>
              </w:rPr>
              <w:t>0</w:t>
            </w:r>
          </w:p>
        </w:tc>
      </w:tr>
      <w:tr>
        <w:tc>
          <w:tcPr>
            <w:tcW w:type="dxa" w:w="900"/>
          </w:tcPr>
          <w:p>
            <w:r>
              <w:rPr>
                <w:sz w:val="19"/>
                <w:rFonts w:ascii="맑은 고딕" w:hAnsi="맑은 고딕" w:eastAsia="맑은 고딕" w:cs="맑은 고딕"/>
              </w:rPr>
              <w:t>정체되어 있으나 변화 시 취약</w:t>
            </w:r>
          </w:p>
        </w:tc>
        <w:tc>
          <w:tcPr>
            <w:tcW w:type="dxa" w:w="900"/>
          </w:tcPr>
          <w:p>
            <w:r>
              <w:rPr>
                <w:sz w:val="19"/>
                <w:rFonts w:ascii="맑은 고딕" w:hAnsi="맑은 고딕" w:eastAsia="맑은 고딕" w:cs="맑은 고딕"/>
              </w:rPr>
              <w:t>44065</w:t>
            </w:r>
          </w:p>
        </w:tc>
        <w:tc>
          <w:tcPr>
            <w:tcW w:type="dxa" w:w="900"/>
          </w:tcPr>
          <w:p>
            <w:r>
              <w:rPr>
                <w:sz w:val="19"/>
                <w:rFonts w:ascii="맑은 고딕" w:hAnsi="맑은 고딕" w:eastAsia="맑은 고딕" w:cs="맑은 고딕"/>
              </w:rPr>
              <w:t>서대문구</w:t>
            </w:r>
          </w:p>
        </w:tc>
        <w:tc>
          <w:tcPr>
            <w:tcW w:type="dxa" w:w="900"/>
          </w:tcPr>
          <w:p>
            <w:r>
              <w:rPr>
                <w:sz w:val="19"/>
                <w:rFonts w:ascii="맑은 고딕" w:hAnsi="맑은 고딕" w:eastAsia="맑은 고딕" w:cs="맑은 고딕"/>
              </w:rPr>
              <w:t>충정로역</w:t>
            </w:r>
          </w:p>
        </w:tc>
        <w:tc>
          <w:tcPr>
            <w:tcW w:type="dxa" w:w="900"/>
          </w:tcPr>
          <w:p>
            <w:r>
              <w:rPr>
                <w:sz w:val="19"/>
                <w:rFonts w:ascii="맑은 고딕" w:hAnsi="맑은 고딕" w:eastAsia="맑은 고딕" w:cs="맑은 고딕"/>
              </w:rPr>
              <w:t>발달상권</w:t>
            </w:r>
          </w:p>
        </w:tc>
        <w:tc>
          <w:tcPr>
            <w:tcW w:type="dxa" w:w="900"/>
          </w:tcPr>
          <w:p>
            <w:r>
              <w:rPr>
                <w:sz w:val="19"/>
                <w:rFonts w:ascii="맑은 고딕" w:hAnsi="맑은 고딕" w:eastAsia="맑은 고딕" w:cs="맑은 고딕"/>
              </w:rPr>
              <w:t>한식음식점</w:t>
            </w:r>
          </w:p>
        </w:tc>
        <w:tc>
          <w:tcPr>
            <w:tcW w:type="dxa" w:w="900"/>
          </w:tcPr>
          <w:p>
            <w:r>
              <w:rPr>
                <w:sz w:val="19"/>
                <w:rFonts w:ascii="맑은 고딕" w:hAnsi="맑은 고딕" w:eastAsia="맑은 고딕" w:cs="맑은 고딕"/>
              </w:rPr>
              <w:t>34.0</w:t>
            </w:r>
          </w:p>
        </w:tc>
        <w:tc>
          <w:tcPr>
            <w:tcW w:type="dxa" w:w="900"/>
          </w:tcPr>
          <w:p>
            <w:r>
              <w:rPr>
                <w:sz w:val="19"/>
                <w:rFonts w:ascii="맑은 고딕" w:hAnsi="맑은 고딕" w:eastAsia="맑은 고딕" w:cs="맑은 고딕"/>
              </w:rPr>
              <w:t>1.0</w:t>
            </w:r>
          </w:p>
        </w:tc>
        <w:tc>
          <w:tcPr>
            <w:tcW w:type="dxa" w:w="900"/>
          </w:tcPr>
          <w:p>
            <w:r>
              <w:rPr>
                <w:sz w:val="19"/>
                <w:rFonts w:ascii="맑은 고딕" w:hAnsi="맑은 고딕" w:eastAsia="맑은 고딕" w:cs="맑은 고딕"/>
              </w:rPr>
              <w:t>1.0</w:t>
            </w:r>
          </w:p>
        </w:tc>
        <w:tc>
          <w:tcPr>
            <w:tcW w:type="dxa" w:w="900"/>
          </w:tcPr>
          <w:p>
            <w:r>
              <w:rPr>
                <w:sz w:val="19"/>
                <w:rFonts w:ascii="맑은 고딕" w:hAnsi="맑은 고딕" w:eastAsia="맑은 고딕" w:cs="맑은 고딕"/>
              </w:rPr>
              <w:t>0.425</w:t>
            </w:r>
          </w:p>
        </w:tc>
        <w:tc>
          <w:tcPr>
            <w:tcW w:type="dxa" w:w="900"/>
          </w:tcPr>
          <w:p>
            <w:r>
              <w:rPr>
                <w:sz w:val="19"/>
                <w:rFonts w:ascii="맑은 고딕" w:hAnsi="맑은 고딕" w:eastAsia="맑은 고딕" w:cs="맑은 고딕"/>
              </w:rPr>
              <w:t>0.512</w:t>
            </w:r>
          </w:p>
        </w:tc>
        <w:tc>
          <w:tcPr>
            <w:tcW w:type="dxa" w:w="900"/>
          </w:tcPr>
          <w:p>
            <w:r>
              <w:rPr>
                <w:sz w:val="19"/>
                <w:rFonts w:ascii="맑은 고딕" w:hAnsi="맑은 고딕" w:eastAsia="맑은 고딕" w:cs="맑은 고딕"/>
              </w:rPr>
              <w:t>1</w:t>
            </w:r>
          </w:p>
        </w:tc>
      </w:tr>
      <w:tr>
        <w:tc>
          <w:tcPr>
            <w:tcW w:type="dxa" w:w="900"/>
          </w:tcPr>
          <w:p>
            <w:r>
              <w:rPr>
                <w:sz w:val="19"/>
                <w:rFonts w:ascii="맑은 고딕" w:hAnsi="맑은 고딕" w:eastAsia="맑은 고딕" w:cs="맑은 고딕"/>
              </w:rPr>
              <w:t>정체되어 있으나 변화 시 취약</w:t>
            </w:r>
          </w:p>
        </w:tc>
        <w:tc>
          <w:tcPr>
            <w:tcW w:type="dxa" w:w="900"/>
          </w:tcPr>
          <w:p>
            <w:r>
              <w:rPr>
                <w:sz w:val="19"/>
                <w:rFonts w:ascii="맑은 고딕" w:hAnsi="맑은 고딕" w:eastAsia="맑은 고딕" w:cs="맑은 고딕"/>
              </w:rPr>
              <w:t>30801</w:t>
            </w:r>
          </w:p>
        </w:tc>
        <w:tc>
          <w:tcPr>
            <w:tcW w:type="dxa" w:w="900"/>
          </w:tcPr>
          <w:p>
            <w:r>
              <w:rPr>
                <w:sz w:val="19"/>
                <w:rFonts w:ascii="맑은 고딕" w:hAnsi="맑은 고딕" w:eastAsia="맑은 고딕" w:cs="맑은 고딕"/>
              </w:rPr>
              <w:t>서초구</w:t>
            </w:r>
          </w:p>
        </w:tc>
        <w:tc>
          <w:tcPr>
            <w:tcW w:type="dxa" w:w="900"/>
          </w:tcPr>
          <w:p>
            <w:r>
              <w:rPr>
                <w:sz w:val="19"/>
                <w:rFonts w:ascii="맑은 고딕" w:hAnsi="맑은 고딕" w:eastAsia="맑은 고딕" w:cs="맑은 고딕"/>
              </w:rPr>
              <w:t>양재역 8번(양재동우체국)</w:t>
            </w:r>
          </w:p>
        </w:tc>
        <w:tc>
          <w:tcPr>
            <w:tcW w:type="dxa" w:w="900"/>
          </w:tcPr>
          <w:p>
            <w:r>
              <w:rPr>
                <w:sz w:val="19"/>
                <w:rFonts w:ascii="맑은 고딕" w:hAnsi="맑은 고딕" w:eastAsia="맑은 고딕" w:cs="맑은 고딕"/>
              </w:rPr>
              <w:t>골목상권</w:t>
            </w:r>
          </w:p>
        </w:tc>
        <w:tc>
          <w:tcPr>
            <w:tcW w:type="dxa" w:w="900"/>
          </w:tcPr>
          <w:p>
            <w:r>
              <w:rPr>
                <w:sz w:val="19"/>
                <w:rFonts w:ascii="맑은 고딕" w:hAnsi="맑은 고딕" w:eastAsia="맑은 고딕" w:cs="맑은 고딕"/>
              </w:rPr>
              <w:t>호프-간이주점</w:t>
            </w:r>
          </w:p>
        </w:tc>
        <w:tc>
          <w:tcPr>
            <w:tcW w:type="dxa" w:w="900"/>
          </w:tcPr>
          <w:p>
            <w:r>
              <w:rPr>
                <w:sz w:val="19"/>
                <w:rFonts w:ascii="맑은 고딕" w:hAnsi="맑은 고딕" w:eastAsia="맑은 고딕" w:cs="맑은 고딕"/>
              </w:rPr>
              <w:t>26.0</w:t>
            </w:r>
          </w:p>
        </w:tc>
        <w:tc>
          <w:tcPr>
            <w:tcW w:type="dxa" w:w="900"/>
          </w:tcPr>
          <w:p>
            <w:r>
              <w:rPr>
                <w:sz w:val="19"/>
                <w:rFonts w:ascii="맑은 고딕" w:hAnsi="맑은 고딕" w:eastAsia="맑은 고딕" w:cs="맑은 고딕"/>
              </w:rPr>
              <w:t>1.0</w:t>
            </w:r>
          </w:p>
        </w:tc>
        <w:tc>
          <w:tcPr>
            <w:tcW w:type="dxa" w:w="900"/>
          </w:tcPr>
          <w:p>
            <w:r>
              <w:rPr>
                <w:sz w:val="19"/>
                <w:rFonts w:ascii="맑은 고딕" w:hAnsi="맑은 고딕" w:eastAsia="맑은 고딕" w:cs="맑은 고딕"/>
              </w:rPr>
              <w:t>1.0</w:t>
            </w:r>
          </w:p>
        </w:tc>
        <w:tc>
          <w:tcPr>
            <w:tcW w:type="dxa" w:w="900"/>
          </w:tcPr>
          <w:p>
            <w:r>
              <w:rPr>
                <w:sz w:val="19"/>
                <w:rFonts w:ascii="맑은 고딕" w:hAnsi="맑은 고딕" w:eastAsia="맑은 고딕" w:cs="맑은 고딕"/>
              </w:rPr>
              <w:t>0.422</w:t>
            </w:r>
          </w:p>
        </w:tc>
        <w:tc>
          <w:tcPr>
            <w:tcW w:type="dxa" w:w="900"/>
          </w:tcPr>
          <w:p>
            <w:r>
              <w:rPr>
                <w:sz w:val="19"/>
                <w:rFonts w:ascii="맑은 고딕" w:hAnsi="맑은 고딕" w:eastAsia="맑은 고딕" w:cs="맑은 고딕"/>
              </w:rPr>
              <w:t>0.762</w:t>
            </w:r>
          </w:p>
        </w:tc>
        <w:tc>
          <w:tcPr>
            <w:tcW w:type="dxa" w:w="900"/>
          </w:tcPr>
          <w:p>
            <w:r>
              <w:rPr>
                <w:sz w:val="19"/>
                <w:rFonts w:ascii="맑은 고딕" w:hAnsi="맑은 고딕" w:eastAsia="맑은 고딕" w:cs="맑은 고딕"/>
              </w:rPr>
              <w:t>0</w:t>
            </w:r>
          </w:p>
        </w:tc>
      </w:tr>
      <w:tr>
        <w:tc>
          <w:tcPr>
            <w:tcW w:type="dxa" w:w="900"/>
          </w:tcPr>
          <w:p>
            <w:r>
              <w:rPr>
                <w:sz w:val="19"/>
                <w:rFonts w:ascii="맑은 고딕" w:hAnsi="맑은 고딕" w:eastAsia="맑은 고딕" w:cs="맑은 고딕"/>
              </w:rPr>
              <w:t>정체되어 있으나 변화 시 취약</w:t>
            </w:r>
          </w:p>
        </w:tc>
        <w:tc>
          <w:tcPr>
            <w:tcW w:type="dxa" w:w="900"/>
          </w:tcPr>
          <w:p>
            <w:r>
              <w:rPr>
                <w:sz w:val="19"/>
                <w:rFonts w:ascii="맑은 고딕" w:hAnsi="맑은 고딕" w:eastAsia="맑은 고딕" w:cs="맑은 고딕"/>
              </w:rPr>
              <w:t>31218</w:t>
            </w:r>
          </w:p>
        </w:tc>
        <w:tc>
          <w:tcPr>
            <w:tcW w:type="dxa" w:w="900"/>
          </w:tcPr>
          <w:p>
            <w:r>
              <w:rPr>
                <w:sz w:val="19"/>
                <w:rFonts w:ascii="맑은 고딕" w:hAnsi="맑은 고딕" w:eastAsia="맑은 고딕" w:cs="맑은 고딕"/>
              </w:rPr>
              <w:t>강남구</w:t>
            </w:r>
          </w:p>
        </w:tc>
        <w:tc>
          <w:tcPr>
            <w:tcW w:type="dxa" w:w="900"/>
          </w:tcPr>
          <w:p>
            <w:r>
              <w:rPr>
                <w:sz w:val="19"/>
                <w:rFonts w:ascii="맑은 고딕" w:hAnsi="맑은 고딕" w:eastAsia="맑은 고딕" w:cs="맑은 고딕"/>
              </w:rPr>
              <w:t>싸리고개근린공원</w:t>
            </w:r>
          </w:p>
        </w:tc>
        <w:tc>
          <w:tcPr>
            <w:tcW w:type="dxa" w:w="900"/>
          </w:tcPr>
          <w:p>
            <w:r>
              <w:rPr>
                <w:sz w:val="19"/>
                <w:rFonts w:ascii="맑은 고딕" w:hAnsi="맑은 고딕" w:eastAsia="맑은 고딕" w:cs="맑은 고딕"/>
              </w:rPr>
              <w:t>골목상권</w:t>
            </w:r>
          </w:p>
        </w:tc>
        <w:tc>
          <w:tcPr>
            <w:tcW w:type="dxa" w:w="900"/>
          </w:tcPr>
          <w:p>
            <w:r>
              <w:rPr>
                <w:sz w:val="19"/>
                <w:rFonts w:ascii="맑은 고딕" w:hAnsi="맑은 고딕" w:eastAsia="맑은 고딕" w:cs="맑은 고딕"/>
              </w:rPr>
              <w:t>분식전문점</w:t>
            </w:r>
          </w:p>
        </w:tc>
        <w:tc>
          <w:tcPr>
            <w:tcW w:type="dxa" w:w="900"/>
          </w:tcPr>
          <w:p>
            <w:r>
              <w:rPr>
                <w:sz w:val="19"/>
                <w:rFonts w:ascii="맑은 고딕" w:hAnsi="맑은 고딕" w:eastAsia="맑은 고딕" w:cs="맑은 고딕"/>
              </w:rPr>
              <w:t>26.0</w:t>
            </w:r>
          </w:p>
        </w:tc>
        <w:tc>
          <w:tcPr>
            <w:tcW w:type="dxa" w:w="900"/>
          </w:tcPr>
          <w:p>
            <w:r>
              <w:rPr>
                <w:sz w:val="19"/>
                <w:rFonts w:ascii="맑은 고딕" w:hAnsi="맑은 고딕" w:eastAsia="맑은 고딕" w:cs="맑은 고딕"/>
              </w:rPr>
              <w:t>0.0</w:t>
            </w:r>
          </w:p>
        </w:tc>
        <w:tc>
          <w:tcPr>
            <w:tcW w:type="dxa" w:w="900"/>
          </w:tcPr>
          <w:p>
            <w:r>
              <w:rPr>
                <w:sz w:val="19"/>
                <w:rFonts w:ascii="맑은 고딕" w:hAnsi="맑은 고딕" w:eastAsia="맑은 고딕" w:cs="맑은 고딕"/>
              </w:rPr>
              <w:t>0.0</w:t>
            </w:r>
          </w:p>
        </w:tc>
        <w:tc>
          <w:tcPr>
            <w:tcW w:type="dxa" w:w="900"/>
          </w:tcPr>
          <w:p>
            <w:r>
              <w:rPr>
                <w:sz w:val="19"/>
                <w:rFonts w:ascii="맑은 고딕" w:hAnsi="맑은 고딕" w:eastAsia="맑은 고딕" w:cs="맑은 고딕"/>
              </w:rPr>
              <w:t>0.136</w:t>
            </w:r>
          </w:p>
        </w:tc>
        <w:tc>
          <w:tcPr>
            <w:tcW w:type="dxa" w:w="900"/>
          </w:tcPr>
          <w:p>
            <w:r>
              <w:rPr>
                <w:sz w:val="19"/>
                <w:rFonts w:ascii="맑은 고딕" w:hAnsi="맑은 고딕" w:eastAsia="맑은 고딕" w:cs="맑은 고딕"/>
              </w:rPr>
              <w:t>0.708</w:t>
            </w:r>
          </w:p>
        </w:tc>
        <w:tc>
          <w:tcPr>
            <w:tcW w:type="dxa" w:w="900"/>
          </w:tcPr>
          <w:p>
            <w:r>
              <w:rPr>
                <w:sz w:val="19"/>
                <w:rFonts w:ascii="맑은 고딕" w:hAnsi="맑은 고딕" w:eastAsia="맑은 고딕" w:cs="맑은 고딕"/>
              </w:rPr>
              <w:t>0</w:t>
            </w:r>
          </w:p>
        </w:tc>
      </w:tr>
      <w:tr>
        <w:tc>
          <w:tcPr>
            <w:tcW w:type="dxa" w:w="900"/>
          </w:tcPr>
          <w:p>
            <w:r>
              <w:rPr>
                <w:sz w:val="19"/>
                <w:rFonts w:ascii="맑은 고딕" w:hAnsi="맑은 고딕" w:eastAsia="맑은 고딕" w:cs="맑은 고딕"/>
              </w:rPr>
              <w:t>활발하게 변하나 성장·유지</w:t>
            </w:r>
          </w:p>
        </w:tc>
        <w:tc>
          <w:tcPr>
            <w:tcW w:type="dxa" w:w="900"/>
          </w:tcPr>
          <w:p>
            <w:r>
              <w:rPr>
                <w:sz w:val="19"/>
                <w:rFonts w:ascii="맑은 고딕" w:hAnsi="맑은 고딕" w:eastAsia="맑은 고딕" w:cs="맑은 고딕"/>
              </w:rPr>
              <w:t>131</w:t>
            </w:r>
          </w:p>
        </w:tc>
        <w:tc>
          <w:tcPr>
            <w:tcW w:type="dxa" w:w="900"/>
          </w:tcPr>
          <w:p>
            <w:r>
              <w:rPr>
                <w:sz w:val="19"/>
                <w:rFonts w:ascii="맑은 고딕" w:hAnsi="맑은 고딕" w:eastAsia="맑은 고딕" w:cs="맑은 고딕"/>
              </w:rPr>
              <w:t>중구</w:t>
            </w:r>
          </w:p>
        </w:tc>
        <w:tc>
          <w:tcPr>
            <w:tcW w:type="dxa" w:w="900"/>
          </w:tcPr>
          <w:p>
            <w:r>
              <w:rPr>
                <w:sz w:val="19"/>
                <w:rFonts w:ascii="맑은 고딕" w:hAnsi="맑은 고딕" w:eastAsia="맑은 고딕" w:cs="맑은 고딕"/>
              </w:rPr>
              <w:t>명동 남대문 북창동 다동 무교동 관광특구</w:t>
            </w:r>
          </w:p>
        </w:tc>
        <w:tc>
          <w:tcPr>
            <w:tcW w:type="dxa" w:w="900"/>
          </w:tcPr>
          <w:p>
            <w:r>
              <w:rPr>
                <w:sz w:val="19"/>
                <w:rFonts w:ascii="맑은 고딕" w:hAnsi="맑은 고딕" w:eastAsia="맑은 고딕" w:cs="맑은 고딕"/>
              </w:rPr>
              <w:t>관광특구</w:t>
            </w:r>
          </w:p>
        </w:tc>
        <w:tc>
          <w:tcPr>
            <w:tcW w:type="dxa" w:w="900"/>
          </w:tcPr>
          <w:p>
            <w:r>
              <w:rPr>
                <w:sz w:val="19"/>
                <w:rFonts w:ascii="맑은 고딕" w:hAnsi="맑은 고딕" w:eastAsia="맑은 고딕" w:cs="맑은 고딕"/>
              </w:rPr>
              <w:t>한식음식점</w:t>
            </w:r>
          </w:p>
        </w:tc>
        <w:tc>
          <w:tcPr>
            <w:tcW w:type="dxa" w:w="900"/>
          </w:tcPr>
          <w:p>
            <w:r>
              <w:rPr>
                <w:sz w:val="19"/>
                <w:rFonts w:ascii="맑은 고딕" w:hAnsi="맑은 고딕" w:eastAsia="맑은 고딕" w:cs="맑은 고딕"/>
              </w:rPr>
              <w:t>671.0</w:t>
            </w:r>
          </w:p>
        </w:tc>
        <w:tc>
          <w:tcPr>
            <w:tcW w:type="dxa" w:w="900"/>
          </w:tcPr>
          <w:p>
            <w:r>
              <w:rPr>
                <w:sz w:val="19"/>
                <w:rFonts w:ascii="맑은 고딕" w:hAnsi="맑은 고딕" w:eastAsia="맑은 고딕" w:cs="맑은 고딕"/>
              </w:rPr>
              <w:t>18.0</w:t>
            </w:r>
          </w:p>
        </w:tc>
        <w:tc>
          <w:tcPr>
            <w:tcW w:type="dxa" w:w="900"/>
          </w:tcPr>
          <w:p>
            <w:r>
              <w:rPr>
                <w:sz w:val="19"/>
                <w:rFonts w:ascii="맑은 고딕" w:hAnsi="맑은 고딕" w:eastAsia="맑은 고딕" w:cs="맑은 고딕"/>
              </w:rPr>
              <w:t>20.0</w:t>
            </w:r>
          </w:p>
        </w:tc>
        <w:tc>
          <w:tcPr>
            <w:tcW w:type="dxa" w:w="900"/>
          </w:tcPr>
          <w:p>
            <w:r>
              <w:rPr>
                <w:sz w:val="19"/>
                <w:rFonts w:ascii="맑은 고딕" w:hAnsi="맑은 고딕" w:eastAsia="맑은 고딕" w:cs="맑은 고딕"/>
              </w:rPr>
              <w:t>0.999</w:t>
            </w:r>
          </w:p>
        </w:tc>
        <w:tc>
          <w:tcPr>
            <w:tcW w:type="dxa" w:w="900"/>
          </w:tcPr>
          <w:p>
            <w:r>
              <w:rPr>
                <w:sz w:val="19"/>
                <w:rFonts w:ascii="맑은 고딕" w:hAnsi="맑은 고딕" w:eastAsia="맑은 고딕" w:cs="맑은 고딕"/>
              </w:rPr>
              <w:t>0.302</w:t>
            </w:r>
          </w:p>
        </w:tc>
        <w:tc>
          <w:tcPr>
            <w:tcW w:type="dxa" w:w="900"/>
          </w:tcPr>
          <w:p>
            <w:r>
              <w:rPr>
                <w:sz w:val="19"/>
                <w:rFonts w:ascii="맑은 고딕" w:hAnsi="맑은 고딕" w:eastAsia="맑은 고딕" w:cs="맑은 고딕"/>
              </w:rPr>
              <w:t>1</w:t>
            </w:r>
          </w:p>
        </w:tc>
      </w:tr>
      <w:tr>
        <w:tc>
          <w:tcPr>
            <w:tcW w:type="dxa" w:w="900"/>
          </w:tcPr>
          <w:p>
            <w:r>
              <w:rPr>
                <w:sz w:val="19"/>
                <w:rFonts w:ascii="맑은 고딕" w:hAnsi="맑은 고딕" w:eastAsia="맑은 고딕" w:cs="맑은 고딕"/>
              </w:rPr>
              <w:t>활발하게 변하나 성장·유지</w:t>
            </w:r>
          </w:p>
        </w:tc>
        <w:tc>
          <w:tcPr>
            <w:tcW w:type="dxa" w:w="900"/>
          </w:tcPr>
          <w:p>
            <w:r>
              <w:rPr>
                <w:sz w:val="19"/>
                <w:rFonts w:ascii="맑은 고딕" w:hAnsi="맑은 고딕" w:eastAsia="맑은 고딕" w:cs="맑은 고딕"/>
              </w:rPr>
              <w:t>47381</w:t>
            </w:r>
          </w:p>
        </w:tc>
        <w:tc>
          <w:tcPr>
            <w:tcW w:type="dxa" w:w="900"/>
          </w:tcPr>
          <w:p>
            <w:r>
              <w:rPr>
                <w:sz w:val="19"/>
                <w:rFonts w:ascii="맑은 고딕" w:hAnsi="맑은 고딕" w:eastAsia="맑은 고딕" w:cs="맑은 고딕"/>
              </w:rPr>
              <w:t>금천구</w:t>
            </w:r>
          </w:p>
        </w:tc>
        <w:tc>
          <w:tcPr>
            <w:tcW w:type="dxa" w:w="900"/>
          </w:tcPr>
          <w:p>
            <w:r>
              <w:rPr>
                <w:sz w:val="19"/>
                <w:rFonts w:ascii="맑은 고딕" w:hAnsi="맑은 고딕" w:eastAsia="맑은 고딕" w:cs="맑은 고딕"/>
              </w:rPr>
              <w:t>가산디지털단지</w:t>
            </w:r>
          </w:p>
        </w:tc>
        <w:tc>
          <w:tcPr>
            <w:tcW w:type="dxa" w:w="900"/>
          </w:tcPr>
          <w:p>
            <w:r>
              <w:rPr>
                <w:sz w:val="19"/>
                <w:rFonts w:ascii="맑은 고딕" w:hAnsi="맑은 고딕" w:eastAsia="맑은 고딕" w:cs="맑은 고딕"/>
              </w:rPr>
              <w:t>발달상권</w:t>
            </w:r>
          </w:p>
        </w:tc>
        <w:tc>
          <w:tcPr>
            <w:tcW w:type="dxa" w:w="900"/>
          </w:tcPr>
          <w:p>
            <w:r>
              <w:rPr>
                <w:sz w:val="19"/>
                <w:rFonts w:ascii="맑은 고딕" w:hAnsi="맑은 고딕" w:eastAsia="맑은 고딕" w:cs="맑은 고딕"/>
              </w:rPr>
              <w:t>한식음식점</w:t>
            </w:r>
          </w:p>
        </w:tc>
        <w:tc>
          <w:tcPr>
            <w:tcW w:type="dxa" w:w="900"/>
          </w:tcPr>
          <w:p>
            <w:r>
              <w:rPr>
                <w:sz w:val="19"/>
                <w:rFonts w:ascii="맑은 고딕" w:hAnsi="맑은 고딕" w:eastAsia="맑은 고딕" w:cs="맑은 고딕"/>
              </w:rPr>
              <w:t>534.0</w:t>
            </w:r>
          </w:p>
        </w:tc>
        <w:tc>
          <w:tcPr>
            <w:tcW w:type="dxa" w:w="900"/>
          </w:tcPr>
          <w:p>
            <w:r>
              <w:rPr>
                <w:sz w:val="19"/>
                <w:rFonts w:ascii="맑은 고딕" w:hAnsi="맑은 고딕" w:eastAsia="맑은 고딕" w:cs="맑은 고딕"/>
              </w:rPr>
              <w:t>28.0</w:t>
            </w:r>
          </w:p>
        </w:tc>
        <w:tc>
          <w:tcPr>
            <w:tcW w:type="dxa" w:w="900"/>
          </w:tcPr>
          <w:p>
            <w:r>
              <w:rPr>
                <w:sz w:val="19"/>
                <w:rFonts w:ascii="맑은 고딕" w:hAnsi="맑은 고딕" w:eastAsia="맑은 고딕" w:cs="맑은 고딕"/>
              </w:rPr>
              <w:t>16.0</w:t>
            </w:r>
          </w:p>
        </w:tc>
        <w:tc>
          <w:tcPr>
            <w:tcW w:type="dxa" w:w="900"/>
          </w:tcPr>
          <w:p>
            <w:r>
              <w:rPr>
                <w:sz w:val="19"/>
                <w:rFonts w:ascii="맑은 고딕" w:hAnsi="맑은 고딕" w:eastAsia="맑은 고딕" w:cs="맑은 고딕"/>
              </w:rPr>
              <w:t>1.000</w:t>
            </w:r>
          </w:p>
        </w:tc>
        <w:tc>
          <w:tcPr>
            <w:tcW w:type="dxa" w:w="900"/>
          </w:tcPr>
          <w:p>
            <w:r>
              <w:rPr>
                <w:sz w:val="19"/>
                <w:rFonts w:ascii="맑은 고딕" w:hAnsi="맑은 고딕" w:eastAsia="맑은 고딕" w:cs="맑은 고딕"/>
              </w:rPr>
              <w:t>0.357</w:t>
            </w:r>
          </w:p>
        </w:tc>
        <w:tc>
          <w:tcPr>
            <w:tcW w:type="dxa" w:w="900"/>
          </w:tcPr>
          <w:p>
            <w:r>
              <w:rPr>
                <w:sz w:val="19"/>
                <w:rFonts w:ascii="맑은 고딕" w:hAnsi="맑은 고딕" w:eastAsia="맑은 고딕" w:cs="맑은 고딕"/>
              </w:rPr>
              <w:t>1</w:t>
            </w:r>
          </w:p>
        </w:tc>
      </w:tr>
      <w:tr>
        <w:tc>
          <w:tcPr>
            <w:tcW w:type="dxa" w:w="900"/>
          </w:tcPr>
          <w:p>
            <w:r>
              <w:rPr>
                <w:sz w:val="19"/>
                <w:rFonts w:ascii="맑은 고딕" w:hAnsi="맑은 고딕" w:eastAsia="맑은 고딕" w:cs="맑은 고딕"/>
              </w:rPr>
              <w:t>활발하게 변하나 성장·유지</w:t>
            </w:r>
          </w:p>
        </w:tc>
        <w:tc>
          <w:tcPr>
            <w:tcW w:type="dxa" w:w="900"/>
          </w:tcPr>
          <w:p>
            <w:r>
              <w:rPr>
                <w:sz w:val="19"/>
                <w:rFonts w:ascii="맑은 고딕" w:hAnsi="맑은 고딕" w:eastAsia="맑은 고딕" w:cs="맑은 고딕"/>
              </w:rPr>
              <w:t>48771</w:t>
            </w:r>
          </w:p>
        </w:tc>
        <w:tc>
          <w:tcPr>
            <w:tcW w:type="dxa" w:w="900"/>
          </w:tcPr>
          <w:p>
            <w:r>
              <w:rPr>
                <w:sz w:val="19"/>
                <w:rFonts w:ascii="맑은 고딕" w:hAnsi="맑은 고딕" w:eastAsia="맑은 고딕" w:cs="맑은 고딕"/>
              </w:rPr>
              <w:t>영등포구</w:t>
            </w:r>
          </w:p>
        </w:tc>
        <w:tc>
          <w:tcPr>
            <w:tcW w:type="dxa" w:w="900"/>
          </w:tcPr>
          <w:p>
            <w:r>
              <w:rPr>
                <w:sz w:val="19"/>
                <w:rFonts w:ascii="맑은 고딕" w:hAnsi="맑은 고딕" w:eastAsia="맑은 고딕" w:cs="맑은 고딕"/>
              </w:rPr>
              <w:t>여의도역(여의도)</w:t>
            </w:r>
          </w:p>
        </w:tc>
        <w:tc>
          <w:tcPr>
            <w:tcW w:type="dxa" w:w="900"/>
          </w:tcPr>
          <w:p>
            <w:r>
              <w:rPr>
                <w:sz w:val="19"/>
                <w:rFonts w:ascii="맑은 고딕" w:hAnsi="맑은 고딕" w:eastAsia="맑은 고딕" w:cs="맑은 고딕"/>
              </w:rPr>
              <w:t>발달상권</w:t>
            </w:r>
          </w:p>
        </w:tc>
        <w:tc>
          <w:tcPr>
            <w:tcW w:type="dxa" w:w="900"/>
          </w:tcPr>
          <w:p>
            <w:r>
              <w:rPr>
                <w:sz w:val="19"/>
                <w:rFonts w:ascii="맑은 고딕" w:hAnsi="맑은 고딕" w:eastAsia="맑은 고딕" w:cs="맑은 고딕"/>
              </w:rPr>
              <w:t>한식음식점</w:t>
            </w:r>
          </w:p>
        </w:tc>
        <w:tc>
          <w:tcPr>
            <w:tcW w:type="dxa" w:w="900"/>
          </w:tcPr>
          <w:p>
            <w:r>
              <w:rPr>
                <w:sz w:val="19"/>
                <w:rFonts w:ascii="맑은 고딕" w:hAnsi="맑은 고딕" w:eastAsia="맑은 고딕" w:cs="맑은 고딕"/>
              </w:rPr>
              <w:t>493.0</w:t>
            </w:r>
          </w:p>
        </w:tc>
        <w:tc>
          <w:tcPr>
            <w:tcW w:type="dxa" w:w="900"/>
          </w:tcPr>
          <w:p>
            <w:r>
              <w:rPr>
                <w:sz w:val="19"/>
                <w:rFonts w:ascii="맑은 고딕" w:hAnsi="맑은 고딕" w:eastAsia="맑은 고딕" w:cs="맑은 고딕"/>
              </w:rPr>
              <w:t>14.0</w:t>
            </w:r>
          </w:p>
        </w:tc>
        <w:tc>
          <w:tcPr>
            <w:tcW w:type="dxa" w:w="900"/>
          </w:tcPr>
          <w:p>
            <w:r>
              <w:rPr>
                <w:sz w:val="19"/>
                <w:rFonts w:ascii="맑은 고딕" w:hAnsi="맑은 고딕" w:eastAsia="맑은 고딕" w:cs="맑은 고딕"/>
              </w:rPr>
              <w:t>8.0</w:t>
            </w:r>
          </w:p>
        </w:tc>
        <w:tc>
          <w:tcPr>
            <w:tcW w:type="dxa" w:w="900"/>
          </w:tcPr>
          <w:p>
            <w:r>
              <w:rPr>
                <w:sz w:val="19"/>
                <w:rFonts w:ascii="맑은 고딕" w:hAnsi="맑은 고딕" w:eastAsia="맑은 고딕" w:cs="맑은 고딕"/>
              </w:rPr>
              <w:t>0.999</w:t>
            </w:r>
          </w:p>
        </w:tc>
        <w:tc>
          <w:tcPr>
            <w:tcW w:type="dxa" w:w="900"/>
          </w:tcPr>
          <w:p>
            <w:r>
              <w:rPr>
                <w:sz w:val="19"/>
                <w:rFonts w:ascii="맑은 고딕" w:hAnsi="맑은 고딕" w:eastAsia="맑은 고딕" w:cs="맑은 고딕"/>
              </w:rPr>
              <w:t>0.286</w:t>
            </w:r>
          </w:p>
        </w:tc>
        <w:tc>
          <w:tcPr>
            <w:tcW w:type="dxa" w:w="900"/>
          </w:tcPr>
          <w:p>
            <w:r>
              <w:rPr>
                <w:sz w:val="19"/>
                <w:rFonts w:ascii="맑은 고딕" w:hAnsi="맑은 고딕" w:eastAsia="맑은 고딕" w:cs="맑은 고딕"/>
              </w:rPr>
              <w:t>0</w:t>
            </w:r>
          </w:p>
        </w:tc>
      </w:tr>
      <w:tr>
        <w:tc>
          <w:tcPr>
            <w:tcW w:type="dxa" w:w="900"/>
          </w:tcPr>
          <w:p>
            <w:r>
              <w:rPr>
                <w:sz w:val="19"/>
                <w:rFonts w:ascii="맑은 고딕" w:hAnsi="맑은 고딕" w:eastAsia="맑은 고딕" w:cs="맑은 고딕"/>
              </w:rPr>
              <w:t>활발하게 변하나 성장·유지</w:t>
            </w:r>
          </w:p>
        </w:tc>
        <w:tc>
          <w:tcPr>
            <w:tcW w:type="dxa" w:w="900"/>
          </w:tcPr>
          <w:p>
            <w:r>
              <w:rPr>
                <w:sz w:val="19"/>
                <w:rFonts w:ascii="맑은 고딕" w:hAnsi="맑은 고딕" w:eastAsia="맑은 고딕" w:cs="맑은 고딕"/>
              </w:rPr>
              <w:t>52362</w:t>
            </w:r>
          </w:p>
        </w:tc>
        <w:tc>
          <w:tcPr>
            <w:tcW w:type="dxa" w:w="900"/>
          </w:tcPr>
          <w:p>
            <w:r>
              <w:rPr>
                <w:sz w:val="19"/>
                <w:rFonts w:ascii="맑은 고딕" w:hAnsi="맑은 고딕" w:eastAsia="맑은 고딕" w:cs="맑은 고딕"/>
              </w:rPr>
              <w:t>서초구</w:t>
            </w:r>
          </w:p>
        </w:tc>
        <w:tc>
          <w:tcPr>
            <w:tcW w:type="dxa" w:w="900"/>
          </w:tcPr>
          <w:p>
            <w:r>
              <w:rPr>
                <w:sz w:val="19"/>
                <w:rFonts w:ascii="맑은 고딕" w:hAnsi="맑은 고딕" w:eastAsia="맑은 고딕" w:cs="맑은 고딕"/>
              </w:rPr>
              <w:t>강남역</w:t>
            </w:r>
          </w:p>
        </w:tc>
        <w:tc>
          <w:tcPr>
            <w:tcW w:type="dxa" w:w="900"/>
          </w:tcPr>
          <w:p>
            <w:r>
              <w:rPr>
                <w:sz w:val="19"/>
                <w:rFonts w:ascii="맑은 고딕" w:hAnsi="맑은 고딕" w:eastAsia="맑은 고딕" w:cs="맑은 고딕"/>
              </w:rPr>
              <w:t>발달상권</w:t>
            </w:r>
          </w:p>
        </w:tc>
        <w:tc>
          <w:tcPr>
            <w:tcW w:type="dxa" w:w="900"/>
          </w:tcPr>
          <w:p>
            <w:r>
              <w:rPr>
                <w:sz w:val="19"/>
                <w:rFonts w:ascii="맑은 고딕" w:hAnsi="맑은 고딕" w:eastAsia="맑은 고딕" w:cs="맑은 고딕"/>
              </w:rPr>
              <w:t>한식음식점</w:t>
            </w:r>
          </w:p>
        </w:tc>
        <w:tc>
          <w:tcPr>
            <w:tcW w:type="dxa" w:w="900"/>
          </w:tcPr>
          <w:p>
            <w:r>
              <w:rPr>
                <w:sz w:val="19"/>
                <w:rFonts w:ascii="맑은 고딕" w:hAnsi="맑은 고딕" w:eastAsia="맑은 고딕" w:cs="맑은 고딕"/>
              </w:rPr>
              <w:t>484.0</w:t>
            </w:r>
          </w:p>
        </w:tc>
        <w:tc>
          <w:tcPr>
            <w:tcW w:type="dxa" w:w="900"/>
          </w:tcPr>
          <w:p>
            <w:r>
              <w:rPr>
                <w:sz w:val="19"/>
                <w:rFonts w:ascii="맑은 고딕" w:hAnsi="맑은 고딕" w:eastAsia="맑은 고딕" w:cs="맑은 고딕"/>
              </w:rPr>
              <w:t>12.0</w:t>
            </w:r>
          </w:p>
        </w:tc>
        <w:tc>
          <w:tcPr>
            <w:tcW w:type="dxa" w:w="900"/>
          </w:tcPr>
          <w:p>
            <w:r>
              <w:rPr>
                <w:sz w:val="19"/>
                <w:rFonts w:ascii="맑은 고딕" w:hAnsi="맑은 고딕" w:eastAsia="맑은 고딕" w:cs="맑은 고딕"/>
              </w:rPr>
              <w:t>14.0</w:t>
            </w:r>
          </w:p>
        </w:tc>
        <w:tc>
          <w:tcPr>
            <w:tcW w:type="dxa" w:w="900"/>
          </w:tcPr>
          <w:p>
            <w:r>
              <w:rPr>
                <w:sz w:val="19"/>
                <w:rFonts w:ascii="맑은 고딕" w:hAnsi="맑은 고딕" w:eastAsia="맑은 고딕" w:cs="맑은 고딕"/>
              </w:rPr>
              <w:t>1.000</w:t>
            </w:r>
          </w:p>
        </w:tc>
        <w:tc>
          <w:tcPr>
            <w:tcW w:type="dxa" w:w="900"/>
          </w:tcPr>
          <w:p>
            <w:r>
              <w:rPr>
                <w:sz w:val="19"/>
                <w:rFonts w:ascii="맑은 고딕" w:hAnsi="맑은 고딕" w:eastAsia="맑은 고딕" w:cs="맑은 고딕"/>
              </w:rPr>
              <w:t>0.387</w:t>
            </w:r>
          </w:p>
        </w:tc>
        <w:tc>
          <w:tcPr>
            <w:tcW w:type="dxa" w:w="900"/>
          </w:tcPr>
          <w:p>
            <w:r>
              <w:rPr>
                <w:sz w:val="19"/>
                <w:rFonts w:ascii="맑은 고딕" w:hAnsi="맑은 고딕" w:eastAsia="맑은 고딕" w:cs="맑은 고딕"/>
              </w:rPr>
              <w:t>0</w:t>
            </w:r>
          </w:p>
        </w:tc>
      </w:tr>
      <w:tr>
        <w:tc>
          <w:tcPr>
            <w:tcW w:type="dxa" w:w="900"/>
          </w:tcPr>
          <w:p>
            <w:r>
              <w:rPr>
                <w:sz w:val="19"/>
                <w:rFonts w:ascii="맑은 고딕" w:hAnsi="맑은 고딕" w:eastAsia="맑은 고딕" w:cs="맑은 고딕"/>
              </w:rPr>
              <w:t>활발하게 변하면서 쇠퇴</w:t>
            </w:r>
          </w:p>
        </w:tc>
        <w:tc>
          <w:tcPr>
            <w:tcW w:type="dxa" w:w="900"/>
          </w:tcPr>
          <w:p>
            <w:r>
              <w:rPr>
                <w:sz w:val="19"/>
                <w:rFonts w:ascii="맑은 고딕" w:hAnsi="맑은 고딕" w:eastAsia="맑은 고딕" w:cs="맑은 고딕"/>
              </w:rPr>
              <w:t>371</w:t>
            </w:r>
          </w:p>
        </w:tc>
        <w:tc>
          <w:tcPr>
            <w:tcW w:type="dxa" w:w="900"/>
          </w:tcPr>
          <w:p>
            <w:r>
              <w:rPr>
                <w:sz w:val="19"/>
                <w:rFonts w:ascii="맑은 고딕" w:hAnsi="맑은 고딕" w:eastAsia="맑은 고딕" w:cs="맑은 고딕"/>
              </w:rPr>
              <w:t>종로구</w:t>
            </w:r>
          </w:p>
        </w:tc>
        <w:tc>
          <w:tcPr>
            <w:tcW w:type="dxa" w:w="900"/>
          </w:tcPr>
          <w:p>
            <w:r>
              <w:rPr>
                <w:sz w:val="19"/>
                <w:rFonts w:ascii="맑은 고딕" w:hAnsi="맑은 고딕" w:eastAsia="맑은 고딕" w:cs="맑은 고딕"/>
              </w:rPr>
              <w:t>종로·청계 관광특구</w:t>
            </w:r>
          </w:p>
        </w:tc>
        <w:tc>
          <w:tcPr>
            <w:tcW w:type="dxa" w:w="900"/>
          </w:tcPr>
          <w:p>
            <w:r>
              <w:rPr>
                <w:sz w:val="19"/>
                <w:rFonts w:ascii="맑은 고딕" w:hAnsi="맑은 고딕" w:eastAsia="맑은 고딕" w:cs="맑은 고딕"/>
              </w:rPr>
              <w:t>관광특구</w:t>
            </w:r>
          </w:p>
        </w:tc>
        <w:tc>
          <w:tcPr>
            <w:tcW w:type="dxa" w:w="900"/>
          </w:tcPr>
          <w:p>
            <w:r>
              <w:rPr>
                <w:sz w:val="19"/>
                <w:rFonts w:ascii="맑은 고딕" w:hAnsi="맑은 고딕" w:eastAsia="맑은 고딕" w:cs="맑은 고딕"/>
              </w:rPr>
              <w:t>한식음식점</w:t>
            </w:r>
          </w:p>
        </w:tc>
        <w:tc>
          <w:tcPr>
            <w:tcW w:type="dxa" w:w="900"/>
          </w:tcPr>
          <w:p>
            <w:r>
              <w:rPr>
                <w:sz w:val="19"/>
                <w:rFonts w:ascii="맑은 고딕" w:hAnsi="맑은 고딕" w:eastAsia="맑은 고딕" w:cs="맑은 고딕"/>
              </w:rPr>
              <w:t>506.0</w:t>
            </w:r>
          </w:p>
        </w:tc>
        <w:tc>
          <w:tcPr>
            <w:tcW w:type="dxa" w:w="900"/>
          </w:tcPr>
          <w:p>
            <w:r>
              <w:rPr>
                <w:sz w:val="19"/>
                <w:rFonts w:ascii="맑은 고딕" w:hAnsi="맑은 고딕" w:eastAsia="맑은 고딕" w:cs="맑은 고딕"/>
              </w:rPr>
              <w:t>15.0</w:t>
            </w:r>
          </w:p>
        </w:tc>
        <w:tc>
          <w:tcPr>
            <w:tcW w:type="dxa" w:w="900"/>
          </w:tcPr>
          <w:p>
            <w:r>
              <w:rPr>
                <w:sz w:val="19"/>
                <w:rFonts w:ascii="맑은 고딕" w:hAnsi="맑은 고딕" w:eastAsia="맑은 고딕" w:cs="맑은 고딕"/>
              </w:rPr>
              <w:t>28.0</w:t>
            </w:r>
          </w:p>
        </w:tc>
        <w:tc>
          <w:tcPr>
            <w:tcW w:type="dxa" w:w="900"/>
          </w:tcPr>
          <w:p>
            <w:r>
              <w:rPr>
                <w:sz w:val="19"/>
                <w:rFonts w:ascii="맑은 고딕" w:hAnsi="맑은 고딕" w:eastAsia="맑은 고딕" w:cs="맑은 고딕"/>
              </w:rPr>
              <w:t>0.999</w:t>
            </w:r>
          </w:p>
        </w:tc>
        <w:tc>
          <w:tcPr>
            <w:tcW w:type="dxa" w:w="900"/>
          </w:tcPr>
          <w:p>
            <w:r>
              <w:rPr>
                <w:sz w:val="19"/>
                <w:rFonts w:ascii="맑은 고딕" w:hAnsi="맑은 고딕" w:eastAsia="맑은 고딕" w:cs="맑은 고딕"/>
              </w:rPr>
              <w:t>0.605</w:t>
            </w:r>
          </w:p>
        </w:tc>
        <w:tc>
          <w:tcPr>
            <w:tcW w:type="dxa" w:w="900"/>
          </w:tcPr>
          <w:p>
            <w:r>
              <w:rPr>
                <w:sz w:val="19"/>
                <w:rFonts w:ascii="맑은 고딕" w:hAnsi="맑은 고딕" w:eastAsia="맑은 고딕" w:cs="맑은 고딕"/>
              </w:rPr>
              <w:t>1</w:t>
            </w:r>
          </w:p>
        </w:tc>
      </w:tr>
      <w:tr>
        <w:tc>
          <w:tcPr>
            <w:tcW w:type="dxa" w:w="900"/>
          </w:tcPr>
          <w:p>
            <w:r>
              <w:rPr>
                <w:sz w:val="19"/>
                <w:rFonts w:ascii="맑은 고딕" w:hAnsi="맑은 고딕" w:eastAsia="맑은 고딕" w:cs="맑은 고딕"/>
              </w:rPr>
              <w:t>활발하게 변하면서 쇠퇴</w:t>
            </w:r>
          </w:p>
        </w:tc>
        <w:tc>
          <w:tcPr>
            <w:tcW w:type="dxa" w:w="900"/>
          </w:tcPr>
          <w:p>
            <w:r>
              <w:rPr>
                <w:sz w:val="19"/>
                <w:rFonts w:ascii="맑은 고딕" w:hAnsi="맑은 고딕" w:eastAsia="맑은 고딕" w:cs="맑은 고딕"/>
              </w:rPr>
              <w:t>46192</w:t>
            </w:r>
          </w:p>
        </w:tc>
        <w:tc>
          <w:tcPr>
            <w:tcW w:type="dxa" w:w="900"/>
          </w:tcPr>
          <w:p>
            <w:r>
              <w:rPr>
                <w:sz w:val="19"/>
                <w:rFonts w:ascii="맑은 고딕" w:hAnsi="맑은 고딕" w:eastAsia="맑은 고딕" w:cs="맑은 고딕"/>
              </w:rPr>
              <w:t>강서구</w:t>
            </w:r>
          </w:p>
        </w:tc>
        <w:tc>
          <w:tcPr>
            <w:tcW w:type="dxa" w:w="900"/>
          </w:tcPr>
          <w:p>
            <w:r>
              <w:rPr>
                <w:sz w:val="19"/>
                <w:rFonts w:ascii="맑은 고딕" w:hAnsi="맑은 고딕" w:eastAsia="맑은 고딕" w:cs="맑은 고딕"/>
              </w:rPr>
              <w:t>발산역(마곡)</w:t>
            </w:r>
          </w:p>
        </w:tc>
        <w:tc>
          <w:tcPr>
            <w:tcW w:type="dxa" w:w="900"/>
          </w:tcPr>
          <w:p>
            <w:r>
              <w:rPr>
                <w:sz w:val="19"/>
                <w:rFonts w:ascii="맑은 고딕" w:hAnsi="맑은 고딕" w:eastAsia="맑은 고딕" w:cs="맑은 고딕"/>
              </w:rPr>
              <w:t>발달상권</w:t>
            </w:r>
          </w:p>
        </w:tc>
        <w:tc>
          <w:tcPr>
            <w:tcW w:type="dxa" w:w="900"/>
          </w:tcPr>
          <w:p>
            <w:r>
              <w:rPr>
                <w:sz w:val="19"/>
                <w:rFonts w:ascii="맑은 고딕" w:hAnsi="맑은 고딕" w:eastAsia="맑은 고딕" w:cs="맑은 고딕"/>
              </w:rPr>
              <w:t>한식음식점</w:t>
            </w:r>
          </w:p>
        </w:tc>
        <w:tc>
          <w:tcPr>
            <w:tcW w:type="dxa" w:w="900"/>
          </w:tcPr>
          <w:p>
            <w:r>
              <w:rPr>
                <w:sz w:val="19"/>
                <w:rFonts w:ascii="맑은 고딕" w:hAnsi="맑은 고딕" w:eastAsia="맑은 고딕" w:cs="맑은 고딕"/>
              </w:rPr>
              <w:t>390.0</w:t>
            </w:r>
          </w:p>
        </w:tc>
        <w:tc>
          <w:tcPr>
            <w:tcW w:type="dxa" w:w="900"/>
          </w:tcPr>
          <w:p>
            <w:r>
              <w:rPr>
                <w:sz w:val="19"/>
                <w:rFonts w:ascii="맑은 고딕" w:hAnsi="맑은 고딕" w:eastAsia="맑은 고딕" w:cs="맑은 고딕"/>
              </w:rPr>
              <w:t>14.0</w:t>
            </w:r>
          </w:p>
        </w:tc>
        <w:tc>
          <w:tcPr>
            <w:tcW w:type="dxa" w:w="900"/>
          </w:tcPr>
          <w:p>
            <w:r>
              <w:rPr>
                <w:sz w:val="19"/>
                <w:rFonts w:ascii="맑은 고딕" w:hAnsi="맑은 고딕" w:eastAsia="맑은 고딕" w:cs="맑은 고딕"/>
              </w:rPr>
              <w:t>17.0</w:t>
            </w:r>
          </w:p>
        </w:tc>
        <w:tc>
          <w:tcPr>
            <w:tcW w:type="dxa" w:w="900"/>
          </w:tcPr>
          <w:p>
            <w:r>
              <w:rPr>
                <w:sz w:val="19"/>
                <w:rFonts w:ascii="맑은 고딕" w:hAnsi="맑은 고딕" w:eastAsia="맑은 고딕" w:cs="맑은 고딕"/>
              </w:rPr>
              <w:t>1.000</w:t>
            </w:r>
          </w:p>
        </w:tc>
        <w:tc>
          <w:tcPr>
            <w:tcW w:type="dxa" w:w="900"/>
          </w:tcPr>
          <w:p>
            <w:r>
              <w:rPr>
                <w:sz w:val="19"/>
                <w:rFonts w:ascii="맑은 고딕" w:hAnsi="맑은 고딕" w:eastAsia="맑은 고딕" w:cs="맑은 고딕"/>
              </w:rPr>
              <w:t>0.744</w:t>
            </w:r>
          </w:p>
        </w:tc>
        <w:tc>
          <w:tcPr>
            <w:tcW w:type="dxa" w:w="900"/>
          </w:tcPr>
          <w:p>
            <w:r>
              <w:rPr>
                <w:sz w:val="19"/>
                <w:rFonts w:ascii="맑은 고딕" w:hAnsi="맑은 고딕" w:eastAsia="맑은 고딕" w:cs="맑은 고딕"/>
              </w:rPr>
              <w:t>0</w:t>
            </w:r>
          </w:p>
        </w:tc>
      </w:tr>
      <w:tr>
        <w:tc>
          <w:tcPr>
            <w:tcW w:type="dxa" w:w="900"/>
          </w:tcPr>
          <w:p>
            <w:r>
              <w:rPr>
                <w:sz w:val="19"/>
                <w:rFonts w:ascii="맑은 고딕" w:hAnsi="맑은 고딕" w:eastAsia="맑은 고딕" w:cs="맑은 고딕"/>
              </w:rPr>
              <w:t>활발하게 변하면서 쇠퇴</w:t>
            </w:r>
          </w:p>
        </w:tc>
        <w:tc>
          <w:tcPr>
            <w:tcW w:type="dxa" w:w="900"/>
          </w:tcPr>
          <w:p>
            <w:r>
              <w:rPr>
                <w:sz w:val="19"/>
                <w:rFonts w:ascii="맑은 고딕" w:hAnsi="맑은 고딕" w:eastAsia="맑은 고딕" w:cs="맑은 고딕"/>
              </w:rPr>
              <w:t>53234</w:t>
            </w:r>
          </w:p>
        </w:tc>
        <w:tc>
          <w:tcPr>
            <w:tcW w:type="dxa" w:w="900"/>
          </w:tcPr>
          <w:p>
            <w:r>
              <w:rPr>
                <w:sz w:val="19"/>
                <w:rFonts w:ascii="맑은 고딕" w:hAnsi="맑은 고딕" w:eastAsia="맑은 고딕" w:cs="맑은 고딕"/>
              </w:rPr>
              <w:t>강남구</w:t>
            </w:r>
          </w:p>
        </w:tc>
        <w:tc>
          <w:tcPr>
            <w:tcW w:type="dxa" w:w="900"/>
          </w:tcPr>
          <w:p>
            <w:r>
              <w:rPr>
                <w:sz w:val="19"/>
                <w:rFonts w:ascii="맑은 고딕" w:hAnsi="맑은 고딕" w:eastAsia="맑은 고딕" w:cs="맑은 고딕"/>
              </w:rPr>
              <w:t>역삼역</w:t>
            </w:r>
          </w:p>
        </w:tc>
        <w:tc>
          <w:tcPr>
            <w:tcW w:type="dxa" w:w="900"/>
          </w:tcPr>
          <w:p>
            <w:r>
              <w:rPr>
                <w:sz w:val="19"/>
                <w:rFonts w:ascii="맑은 고딕" w:hAnsi="맑은 고딕" w:eastAsia="맑은 고딕" w:cs="맑은 고딕"/>
              </w:rPr>
              <w:t>발달상권</w:t>
            </w:r>
          </w:p>
        </w:tc>
        <w:tc>
          <w:tcPr>
            <w:tcW w:type="dxa" w:w="900"/>
          </w:tcPr>
          <w:p>
            <w:r>
              <w:rPr>
                <w:sz w:val="19"/>
                <w:rFonts w:ascii="맑은 고딕" w:hAnsi="맑은 고딕" w:eastAsia="맑은 고딕" w:cs="맑은 고딕"/>
              </w:rPr>
              <w:t>한식음식점</w:t>
            </w:r>
          </w:p>
        </w:tc>
        <w:tc>
          <w:tcPr>
            <w:tcW w:type="dxa" w:w="900"/>
          </w:tcPr>
          <w:p>
            <w:r>
              <w:rPr>
                <w:sz w:val="19"/>
                <w:rFonts w:ascii="맑은 고딕" w:hAnsi="맑은 고딕" w:eastAsia="맑은 고딕" w:cs="맑은 고딕"/>
              </w:rPr>
              <w:t>389.0</w:t>
            </w:r>
          </w:p>
        </w:tc>
        <w:tc>
          <w:tcPr>
            <w:tcW w:type="dxa" w:w="900"/>
          </w:tcPr>
          <w:p>
            <w:r>
              <w:rPr>
                <w:sz w:val="19"/>
                <w:rFonts w:ascii="맑은 고딕" w:hAnsi="맑은 고딕" w:eastAsia="맑은 고딕" w:cs="맑은 고딕"/>
              </w:rPr>
              <w:t>22.0</w:t>
            </w:r>
          </w:p>
        </w:tc>
        <w:tc>
          <w:tcPr>
            <w:tcW w:type="dxa" w:w="900"/>
          </w:tcPr>
          <w:p>
            <w:r>
              <w:rPr>
                <w:sz w:val="19"/>
                <w:rFonts w:ascii="맑은 고딕" w:hAnsi="맑은 고딕" w:eastAsia="맑은 고딕" w:cs="맑은 고딕"/>
              </w:rPr>
              <w:t>26.0</w:t>
            </w:r>
          </w:p>
        </w:tc>
        <w:tc>
          <w:tcPr>
            <w:tcW w:type="dxa" w:w="900"/>
          </w:tcPr>
          <w:p>
            <w:r>
              <w:rPr>
                <w:sz w:val="19"/>
                <w:rFonts w:ascii="맑은 고딕" w:hAnsi="맑은 고딕" w:eastAsia="맑은 고딕" w:cs="맑은 고딕"/>
              </w:rPr>
              <w:t>0.999</w:t>
            </w:r>
          </w:p>
        </w:tc>
        <w:tc>
          <w:tcPr>
            <w:tcW w:type="dxa" w:w="900"/>
          </w:tcPr>
          <w:p>
            <w:r>
              <w:rPr>
                <w:sz w:val="19"/>
                <w:rFonts w:ascii="맑은 고딕" w:hAnsi="맑은 고딕" w:eastAsia="맑은 고딕" w:cs="맑은 고딕"/>
              </w:rPr>
              <w:t>0.829</w:t>
            </w:r>
          </w:p>
        </w:tc>
        <w:tc>
          <w:tcPr>
            <w:tcW w:type="dxa" w:w="900"/>
          </w:tcPr>
          <w:p>
            <w:r>
              <w:rPr>
                <w:sz w:val="19"/>
                <w:rFonts w:ascii="맑은 고딕" w:hAnsi="맑은 고딕" w:eastAsia="맑은 고딕" w:cs="맑은 고딕"/>
              </w:rPr>
              <w:t>1</w:t>
            </w:r>
          </w:p>
        </w:tc>
      </w:tr>
      <w:tr>
        <w:tc>
          <w:tcPr>
            <w:tcW w:type="dxa" w:w="900"/>
          </w:tcPr>
          <w:p>
            <w:r>
              <w:rPr>
                <w:sz w:val="19"/>
                <w:rFonts w:ascii="맑은 고딕" w:hAnsi="맑은 고딕" w:eastAsia="맑은 고딕" w:cs="맑은 고딕"/>
              </w:rPr>
              <w:t>활발하게 변하면서 쇠퇴</w:t>
            </w:r>
          </w:p>
        </w:tc>
        <w:tc>
          <w:tcPr>
            <w:tcW w:type="dxa" w:w="900"/>
          </w:tcPr>
          <w:p>
            <w:r>
              <w:rPr>
                <w:sz w:val="19"/>
                <w:rFonts w:ascii="맑은 고딕" w:hAnsi="맑은 고딕" w:eastAsia="맑은 고딕" w:cs="맑은 고딕"/>
              </w:rPr>
              <w:t>47489</w:t>
            </w:r>
          </w:p>
        </w:tc>
        <w:tc>
          <w:tcPr>
            <w:tcW w:type="dxa" w:w="900"/>
          </w:tcPr>
          <w:p>
            <w:r>
              <w:rPr>
                <w:sz w:val="19"/>
                <w:rFonts w:ascii="맑은 고딕" w:hAnsi="맑은 고딕" w:eastAsia="맑은 고딕" w:cs="맑은 고딕"/>
              </w:rPr>
              <w:t>금천구</w:t>
            </w:r>
          </w:p>
        </w:tc>
        <w:tc>
          <w:tcPr>
            <w:tcW w:type="dxa" w:w="900"/>
          </w:tcPr>
          <w:p>
            <w:r>
              <w:rPr>
                <w:sz w:val="19"/>
                <w:rFonts w:ascii="맑은 고딕" w:hAnsi="맑은 고딕" w:eastAsia="맑은 고딕" w:cs="맑은 고딕"/>
              </w:rPr>
              <w:t>가산디지털단지</w:t>
            </w:r>
          </w:p>
        </w:tc>
        <w:tc>
          <w:tcPr>
            <w:tcW w:type="dxa" w:w="900"/>
          </w:tcPr>
          <w:p>
            <w:r>
              <w:rPr>
                <w:sz w:val="19"/>
                <w:rFonts w:ascii="맑은 고딕" w:hAnsi="맑은 고딕" w:eastAsia="맑은 고딕" w:cs="맑은 고딕"/>
              </w:rPr>
              <w:t>발달상권</w:t>
            </w:r>
          </w:p>
        </w:tc>
        <w:tc>
          <w:tcPr>
            <w:tcW w:type="dxa" w:w="900"/>
          </w:tcPr>
          <w:p>
            <w:r>
              <w:rPr>
                <w:sz w:val="19"/>
                <w:rFonts w:ascii="맑은 고딕" w:hAnsi="맑은 고딕" w:eastAsia="맑은 고딕" w:cs="맑은 고딕"/>
              </w:rPr>
              <w:t>커피-음료</w:t>
            </w:r>
          </w:p>
        </w:tc>
        <w:tc>
          <w:tcPr>
            <w:tcW w:type="dxa" w:w="900"/>
          </w:tcPr>
          <w:p>
            <w:r>
              <w:rPr>
                <w:sz w:val="19"/>
                <w:rFonts w:ascii="맑은 고딕" w:hAnsi="맑은 고딕" w:eastAsia="맑은 고딕" w:cs="맑은 고딕"/>
              </w:rPr>
              <w:t>322.0</w:t>
            </w:r>
          </w:p>
        </w:tc>
        <w:tc>
          <w:tcPr>
            <w:tcW w:type="dxa" w:w="900"/>
          </w:tcPr>
          <w:p>
            <w:r>
              <w:rPr>
                <w:sz w:val="19"/>
                <w:rFonts w:ascii="맑은 고딕" w:hAnsi="맑은 고딕" w:eastAsia="맑은 고딕" w:cs="맑은 고딕"/>
              </w:rPr>
              <w:t>9.0</w:t>
            </w:r>
          </w:p>
        </w:tc>
        <w:tc>
          <w:tcPr>
            <w:tcW w:type="dxa" w:w="900"/>
          </w:tcPr>
          <w:p>
            <w:r>
              <w:rPr>
                <w:sz w:val="19"/>
                <w:rFonts w:ascii="맑은 고딕" w:hAnsi="맑은 고딕" w:eastAsia="맑은 고딕" w:cs="맑은 고딕"/>
              </w:rPr>
              <w:t>14.0</w:t>
            </w:r>
          </w:p>
        </w:tc>
        <w:tc>
          <w:tcPr>
            <w:tcW w:type="dxa" w:w="900"/>
          </w:tcPr>
          <w:p>
            <w:r>
              <w:rPr>
                <w:sz w:val="19"/>
                <w:rFonts w:ascii="맑은 고딕" w:hAnsi="맑은 고딕" w:eastAsia="맑은 고딕" w:cs="맑은 고딕"/>
              </w:rPr>
              <w:t>0.999</w:t>
            </w:r>
          </w:p>
        </w:tc>
        <w:tc>
          <w:tcPr>
            <w:tcW w:type="dxa" w:w="900"/>
          </w:tcPr>
          <w:p>
            <w:r>
              <w:rPr>
                <w:sz w:val="19"/>
                <w:rFonts w:ascii="맑은 고딕" w:hAnsi="맑은 고딕" w:eastAsia="맑은 고딕" w:cs="맑은 고딕"/>
              </w:rPr>
              <w:t>0.669</w:t>
            </w:r>
          </w:p>
        </w:tc>
        <w:tc>
          <w:tcPr>
            <w:tcW w:type="dxa" w:w="900"/>
          </w:tcPr>
          <w:p>
            <w:r>
              <w:rPr>
                <w:sz w:val="19"/>
                <w:rFonts w:ascii="맑은 고딕" w:hAnsi="맑은 고딕" w:eastAsia="맑은 고딕" w:cs="맑은 고딕"/>
              </w:rPr>
              <w:t>0</w:t>
            </w:r>
          </w:p>
        </w:tc>
      </w:tr>
    </w:tbl>
    <w:p>
      <w:r>
        <w:rPr>
          <w:i/>
          <w:sz w:val="20"/>
          <w:rFonts w:ascii="맑은 고딕" w:hAnsi="맑은 고딕" w:eastAsia="맑은 고딕" w:cs="맑은 고딕"/>
        </w:rPr>
        <w:t>표 26</w:t>
      </w:r>
    </w:p>
    <w:p>
      <w:r>
        <w:rPr>
          <w:sz w:val="20"/>
          <w:rFonts w:ascii="Consolas" w:hAnsi="Consolas" w:eastAsia="맑은 고딕" w:cs="Consolas"/>
        </w:rPr>
        <w:t>골목상권만 떼어 유형 구성을 봄</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tcPr>
          <w:p>
            <w:r>
              <w:rPr>
                <w:b/>
                <w:sz w:val="19"/>
                <w:rFonts w:ascii="맑은 고딕" w:hAnsi="맑은 고딕" w:eastAsia="맑은 고딕" w:cs="맑은 고딕"/>
              </w:rPr>
              <w:t>유형</w:t>
            </w:r>
          </w:p>
        </w:tc>
        <w:tc>
          <w:tcPr>
            <w:tcW w:type="dxa" w:w="2700"/>
          </w:tcPr>
          <w:p>
            <w:r>
              <w:rPr>
                <w:b/>
                <w:sz w:val="19"/>
                <w:rFonts w:ascii="맑은 고딕" w:hAnsi="맑은 고딕" w:eastAsia="맑은 고딕" w:cs="맑은 고딕"/>
              </w:rPr>
              <w:t>칸수</w:t>
            </w:r>
          </w:p>
        </w:tc>
        <w:tc>
          <w:tcPr>
            <w:tcW w:type="dxa" w:w="2700"/>
          </w:tcPr>
          <w:p>
            <w:r>
              <w:rPr>
                <w:b/>
                <w:sz w:val="19"/>
                <w:rFonts w:ascii="맑은 고딕" w:hAnsi="맑은 고딕" w:eastAsia="맑은 고딕" w:cs="맑은 고딕"/>
              </w:rPr>
              <w:t>비중</w:t>
            </w:r>
          </w:p>
        </w:tc>
        <w:tc>
          <w:tcPr>
            <w:tcW w:type="dxa" w:w="2700"/>
          </w:tcPr>
          <w:p>
            <w:r>
              <w:rPr>
                <w:b/>
                <w:sz w:val="19"/>
                <w:rFonts w:ascii="맑은 고딕" w:hAnsi="맑은 고딕" w:eastAsia="맑은 고딕" w:cs="맑은 고딕"/>
              </w:rPr>
              <w:t>실제순감소율</w:t>
            </w:r>
          </w:p>
        </w:tc>
      </w:tr>
      <w:tr>
        <w:tc>
          <w:tcPr>
            <w:tcW w:type="dxa" w:w="2700"/>
          </w:tcPr>
          <w:p>
            <w:r>
              <w:rPr>
                <w:sz w:val="19"/>
                <w:rFonts w:ascii="맑은 고딕" w:hAnsi="맑은 고딕" w:eastAsia="맑은 고딕" w:cs="맑은 고딕"/>
              </w:rPr>
              <w:t>안정적</w:t>
            </w:r>
          </w:p>
        </w:tc>
        <w:tc>
          <w:tcPr>
            <w:tcW w:type="dxa" w:w="2700"/>
          </w:tcPr>
          <w:p>
            <w:r>
              <w:rPr>
                <w:sz w:val="19"/>
                <w:rFonts w:ascii="맑은 고딕" w:hAnsi="맑은 고딕" w:eastAsia="맑은 고딕" w:cs="맑은 고딕"/>
              </w:rPr>
              <w:t>687</w:t>
            </w:r>
          </w:p>
        </w:tc>
        <w:tc>
          <w:tcPr>
            <w:tcW w:type="dxa" w:w="2700"/>
          </w:tcPr>
          <w:p>
            <w:r>
              <w:rPr>
                <w:sz w:val="19"/>
                <w:rFonts w:ascii="맑은 고딕" w:hAnsi="맑은 고딕" w:eastAsia="맑은 고딕" w:cs="맑은 고딕"/>
              </w:rPr>
              <w:t>0.248</w:t>
            </w:r>
          </w:p>
        </w:tc>
        <w:tc>
          <w:tcPr>
            <w:tcW w:type="dxa" w:w="2700"/>
          </w:tcPr>
          <w:p>
            <w:r>
              <w:rPr>
                <w:sz w:val="19"/>
                <w:rFonts w:ascii="맑은 고딕" w:hAnsi="맑은 고딕" w:eastAsia="맑은 고딕" w:cs="맑은 고딕"/>
              </w:rPr>
              <w:t>0.170</w:t>
            </w:r>
          </w:p>
        </w:tc>
      </w:tr>
      <w:tr>
        <w:tc>
          <w:tcPr>
            <w:tcW w:type="dxa" w:w="2700"/>
          </w:tcPr>
          <w:p>
            <w:r>
              <w:rPr>
                <w:sz w:val="19"/>
                <w:rFonts w:ascii="맑은 고딕" w:hAnsi="맑은 고딕" w:eastAsia="맑은 고딕" w:cs="맑은 고딕"/>
              </w:rPr>
              <w:t>정체되어 있으나 변화 시 취약</w:t>
            </w:r>
          </w:p>
        </w:tc>
        <w:tc>
          <w:tcPr>
            <w:tcW w:type="dxa" w:w="2700"/>
          </w:tcPr>
          <w:p>
            <w:r>
              <w:rPr>
                <w:sz w:val="19"/>
                <w:rFonts w:ascii="맑은 고딕" w:hAnsi="맑은 고딕" w:eastAsia="맑은 고딕" w:cs="맑은 고딕"/>
              </w:rPr>
              <w:t>963</w:t>
            </w:r>
          </w:p>
        </w:tc>
        <w:tc>
          <w:tcPr>
            <w:tcW w:type="dxa" w:w="2700"/>
          </w:tcPr>
          <w:p>
            <w:r>
              <w:rPr>
                <w:sz w:val="19"/>
                <w:rFonts w:ascii="맑은 고딕" w:hAnsi="맑은 고딕" w:eastAsia="맑은 고딕" w:cs="맑은 고딕"/>
              </w:rPr>
              <w:t>0.347</w:t>
            </w:r>
          </w:p>
        </w:tc>
        <w:tc>
          <w:tcPr>
            <w:tcW w:type="dxa" w:w="2700"/>
          </w:tcPr>
          <w:p>
            <w:r>
              <w:rPr>
                <w:sz w:val="19"/>
                <w:rFonts w:ascii="맑은 고딕" w:hAnsi="맑은 고딕" w:eastAsia="맑은 고딕" w:cs="맑은 고딕"/>
              </w:rPr>
              <w:t>0.188</w:t>
            </w:r>
          </w:p>
        </w:tc>
      </w:tr>
      <w:tr>
        <w:tc>
          <w:tcPr>
            <w:tcW w:type="dxa" w:w="2700"/>
          </w:tcPr>
          <w:p>
            <w:r>
              <w:rPr>
                <w:sz w:val="19"/>
                <w:rFonts w:ascii="맑은 고딕" w:hAnsi="맑은 고딕" w:eastAsia="맑은 고딕" w:cs="맑은 고딕"/>
              </w:rPr>
              <w:t>활발하게 변하나 성장·유지</w:t>
            </w:r>
          </w:p>
        </w:tc>
        <w:tc>
          <w:tcPr>
            <w:tcW w:type="dxa" w:w="2700"/>
          </w:tcPr>
          <w:p>
            <w:r>
              <w:rPr>
                <w:sz w:val="19"/>
                <w:rFonts w:ascii="맑은 고딕" w:hAnsi="맑은 고딕" w:eastAsia="맑은 고딕" w:cs="맑은 고딕"/>
              </w:rPr>
              <w:t>659</w:t>
            </w:r>
          </w:p>
        </w:tc>
        <w:tc>
          <w:tcPr>
            <w:tcW w:type="dxa" w:w="2700"/>
          </w:tcPr>
          <w:p>
            <w:r>
              <w:rPr>
                <w:sz w:val="19"/>
                <w:rFonts w:ascii="맑은 고딕" w:hAnsi="맑은 고딕" w:eastAsia="맑은 고딕" w:cs="맑은 고딕"/>
              </w:rPr>
              <w:t>0.238</w:t>
            </w:r>
          </w:p>
        </w:tc>
        <w:tc>
          <w:tcPr>
            <w:tcW w:type="dxa" w:w="2700"/>
          </w:tcPr>
          <w:p>
            <w:r>
              <w:rPr>
                <w:sz w:val="19"/>
                <w:rFonts w:ascii="맑은 고딕" w:hAnsi="맑은 고딕" w:eastAsia="맑은 고딕" w:cs="맑은 고딕"/>
              </w:rPr>
              <w:t>0.294</w:t>
            </w:r>
          </w:p>
        </w:tc>
      </w:tr>
      <w:tr>
        <w:tc>
          <w:tcPr>
            <w:tcW w:type="dxa" w:w="2700"/>
          </w:tcPr>
          <w:p>
            <w:r>
              <w:rPr>
                <w:sz w:val="19"/>
                <w:rFonts w:ascii="맑은 고딕" w:hAnsi="맑은 고딕" w:eastAsia="맑은 고딕" w:cs="맑은 고딕"/>
              </w:rPr>
              <w:t>활발하게 변하면서 쇠퇴</w:t>
            </w:r>
          </w:p>
        </w:tc>
        <w:tc>
          <w:tcPr>
            <w:tcW w:type="dxa" w:w="2700"/>
          </w:tcPr>
          <w:p>
            <w:r>
              <w:rPr>
                <w:sz w:val="19"/>
                <w:rFonts w:ascii="맑은 고딕" w:hAnsi="맑은 고딕" w:eastAsia="맑은 고딕" w:cs="맑은 고딕"/>
              </w:rPr>
              <w:t>463</w:t>
            </w:r>
          </w:p>
        </w:tc>
        <w:tc>
          <w:tcPr>
            <w:tcW w:type="dxa" w:w="2700"/>
          </w:tcPr>
          <w:p>
            <w:r>
              <w:rPr>
                <w:sz w:val="19"/>
                <w:rFonts w:ascii="맑은 고딕" w:hAnsi="맑은 고딕" w:eastAsia="맑은 고딕" w:cs="맑은 고딕"/>
              </w:rPr>
              <w:t>0.167</w:t>
            </w:r>
          </w:p>
        </w:tc>
        <w:tc>
          <w:tcPr>
            <w:tcW w:type="dxa" w:w="2700"/>
          </w:tcPr>
          <w:p>
            <w:r>
              <w:rPr>
                <w:sz w:val="19"/>
                <w:rFonts w:ascii="맑은 고딕" w:hAnsi="맑은 고딕" w:eastAsia="맑은 고딕" w:cs="맑은 고딕"/>
              </w:rPr>
              <w:t>0.322</w:t>
            </w:r>
          </w:p>
        </w:tc>
      </w:tr>
    </w:tbl>
    <w:p>
      <w:r>
        <w:rPr>
          <w:i/>
          <w:sz w:val="20"/>
          <w:rFonts w:ascii="맑은 고딕" w:hAnsi="맑은 고딕" w:eastAsia="맑은 고딕" w:cs="맑은 고딕"/>
        </w:rPr>
        <w:t>표 27</w:t>
      </w:r>
    </w:p>
    <w:p>
      <w:r>
        <w:rPr>
          <w:sz w:val="20"/>
          <w:rFonts w:ascii="Consolas" w:hAnsi="Consolas" w:eastAsia="맑은 고딕" w:cs="Consolas"/>
        </w:rPr>
        <w:t>골목상권 2,772칸 · 전체 순감소율 0.231</w:t>
      </w:r>
    </w:p>
    <w:p>
      <w:pPr>
        <w:pStyle w:val="Heading1"/>
      </w:pPr>
      <w:r>
        <w:t>16. 무엇이 위험을 만드는가</w:t>
      </w:r>
    </w:p>
    <w:p>
      <w:r>
        <w:rPr>
          <w:rFonts w:ascii="맑은 고딕" w:hAnsi="맑은 고딕" w:eastAsia="맑은 고딕" w:cs="맑은 고딕"/>
        </w:rPr>
        <w:t>모형이 자체로 내놓는 변수 중요도는 변수 사이의 의존성을 무시함. SHAP은 각 변수가 예측을 어느 방향으로 얼마나 밀었는지를 개별 예측 단위로 분해하므로 ‘무엇이 위험을 만드는가’에 답하기에 적합함.</w:t>
      </w:r>
    </w:p>
    <w:p>
      <w:r>
        <w:rPr>
          <w:rFonts w:ascii="맑은 고딕" w:hAnsi="맑은 고딕" w:eastAsia="맑은 고딕" w:cs="맑은 고딕"/>
        </w:rPr>
        <w:t>규모·밀도 계열이 차지하는 기여 비중을 따로 계산함. 앞에서 본 ‘라벨이 규모에 끌려간다’는 우려가 모형에 얼마나 남아 있는지를 수치로 남기기 위함임.</w:t>
      </w:r>
    </w:p>
    <w:p>
      <w:r>
        <w:rPr>
          <w:rFonts w:ascii="맑은 고딕" w:hAnsi="맑은 고딕" w:eastAsia="맑은 고딕" w:cs="맑은 고딕"/>
        </w:rPr>
        <w:t>2단계 모형은 단계별로 따로 SHAP을 내면 답이 갈라짐. 1단계는 무엇이 사건을 일으키는가를, 2단계는 사건이 났을 때 무엇이 줄어드는 쪽으로 미는가를 보여 줌. 2단계 상위에 오는 변수가 ‘크기와 무관하게 위험을 만드는 것’임. 곱을 한 장으로 합치는 것은 되지 않음 — SHAP은 기여를 더해서 설명하는데 최종 점수가 두 확률의 곱이기 때문임. 로그를 취하면 가법이 되므로 합산 기여도는 보조로 냄.</w:t>
      </w:r>
    </w:p>
    <w:p>
      <w:pPr>
        <w:jc w:val="center"/>
      </w:pPr>
      <w:r>
        <w:drawing>
          <wp:inline xmlns:a="http://schemas.openxmlformats.org/drawingml/2006/main" xmlns:pic="http://schemas.openxmlformats.org/drawingml/2006/picture">
            <wp:extent cx="5852160" cy="6963330"/>
            <wp:docPr id="11" name="Picture 11"/>
            <wp:cNvGraphicFramePr>
              <a:graphicFrameLocks noChangeAspect="1"/>
            </wp:cNvGraphicFramePr>
            <a:graphic>
              <a:graphicData uri="http://schemas.openxmlformats.org/drawingml/2006/picture">
                <pic:pic>
                  <pic:nvPicPr>
                    <pic:cNvPr id="0" name="f11.png"/>
                    <pic:cNvPicPr/>
                  </pic:nvPicPr>
                  <pic:blipFill>
                    <a:blip r:embed="rId19"/>
                    <a:stretch>
                      <a:fillRect/>
                    </a:stretch>
                  </pic:blipFill>
                  <pic:spPr>
                    <a:xfrm>
                      <a:off x="0" y="0"/>
                      <a:ext cx="5852160" cy="6963330"/>
                    </a:xfrm>
                    <a:prstGeom prst="rect"/>
                  </pic:spPr>
                </pic:pic>
              </a:graphicData>
            </a:graphic>
          </wp:inline>
        </w:drawing>
      </w:r>
    </w:p>
    <w:p>
      <w:pPr>
        <w:jc w:val="center"/>
      </w:pPr>
      <w:r>
        <w:rPr>
          <w:i/>
          <w:sz w:val="20"/>
          <w:rFonts w:ascii="맑은 고딕" w:hAnsi="맑은 고딕" w:eastAsia="맑은 고딕" w:cs="맑은 고딕"/>
        </w:rPr>
        <w:t>그림 11</w:t>
      </w:r>
    </w:p>
    <w:p>
      <w:pPr>
        <w:jc w:val="center"/>
      </w:pPr>
      <w:r>
        <w:drawing>
          <wp:inline xmlns:a="http://schemas.openxmlformats.org/drawingml/2006/main" xmlns:pic="http://schemas.openxmlformats.org/drawingml/2006/picture">
            <wp:extent cx="5852160" cy="7016620"/>
            <wp:docPr id="12" name="Picture 12"/>
            <wp:cNvGraphicFramePr>
              <a:graphicFrameLocks noChangeAspect="1"/>
            </wp:cNvGraphicFramePr>
            <a:graphic>
              <a:graphicData uri="http://schemas.openxmlformats.org/drawingml/2006/picture">
                <pic:pic>
                  <pic:nvPicPr>
                    <pic:cNvPr id="0" name="f12.png"/>
                    <pic:cNvPicPr/>
                  </pic:nvPicPr>
                  <pic:blipFill>
                    <a:blip r:embed="rId20"/>
                    <a:stretch>
                      <a:fillRect/>
                    </a:stretch>
                  </pic:blipFill>
                  <pic:spPr>
                    <a:xfrm>
                      <a:off x="0" y="0"/>
                      <a:ext cx="5852160" cy="7016620"/>
                    </a:xfrm>
                    <a:prstGeom prst="rect"/>
                  </pic:spPr>
                </pic:pic>
              </a:graphicData>
            </a:graphic>
          </wp:inline>
        </w:drawing>
      </w:r>
    </w:p>
    <w:p>
      <w:pPr>
        <w:jc w:val="center"/>
      </w:pPr>
      <w:r>
        <w:rPr>
          <w:i/>
          <w:sz w:val="20"/>
          <w:rFonts w:ascii="맑은 고딕" w:hAnsi="맑은 고딕" w:eastAsia="맑은 고딕" w:cs="맑은 고딕"/>
        </w:rPr>
        <w:t>그림 12</w:t>
      </w:r>
    </w:p>
    <w:tbl>
      <w:tblPr>
        <w:tblStyle w:val="LightGrid-Accent1"/>
        <w:tblW w:type="auto" w:w="0"/>
        <w:tblLook w:firstColumn="1" w:firstRow="1" w:lastColumn="0" w:lastRow="0" w:noHBand="0" w:noVBand="1" w:val="04A0"/>
      </w:tblPr>
      <w:tblGrid>
        <w:gridCol w:w="5400"/>
        <w:gridCol w:w="5400"/>
      </w:tblGrid>
      <w:tr>
        <w:tc>
          <w:tcPr>
            <w:tcW w:type="dxa" w:w="5400"/>
          </w:tcPr>
          <w:p>
            <w:r>
              <w:rPr>
                <w:b/>
                <w:sz w:val="19"/>
                <w:rFonts w:ascii="맑은 고딕" w:hAnsi="맑은 고딕" w:eastAsia="맑은 고딕" w:cs="맑은 고딕"/>
              </w:rPr>
              <w:t>구분</w:t>
            </w:r>
          </w:p>
        </w:tc>
        <w:tc>
          <w:tcPr>
            <w:tcW w:type="dxa" w:w="5400"/>
          </w:tcPr>
          <w:p>
            <w:r>
              <w:rPr>
                <w:b/>
                <w:sz w:val="19"/>
                <w:rFonts w:ascii="맑은 고딕" w:hAnsi="맑은 고딕" w:eastAsia="맑은 고딕" w:cs="맑은 고딕"/>
              </w:rPr>
              <w:t>평균 |SHAP|</w:t>
            </w:r>
          </w:p>
        </w:tc>
      </w:tr>
      <w:tr>
        <w:tc>
          <w:tcPr>
            <w:tcW w:type="dxa" w:w="5400"/>
          </w:tcPr>
          <w:p>
            <w:r>
              <w:rPr>
                <w:sz w:val="19"/>
                <w:rFonts w:ascii="맑은 고딕" w:hAnsi="맑은 고딕" w:eastAsia="맑은 고딕" w:cs="맑은 고딕"/>
              </w:rPr>
              <w:t>전체_점포_수</w:t>
            </w:r>
          </w:p>
        </w:tc>
        <w:tc>
          <w:tcPr>
            <w:tcW w:type="dxa" w:w="5400"/>
          </w:tcPr>
          <w:p>
            <w:r>
              <w:rPr>
                <w:sz w:val="19"/>
                <w:rFonts w:ascii="맑은 고딕" w:hAnsi="맑은 고딕" w:eastAsia="맑은 고딕" w:cs="맑은 고딕"/>
              </w:rPr>
              <w:t>0.3350</w:t>
            </w:r>
          </w:p>
        </w:tc>
      </w:tr>
      <w:tr>
        <w:tc>
          <w:tcPr>
            <w:tcW w:type="dxa" w:w="5400"/>
          </w:tcPr>
          <w:p>
            <w:r>
              <w:rPr>
                <w:sz w:val="19"/>
                <w:rFonts w:ascii="맑은 고딕" w:hAnsi="맑은 고딕" w:eastAsia="맑은 고딕" w:cs="맑은 고딕"/>
              </w:rPr>
              <w:t>개업_점포_수</w:t>
            </w:r>
          </w:p>
        </w:tc>
        <w:tc>
          <w:tcPr>
            <w:tcW w:type="dxa" w:w="5400"/>
          </w:tcPr>
          <w:p>
            <w:r>
              <w:rPr>
                <w:sz w:val="19"/>
                <w:rFonts w:ascii="맑은 고딕" w:hAnsi="맑은 고딕" w:eastAsia="맑은 고딕" w:cs="맑은 고딕"/>
              </w:rPr>
              <w:t>0.1181</w:t>
            </w:r>
          </w:p>
        </w:tc>
      </w:tr>
      <w:tr>
        <w:tc>
          <w:tcPr>
            <w:tcW w:type="dxa" w:w="5400"/>
          </w:tcPr>
          <w:p>
            <w:r>
              <w:rPr>
                <w:sz w:val="19"/>
                <w:rFonts w:ascii="맑은 고딕" w:hAnsi="맑은 고딕" w:eastAsia="맑은 고딕" w:cs="맑은 고딕"/>
              </w:rPr>
              <w:t>외식지출전망</w:t>
            </w:r>
          </w:p>
        </w:tc>
        <w:tc>
          <w:tcPr>
            <w:tcW w:type="dxa" w:w="5400"/>
          </w:tcPr>
          <w:p>
            <w:r>
              <w:rPr>
                <w:sz w:val="19"/>
                <w:rFonts w:ascii="맑은 고딕" w:hAnsi="맑은 고딕" w:eastAsia="맑은 고딕" w:cs="맑은 고딕"/>
              </w:rPr>
              <w:t>0.1096</w:t>
            </w:r>
          </w:p>
        </w:tc>
      </w:tr>
      <w:tr>
        <w:tc>
          <w:tcPr>
            <w:tcW w:type="dxa" w:w="5400"/>
          </w:tcPr>
          <w:p>
            <w:r>
              <w:rPr>
                <w:sz w:val="19"/>
                <w:rFonts w:ascii="맑은 고딕" w:hAnsi="맑은 고딕" w:eastAsia="맑은 고딕" w:cs="맑은 고딕"/>
              </w:rPr>
              <w:t>점포당매출</w:t>
            </w:r>
          </w:p>
        </w:tc>
        <w:tc>
          <w:tcPr>
            <w:tcW w:type="dxa" w:w="5400"/>
          </w:tcPr>
          <w:p>
            <w:r>
              <w:rPr>
                <w:sz w:val="19"/>
                <w:rFonts w:ascii="맑은 고딕" w:hAnsi="맑은 고딕" w:eastAsia="맑은 고딕" w:cs="맑은 고딕"/>
              </w:rPr>
              <w:t>0.1033</w:t>
            </w:r>
          </w:p>
        </w:tc>
      </w:tr>
      <w:tr>
        <w:tc>
          <w:tcPr>
            <w:tcW w:type="dxa" w:w="5400"/>
          </w:tcPr>
          <w:p>
            <w:r>
              <w:rPr>
                <w:sz w:val="19"/>
                <w:rFonts w:ascii="맑은 고딕" w:hAnsi="맑은 고딕" w:eastAsia="맑은 고딕" w:cs="맑은 고딕"/>
              </w:rPr>
              <w:t>해당업종_점포밀도</w:t>
            </w:r>
          </w:p>
        </w:tc>
        <w:tc>
          <w:tcPr>
            <w:tcW w:type="dxa" w:w="5400"/>
          </w:tcPr>
          <w:p>
            <w:r>
              <w:rPr>
                <w:sz w:val="19"/>
                <w:rFonts w:ascii="맑은 고딕" w:hAnsi="맑은 고딕" w:eastAsia="맑은 고딕" w:cs="맑은 고딕"/>
              </w:rPr>
              <w:t>0.0863</w:t>
            </w:r>
          </w:p>
        </w:tc>
      </w:tr>
      <w:tr>
        <w:tc>
          <w:tcPr>
            <w:tcW w:type="dxa" w:w="5400"/>
          </w:tcPr>
          <w:p>
            <w:r>
              <w:rPr>
                <w:sz w:val="19"/>
                <w:rFonts w:ascii="맑은 고딕" w:hAnsi="맑은 고딕" w:eastAsia="맑은 고딕" w:cs="맑은 고딕"/>
              </w:rPr>
              <w:t>서비스_업종_코드_명_한식음식점</w:t>
            </w:r>
          </w:p>
        </w:tc>
        <w:tc>
          <w:tcPr>
            <w:tcW w:type="dxa" w:w="5400"/>
          </w:tcPr>
          <w:p>
            <w:r>
              <w:rPr>
                <w:sz w:val="19"/>
                <w:rFonts w:ascii="맑은 고딕" w:hAnsi="맑은 고딕" w:eastAsia="맑은 고딕" w:cs="맑은 고딕"/>
              </w:rPr>
              <w:t>0.0679</w:t>
            </w:r>
          </w:p>
        </w:tc>
      </w:tr>
      <w:tr>
        <w:tc>
          <w:tcPr>
            <w:tcW w:type="dxa" w:w="5400"/>
          </w:tcPr>
          <w:p>
            <w:r>
              <w:rPr>
                <w:sz w:val="19"/>
                <w:rFonts w:ascii="맑은 고딕" w:hAnsi="맑은 고딕" w:eastAsia="맑은 고딕" w:cs="맑은 고딕"/>
              </w:rPr>
              <w:t>외식물가지수</w:t>
            </w:r>
          </w:p>
        </w:tc>
        <w:tc>
          <w:tcPr>
            <w:tcW w:type="dxa" w:w="5400"/>
          </w:tcPr>
          <w:p>
            <w:r>
              <w:rPr>
                <w:sz w:val="19"/>
                <w:rFonts w:ascii="맑은 고딕" w:hAnsi="맑은 고딕" w:eastAsia="맑은 고딕" w:cs="맑은 고딕"/>
              </w:rPr>
              <w:t>0.0600</w:t>
            </w:r>
          </w:p>
        </w:tc>
      </w:tr>
      <w:tr>
        <w:tc>
          <w:tcPr>
            <w:tcW w:type="dxa" w:w="5400"/>
          </w:tcPr>
          <w:p>
            <w:r>
              <w:rPr>
                <w:sz w:val="19"/>
                <w:rFonts w:ascii="맑은 고딕" w:hAnsi="맑은 고딕" w:eastAsia="맑은 고딕" w:cs="맑은 고딕"/>
              </w:rPr>
              <w:t>업종점포비중</w:t>
            </w:r>
          </w:p>
        </w:tc>
        <w:tc>
          <w:tcPr>
            <w:tcW w:type="dxa" w:w="5400"/>
          </w:tcPr>
          <w:p>
            <w:r>
              <w:rPr>
                <w:sz w:val="19"/>
                <w:rFonts w:ascii="맑은 고딕" w:hAnsi="맑은 고딕" w:eastAsia="맑은 고딕" w:cs="맑은 고딕"/>
              </w:rPr>
              <w:t>0.0583</w:t>
            </w:r>
          </w:p>
        </w:tc>
      </w:tr>
      <w:tr>
        <w:tc>
          <w:tcPr>
            <w:tcW w:type="dxa" w:w="5400"/>
          </w:tcPr>
          <w:p>
            <w:r>
              <w:rPr>
                <w:sz w:val="19"/>
                <w:rFonts w:ascii="맑은 고딕" w:hAnsi="맑은 고딕" w:eastAsia="맑은 고딕" w:cs="맑은 고딕"/>
              </w:rPr>
              <w:t>log_점포수</w:t>
            </w:r>
          </w:p>
        </w:tc>
        <w:tc>
          <w:tcPr>
            <w:tcW w:type="dxa" w:w="5400"/>
          </w:tcPr>
          <w:p>
            <w:r>
              <w:rPr>
                <w:sz w:val="19"/>
                <w:rFonts w:ascii="맑은 고딕" w:hAnsi="맑은 고딕" w:eastAsia="맑은 고딕" w:cs="맑은 고딕"/>
              </w:rPr>
              <w:t>0.0543</w:t>
            </w:r>
          </w:p>
        </w:tc>
      </w:tr>
      <w:tr>
        <w:tc>
          <w:tcPr>
            <w:tcW w:type="dxa" w:w="5400"/>
          </w:tcPr>
          <w:p>
            <w:r>
              <w:rPr>
                <w:sz w:val="19"/>
                <w:rFonts w:ascii="맑은 고딕" w:hAnsi="맑은 고딕" w:eastAsia="맑은 고딕" w:cs="맑은 고딕"/>
              </w:rPr>
              <w:t>당월_매출_금액</w:t>
            </w:r>
          </w:p>
        </w:tc>
        <w:tc>
          <w:tcPr>
            <w:tcW w:type="dxa" w:w="5400"/>
          </w:tcPr>
          <w:p>
            <w:r>
              <w:rPr>
                <w:sz w:val="19"/>
                <w:rFonts w:ascii="맑은 고딕" w:hAnsi="맑은 고딕" w:eastAsia="맑은 고딕" w:cs="맑은 고딕"/>
              </w:rPr>
              <w:t>0.0515</w:t>
            </w:r>
          </w:p>
        </w:tc>
      </w:tr>
      <w:tr>
        <w:tc>
          <w:tcPr>
            <w:tcW w:type="dxa" w:w="5400"/>
          </w:tcPr>
          <w:p>
            <w:r>
              <w:rPr>
                <w:sz w:val="19"/>
                <w:rFonts w:ascii="맑은 고딕" w:hAnsi="맑은 고딕" w:eastAsia="맑은 고딕" w:cs="맑은 고딕"/>
              </w:rPr>
              <w:t>폐업_점포_수</w:t>
            </w:r>
          </w:p>
        </w:tc>
        <w:tc>
          <w:tcPr>
            <w:tcW w:type="dxa" w:w="5400"/>
          </w:tcPr>
          <w:p>
            <w:r>
              <w:rPr>
                <w:sz w:val="19"/>
                <w:rFonts w:ascii="맑은 고딕" w:hAnsi="맑은 고딕" w:eastAsia="맑은 고딕" w:cs="맑은 고딕"/>
              </w:rPr>
              <w:t>0.0483</w:t>
            </w:r>
          </w:p>
        </w:tc>
      </w:tr>
      <w:tr>
        <w:tc>
          <w:tcPr>
            <w:tcW w:type="dxa" w:w="5400"/>
          </w:tcPr>
          <w:p>
            <w:r>
              <w:rPr>
                <w:sz w:val="19"/>
                <w:rFonts w:ascii="맑은 고딕" w:hAnsi="맑은 고딕" w:eastAsia="맑은 고딕" w:cs="맑은 고딕"/>
              </w:rPr>
              <w:t>순감소_현재</w:t>
            </w:r>
          </w:p>
        </w:tc>
        <w:tc>
          <w:tcPr>
            <w:tcW w:type="dxa" w:w="5400"/>
          </w:tcPr>
          <w:p>
            <w:r>
              <w:rPr>
                <w:sz w:val="19"/>
                <w:rFonts w:ascii="맑은 고딕" w:hAnsi="맑은 고딕" w:eastAsia="맑은 고딕" w:cs="맑은 고딕"/>
              </w:rPr>
              <w:t>0.0474</w:t>
            </w:r>
          </w:p>
        </w:tc>
      </w:tr>
      <w:tr>
        <w:tc>
          <w:tcPr>
            <w:tcW w:type="dxa" w:w="5400"/>
          </w:tcPr>
          <w:p>
            <w:r>
              <w:rPr>
                <w:sz w:val="19"/>
                <w:rFonts w:ascii="맑은 고딕" w:hAnsi="맑은 고딕" w:eastAsia="맑은 고딕" w:cs="맑은 고딕"/>
              </w:rPr>
              <w:t>당월_매출_건수</w:t>
            </w:r>
          </w:p>
        </w:tc>
        <w:tc>
          <w:tcPr>
            <w:tcW w:type="dxa" w:w="5400"/>
          </w:tcPr>
          <w:p>
            <w:r>
              <w:rPr>
                <w:sz w:val="19"/>
                <w:rFonts w:ascii="맑은 고딕" w:hAnsi="맑은 고딕" w:eastAsia="맑은 고딕" w:cs="맑은 고딕"/>
              </w:rPr>
              <w:t>0.0443</w:t>
            </w:r>
          </w:p>
        </w:tc>
      </w:tr>
      <w:tr>
        <w:tc>
          <w:tcPr>
            <w:tcW w:type="dxa" w:w="5400"/>
          </w:tcPr>
          <w:p>
            <w:r>
              <w:rPr>
                <w:sz w:val="19"/>
                <w:rFonts w:ascii="맑은 고딕" w:hAnsi="맑은 고딕" w:eastAsia="맑은 고딕" w:cs="맑은 고딕"/>
              </w:rPr>
              <w:t>상권_전체점포</w:t>
            </w:r>
          </w:p>
        </w:tc>
        <w:tc>
          <w:tcPr>
            <w:tcW w:type="dxa" w:w="5400"/>
          </w:tcPr>
          <w:p>
            <w:r>
              <w:rPr>
                <w:sz w:val="19"/>
                <w:rFonts w:ascii="맑은 고딕" w:hAnsi="맑은 고딕" w:eastAsia="맑은 고딕" w:cs="맑은 고딕"/>
              </w:rPr>
              <w:t>0.0418</w:t>
            </w:r>
          </w:p>
        </w:tc>
      </w:tr>
      <w:tr>
        <w:tc>
          <w:tcPr>
            <w:tcW w:type="dxa" w:w="5400"/>
          </w:tcPr>
          <w:p>
            <w:r>
              <w:rPr>
                <w:sz w:val="19"/>
                <w:rFonts w:ascii="맑은 고딕" w:hAnsi="맑은 고딕" w:eastAsia="맑은 고딕" w:cs="맑은 고딕"/>
              </w:rPr>
              <w:t>요식업_점포밀도</w:t>
            </w:r>
          </w:p>
        </w:tc>
        <w:tc>
          <w:tcPr>
            <w:tcW w:type="dxa" w:w="5400"/>
          </w:tcPr>
          <w:p>
            <w:r>
              <w:rPr>
                <w:sz w:val="19"/>
                <w:rFonts w:ascii="맑은 고딕" w:hAnsi="맑은 고딕" w:eastAsia="맑은 고딕" w:cs="맑은 고딕"/>
              </w:rPr>
              <w:t>0.0406</w:t>
            </w:r>
          </w:p>
        </w:tc>
      </w:tr>
      <w:tr>
        <w:tc>
          <w:tcPr>
            <w:tcW w:type="dxa" w:w="5400"/>
          </w:tcPr>
          <w:p>
            <w:r>
              <w:rPr>
                <w:sz w:val="19"/>
                <w:rFonts w:ascii="맑은 고딕" w:hAnsi="맑은 고딕" w:eastAsia="맑은 고딕" w:cs="맑은 고딕"/>
              </w:rPr>
              <w:t>프랜차이즈_점포_수</w:t>
            </w:r>
          </w:p>
        </w:tc>
        <w:tc>
          <w:tcPr>
            <w:tcW w:type="dxa" w:w="5400"/>
          </w:tcPr>
          <w:p>
            <w:r>
              <w:rPr>
                <w:sz w:val="19"/>
                <w:rFonts w:ascii="맑은 고딕" w:hAnsi="맑은 고딕" w:eastAsia="맑은 고딕" w:cs="맑은 고딕"/>
              </w:rPr>
              <w:t>0.0405</w:t>
            </w:r>
          </w:p>
        </w:tc>
      </w:tr>
      <w:tr>
        <w:tc>
          <w:tcPr>
            <w:tcW w:type="dxa" w:w="5400"/>
          </w:tcPr>
          <w:p>
            <w:r>
              <w:rPr>
                <w:sz w:val="19"/>
                <w:rFonts w:ascii="맑은 고딕" w:hAnsi="맑은 고딕" w:eastAsia="맑은 고딕" w:cs="맑은 고딕"/>
              </w:rPr>
              <w:t>프랜차이즈비율</w:t>
            </w:r>
          </w:p>
        </w:tc>
        <w:tc>
          <w:tcPr>
            <w:tcW w:type="dxa" w:w="5400"/>
          </w:tcPr>
          <w:p>
            <w:r>
              <w:rPr>
                <w:sz w:val="19"/>
                <w:rFonts w:ascii="맑은 고딕" w:hAnsi="맑은 고딕" w:eastAsia="맑은 고딕" w:cs="맑은 고딕"/>
              </w:rPr>
              <w:t>0.0381</w:t>
            </w:r>
          </w:p>
        </w:tc>
      </w:tr>
      <w:tr>
        <w:tc>
          <w:tcPr>
            <w:tcW w:type="dxa" w:w="5400"/>
          </w:tcPr>
          <w:p>
            <w:r>
              <w:rPr>
                <w:sz w:val="19"/>
                <w:rFonts w:ascii="맑은 고딕" w:hAnsi="맑은 고딕" w:eastAsia="맑은 고딕" w:cs="맑은 고딕"/>
              </w:rPr>
              <w:t>운영개월_서울대비</w:t>
            </w:r>
          </w:p>
        </w:tc>
        <w:tc>
          <w:tcPr>
            <w:tcW w:type="dxa" w:w="5400"/>
          </w:tcPr>
          <w:p>
            <w:r>
              <w:rPr>
                <w:sz w:val="19"/>
                <w:rFonts w:ascii="맑은 고딕" w:hAnsi="맑은 고딕" w:eastAsia="맑은 고딕" w:cs="맑은 고딕"/>
              </w:rPr>
              <w:t>0.0378</w:t>
            </w:r>
          </w:p>
        </w:tc>
      </w:tr>
      <w:tr>
        <w:tc>
          <w:tcPr>
            <w:tcW w:type="dxa" w:w="5400"/>
          </w:tcPr>
          <w:p>
            <w:r>
              <w:rPr>
                <w:sz w:val="19"/>
                <w:rFonts w:ascii="맑은 고딕" w:hAnsi="맑은 고딕" w:eastAsia="맑은 고딕" w:cs="맑은 고딕"/>
              </w:rPr>
              <w:t>서비스_업종_코드_명_커피-음료</w:t>
            </w:r>
          </w:p>
        </w:tc>
        <w:tc>
          <w:tcPr>
            <w:tcW w:type="dxa" w:w="5400"/>
          </w:tcPr>
          <w:p>
            <w:r>
              <w:rPr>
                <w:sz w:val="19"/>
                <w:rFonts w:ascii="맑은 고딕" w:hAnsi="맑은 고딕" w:eastAsia="맑은 고딕" w:cs="맑은 고딕"/>
              </w:rPr>
              <w:t>0.0375</w:t>
            </w:r>
          </w:p>
        </w:tc>
      </w:tr>
      <w:tr>
        <w:tc>
          <w:tcPr>
            <w:tcW w:type="dxa" w:w="5400"/>
          </w:tcPr>
          <w:p>
            <w:r>
              <w:rPr>
                <w:sz w:val="19"/>
                <w:rFonts w:ascii="맑은 고딕" w:hAnsi="맑은 고딕" w:eastAsia="맑은 고딕" w:cs="맑은 고딕"/>
              </w:rPr>
              <w:t>일반_점포_수</w:t>
            </w:r>
          </w:p>
        </w:tc>
        <w:tc>
          <w:tcPr>
            <w:tcW w:type="dxa" w:w="5400"/>
          </w:tcPr>
          <w:p>
            <w:r>
              <w:rPr>
                <w:sz w:val="19"/>
                <w:rFonts w:ascii="맑은 고딕" w:hAnsi="맑은 고딕" w:eastAsia="맑은 고딕" w:cs="맑은 고딕"/>
              </w:rPr>
              <w:t>0.0364</w:t>
            </w:r>
          </w:p>
        </w:tc>
      </w:tr>
    </w:tbl>
    <w:p>
      <w:r>
        <w:rPr>
          <w:i/>
          <w:sz w:val="20"/>
          <w:rFonts w:ascii="맑은 고딕" w:hAnsi="맑은 고딕" w:eastAsia="맑은 고딕" w:cs="맑은 고딕"/>
        </w:rPr>
        <w:t>표 28</w:t>
      </w:r>
    </w:p>
    <w:p>
      <w:r>
        <w:rPr>
          <w:sz w:val="20"/>
          <w:rFonts w:ascii="Consolas" w:hAnsi="Consolas" w:eastAsia="맑은 고딕" w:cs="Consolas"/>
        </w:rPr>
        <w:t>규모·밀도 계열이 차지하는 기여 비중 53.1%</w:t>
        <w:br/>
        <w:t>그 밖의 변수 46.9%</w:t>
        <w:br/>
        <w:br/>
        <w:t>규모 계열 상위</w:t>
      </w:r>
    </w:p>
    <w:tbl>
      <w:tblPr>
        <w:tblStyle w:val="LightGrid-Accent1"/>
        <w:tblW w:type="auto" w:w="0"/>
        <w:tblLook w:firstColumn="1" w:firstRow="1" w:lastColumn="0" w:lastRow="0" w:noHBand="0" w:noVBand="1" w:val="04A0"/>
      </w:tblPr>
      <w:tblGrid>
        <w:gridCol w:w="5400"/>
        <w:gridCol w:w="5400"/>
      </w:tblGrid>
      <w:tr>
        <w:tc>
          <w:tcPr>
            <w:tcW w:type="dxa" w:w="5400"/>
          </w:tcPr>
          <w:p>
            <w:r>
              <w:rPr>
                <w:b/>
                <w:sz w:val="19"/>
                <w:rFonts w:ascii="맑은 고딕" w:hAnsi="맑은 고딕" w:eastAsia="맑은 고딕" w:cs="맑은 고딕"/>
              </w:rPr>
              <w:t>구분</w:t>
            </w:r>
          </w:p>
        </w:tc>
        <w:tc>
          <w:tcPr>
            <w:tcW w:type="dxa" w:w="5400"/>
          </w:tcPr>
          <w:p>
            <w:r>
              <w:rPr>
                <w:b/>
                <w:sz w:val="19"/>
                <w:rFonts w:ascii="맑은 고딕" w:hAnsi="맑은 고딕" w:eastAsia="맑은 고딕" w:cs="맑은 고딕"/>
              </w:rPr>
              <w:t>평균 |SHAP|</w:t>
            </w:r>
          </w:p>
        </w:tc>
      </w:tr>
      <w:tr>
        <w:tc>
          <w:tcPr>
            <w:tcW w:type="dxa" w:w="5400"/>
          </w:tcPr>
          <w:p>
            <w:r>
              <w:rPr>
                <w:sz w:val="19"/>
                <w:rFonts w:ascii="맑은 고딕" w:hAnsi="맑은 고딕" w:eastAsia="맑은 고딕" w:cs="맑은 고딕"/>
              </w:rPr>
              <w:t>전체_점포_수</w:t>
            </w:r>
          </w:p>
        </w:tc>
        <w:tc>
          <w:tcPr>
            <w:tcW w:type="dxa" w:w="5400"/>
          </w:tcPr>
          <w:p>
            <w:r>
              <w:rPr>
                <w:sz w:val="19"/>
                <w:rFonts w:ascii="맑은 고딕" w:hAnsi="맑은 고딕" w:eastAsia="맑은 고딕" w:cs="맑은 고딕"/>
              </w:rPr>
              <w:t>0.3350</w:t>
            </w:r>
          </w:p>
        </w:tc>
      </w:tr>
      <w:tr>
        <w:tc>
          <w:tcPr>
            <w:tcW w:type="dxa" w:w="5400"/>
          </w:tcPr>
          <w:p>
            <w:r>
              <w:rPr>
                <w:sz w:val="19"/>
                <w:rFonts w:ascii="맑은 고딕" w:hAnsi="맑은 고딕" w:eastAsia="맑은 고딕" w:cs="맑은 고딕"/>
              </w:rPr>
              <w:t>개업_점포_수</w:t>
            </w:r>
          </w:p>
        </w:tc>
        <w:tc>
          <w:tcPr>
            <w:tcW w:type="dxa" w:w="5400"/>
          </w:tcPr>
          <w:p>
            <w:r>
              <w:rPr>
                <w:sz w:val="19"/>
                <w:rFonts w:ascii="맑은 고딕" w:hAnsi="맑은 고딕" w:eastAsia="맑은 고딕" w:cs="맑은 고딕"/>
              </w:rPr>
              <w:t>0.1181</w:t>
            </w:r>
          </w:p>
        </w:tc>
      </w:tr>
      <w:tr>
        <w:tc>
          <w:tcPr>
            <w:tcW w:type="dxa" w:w="5400"/>
          </w:tcPr>
          <w:p>
            <w:r>
              <w:rPr>
                <w:sz w:val="19"/>
                <w:rFonts w:ascii="맑은 고딕" w:hAnsi="맑은 고딕" w:eastAsia="맑은 고딕" w:cs="맑은 고딕"/>
              </w:rPr>
              <w:t>해당업종_점포밀도</w:t>
            </w:r>
          </w:p>
        </w:tc>
        <w:tc>
          <w:tcPr>
            <w:tcW w:type="dxa" w:w="5400"/>
          </w:tcPr>
          <w:p>
            <w:r>
              <w:rPr>
                <w:sz w:val="19"/>
                <w:rFonts w:ascii="맑은 고딕" w:hAnsi="맑은 고딕" w:eastAsia="맑은 고딕" w:cs="맑은 고딕"/>
              </w:rPr>
              <w:t>0.0863</w:t>
            </w:r>
          </w:p>
        </w:tc>
      </w:tr>
      <w:tr>
        <w:tc>
          <w:tcPr>
            <w:tcW w:type="dxa" w:w="5400"/>
          </w:tcPr>
          <w:p>
            <w:r>
              <w:rPr>
                <w:sz w:val="19"/>
                <w:rFonts w:ascii="맑은 고딕" w:hAnsi="맑은 고딕" w:eastAsia="맑은 고딕" w:cs="맑은 고딕"/>
              </w:rPr>
              <w:t>log_점포수</w:t>
            </w:r>
          </w:p>
        </w:tc>
        <w:tc>
          <w:tcPr>
            <w:tcW w:type="dxa" w:w="5400"/>
          </w:tcPr>
          <w:p>
            <w:r>
              <w:rPr>
                <w:sz w:val="19"/>
                <w:rFonts w:ascii="맑은 고딕" w:hAnsi="맑은 고딕" w:eastAsia="맑은 고딕" w:cs="맑은 고딕"/>
              </w:rPr>
              <w:t>0.0543</w:t>
            </w:r>
          </w:p>
        </w:tc>
      </w:tr>
      <w:tr>
        <w:tc>
          <w:tcPr>
            <w:tcW w:type="dxa" w:w="5400"/>
          </w:tcPr>
          <w:p>
            <w:r>
              <w:rPr>
                <w:sz w:val="19"/>
                <w:rFonts w:ascii="맑은 고딕" w:hAnsi="맑은 고딕" w:eastAsia="맑은 고딕" w:cs="맑은 고딕"/>
              </w:rPr>
              <w:t>폐업_점포_수</w:t>
            </w:r>
          </w:p>
        </w:tc>
        <w:tc>
          <w:tcPr>
            <w:tcW w:type="dxa" w:w="5400"/>
          </w:tcPr>
          <w:p>
            <w:r>
              <w:rPr>
                <w:sz w:val="19"/>
                <w:rFonts w:ascii="맑은 고딕" w:hAnsi="맑은 고딕" w:eastAsia="맑은 고딕" w:cs="맑은 고딕"/>
              </w:rPr>
              <w:t>0.0483</w:t>
            </w:r>
          </w:p>
        </w:tc>
      </w:tr>
      <w:tr>
        <w:tc>
          <w:tcPr>
            <w:tcW w:type="dxa" w:w="5400"/>
          </w:tcPr>
          <w:p>
            <w:r>
              <w:rPr>
                <w:sz w:val="19"/>
                <w:rFonts w:ascii="맑은 고딕" w:hAnsi="맑은 고딕" w:eastAsia="맑은 고딕" w:cs="맑은 고딕"/>
              </w:rPr>
              <w:t>상권_전체점포</w:t>
            </w:r>
          </w:p>
        </w:tc>
        <w:tc>
          <w:tcPr>
            <w:tcW w:type="dxa" w:w="5400"/>
          </w:tcPr>
          <w:p>
            <w:r>
              <w:rPr>
                <w:sz w:val="19"/>
                <w:rFonts w:ascii="맑은 고딕" w:hAnsi="맑은 고딕" w:eastAsia="맑은 고딕" w:cs="맑은 고딕"/>
              </w:rPr>
              <w:t>0.0418</w:t>
            </w:r>
          </w:p>
        </w:tc>
      </w:tr>
      <w:tr>
        <w:tc>
          <w:tcPr>
            <w:tcW w:type="dxa" w:w="5400"/>
          </w:tcPr>
          <w:p>
            <w:r>
              <w:rPr>
                <w:sz w:val="19"/>
                <w:rFonts w:ascii="맑은 고딕" w:hAnsi="맑은 고딕" w:eastAsia="맑은 고딕" w:cs="맑은 고딕"/>
              </w:rPr>
              <w:t>요식업_점포밀도</w:t>
            </w:r>
          </w:p>
        </w:tc>
        <w:tc>
          <w:tcPr>
            <w:tcW w:type="dxa" w:w="5400"/>
          </w:tcPr>
          <w:p>
            <w:r>
              <w:rPr>
                <w:sz w:val="19"/>
                <w:rFonts w:ascii="맑은 고딕" w:hAnsi="맑은 고딕" w:eastAsia="맑은 고딕" w:cs="맑은 고딕"/>
              </w:rPr>
              <w:t>0.0406</w:t>
            </w:r>
          </w:p>
        </w:tc>
      </w:tr>
      <w:tr>
        <w:tc>
          <w:tcPr>
            <w:tcW w:type="dxa" w:w="5400"/>
          </w:tcPr>
          <w:p>
            <w:r>
              <w:rPr>
                <w:sz w:val="19"/>
                <w:rFonts w:ascii="맑은 고딕" w:hAnsi="맑은 고딕" w:eastAsia="맑은 고딕" w:cs="맑은 고딕"/>
              </w:rPr>
              <w:t>프랜차이즈_점포_수</w:t>
            </w:r>
          </w:p>
        </w:tc>
        <w:tc>
          <w:tcPr>
            <w:tcW w:type="dxa" w:w="5400"/>
          </w:tcPr>
          <w:p>
            <w:r>
              <w:rPr>
                <w:sz w:val="19"/>
                <w:rFonts w:ascii="맑은 고딕" w:hAnsi="맑은 고딕" w:eastAsia="맑은 고딕" w:cs="맑은 고딕"/>
              </w:rPr>
              <w:t>0.0405</w:t>
            </w:r>
          </w:p>
        </w:tc>
      </w:tr>
    </w:tbl>
    <w:p>
      <w:r>
        <w:rPr>
          <w:i/>
          <w:sz w:val="20"/>
          <w:rFonts w:ascii="맑은 고딕" w:hAnsi="맑은 고딕" w:eastAsia="맑은 고딕" w:cs="맑은 고딕"/>
        </w:rPr>
        <w:t>표 29</w:t>
      </w:r>
    </w:p>
    <w:p>
      <w:r>
        <w:rPr>
          <w:sz w:val="20"/>
          <w:rFonts w:ascii="Consolas" w:hAnsi="Consolas" w:eastAsia="맑은 고딕" w:cs="Consolas"/>
        </w:rPr>
        <w:t>규모 밖 상위</w:t>
      </w:r>
    </w:p>
    <w:tbl>
      <w:tblPr>
        <w:tblStyle w:val="LightGrid-Accent1"/>
        <w:tblW w:type="auto" w:w="0"/>
        <w:tblLook w:firstColumn="1" w:firstRow="1" w:lastColumn="0" w:lastRow="0" w:noHBand="0" w:noVBand="1" w:val="04A0"/>
      </w:tblPr>
      <w:tblGrid>
        <w:gridCol w:w="5400"/>
        <w:gridCol w:w="5400"/>
      </w:tblGrid>
      <w:tr>
        <w:tc>
          <w:tcPr>
            <w:tcW w:type="dxa" w:w="5400"/>
          </w:tcPr>
          <w:p>
            <w:r>
              <w:rPr>
                <w:b/>
                <w:sz w:val="19"/>
                <w:rFonts w:ascii="맑은 고딕" w:hAnsi="맑은 고딕" w:eastAsia="맑은 고딕" w:cs="맑은 고딕"/>
              </w:rPr>
              <w:t>구분</w:t>
            </w:r>
          </w:p>
        </w:tc>
        <w:tc>
          <w:tcPr>
            <w:tcW w:type="dxa" w:w="5400"/>
          </w:tcPr>
          <w:p>
            <w:r>
              <w:rPr>
                <w:b/>
                <w:sz w:val="19"/>
                <w:rFonts w:ascii="맑은 고딕" w:hAnsi="맑은 고딕" w:eastAsia="맑은 고딕" w:cs="맑은 고딕"/>
              </w:rPr>
              <w:t>평균 |SHAP|</w:t>
            </w:r>
          </w:p>
        </w:tc>
      </w:tr>
      <w:tr>
        <w:tc>
          <w:tcPr>
            <w:tcW w:type="dxa" w:w="5400"/>
          </w:tcPr>
          <w:p>
            <w:r>
              <w:rPr>
                <w:sz w:val="19"/>
                <w:rFonts w:ascii="맑은 고딕" w:hAnsi="맑은 고딕" w:eastAsia="맑은 고딕" w:cs="맑은 고딕"/>
              </w:rPr>
              <w:t>외식지출전망</w:t>
            </w:r>
          </w:p>
        </w:tc>
        <w:tc>
          <w:tcPr>
            <w:tcW w:type="dxa" w:w="5400"/>
          </w:tcPr>
          <w:p>
            <w:r>
              <w:rPr>
                <w:sz w:val="19"/>
                <w:rFonts w:ascii="맑은 고딕" w:hAnsi="맑은 고딕" w:eastAsia="맑은 고딕" w:cs="맑은 고딕"/>
              </w:rPr>
              <w:t>0.1096</w:t>
            </w:r>
          </w:p>
        </w:tc>
      </w:tr>
      <w:tr>
        <w:tc>
          <w:tcPr>
            <w:tcW w:type="dxa" w:w="5400"/>
          </w:tcPr>
          <w:p>
            <w:r>
              <w:rPr>
                <w:sz w:val="19"/>
                <w:rFonts w:ascii="맑은 고딕" w:hAnsi="맑은 고딕" w:eastAsia="맑은 고딕" w:cs="맑은 고딕"/>
              </w:rPr>
              <w:t>점포당매출</w:t>
            </w:r>
          </w:p>
        </w:tc>
        <w:tc>
          <w:tcPr>
            <w:tcW w:type="dxa" w:w="5400"/>
          </w:tcPr>
          <w:p>
            <w:r>
              <w:rPr>
                <w:sz w:val="19"/>
                <w:rFonts w:ascii="맑은 고딕" w:hAnsi="맑은 고딕" w:eastAsia="맑은 고딕" w:cs="맑은 고딕"/>
              </w:rPr>
              <w:t>0.1033</w:t>
            </w:r>
          </w:p>
        </w:tc>
      </w:tr>
      <w:tr>
        <w:tc>
          <w:tcPr>
            <w:tcW w:type="dxa" w:w="5400"/>
          </w:tcPr>
          <w:p>
            <w:r>
              <w:rPr>
                <w:sz w:val="19"/>
                <w:rFonts w:ascii="맑은 고딕" w:hAnsi="맑은 고딕" w:eastAsia="맑은 고딕" w:cs="맑은 고딕"/>
              </w:rPr>
              <w:t>서비스_업종_코드_명_한식음식점</w:t>
            </w:r>
          </w:p>
        </w:tc>
        <w:tc>
          <w:tcPr>
            <w:tcW w:type="dxa" w:w="5400"/>
          </w:tcPr>
          <w:p>
            <w:r>
              <w:rPr>
                <w:sz w:val="19"/>
                <w:rFonts w:ascii="맑은 고딕" w:hAnsi="맑은 고딕" w:eastAsia="맑은 고딕" w:cs="맑은 고딕"/>
              </w:rPr>
              <w:t>0.0679</w:t>
            </w:r>
          </w:p>
        </w:tc>
      </w:tr>
      <w:tr>
        <w:tc>
          <w:tcPr>
            <w:tcW w:type="dxa" w:w="5400"/>
          </w:tcPr>
          <w:p>
            <w:r>
              <w:rPr>
                <w:sz w:val="19"/>
                <w:rFonts w:ascii="맑은 고딕" w:hAnsi="맑은 고딕" w:eastAsia="맑은 고딕" w:cs="맑은 고딕"/>
              </w:rPr>
              <w:t>외식물가지수</w:t>
            </w:r>
          </w:p>
        </w:tc>
        <w:tc>
          <w:tcPr>
            <w:tcW w:type="dxa" w:w="5400"/>
          </w:tcPr>
          <w:p>
            <w:r>
              <w:rPr>
                <w:sz w:val="19"/>
                <w:rFonts w:ascii="맑은 고딕" w:hAnsi="맑은 고딕" w:eastAsia="맑은 고딕" w:cs="맑은 고딕"/>
              </w:rPr>
              <w:t>0.0600</w:t>
            </w:r>
          </w:p>
        </w:tc>
      </w:tr>
      <w:tr>
        <w:tc>
          <w:tcPr>
            <w:tcW w:type="dxa" w:w="5400"/>
          </w:tcPr>
          <w:p>
            <w:r>
              <w:rPr>
                <w:sz w:val="19"/>
                <w:rFonts w:ascii="맑은 고딕" w:hAnsi="맑은 고딕" w:eastAsia="맑은 고딕" w:cs="맑은 고딕"/>
              </w:rPr>
              <w:t>업종점포비중</w:t>
            </w:r>
          </w:p>
        </w:tc>
        <w:tc>
          <w:tcPr>
            <w:tcW w:type="dxa" w:w="5400"/>
          </w:tcPr>
          <w:p>
            <w:r>
              <w:rPr>
                <w:sz w:val="19"/>
                <w:rFonts w:ascii="맑은 고딕" w:hAnsi="맑은 고딕" w:eastAsia="맑은 고딕" w:cs="맑은 고딕"/>
              </w:rPr>
              <w:t>0.0583</w:t>
            </w:r>
          </w:p>
        </w:tc>
      </w:tr>
      <w:tr>
        <w:tc>
          <w:tcPr>
            <w:tcW w:type="dxa" w:w="5400"/>
          </w:tcPr>
          <w:p>
            <w:r>
              <w:rPr>
                <w:sz w:val="19"/>
                <w:rFonts w:ascii="맑은 고딕" w:hAnsi="맑은 고딕" w:eastAsia="맑은 고딕" w:cs="맑은 고딕"/>
              </w:rPr>
              <w:t>당월_매출_금액</w:t>
            </w:r>
          </w:p>
        </w:tc>
        <w:tc>
          <w:tcPr>
            <w:tcW w:type="dxa" w:w="5400"/>
          </w:tcPr>
          <w:p>
            <w:r>
              <w:rPr>
                <w:sz w:val="19"/>
                <w:rFonts w:ascii="맑은 고딕" w:hAnsi="맑은 고딕" w:eastAsia="맑은 고딕" w:cs="맑은 고딕"/>
              </w:rPr>
              <w:t>0.0515</w:t>
            </w:r>
          </w:p>
        </w:tc>
      </w:tr>
      <w:tr>
        <w:tc>
          <w:tcPr>
            <w:tcW w:type="dxa" w:w="5400"/>
          </w:tcPr>
          <w:p>
            <w:r>
              <w:rPr>
                <w:sz w:val="19"/>
                <w:rFonts w:ascii="맑은 고딕" w:hAnsi="맑은 고딕" w:eastAsia="맑은 고딕" w:cs="맑은 고딕"/>
              </w:rPr>
              <w:t>순감소_현재</w:t>
            </w:r>
          </w:p>
        </w:tc>
        <w:tc>
          <w:tcPr>
            <w:tcW w:type="dxa" w:w="5400"/>
          </w:tcPr>
          <w:p>
            <w:r>
              <w:rPr>
                <w:sz w:val="19"/>
                <w:rFonts w:ascii="맑은 고딕" w:hAnsi="맑은 고딕" w:eastAsia="맑은 고딕" w:cs="맑은 고딕"/>
              </w:rPr>
              <w:t>0.0474</w:t>
            </w:r>
          </w:p>
        </w:tc>
      </w:tr>
      <w:tr>
        <w:tc>
          <w:tcPr>
            <w:tcW w:type="dxa" w:w="5400"/>
          </w:tcPr>
          <w:p>
            <w:r>
              <w:rPr>
                <w:sz w:val="19"/>
                <w:rFonts w:ascii="맑은 고딕" w:hAnsi="맑은 고딕" w:eastAsia="맑은 고딕" w:cs="맑은 고딕"/>
              </w:rPr>
              <w:t>당월_매출_건수</w:t>
            </w:r>
          </w:p>
        </w:tc>
        <w:tc>
          <w:tcPr>
            <w:tcW w:type="dxa" w:w="5400"/>
          </w:tcPr>
          <w:p>
            <w:r>
              <w:rPr>
                <w:sz w:val="19"/>
                <w:rFonts w:ascii="맑은 고딕" w:hAnsi="맑은 고딕" w:eastAsia="맑은 고딕" w:cs="맑은 고딕"/>
              </w:rPr>
              <w:t>0.0443</w:t>
            </w:r>
          </w:p>
        </w:tc>
      </w:tr>
      <w:tr>
        <w:tc>
          <w:tcPr>
            <w:tcW w:type="dxa" w:w="5400"/>
          </w:tcPr>
          <w:p>
            <w:r>
              <w:rPr>
                <w:sz w:val="19"/>
                <w:rFonts w:ascii="맑은 고딕" w:hAnsi="맑은 고딕" w:eastAsia="맑은 고딕" w:cs="맑은 고딕"/>
              </w:rPr>
              <w:t>프랜차이즈비율</w:t>
            </w:r>
          </w:p>
        </w:tc>
        <w:tc>
          <w:tcPr>
            <w:tcW w:type="dxa" w:w="5400"/>
          </w:tcPr>
          <w:p>
            <w:r>
              <w:rPr>
                <w:sz w:val="19"/>
                <w:rFonts w:ascii="맑은 고딕" w:hAnsi="맑은 고딕" w:eastAsia="맑은 고딕" w:cs="맑은 고딕"/>
              </w:rPr>
              <w:t>0.0381</w:t>
            </w:r>
          </w:p>
        </w:tc>
      </w:tr>
      <w:tr>
        <w:tc>
          <w:tcPr>
            <w:tcW w:type="dxa" w:w="5400"/>
          </w:tcPr>
          <w:p>
            <w:r>
              <w:rPr>
                <w:sz w:val="19"/>
                <w:rFonts w:ascii="맑은 고딕" w:hAnsi="맑은 고딕" w:eastAsia="맑은 고딕" w:cs="맑은 고딕"/>
              </w:rPr>
              <w:t>운영개월_서울대비</w:t>
            </w:r>
          </w:p>
        </w:tc>
        <w:tc>
          <w:tcPr>
            <w:tcW w:type="dxa" w:w="5400"/>
          </w:tcPr>
          <w:p>
            <w:r>
              <w:rPr>
                <w:sz w:val="19"/>
                <w:rFonts w:ascii="맑은 고딕" w:hAnsi="맑은 고딕" w:eastAsia="맑은 고딕" w:cs="맑은 고딕"/>
              </w:rPr>
              <w:t>0.0378</w:t>
            </w:r>
          </w:p>
        </w:tc>
      </w:tr>
      <w:tr>
        <w:tc>
          <w:tcPr>
            <w:tcW w:type="dxa" w:w="5400"/>
          </w:tcPr>
          <w:p>
            <w:r>
              <w:rPr>
                <w:sz w:val="19"/>
                <w:rFonts w:ascii="맑은 고딕" w:hAnsi="맑은 고딕" w:eastAsia="맑은 고딕" w:cs="맑은 고딕"/>
              </w:rPr>
              <w:t>서비스_업종_코드_명_커피-음료</w:t>
            </w:r>
          </w:p>
        </w:tc>
        <w:tc>
          <w:tcPr>
            <w:tcW w:type="dxa" w:w="5400"/>
          </w:tcPr>
          <w:p>
            <w:r>
              <w:rPr>
                <w:sz w:val="19"/>
                <w:rFonts w:ascii="맑은 고딕" w:hAnsi="맑은 고딕" w:eastAsia="맑은 고딕" w:cs="맑은 고딕"/>
              </w:rPr>
              <w:t>0.0375</w:t>
            </w:r>
          </w:p>
        </w:tc>
      </w:tr>
      <w:tr>
        <w:tc>
          <w:tcPr>
            <w:tcW w:type="dxa" w:w="5400"/>
          </w:tcPr>
          <w:p>
            <w:r>
              <w:rPr>
                <w:sz w:val="19"/>
                <w:rFonts w:ascii="맑은 고딕" w:hAnsi="맑은 고딕" w:eastAsia="맑은 고딕" w:cs="맑은 고딕"/>
              </w:rPr>
              <w:t>서비스_업종_코드_명_호프-간이주점</w:t>
            </w:r>
          </w:p>
        </w:tc>
        <w:tc>
          <w:tcPr>
            <w:tcW w:type="dxa" w:w="5400"/>
          </w:tcPr>
          <w:p>
            <w:r>
              <w:rPr>
                <w:sz w:val="19"/>
                <w:rFonts w:ascii="맑은 고딕" w:hAnsi="맑은 고딕" w:eastAsia="맑은 고딕" w:cs="맑은 고딕"/>
              </w:rPr>
              <w:t>0.0352</w:t>
            </w:r>
          </w:p>
        </w:tc>
      </w:tr>
    </w:tbl>
    <w:p>
      <w:r>
        <w:rPr>
          <w:i/>
          <w:sz w:val="20"/>
          <w:rFonts w:ascii="맑은 고딕" w:hAnsi="맑은 고딕" w:eastAsia="맑은 고딕" w:cs="맑은 고딕"/>
        </w:rPr>
        <w:t>표 30</w:t>
      </w:r>
    </w:p>
    <w:p>
      <w:r>
        <w:rPr>
          <w:sz w:val="20"/>
          <w:rFonts w:ascii="Consolas" w:hAnsi="Consolas" w:eastAsia="맑은 고딕" w:cs="Consolas"/>
        </w:rPr>
        <w:t>규모·밀도 계열이 차지하는 기여 비중</w:t>
        <w:br/>
        <w:t xml:space="preserve">  단일 모형          53.1%</w:t>
        <w:br/>
        <w:t xml:space="preserve">  1단계 P(사건)       65.4%</w:t>
        <w:br/>
        <w:t xml:space="preserve">  2단계 P(순감소|사건)  38.3%   ← 규모를 조건으로 걸었을 때 남는 몫</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rPr>
                <w:b/>
                <w:sz w:val="19"/>
                <w:rFonts w:ascii="맑은 고딕" w:hAnsi="맑은 고딕" w:eastAsia="맑은 고딕" w:cs="맑은 고딕"/>
              </w:rPr>
              <w:t>구분</w:t>
            </w:r>
          </w:p>
        </w:tc>
        <w:tc>
          <w:tcPr>
            <w:tcW w:type="dxa" w:w="2160"/>
          </w:tcPr>
          <w:p>
            <w:r>
              <w:rPr>
                <w:b/>
                <w:sz w:val="19"/>
                <w:rFonts w:ascii="맑은 고딕" w:hAnsi="맑은 고딕" w:eastAsia="맑은 고딕" w:cs="맑은 고딕"/>
              </w:rPr>
              <w:t>1단계 |SHAP|</w:t>
            </w:r>
          </w:p>
        </w:tc>
        <w:tc>
          <w:tcPr>
            <w:tcW w:type="dxa" w:w="2160"/>
          </w:tcPr>
          <w:p>
            <w:r>
              <w:rPr>
                <w:b/>
                <w:sz w:val="19"/>
                <w:rFonts w:ascii="맑은 고딕" w:hAnsi="맑은 고딕" w:eastAsia="맑은 고딕" w:cs="맑은 고딕"/>
              </w:rPr>
              <w:t>2단계 |SHAP|</w:t>
            </w:r>
          </w:p>
        </w:tc>
        <w:tc>
          <w:tcPr>
            <w:tcW w:type="dxa" w:w="2160"/>
          </w:tcPr>
          <w:p>
            <w:r>
              <w:rPr>
                <w:b/>
                <w:sz w:val="19"/>
                <w:rFonts w:ascii="맑은 고딕" w:hAnsi="맑은 고딕" w:eastAsia="맑은 고딕" w:cs="맑은 고딕"/>
              </w:rPr>
              <w:t>1단계 순위</w:t>
            </w:r>
          </w:p>
        </w:tc>
        <w:tc>
          <w:tcPr>
            <w:tcW w:type="dxa" w:w="2160"/>
          </w:tcPr>
          <w:p>
            <w:r>
              <w:rPr>
                <w:b/>
                <w:sz w:val="19"/>
                <w:rFonts w:ascii="맑은 고딕" w:hAnsi="맑은 고딕" w:eastAsia="맑은 고딕" w:cs="맑은 고딕"/>
              </w:rPr>
              <w:t>2단계 순위</w:t>
            </w:r>
          </w:p>
        </w:tc>
      </w:tr>
      <w:tr>
        <w:tc>
          <w:tcPr>
            <w:tcW w:type="dxa" w:w="2160"/>
          </w:tcPr>
          <w:p>
            <w:r>
              <w:rPr>
                <w:sz w:val="19"/>
                <w:rFonts w:ascii="맑은 고딕" w:hAnsi="맑은 고딕" w:eastAsia="맑은 고딕" w:cs="맑은 고딕"/>
              </w:rPr>
              <w:t>log_면적</w:t>
            </w:r>
          </w:p>
        </w:tc>
        <w:tc>
          <w:tcPr>
            <w:tcW w:type="dxa" w:w="2160"/>
          </w:tcPr>
          <w:p>
            <w:r>
              <w:rPr>
                <w:sz w:val="19"/>
                <w:rFonts w:ascii="맑은 고딕" w:hAnsi="맑은 고딕" w:eastAsia="맑은 고딕" w:cs="맑은 고딕"/>
              </w:rPr>
              <w:t>0.0092</w:t>
            </w:r>
          </w:p>
        </w:tc>
        <w:tc>
          <w:tcPr>
            <w:tcW w:type="dxa" w:w="2160"/>
          </w:tcPr>
          <w:p>
            <w:r>
              <w:rPr>
                <w:sz w:val="19"/>
                <w:rFonts w:ascii="맑은 고딕" w:hAnsi="맑은 고딕" w:eastAsia="맑은 고딕" w:cs="맑은 고딕"/>
              </w:rPr>
              <w:t>0.0091</w:t>
            </w:r>
          </w:p>
        </w:tc>
        <w:tc>
          <w:tcPr>
            <w:tcW w:type="dxa" w:w="2160"/>
          </w:tcPr>
          <w:p>
            <w:r>
              <w:rPr>
                <w:sz w:val="19"/>
                <w:rFonts w:ascii="맑은 고딕" w:hAnsi="맑은 고딕" w:eastAsia="맑은 고딕" w:cs="맑은 고딕"/>
              </w:rPr>
              <w:t>42</w:t>
            </w:r>
          </w:p>
        </w:tc>
        <w:tc>
          <w:tcPr>
            <w:tcW w:type="dxa" w:w="2160"/>
          </w:tcPr>
          <w:p>
            <w:r>
              <w:rPr>
                <w:sz w:val="19"/>
                <w:rFonts w:ascii="맑은 고딕" w:hAnsi="맑은 고딕" w:eastAsia="맑은 고딕" w:cs="맑은 고딕"/>
              </w:rPr>
              <w:t>47</w:t>
            </w:r>
          </w:p>
        </w:tc>
      </w:tr>
      <w:tr>
        <w:tc>
          <w:tcPr>
            <w:tcW w:type="dxa" w:w="2160"/>
          </w:tcPr>
          <w:p>
            <w:r>
              <w:rPr>
                <w:sz w:val="19"/>
                <w:rFonts w:ascii="맑은 고딕" w:hAnsi="맑은 고딕" w:eastAsia="맑은 고딕" w:cs="맑은 고딕"/>
              </w:rPr>
              <w:t>log_요식업밀도</w:t>
            </w:r>
          </w:p>
        </w:tc>
        <w:tc>
          <w:tcPr>
            <w:tcW w:type="dxa" w:w="2160"/>
          </w:tcPr>
          <w:p>
            <w:r>
              <w:rPr>
                <w:sz w:val="19"/>
                <w:rFonts w:ascii="맑은 고딕" w:hAnsi="맑은 고딕" w:eastAsia="맑은 고딕" w:cs="맑은 고딕"/>
              </w:rPr>
              <w:t>0.0140</w:t>
            </w:r>
          </w:p>
        </w:tc>
        <w:tc>
          <w:tcPr>
            <w:tcW w:type="dxa" w:w="2160"/>
          </w:tcPr>
          <w:p>
            <w:r>
              <w:rPr>
                <w:sz w:val="19"/>
                <w:rFonts w:ascii="맑은 고딕" w:hAnsi="맑은 고딕" w:eastAsia="맑은 고딕" w:cs="맑은 고딕"/>
              </w:rPr>
              <w:t>0.0196</w:t>
            </w:r>
          </w:p>
        </w:tc>
        <w:tc>
          <w:tcPr>
            <w:tcW w:type="dxa" w:w="2160"/>
          </w:tcPr>
          <w:p>
            <w:r>
              <w:rPr>
                <w:sz w:val="19"/>
                <w:rFonts w:ascii="맑은 고딕" w:hAnsi="맑은 고딕" w:eastAsia="맑은 고딕" w:cs="맑은 고딕"/>
              </w:rPr>
              <w:t>38</w:t>
            </w:r>
          </w:p>
        </w:tc>
        <w:tc>
          <w:tcPr>
            <w:tcW w:type="dxa" w:w="2160"/>
          </w:tcPr>
          <w:p>
            <w:r>
              <w:rPr>
                <w:sz w:val="19"/>
                <w:rFonts w:ascii="맑은 고딕" w:hAnsi="맑은 고딕" w:eastAsia="맑은 고딕" w:cs="맑은 고딕"/>
              </w:rPr>
              <w:t>32</w:t>
            </w:r>
          </w:p>
        </w:tc>
      </w:tr>
      <w:tr>
        <w:tc>
          <w:tcPr>
            <w:tcW w:type="dxa" w:w="2160"/>
          </w:tcPr>
          <w:p>
            <w:r>
              <w:rPr>
                <w:sz w:val="19"/>
                <w:rFonts w:ascii="맑은 고딕" w:hAnsi="맑은 고딕" w:eastAsia="맑은 고딕" w:cs="맑은 고딕"/>
              </w:rPr>
              <w:t>log_유동인구</w:t>
            </w:r>
          </w:p>
        </w:tc>
        <w:tc>
          <w:tcPr>
            <w:tcW w:type="dxa" w:w="2160"/>
          </w:tcPr>
          <w:p>
            <w:r>
              <w:rPr>
                <w:sz w:val="19"/>
                <w:rFonts w:ascii="맑은 고딕" w:hAnsi="맑은 고딕" w:eastAsia="맑은 고딕" w:cs="맑은 고딕"/>
              </w:rPr>
              <w:t>0.0190</w:t>
            </w:r>
          </w:p>
        </w:tc>
        <w:tc>
          <w:tcPr>
            <w:tcW w:type="dxa" w:w="2160"/>
          </w:tcPr>
          <w:p>
            <w:r>
              <w:rPr>
                <w:sz w:val="19"/>
                <w:rFonts w:ascii="맑은 고딕" w:hAnsi="맑은 고딕" w:eastAsia="맑은 고딕" w:cs="맑은 고딕"/>
              </w:rPr>
              <w:t>0.0138</w:t>
            </w:r>
          </w:p>
        </w:tc>
        <w:tc>
          <w:tcPr>
            <w:tcW w:type="dxa" w:w="2160"/>
          </w:tcPr>
          <w:p>
            <w:r>
              <w:rPr>
                <w:sz w:val="19"/>
                <w:rFonts w:ascii="맑은 고딕" w:hAnsi="맑은 고딕" w:eastAsia="맑은 고딕" w:cs="맑은 고딕"/>
              </w:rPr>
              <w:t>33</w:t>
            </w:r>
          </w:p>
        </w:tc>
        <w:tc>
          <w:tcPr>
            <w:tcW w:type="dxa" w:w="2160"/>
          </w:tcPr>
          <w:p>
            <w:r>
              <w:rPr>
                <w:sz w:val="19"/>
                <w:rFonts w:ascii="맑은 고딕" w:hAnsi="맑은 고딕" w:eastAsia="맑은 고딕" w:cs="맑은 고딕"/>
              </w:rPr>
              <w:t>38</w:t>
            </w:r>
          </w:p>
        </w:tc>
      </w:tr>
      <w:tr>
        <w:tc>
          <w:tcPr>
            <w:tcW w:type="dxa" w:w="2160"/>
          </w:tcPr>
          <w:p>
            <w:r>
              <w:rPr>
                <w:sz w:val="19"/>
                <w:rFonts w:ascii="맑은 고딕" w:hAnsi="맑은 고딕" w:eastAsia="맑은 고딕" w:cs="맑은 고딕"/>
              </w:rPr>
              <w:t>log_점포당매출</w:t>
            </w:r>
          </w:p>
        </w:tc>
        <w:tc>
          <w:tcPr>
            <w:tcW w:type="dxa" w:w="2160"/>
          </w:tcPr>
          <w:p>
            <w:r>
              <w:rPr>
                <w:sz w:val="19"/>
                <w:rFonts w:ascii="맑은 고딕" w:hAnsi="맑은 고딕" w:eastAsia="맑은 고딕" w:cs="맑은 고딕"/>
              </w:rPr>
              <w:t>0.0183</w:t>
            </w:r>
          </w:p>
        </w:tc>
        <w:tc>
          <w:tcPr>
            <w:tcW w:type="dxa" w:w="2160"/>
          </w:tcPr>
          <w:p>
            <w:r>
              <w:rPr>
                <w:sz w:val="19"/>
                <w:rFonts w:ascii="맑은 고딕" w:hAnsi="맑은 고딕" w:eastAsia="맑은 고딕" w:cs="맑은 고딕"/>
              </w:rPr>
              <w:t>0.0253</w:t>
            </w:r>
          </w:p>
        </w:tc>
        <w:tc>
          <w:tcPr>
            <w:tcW w:type="dxa" w:w="2160"/>
          </w:tcPr>
          <w:p>
            <w:r>
              <w:rPr>
                <w:sz w:val="19"/>
                <w:rFonts w:ascii="맑은 고딕" w:hAnsi="맑은 고딕" w:eastAsia="맑은 고딕" w:cs="맑은 고딕"/>
              </w:rPr>
              <w:t>34</w:t>
            </w:r>
          </w:p>
        </w:tc>
        <w:tc>
          <w:tcPr>
            <w:tcW w:type="dxa" w:w="2160"/>
          </w:tcPr>
          <w:p>
            <w:r>
              <w:rPr>
                <w:sz w:val="19"/>
                <w:rFonts w:ascii="맑은 고딕" w:hAnsi="맑은 고딕" w:eastAsia="맑은 고딕" w:cs="맑은 고딕"/>
              </w:rPr>
              <w:t>28</w:t>
            </w:r>
          </w:p>
        </w:tc>
      </w:tr>
      <w:tr>
        <w:tc>
          <w:tcPr>
            <w:tcW w:type="dxa" w:w="2160"/>
          </w:tcPr>
          <w:p>
            <w:r>
              <w:rPr>
                <w:sz w:val="19"/>
                <w:rFonts w:ascii="맑은 고딕" w:hAnsi="맑은 고딕" w:eastAsia="맑은 고딕" w:cs="맑은 고딕"/>
              </w:rPr>
              <w:t>log_점포수</w:t>
            </w:r>
          </w:p>
        </w:tc>
        <w:tc>
          <w:tcPr>
            <w:tcW w:type="dxa" w:w="2160"/>
          </w:tcPr>
          <w:p>
            <w:r>
              <w:rPr>
                <w:sz w:val="19"/>
                <w:rFonts w:ascii="맑은 고딕" w:hAnsi="맑은 고딕" w:eastAsia="맑은 고딕" w:cs="맑은 고딕"/>
              </w:rPr>
              <w:t>0.1302</w:t>
            </w:r>
          </w:p>
        </w:tc>
        <w:tc>
          <w:tcPr>
            <w:tcW w:type="dxa" w:w="2160"/>
          </w:tcPr>
          <w:p>
            <w:r>
              <w:rPr>
                <w:sz w:val="19"/>
                <w:rFonts w:ascii="맑은 고딕" w:hAnsi="맑은 고딕" w:eastAsia="맑은 고딕" w:cs="맑은 고딕"/>
              </w:rPr>
              <w:t>0.0131</w:t>
            </w:r>
          </w:p>
        </w:tc>
        <w:tc>
          <w:tcPr>
            <w:tcW w:type="dxa" w:w="2160"/>
          </w:tcPr>
          <w:p>
            <w:r>
              <w:rPr>
                <w:sz w:val="19"/>
                <w:rFonts w:ascii="맑은 고딕" w:hAnsi="맑은 고딕" w:eastAsia="맑은 고딕" w:cs="맑은 고딕"/>
              </w:rPr>
              <w:t>2</w:t>
            </w:r>
          </w:p>
        </w:tc>
        <w:tc>
          <w:tcPr>
            <w:tcW w:type="dxa" w:w="2160"/>
          </w:tcPr>
          <w:p>
            <w:r>
              <w:rPr>
                <w:sz w:val="19"/>
                <w:rFonts w:ascii="맑은 고딕" w:hAnsi="맑은 고딕" w:eastAsia="맑은 고딕" w:cs="맑은 고딕"/>
              </w:rPr>
              <w:t>39</w:t>
            </w:r>
          </w:p>
        </w:tc>
      </w:tr>
      <w:tr>
        <w:tc>
          <w:tcPr>
            <w:tcW w:type="dxa" w:w="2160"/>
          </w:tcPr>
          <w:p>
            <w:r>
              <w:rPr>
                <w:sz w:val="19"/>
                <w:rFonts w:ascii="맑은 고딕" w:hAnsi="맑은 고딕" w:eastAsia="맑은 고딕" w:cs="맑은 고딕"/>
              </w:rPr>
              <w:t>log_해당업종밀도</w:t>
            </w:r>
          </w:p>
        </w:tc>
        <w:tc>
          <w:tcPr>
            <w:tcW w:type="dxa" w:w="2160"/>
          </w:tcPr>
          <w:p>
            <w:r>
              <w:rPr>
                <w:sz w:val="19"/>
                <w:rFonts w:ascii="맑은 고딕" w:hAnsi="맑은 고딕" w:eastAsia="맑은 고딕" w:cs="맑은 고딕"/>
              </w:rPr>
              <w:t>0.0092</w:t>
            </w:r>
          </w:p>
        </w:tc>
        <w:tc>
          <w:tcPr>
            <w:tcW w:type="dxa" w:w="2160"/>
          </w:tcPr>
          <w:p>
            <w:r>
              <w:rPr>
                <w:sz w:val="19"/>
                <w:rFonts w:ascii="맑은 고딕" w:hAnsi="맑은 고딕" w:eastAsia="맑은 고딕" w:cs="맑은 고딕"/>
              </w:rPr>
              <w:t>0.0117</w:t>
            </w:r>
          </w:p>
        </w:tc>
        <w:tc>
          <w:tcPr>
            <w:tcW w:type="dxa" w:w="2160"/>
          </w:tcPr>
          <w:p>
            <w:r>
              <w:rPr>
                <w:sz w:val="19"/>
                <w:rFonts w:ascii="맑은 고딕" w:hAnsi="맑은 고딕" w:eastAsia="맑은 고딕" w:cs="맑은 고딕"/>
              </w:rPr>
              <w:t>43</w:t>
            </w:r>
          </w:p>
        </w:tc>
        <w:tc>
          <w:tcPr>
            <w:tcW w:type="dxa" w:w="2160"/>
          </w:tcPr>
          <w:p>
            <w:r>
              <w:rPr>
                <w:sz w:val="19"/>
                <w:rFonts w:ascii="맑은 고딕" w:hAnsi="맑은 고딕" w:eastAsia="맑은 고딕" w:cs="맑은 고딕"/>
              </w:rPr>
              <w:t>42</w:t>
            </w:r>
          </w:p>
        </w:tc>
      </w:tr>
      <w:tr>
        <w:tc>
          <w:tcPr>
            <w:tcW w:type="dxa" w:w="2160"/>
          </w:tcPr>
          <w:p>
            <w:r>
              <w:rPr>
                <w:sz w:val="19"/>
                <w:rFonts w:ascii="맑은 고딕" w:hAnsi="맑은 고딕" w:eastAsia="맑은 고딕" w:cs="맑은 고딕"/>
              </w:rPr>
              <w:t>개업_점포_수</w:t>
            </w:r>
          </w:p>
        </w:tc>
        <w:tc>
          <w:tcPr>
            <w:tcW w:type="dxa" w:w="2160"/>
          </w:tcPr>
          <w:p>
            <w:r>
              <w:rPr>
                <w:sz w:val="19"/>
                <w:rFonts w:ascii="맑은 고딕" w:hAnsi="맑은 고딕" w:eastAsia="맑은 고딕" w:cs="맑은 고딕"/>
              </w:rPr>
              <w:t>0.0633</w:t>
            </w:r>
          </w:p>
        </w:tc>
        <w:tc>
          <w:tcPr>
            <w:tcW w:type="dxa" w:w="2160"/>
          </w:tcPr>
          <w:p>
            <w:r>
              <w:rPr>
                <w:sz w:val="19"/>
                <w:rFonts w:ascii="맑은 고딕" w:hAnsi="맑은 고딕" w:eastAsia="맑은 고딕" w:cs="맑은 고딕"/>
              </w:rPr>
              <w:t>0.1031</w:t>
            </w:r>
          </w:p>
        </w:tc>
        <w:tc>
          <w:tcPr>
            <w:tcW w:type="dxa" w:w="2160"/>
          </w:tcPr>
          <w:p>
            <w:r>
              <w:rPr>
                <w:sz w:val="19"/>
                <w:rFonts w:ascii="맑은 고딕" w:hAnsi="맑은 고딕" w:eastAsia="맑은 고딕" w:cs="맑은 고딕"/>
              </w:rPr>
              <w:t>7</w:t>
            </w:r>
          </w:p>
        </w:tc>
        <w:tc>
          <w:tcPr>
            <w:tcW w:type="dxa" w:w="2160"/>
          </w:tcPr>
          <w:p>
            <w:r>
              <w:rPr>
                <w:sz w:val="19"/>
                <w:rFonts w:ascii="맑은 고딕" w:hAnsi="맑은 고딕" w:eastAsia="맑은 고딕" w:cs="맑은 고딕"/>
              </w:rPr>
              <w:t>3</w:t>
            </w:r>
          </w:p>
        </w:tc>
      </w:tr>
      <w:tr>
        <w:tc>
          <w:tcPr>
            <w:tcW w:type="dxa" w:w="2160"/>
          </w:tcPr>
          <w:p>
            <w:r>
              <w:rPr>
                <w:sz w:val="19"/>
                <w:rFonts w:ascii="맑은 고딕" w:hAnsi="맑은 고딕" w:eastAsia="맑은 고딕" w:cs="맑은 고딕"/>
              </w:rPr>
              <w:t>관공서_수</w:t>
            </w:r>
          </w:p>
        </w:tc>
        <w:tc>
          <w:tcPr>
            <w:tcW w:type="dxa" w:w="2160"/>
          </w:tcPr>
          <w:p>
            <w:r>
              <w:rPr>
                <w:sz w:val="19"/>
                <w:rFonts w:ascii="맑은 고딕" w:hAnsi="맑은 고딕" w:eastAsia="맑은 고딕" w:cs="맑은 고딕"/>
              </w:rPr>
              <w:t>0.0047</w:t>
            </w:r>
          </w:p>
        </w:tc>
        <w:tc>
          <w:tcPr>
            <w:tcW w:type="dxa" w:w="2160"/>
          </w:tcPr>
          <w:p>
            <w:r>
              <w:rPr>
                <w:sz w:val="19"/>
                <w:rFonts w:ascii="맑은 고딕" w:hAnsi="맑은 고딕" w:eastAsia="맑은 고딕" w:cs="맑은 고딕"/>
              </w:rPr>
              <w:t>0.0072</w:t>
            </w:r>
          </w:p>
        </w:tc>
        <w:tc>
          <w:tcPr>
            <w:tcW w:type="dxa" w:w="2160"/>
          </w:tcPr>
          <w:p>
            <w:r>
              <w:rPr>
                <w:sz w:val="19"/>
                <w:rFonts w:ascii="맑은 고딕" w:hAnsi="맑은 고딕" w:eastAsia="맑은 고딕" w:cs="맑은 고딕"/>
              </w:rPr>
              <w:t>58</w:t>
            </w:r>
          </w:p>
        </w:tc>
        <w:tc>
          <w:tcPr>
            <w:tcW w:type="dxa" w:w="2160"/>
          </w:tcPr>
          <w:p>
            <w:r>
              <w:rPr>
                <w:sz w:val="19"/>
                <w:rFonts w:ascii="맑은 고딕" w:hAnsi="맑은 고딕" w:eastAsia="맑은 고딕" w:cs="맑은 고딕"/>
              </w:rPr>
              <w:t>49</w:t>
            </w:r>
          </w:p>
        </w:tc>
      </w:tr>
      <w:tr>
        <w:tc>
          <w:tcPr>
            <w:tcW w:type="dxa" w:w="2160"/>
          </w:tcPr>
          <w:p>
            <w:r>
              <w:rPr>
                <w:sz w:val="19"/>
                <w:rFonts w:ascii="맑은 고딕" w:hAnsi="맑은 고딕" w:eastAsia="맑은 고딕" w:cs="맑은 고딕"/>
              </w:rPr>
              <w:t>극장_수</w:t>
            </w:r>
          </w:p>
        </w:tc>
        <w:tc>
          <w:tcPr>
            <w:tcW w:type="dxa" w:w="2160"/>
          </w:tcPr>
          <w:p>
            <w:r>
              <w:rPr>
                <w:sz w:val="19"/>
                <w:rFonts w:ascii="맑은 고딕" w:hAnsi="맑은 고딕" w:eastAsia="맑은 고딕" w:cs="맑은 고딕"/>
              </w:rPr>
              <w:t>0.0051</w:t>
            </w:r>
          </w:p>
        </w:tc>
        <w:tc>
          <w:tcPr>
            <w:tcW w:type="dxa" w:w="2160"/>
          </w:tcPr>
          <w:p>
            <w:r>
              <w:rPr>
                <w:sz w:val="19"/>
                <w:rFonts w:ascii="맑은 고딕" w:hAnsi="맑은 고딕" w:eastAsia="맑은 고딕" w:cs="맑은 고딕"/>
              </w:rPr>
              <w:t>0.0032</w:t>
            </w:r>
          </w:p>
        </w:tc>
        <w:tc>
          <w:tcPr>
            <w:tcW w:type="dxa" w:w="2160"/>
          </w:tcPr>
          <w:p>
            <w:r>
              <w:rPr>
                <w:sz w:val="19"/>
                <w:rFonts w:ascii="맑은 고딕" w:hAnsi="맑은 고딕" w:eastAsia="맑은 고딕" w:cs="맑은 고딕"/>
              </w:rPr>
              <w:t>57</w:t>
            </w:r>
          </w:p>
        </w:tc>
        <w:tc>
          <w:tcPr>
            <w:tcW w:type="dxa" w:w="2160"/>
          </w:tcPr>
          <w:p>
            <w:r>
              <w:rPr>
                <w:sz w:val="19"/>
                <w:rFonts w:ascii="맑은 고딕" w:hAnsi="맑은 고딕" w:eastAsia="맑은 고딕" w:cs="맑은 고딕"/>
              </w:rPr>
              <w:t>63</w:t>
            </w:r>
          </w:p>
        </w:tc>
      </w:tr>
      <w:tr>
        <w:tc>
          <w:tcPr>
            <w:tcW w:type="dxa" w:w="2160"/>
          </w:tcPr>
          <w:p>
            <w:r>
              <w:rPr>
                <w:sz w:val="19"/>
                <w:rFonts w:ascii="맑은 고딕" w:hAnsi="맑은 고딕" w:eastAsia="맑은 고딕" w:cs="맑은 고딕"/>
              </w:rPr>
              <w:t>당월_매출_건수</w:t>
            </w:r>
          </w:p>
        </w:tc>
        <w:tc>
          <w:tcPr>
            <w:tcW w:type="dxa" w:w="2160"/>
          </w:tcPr>
          <w:p>
            <w:r>
              <w:rPr>
                <w:sz w:val="19"/>
                <w:rFonts w:ascii="맑은 고딕" w:hAnsi="맑은 고딕" w:eastAsia="맑은 고딕" w:cs="맑은 고딕"/>
              </w:rPr>
              <w:t>0.0514</w:t>
            </w:r>
          </w:p>
        </w:tc>
        <w:tc>
          <w:tcPr>
            <w:tcW w:type="dxa" w:w="2160"/>
          </w:tcPr>
          <w:p>
            <w:r>
              <w:rPr>
                <w:sz w:val="19"/>
                <w:rFonts w:ascii="맑은 고딕" w:hAnsi="맑은 고딕" w:eastAsia="맑은 고딕" w:cs="맑은 고딕"/>
              </w:rPr>
              <w:t>0.0561</w:t>
            </w:r>
          </w:p>
        </w:tc>
        <w:tc>
          <w:tcPr>
            <w:tcW w:type="dxa" w:w="2160"/>
          </w:tcPr>
          <w:p>
            <w:r>
              <w:rPr>
                <w:sz w:val="19"/>
                <w:rFonts w:ascii="맑은 고딕" w:hAnsi="맑은 고딕" w:eastAsia="맑은 고딕" w:cs="맑은 고딕"/>
              </w:rPr>
              <w:t>11</w:t>
            </w:r>
          </w:p>
        </w:tc>
        <w:tc>
          <w:tcPr>
            <w:tcW w:type="dxa" w:w="2160"/>
          </w:tcPr>
          <w:p>
            <w:r>
              <w:rPr>
                <w:sz w:val="19"/>
                <w:rFonts w:ascii="맑은 고딕" w:hAnsi="맑은 고딕" w:eastAsia="맑은 고딕" w:cs="맑은 고딕"/>
              </w:rPr>
              <w:t>11</w:t>
            </w:r>
          </w:p>
        </w:tc>
      </w:tr>
      <w:tr>
        <w:tc>
          <w:tcPr>
            <w:tcW w:type="dxa" w:w="2160"/>
          </w:tcPr>
          <w:p>
            <w:r>
              <w:rPr>
                <w:sz w:val="19"/>
                <w:rFonts w:ascii="맑은 고딕" w:hAnsi="맑은 고딕" w:eastAsia="맑은 고딕" w:cs="맑은 고딕"/>
              </w:rPr>
              <w:t>당월_매출_금액</w:t>
            </w:r>
          </w:p>
        </w:tc>
        <w:tc>
          <w:tcPr>
            <w:tcW w:type="dxa" w:w="2160"/>
          </w:tcPr>
          <w:p>
            <w:r>
              <w:rPr>
                <w:sz w:val="19"/>
                <w:rFonts w:ascii="맑은 고딕" w:hAnsi="맑은 고딕" w:eastAsia="맑은 고딕" w:cs="맑은 고딕"/>
              </w:rPr>
              <w:t>0.0486</w:t>
            </w:r>
          </w:p>
        </w:tc>
        <w:tc>
          <w:tcPr>
            <w:tcW w:type="dxa" w:w="2160"/>
          </w:tcPr>
          <w:p>
            <w:r>
              <w:rPr>
                <w:sz w:val="19"/>
                <w:rFonts w:ascii="맑은 고딕" w:hAnsi="맑은 고딕" w:eastAsia="맑은 고딕" w:cs="맑은 고딕"/>
              </w:rPr>
              <w:t>0.0420</w:t>
            </w:r>
          </w:p>
        </w:tc>
        <w:tc>
          <w:tcPr>
            <w:tcW w:type="dxa" w:w="2160"/>
          </w:tcPr>
          <w:p>
            <w:r>
              <w:rPr>
                <w:sz w:val="19"/>
                <w:rFonts w:ascii="맑은 고딕" w:hAnsi="맑은 고딕" w:eastAsia="맑은 고딕" w:cs="맑은 고딕"/>
              </w:rPr>
              <w:t>13</w:t>
            </w:r>
          </w:p>
        </w:tc>
        <w:tc>
          <w:tcPr>
            <w:tcW w:type="dxa" w:w="2160"/>
          </w:tcPr>
          <w:p>
            <w:r>
              <w:rPr>
                <w:sz w:val="19"/>
                <w:rFonts w:ascii="맑은 고딕" w:hAnsi="맑은 고딕" w:eastAsia="맑은 고딕" w:cs="맑은 고딕"/>
              </w:rPr>
              <w:t>17</w:t>
            </w:r>
          </w:p>
        </w:tc>
      </w:tr>
      <w:tr>
        <w:tc>
          <w:tcPr>
            <w:tcW w:type="dxa" w:w="2160"/>
          </w:tcPr>
          <w:p>
            <w:r>
              <w:rPr>
                <w:sz w:val="19"/>
                <w:rFonts w:ascii="맑은 고딕" w:hAnsi="맑은 고딕" w:eastAsia="맑은 고딕" w:cs="맑은 고딕"/>
              </w:rPr>
              <w:t>대학교_수</w:t>
            </w:r>
          </w:p>
        </w:tc>
        <w:tc>
          <w:tcPr>
            <w:tcW w:type="dxa" w:w="2160"/>
          </w:tcPr>
          <w:p>
            <w:r>
              <w:rPr>
                <w:sz w:val="19"/>
                <w:rFonts w:ascii="맑은 고딕" w:hAnsi="맑은 고딕" w:eastAsia="맑은 고딕" w:cs="맑은 고딕"/>
              </w:rPr>
              <w:t>0.0036</w:t>
            </w:r>
          </w:p>
        </w:tc>
        <w:tc>
          <w:tcPr>
            <w:tcW w:type="dxa" w:w="2160"/>
          </w:tcPr>
          <w:p>
            <w:r>
              <w:rPr>
                <w:sz w:val="19"/>
                <w:rFonts w:ascii="맑은 고딕" w:hAnsi="맑은 고딕" w:eastAsia="맑은 고딕" w:cs="맑은 고딕"/>
              </w:rPr>
              <w:t>0.0029</w:t>
            </w:r>
          </w:p>
        </w:tc>
        <w:tc>
          <w:tcPr>
            <w:tcW w:type="dxa" w:w="2160"/>
          </w:tcPr>
          <w:p>
            <w:r>
              <w:rPr>
                <w:sz w:val="19"/>
                <w:rFonts w:ascii="맑은 고딕" w:hAnsi="맑은 고딕" w:eastAsia="맑은 고딕" w:cs="맑은 고딕"/>
              </w:rPr>
              <w:t>65</w:t>
            </w:r>
          </w:p>
        </w:tc>
        <w:tc>
          <w:tcPr>
            <w:tcW w:type="dxa" w:w="2160"/>
          </w:tcPr>
          <w:p>
            <w:r>
              <w:rPr>
                <w:sz w:val="19"/>
                <w:rFonts w:ascii="맑은 고딕" w:hAnsi="맑은 고딕" w:eastAsia="맑은 고딕" w:cs="맑은 고딕"/>
              </w:rPr>
              <w:t>66</w:t>
            </w:r>
          </w:p>
        </w:tc>
      </w:tr>
      <w:tr>
        <w:tc>
          <w:tcPr>
            <w:tcW w:type="dxa" w:w="2160"/>
          </w:tcPr>
          <w:p>
            <w:r>
              <w:rPr>
                <w:sz w:val="19"/>
                <w:rFonts w:ascii="맑은 고딕" w:hAnsi="맑은 고딕" w:eastAsia="맑은 고딕" w:cs="맑은 고딕"/>
              </w:rPr>
              <w:t>매출결측</w:t>
            </w:r>
          </w:p>
        </w:tc>
        <w:tc>
          <w:tcPr>
            <w:tcW w:type="dxa" w:w="2160"/>
          </w:tcPr>
          <w:p>
            <w:r>
              <w:rPr>
                <w:sz w:val="19"/>
                <w:rFonts w:ascii="맑은 고딕" w:hAnsi="맑은 고딕" w:eastAsia="맑은 고딕" w:cs="맑은 고딕"/>
              </w:rPr>
              <w:t>0.0001</w:t>
            </w:r>
          </w:p>
        </w:tc>
        <w:tc>
          <w:tcPr>
            <w:tcW w:type="dxa" w:w="2160"/>
          </w:tcPr>
          <w:p>
            <w:r>
              <w:rPr>
                <w:sz w:val="19"/>
                <w:rFonts w:ascii="맑은 고딕" w:hAnsi="맑은 고딕" w:eastAsia="맑은 고딕" w:cs="맑은 고딕"/>
              </w:rPr>
              <w:t>0.0000</w:t>
            </w:r>
          </w:p>
        </w:tc>
        <w:tc>
          <w:tcPr>
            <w:tcW w:type="dxa" w:w="2160"/>
          </w:tcPr>
          <w:p>
            <w:r>
              <w:rPr>
                <w:sz w:val="19"/>
                <w:rFonts w:ascii="맑은 고딕" w:hAnsi="맑은 고딕" w:eastAsia="맑은 고딕" w:cs="맑은 고딕"/>
              </w:rPr>
              <w:t>92</w:t>
            </w:r>
          </w:p>
        </w:tc>
        <w:tc>
          <w:tcPr>
            <w:tcW w:type="dxa" w:w="2160"/>
          </w:tcPr>
          <w:p>
            <w:r>
              <w:rPr>
                <w:sz w:val="19"/>
                <w:rFonts w:ascii="맑은 고딕" w:hAnsi="맑은 고딕" w:eastAsia="맑은 고딕" w:cs="맑은 고딕"/>
              </w:rPr>
              <w:t>92</w:t>
            </w:r>
          </w:p>
        </w:tc>
      </w:tr>
      <w:tr>
        <w:tc>
          <w:tcPr>
            <w:tcW w:type="dxa" w:w="2160"/>
          </w:tcPr>
          <w:p>
            <w:r>
              <w:rPr>
                <w:sz w:val="19"/>
                <w:rFonts w:ascii="맑은 고딕" w:hAnsi="맑은 고딕" w:eastAsia="맑은 고딕" w:cs="맑은 고딕"/>
              </w:rPr>
              <w:t>밀도_관공서</w:t>
            </w:r>
          </w:p>
        </w:tc>
        <w:tc>
          <w:tcPr>
            <w:tcW w:type="dxa" w:w="2160"/>
          </w:tcPr>
          <w:p>
            <w:r>
              <w:rPr>
                <w:sz w:val="19"/>
                <w:rFonts w:ascii="맑은 고딕" w:hAnsi="맑은 고딕" w:eastAsia="맑은 고딕" w:cs="맑은 고딕"/>
              </w:rPr>
              <w:t>0.0247</w:t>
            </w:r>
          </w:p>
        </w:tc>
        <w:tc>
          <w:tcPr>
            <w:tcW w:type="dxa" w:w="2160"/>
          </w:tcPr>
          <w:p>
            <w:r>
              <w:rPr>
                <w:sz w:val="19"/>
                <w:rFonts w:ascii="맑은 고딕" w:hAnsi="맑은 고딕" w:eastAsia="맑은 고딕" w:cs="맑은 고딕"/>
              </w:rPr>
              <w:t>0.0215</w:t>
            </w:r>
          </w:p>
        </w:tc>
        <w:tc>
          <w:tcPr>
            <w:tcW w:type="dxa" w:w="2160"/>
          </w:tcPr>
          <w:p>
            <w:r>
              <w:rPr>
                <w:sz w:val="19"/>
                <w:rFonts w:ascii="맑은 고딕" w:hAnsi="맑은 고딕" w:eastAsia="맑은 고딕" w:cs="맑은 고딕"/>
              </w:rPr>
              <w:t>28</w:t>
            </w:r>
          </w:p>
        </w:tc>
        <w:tc>
          <w:tcPr>
            <w:tcW w:type="dxa" w:w="2160"/>
          </w:tcPr>
          <w:p>
            <w:r>
              <w:rPr>
                <w:sz w:val="19"/>
                <w:rFonts w:ascii="맑은 고딕" w:hAnsi="맑은 고딕" w:eastAsia="맑은 고딕" w:cs="맑은 고딕"/>
              </w:rPr>
              <w:t>30</w:t>
            </w:r>
          </w:p>
        </w:tc>
      </w:tr>
      <w:tr>
        <w:tc>
          <w:tcPr>
            <w:tcW w:type="dxa" w:w="2160"/>
          </w:tcPr>
          <w:p>
            <w:r>
              <w:rPr>
                <w:sz w:val="19"/>
                <w:rFonts w:ascii="맑은 고딕" w:hAnsi="맑은 고딕" w:eastAsia="맑은 고딕" w:cs="맑은 고딕"/>
              </w:rPr>
              <w:t>밀도_극장</w:t>
            </w:r>
          </w:p>
        </w:tc>
        <w:tc>
          <w:tcPr>
            <w:tcW w:type="dxa" w:w="2160"/>
          </w:tcPr>
          <w:p>
            <w:r>
              <w:rPr>
                <w:sz w:val="19"/>
                <w:rFonts w:ascii="맑은 고딕" w:hAnsi="맑은 고딕" w:eastAsia="맑은 고딕" w:cs="맑은 고딕"/>
              </w:rPr>
              <w:t>0.0142</w:t>
            </w:r>
          </w:p>
        </w:tc>
        <w:tc>
          <w:tcPr>
            <w:tcW w:type="dxa" w:w="2160"/>
          </w:tcPr>
          <w:p>
            <w:r>
              <w:rPr>
                <w:sz w:val="19"/>
                <w:rFonts w:ascii="맑은 고딕" w:hAnsi="맑은 고딕" w:eastAsia="맑은 고딕" w:cs="맑은 고딕"/>
              </w:rPr>
              <w:t>0.0111</w:t>
            </w:r>
          </w:p>
        </w:tc>
        <w:tc>
          <w:tcPr>
            <w:tcW w:type="dxa" w:w="2160"/>
          </w:tcPr>
          <w:p>
            <w:r>
              <w:rPr>
                <w:sz w:val="19"/>
                <w:rFonts w:ascii="맑은 고딕" w:hAnsi="맑은 고딕" w:eastAsia="맑은 고딕" w:cs="맑은 고딕"/>
              </w:rPr>
              <w:t>37</w:t>
            </w:r>
          </w:p>
        </w:tc>
        <w:tc>
          <w:tcPr>
            <w:tcW w:type="dxa" w:w="2160"/>
          </w:tcPr>
          <w:p>
            <w:r>
              <w:rPr>
                <w:sz w:val="19"/>
                <w:rFonts w:ascii="맑은 고딕" w:hAnsi="맑은 고딕" w:eastAsia="맑은 고딕" w:cs="맑은 고딕"/>
              </w:rPr>
              <w:t>44</w:t>
            </w:r>
          </w:p>
        </w:tc>
      </w:tr>
      <w:tr>
        <w:tc>
          <w:tcPr>
            <w:tcW w:type="dxa" w:w="2160"/>
          </w:tcPr>
          <w:p>
            <w:r>
              <w:rPr>
                <w:sz w:val="19"/>
                <w:rFonts w:ascii="맑은 고딕" w:hAnsi="맑은 고딕" w:eastAsia="맑은 고딕" w:cs="맑은 고딕"/>
              </w:rPr>
              <w:t>밀도_대학교</w:t>
            </w:r>
          </w:p>
        </w:tc>
        <w:tc>
          <w:tcPr>
            <w:tcW w:type="dxa" w:w="2160"/>
          </w:tcPr>
          <w:p>
            <w:r>
              <w:rPr>
                <w:sz w:val="19"/>
                <w:rFonts w:ascii="맑은 고딕" w:hAnsi="맑은 고딕" w:eastAsia="맑은 고딕" w:cs="맑은 고딕"/>
              </w:rPr>
              <w:t>0.0059</w:t>
            </w:r>
          </w:p>
        </w:tc>
        <w:tc>
          <w:tcPr>
            <w:tcW w:type="dxa" w:w="2160"/>
          </w:tcPr>
          <w:p>
            <w:r>
              <w:rPr>
                <w:sz w:val="19"/>
                <w:rFonts w:ascii="맑은 고딕" w:hAnsi="맑은 고딕" w:eastAsia="맑은 고딕" w:cs="맑은 고딕"/>
              </w:rPr>
              <w:t>0.0115</w:t>
            </w:r>
          </w:p>
        </w:tc>
        <w:tc>
          <w:tcPr>
            <w:tcW w:type="dxa" w:w="2160"/>
          </w:tcPr>
          <w:p>
            <w:r>
              <w:rPr>
                <w:sz w:val="19"/>
                <w:rFonts w:ascii="맑은 고딕" w:hAnsi="맑은 고딕" w:eastAsia="맑은 고딕" w:cs="맑은 고딕"/>
              </w:rPr>
              <w:t>52</w:t>
            </w:r>
          </w:p>
        </w:tc>
        <w:tc>
          <w:tcPr>
            <w:tcW w:type="dxa" w:w="2160"/>
          </w:tcPr>
          <w:p>
            <w:r>
              <w:rPr>
                <w:sz w:val="19"/>
                <w:rFonts w:ascii="맑은 고딕" w:hAnsi="맑은 고딕" w:eastAsia="맑은 고딕" w:cs="맑은 고딕"/>
              </w:rPr>
              <w:t>43</w:t>
            </w:r>
          </w:p>
        </w:tc>
      </w:tr>
      <w:tr>
        <w:tc>
          <w:tcPr>
            <w:tcW w:type="dxa" w:w="2160"/>
          </w:tcPr>
          <w:p>
            <w:r>
              <w:rPr>
                <w:sz w:val="19"/>
                <w:rFonts w:ascii="맑은 고딕" w:hAnsi="맑은 고딕" w:eastAsia="맑은 고딕" w:cs="맑은 고딕"/>
              </w:rPr>
              <w:t>밀도_버스_정거장</w:t>
            </w:r>
          </w:p>
        </w:tc>
        <w:tc>
          <w:tcPr>
            <w:tcW w:type="dxa" w:w="2160"/>
          </w:tcPr>
          <w:p>
            <w:r>
              <w:rPr>
                <w:sz w:val="19"/>
                <w:rFonts w:ascii="맑은 고딕" w:hAnsi="맑은 고딕" w:eastAsia="맑은 고딕" w:cs="맑은 고딕"/>
              </w:rPr>
              <w:t>0.0347</w:t>
            </w:r>
          </w:p>
        </w:tc>
        <w:tc>
          <w:tcPr>
            <w:tcW w:type="dxa" w:w="2160"/>
          </w:tcPr>
          <w:p>
            <w:r>
              <w:rPr>
                <w:sz w:val="19"/>
                <w:rFonts w:ascii="맑은 고딕" w:hAnsi="맑은 고딕" w:eastAsia="맑은 고딕" w:cs="맑은 고딕"/>
              </w:rPr>
              <w:t>0.0363</w:t>
            </w:r>
          </w:p>
        </w:tc>
        <w:tc>
          <w:tcPr>
            <w:tcW w:type="dxa" w:w="2160"/>
          </w:tcPr>
          <w:p>
            <w:r>
              <w:rPr>
                <w:sz w:val="19"/>
                <w:rFonts w:ascii="맑은 고딕" w:hAnsi="맑은 고딕" w:eastAsia="맑은 고딕" w:cs="맑은 고딕"/>
              </w:rPr>
              <w:t>19</w:t>
            </w:r>
          </w:p>
        </w:tc>
        <w:tc>
          <w:tcPr>
            <w:tcW w:type="dxa" w:w="2160"/>
          </w:tcPr>
          <w:p>
            <w:r>
              <w:rPr>
                <w:sz w:val="19"/>
                <w:rFonts w:ascii="맑은 고딕" w:hAnsi="맑은 고딕" w:eastAsia="맑은 고딕" w:cs="맑은 고딕"/>
              </w:rPr>
              <w:t>21</w:t>
            </w:r>
          </w:p>
        </w:tc>
      </w:tr>
      <w:tr>
        <w:tc>
          <w:tcPr>
            <w:tcW w:type="dxa" w:w="2160"/>
          </w:tcPr>
          <w:p>
            <w:r>
              <w:rPr>
                <w:sz w:val="19"/>
                <w:rFonts w:ascii="맑은 고딕" w:hAnsi="맑은 고딕" w:eastAsia="맑은 고딕" w:cs="맑은 고딕"/>
              </w:rPr>
              <w:t>밀도_숙박_시설</w:t>
            </w:r>
          </w:p>
        </w:tc>
        <w:tc>
          <w:tcPr>
            <w:tcW w:type="dxa" w:w="2160"/>
          </w:tcPr>
          <w:p>
            <w:r>
              <w:rPr>
                <w:sz w:val="19"/>
                <w:rFonts w:ascii="맑은 고딕" w:hAnsi="맑은 고딕" w:eastAsia="맑은 고딕" w:cs="맑은 고딕"/>
              </w:rPr>
              <w:t>0.0075</w:t>
            </w:r>
          </w:p>
        </w:tc>
        <w:tc>
          <w:tcPr>
            <w:tcW w:type="dxa" w:w="2160"/>
          </w:tcPr>
          <w:p>
            <w:r>
              <w:rPr>
                <w:sz w:val="19"/>
                <w:rFonts w:ascii="맑은 고딕" w:hAnsi="맑은 고딕" w:eastAsia="맑은 고딕" w:cs="맑은 고딕"/>
              </w:rPr>
              <w:t>0.0140</w:t>
            </w:r>
          </w:p>
        </w:tc>
        <w:tc>
          <w:tcPr>
            <w:tcW w:type="dxa" w:w="2160"/>
          </w:tcPr>
          <w:p>
            <w:r>
              <w:rPr>
                <w:sz w:val="19"/>
                <w:rFonts w:ascii="맑은 고딕" w:hAnsi="맑은 고딕" w:eastAsia="맑은 고딕" w:cs="맑은 고딕"/>
              </w:rPr>
              <w:t>45</w:t>
            </w:r>
          </w:p>
        </w:tc>
        <w:tc>
          <w:tcPr>
            <w:tcW w:type="dxa" w:w="2160"/>
          </w:tcPr>
          <w:p>
            <w:r>
              <w:rPr>
                <w:sz w:val="19"/>
                <w:rFonts w:ascii="맑은 고딕" w:hAnsi="맑은 고딕" w:eastAsia="맑은 고딕" w:cs="맑은 고딕"/>
              </w:rPr>
              <w:t>37</w:t>
            </w:r>
          </w:p>
        </w:tc>
      </w:tr>
    </w:tbl>
    <w:p>
      <w:r>
        <w:rPr>
          <w:i/>
          <w:sz w:val="20"/>
          <w:rFonts w:ascii="맑은 고딕" w:hAnsi="맑은 고딕" w:eastAsia="맑은 고딕" w:cs="맑은 고딕"/>
        </w:rPr>
        <w:t>표 31</w:t>
      </w:r>
    </w:p>
    <w:p>
      <w:pPr>
        <w:jc w:val="center"/>
      </w:pPr>
      <w:r>
        <w:drawing>
          <wp:inline xmlns:a="http://schemas.openxmlformats.org/drawingml/2006/main" xmlns:pic="http://schemas.openxmlformats.org/drawingml/2006/picture">
            <wp:extent cx="5852160" cy="6389055"/>
            <wp:docPr id="13" name="Picture 13"/>
            <wp:cNvGraphicFramePr>
              <a:graphicFrameLocks noChangeAspect="1"/>
            </wp:cNvGraphicFramePr>
            <a:graphic>
              <a:graphicData uri="http://schemas.openxmlformats.org/drawingml/2006/picture">
                <pic:pic>
                  <pic:nvPicPr>
                    <pic:cNvPr id="0" name="f13.png"/>
                    <pic:cNvPicPr/>
                  </pic:nvPicPr>
                  <pic:blipFill>
                    <a:blip r:embed="rId21"/>
                    <a:stretch>
                      <a:fillRect/>
                    </a:stretch>
                  </pic:blipFill>
                  <pic:spPr>
                    <a:xfrm>
                      <a:off x="0" y="0"/>
                      <a:ext cx="5852160" cy="6389055"/>
                    </a:xfrm>
                    <a:prstGeom prst="rect"/>
                  </pic:spPr>
                </pic:pic>
              </a:graphicData>
            </a:graphic>
          </wp:inline>
        </w:drawing>
      </w:r>
    </w:p>
    <w:p>
      <w:pPr>
        <w:jc w:val="center"/>
      </w:pPr>
      <w:r>
        <w:rPr>
          <w:i/>
          <w:sz w:val="20"/>
          <w:rFonts w:ascii="맑은 고딕" w:hAnsi="맑은 고딕" w:eastAsia="맑은 고딕" w:cs="맑은 고딕"/>
        </w:rPr>
        <w:t>그림 13</w:t>
      </w:r>
    </w:p>
    <w:p>
      <w:r>
        <w:rPr>
          <w:sz w:val="20"/>
          <w:rFonts w:ascii="Consolas" w:hAnsi="Consolas" w:eastAsia="맑은 고딕" w:cs="Consolas"/>
        </w:rPr>
        <w:t>2단계 상위 — 규모 계열을 뺀 목록 (규모를 조건으로 걸었을 때의 위험 요인)</w:t>
      </w:r>
    </w:p>
    <w:tbl>
      <w:tblPr>
        <w:tblStyle w:val="LightGrid-Accent1"/>
        <w:tblW w:type="auto" w:w="0"/>
        <w:tblLook w:firstColumn="1" w:firstRow="1" w:lastColumn="0" w:lastRow="0" w:noHBand="0" w:noVBand="1" w:val="04A0"/>
      </w:tblPr>
      <w:tblGrid>
        <w:gridCol w:w="5400"/>
        <w:gridCol w:w="5400"/>
      </w:tblGrid>
      <w:tr>
        <w:tc>
          <w:tcPr>
            <w:tcW w:type="dxa" w:w="5400"/>
          </w:tcPr>
          <w:p>
            <w:r>
              <w:rPr>
                <w:b/>
                <w:sz w:val="19"/>
                <w:rFonts w:ascii="맑은 고딕" w:hAnsi="맑은 고딕" w:eastAsia="맑은 고딕" w:cs="맑은 고딕"/>
              </w:rPr>
              <w:t>구분</w:t>
            </w:r>
          </w:p>
        </w:tc>
        <w:tc>
          <w:tcPr>
            <w:tcW w:type="dxa" w:w="5400"/>
          </w:tcPr>
          <w:p>
            <w:r>
              <w:rPr>
                <w:b/>
                <w:sz w:val="19"/>
                <w:rFonts w:ascii="맑은 고딕" w:hAnsi="맑은 고딕" w:eastAsia="맑은 고딕" w:cs="맑은 고딕"/>
              </w:rPr>
              <w:t>2단계 평균 |SHAP|</w:t>
            </w:r>
          </w:p>
        </w:tc>
      </w:tr>
      <w:tr>
        <w:tc>
          <w:tcPr>
            <w:tcW w:type="dxa" w:w="5400"/>
          </w:tcPr>
          <w:p>
            <w:r>
              <w:rPr>
                <w:sz w:val="19"/>
                <w:rFonts w:ascii="맑은 고딕" w:hAnsi="맑은 고딕" w:eastAsia="맑은 고딕" w:cs="맑은 고딕"/>
              </w:rPr>
              <w:t>서비스_업종_코드_명_한식음식점</w:t>
            </w:r>
          </w:p>
        </w:tc>
        <w:tc>
          <w:tcPr>
            <w:tcW w:type="dxa" w:w="5400"/>
          </w:tcPr>
          <w:p>
            <w:r>
              <w:rPr>
                <w:sz w:val="19"/>
                <w:rFonts w:ascii="맑은 고딕" w:hAnsi="맑은 고딕" w:eastAsia="맑은 고딕" w:cs="맑은 고딕"/>
              </w:rPr>
              <w:t>0.1710</w:t>
            </w:r>
          </w:p>
        </w:tc>
      </w:tr>
      <w:tr>
        <w:tc>
          <w:tcPr>
            <w:tcW w:type="dxa" w:w="5400"/>
          </w:tcPr>
          <w:p>
            <w:r>
              <w:rPr>
                <w:sz w:val="19"/>
                <w:rFonts w:ascii="맑은 고딕" w:hAnsi="맑은 고딕" w:eastAsia="맑은 고딕" w:cs="맑은 고딕"/>
              </w:rPr>
              <w:t>외식물가지수</w:t>
            </w:r>
          </w:p>
        </w:tc>
        <w:tc>
          <w:tcPr>
            <w:tcW w:type="dxa" w:w="5400"/>
          </w:tcPr>
          <w:p>
            <w:r>
              <w:rPr>
                <w:sz w:val="19"/>
                <w:rFonts w:ascii="맑은 고딕" w:hAnsi="맑은 고딕" w:eastAsia="맑은 고딕" w:cs="맑은 고딕"/>
              </w:rPr>
              <w:t>0.1408</w:t>
            </w:r>
          </w:p>
        </w:tc>
      </w:tr>
      <w:tr>
        <w:tc>
          <w:tcPr>
            <w:tcW w:type="dxa" w:w="5400"/>
          </w:tcPr>
          <w:p>
            <w:r>
              <w:rPr>
                <w:sz w:val="19"/>
                <w:rFonts w:ascii="맑은 고딕" w:hAnsi="맑은 고딕" w:eastAsia="맑은 고딕" w:cs="맑은 고딕"/>
              </w:rPr>
              <w:t>순감소_현재</w:t>
            </w:r>
          </w:p>
        </w:tc>
        <w:tc>
          <w:tcPr>
            <w:tcW w:type="dxa" w:w="5400"/>
          </w:tcPr>
          <w:p>
            <w:r>
              <w:rPr>
                <w:sz w:val="19"/>
                <w:rFonts w:ascii="맑은 고딕" w:hAnsi="맑은 고딕" w:eastAsia="맑은 고딕" w:cs="맑은 고딕"/>
              </w:rPr>
              <w:t>0.0869</w:t>
            </w:r>
          </w:p>
        </w:tc>
      </w:tr>
      <w:tr>
        <w:tc>
          <w:tcPr>
            <w:tcW w:type="dxa" w:w="5400"/>
          </w:tcPr>
          <w:p>
            <w:r>
              <w:rPr>
                <w:sz w:val="19"/>
                <w:rFonts w:ascii="맑은 고딕" w:hAnsi="맑은 고딕" w:eastAsia="맑은 고딕" w:cs="맑은 고딕"/>
              </w:rPr>
              <w:t>서비스_업종_코드_명_커피-음료</w:t>
            </w:r>
          </w:p>
        </w:tc>
        <w:tc>
          <w:tcPr>
            <w:tcW w:type="dxa" w:w="5400"/>
          </w:tcPr>
          <w:p>
            <w:r>
              <w:rPr>
                <w:sz w:val="19"/>
                <w:rFonts w:ascii="맑은 고딕" w:hAnsi="맑은 고딕" w:eastAsia="맑은 고딕" w:cs="맑은 고딕"/>
              </w:rPr>
              <w:t>0.0807</w:t>
            </w:r>
          </w:p>
        </w:tc>
      </w:tr>
      <w:tr>
        <w:tc>
          <w:tcPr>
            <w:tcW w:type="dxa" w:w="5400"/>
          </w:tcPr>
          <w:p>
            <w:r>
              <w:rPr>
                <w:sz w:val="19"/>
                <w:rFonts w:ascii="맑은 고딕" w:hAnsi="맑은 고딕" w:eastAsia="맑은 고딕" w:cs="맑은 고딕"/>
              </w:rPr>
              <w:t>점포당매출</w:t>
            </w:r>
          </w:p>
        </w:tc>
        <w:tc>
          <w:tcPr>
            <w:tcW w:type="dxa" w:w="5400"/>
          </w:tcPr>
          <w:p>
            <w:r>
              <w:rPr>
                <w:sz w:val="19"/>
                <w:rFonts w:ascii="맑은 고딕" w:hAnsi="맑은 고딕" w:eastAsia="맑은 고딕" w:cs="맑은 고딕"/>
              </w:rPr>
              <w:t>0.0775</w:t>
            </w:r>
          </w:p>
        </w:tc>
      </w:tr>
      <w:tr>
        <w:tc>
          <w:tcPr>
            <w:tcW w:type="dxa" w:w="5400"/>
          </w:tcPr>
          <w:p>
            <w:r>
              <w:rPr>
                <w:sz w:val="19"/>
                <w:rFonts w:ascii="맑은 고딕" w:hAnsi="맑은 고딕" w:eastAsia="맑은 고딕" w:cs="맑은 고딕"/>
              </w:rPr>
              <w:t>업종점포비중</w:t>
            </w:r>
          </w:p>
        </w:tc>
        <w:tc>
          <w:tcPr>
            <w:tcW w:type="dxa" w:w="5400"/>
          </w:tcPr>
          <w:p>
            <w:r>
              <w:rPr>
                <w:sz w:val="19"/>
                <w:rFonts w:ascii="맑은 고딕" w:hAnsi="맑은 고딕" w:eastAsia="맑은 고딕" w:cs="맑은 고딕"/>
              </w:rPr>
              <w:t>0.0730</w:t>
            </w:r>
          </w:p>
        </w:tc>
      </w:tr>
      <w:tr>
        <w:tc>
          <w:tcPr>
            <w:tcW w:type="dxa" w:w="5400"/>
          </w:tcPr>
          <w:p>
            <w:r>
              <w:rPr>
                <w:sz w:val="19"/>
                <w:rFonts w:ascii="맑은 고딕" w:hAnsi="맑은 고딕" w:eastAsia="맑은 고딕" w:cs="맑은 고딕"/>
              </w:rPr>
              <w:t>외식지출전망</w:t>
            </w:r>
          </w:p>
        </w:tc>
        <w:tc>
          <w:tcPr>
            <w:tcW w:type="dxa" w:w="5400"/>
          </w:tcPr>
          <w:p>
            <w:r>
              <w:rPr>
                <w:sz w:val="19"/>
                <w:rFonts w:ascii="맑은 고딕" w:hAnsi="맑은 고딕" w:eastAsia="맑은 고딕" w:cs="맑은 고딕"/>
              </w:rPr>
              <w:t>0.0720</w:t>
            </w:r>
          </w:p>
        </w:tc>
      </w:tr>
      <w:tr>
        <w:tc>
          <w:tcPr>
            <w:tcW w:type="dxa" w:w="5400"/>
          </w:tcPr>
          <w:p>
            <w:r>
              <w:rPr>
                <w:sz w:val="19"/>
                <w:rFonts w:ascii="맑은 고딕" w:hAnsi="맑은 고딕" w:eastAsia="맑은 고딕" w:cs="맑은 고딕"/>
              </w:rPr>
              <w:t>서비스_업종_코드_명_호프-간이주점</w:t>
            </w:r>
          </w:p>
        </w:tc>
        <w:tc>
          <w:tcPr>
            <w:tcW w:type="dxa" w:w="5400"/>
          </w:tcPr>
          <w:p>
            <w:r>
              <w:rPr>
                <w:sz w:val="19"/>
                <w:rFonts w:ascii="맑은 고딕" w:hAnsi="맑은 고딕" w:eastAsia="맑은 고딕" w:cs="맑은 고딕"/>
              </w:rPr>
              <w:t>0.0628</w:t>
            </w:r>
          </w:p>
        </w:tc>
      </w:tr>
      <w:tr>
        <w:tc>
          <w:tcPr>
            <w:tcW w:type="dxa" w:w="5400"/>
          </w:tcPr>
          <w:p>
            <w:r>
              <w:rPr>
                <w:sz w:val="19"/>
                <w:rFonts w:ascii="맑은 고딕" w:hAnsi="맑은 고딕" w:eastAsia="맑은 고딕" w:cs="맑은 고딕"/>
              </w:rPr>
              <w:t>당월_매출_건수</w:t>
            </w:r>
          </w:p>
        </w:tc>
        <w:tc>
          <w:tcPr>
            <w:tcW w:type="dxa" w:w="5400"/>
          </w:tcPr>
          <w:p>
            <w:r>
              <w:rPr>
                <w:sz w:val="19"/>
                <w:rFonts w:ascii="맑은 고딕" w:hAnsi="맑은 고딕" w:eastAsia="맑은 고딕" w:cs="맑은 고딕"/>
              </w:rPr>
              <w:t>0.0561</w:t>
            </w:r>
          </w:p>
        </w:tc>
      </w:tr>
      <w:tr>
        <w:tc>
          <w:tcPr>
            <w:tcW w:type="dxa" w:w="5400"/>
          </w:tcPr>
          <w:p>
            <w:r>
              <w:rPr>
                <w:sz w:val="19"/>
                <w:rFonts w:ascii="맑은 고딕" w:hAnsi="맑은 고딕" w:eastAsia="맑은 고딕" w:cs="맑은 고딕"/>
              </w:rPr>
              <w:t>프랜차이즈비율</w:t>
            </w:r>
          </w:p>
        </w:tc>
        <w:tc>
          <w:tcPr>
            <w:tcW w:type="dxa" w:w="5400"/>
          </w:tcPr>
          <w:p>
            <w:r>
              <w:rPr>
                <w:sz w:val="19"/>
                <w:rFonts w:ascii="맑은 고딕" w:hAnsi="맑은 고딕" w:eastAsia="맑은 고딕" w:cs="맑은 고딕"/>
              </w:rPr>
              <w:t>0.0450</w:t>
            </w:r>
          </w:p>
        </w:tc>
      </w:tr>
      <w:tr>
        <w:tc>
          <w:tcPr>
            <w:tcW w:type="dxa" w:w="5400"/>
          </w:tcPr>
          <w:p>
            <w:r>
              <w:rPr>
                <w:sz w:val="19"/>
                <w:rFonts w:ascii="맑은 고딕" w:hAnsi="맑은 고딕" w:eastAsia="맑은 고딕" w:cs="맑은 고딕"/>
              </w:rPr>
              <w:t>당월_매출_금액</w:t>
            </w:r>
          </w:p>
        </w:tc>
        <w:tc>
          <w:tcPr>
            <w:tcW w:type="dxa" w:w="5400"/>
          </w:tcPr>
          <w:p>
            <w:r>
              <w:rPr>
                <w:sz w:val="19"/>
                <w:rFonts w:ascii="맑은 고딕" w:hAnsi="맑은 고딕" w:eastAsia="맑은 고딕" w:cs="맑은 고딕"/>
              </w:rPr>
              <w:t>0.0420</w:t>
            </w:r>
          </w:p>
        </w:tc>
      </w:tr>
      <w:tr>
        <w:tc>
          <w:tcPr>
            <w:tcW w:type="dxa" w:w="5400"/>
          </w:tcPr>
          <w:p>
            <w:r>
              <w:rPr>
                <w:sz w:val="19"/>
                <w:rFonts w:ascii="맑은 고딕" w:hAnsi="맑은 고딕" w:eastAsia="맑은 고딕" w:cs="맑은 고딕"/>
              </w:rPr>
              <w:t>서비스_업종_코드_명_일식음식점</w:t>
            </w:r>
          </w:p>
        </w:tc>
        <w:tc>
          <w:tcPr>
            <w:tcW w:type="dxa" w:w="5400"/>
          </w:tcPr>
          <w:p>
            <w:r>
              <w:rPr>
                <w:sz w:val="19"/>
                <w:rFonts w:ascii="맑은 고딕" w:hAnsi="맑은 고딕" w:eastAsia="맑은 고딕" w:cs="맑은 고딕"/>
              </w:rPr>
              <w:t>0.0383</w:t>
            </w:r>
          </w:p>
        </w:tc>
      </w:tr>
    </w:tbl>
    <w:p>
      <w:r>
        <w:rPr>
          <w:i/>
          <w:sz w:val="20"/>
          <w:rFonts w:ascii="맑은 고딕" w:hAnsi="맑은 고딕" w:eastAsia="맑은 고딕" w:cs="맑은 고딕"/>
        </w:rPr>
        <w:t>표 32</w:t>
      </w:r>
    </w:p>
    <w:p>
      <w:r>
        <w:rPr>
          <w:sz w:val="20"/>
          <w:rFonts w:ascii="Consolas" w:hAnsi="Consolas" w:eastAsia="맑은 고딕" w:cs="Consolas"/>
        </w:rPr>
        <w:br/>
        <w:t>보조 — 두 단계 기여를 더한 순위 (로그확률 기준, 상위 10)</w:t>
      </w:r>
    </w:p>
    <w:tbl>
      <w:tblPr>
        <w:tblStyle w:val="LightGrid-Accent1"/>
        <w:tblW w:type="auto" w:w="0"/>
        <w:tblLook w:firstColumn="1" w:firstRow="1" w:lastColumn="0" w:lastRow="0" w:noHBand="0" w:noVBand="1" w:val="04A0"/>
      </w:tblPr>
      <w:tblGrid>
        <w:gridCol w:w="5400"/>
        <w:gridCol w:w="5400"/>
      </w:tblGrid>
      <w:tr>
        <w:tc>
          <w:tcPr>
            <w:tcW w:type="dxa" w:w="5400"/>
          </w:tcPr>
          <w:p>
            <w:r>
              <w:rPr>
                <w:b/>
                <w:sz w:val="19"/>
                <w:rFonts w:ascii="맑은 고딕" w:hAnsi="맑은 고딕" w:eastAsia="맑은 고딕" w:cs="맑은 고딕"/>
              </w:rPr>
              <w:t>구분</w:t>
            </w:r>
          </w:p>
        </w:tc>
        <w:tc>
          <w:tcPr>
            <w:tcW w:type="dxa" w:w="5400"/>
          </w:tcPr>
          <w:p>
            <w:r>
              <w:rPr>
                <w:b/>
                <w:sz w:val="19"/>
                <w:rFonts w:ascii="맑은 고딕" w:hAnsi="맑은 고딕" w:eastAsia="맑은 고딕" w:cs="맑은 고딕"/>
              </w:rPr>
              <w:t>합산 |SHAP|</w:t>
            </w:r>
          </w:p>
        </w:tc>
      </w:tr>
      <w:tr>
        <w:tc>
          <w:tcPr>
            <w:tcW w:type="dxa" w:w="5400"/>
          </w:tcPr>
          <w:p>
            <w:r>
              <w:rPr>
                <w:sz w:val="19"/>
                <w:rFonts w:ascii="맑은 고딕" w:hAnsi="맑은 고딕" w:eastAsia="맑은 고딕" w:cs="맑은 고딕"/>
              </w:rPr>
              <w:t>전체_점포_수</w:t>
            </w:r>
          </w:p>
        </w:tc>
        <w:tc>
          <w:tcPr>
            <w:tcW w:type="dxa" w:w="5400"/>
          </w:tcPr>
          <w:p>
            <w:r>
              <w:rPr>
                <w:sz w:val="19"/>
                <w:rFonts w:ascii="맑은 고딕" w:hAnsi="맑은 고딕" w:eastAsia="맑은 고딕" w:cs="맑은 고딕"/>
              </w:rPr>
              <w:t>0.8361</w:t>
            </w:r>
          </w:p>
        </w:tc>
      </w:tr>
      <w:tr>
        <w:tc>
          <w:tcPr>
            <w:tcW w:type="dxa" w:w="5400"/>
          </w:tcPr>
          <w:p>
            <w:r>
              <w:rPr>
                <w:sz w:val="19"/>
                <w:rFonts w:ascii="맑은 고딕" w:hAnsi="맑은 고딕" w:eastAsia="맑은 고딕" w:cs="맑은 고딕"/>
              </w:rPr>
              <w:t>외식물가지수</w:t>
            </w:r>
          </w:p>
        </w:tc>
        <w:tc>
          <w:tcPr>
            <w:tcW w:type="dxa" w:w="5400"/>
          </w:tcPr>
          <w:p>
            <w:r>
              <w:rPr>
                <w:sz w:val="19"/>
                <w:rFonts w:ascii="맑은 고딕" w:hAnsi="맑은 고딕" w:eastAsia="맑은 고딕" w:cs="맑은 고딕"/>
              </w:rPr>
              <w:t>0.2215</w:t>
            </w:r>
          </w:p>
        </w:tc>
      </w:tr>
      <w:tr>
        <w:tc>
          <w:tcPr>
            <w:tcW w:type="dxa" w:w="5400"/>
          </w:tcPr>
          <w:p>
            <w:r>
              <w:rPr>
                <w:sz w:val="19"/>
                <w:rFonts w:ascii="맑은 고딕" w:hAnsi="맑은 고딕" w:eastAsia="맑은 고딕" w:cs="맑은 고딕"/>
              </w:rPr>
              <w:t>서비스_업종_코드_명_한식음식점</w:t>
            </w:r>
          </w:p>
        </w:tc>
        <w:tc>
          <w:tcPr>
            <w:tcW w:type="dxa" w:w="5400"/>
          </w:tcPr>
          <w:p>
            <w:r>
              <w:rPr>
                <w:sz w:val="19"/>
                <w:rFonts w:ascii="맑은 고딕" w:hAnsi="맑은 고딕" w:eastAsia="맑은 고딕" w:cs="맑은 고딕"/>
              </w:rPr>
              <w:t>0.2110</w:t>
            </w:r>
          </w:p>
        </w:tc>
      </w:tr>
      <w:tr>
        <w:tc>
          <w:tcPr>
            <w:tcW w:type="dxa" w:w="5400"/>
          </w:tcPr>
          <w:p>
            <w:r>
              <w:rPr>
                <w:sz w:val="19"/>
                <w:rFonts w:ascii="맑은 고딕" w:hAnsi="맑은 고딕" w:eastAsia="맑은 고딕" w:cs="맑은 고딕"/>
              </w:rPr>
              <w:t>개업_점포_수</w:t>
            </w:r>
          </w:p>
        </w:tc>
        <w:tc>
          <w:tcPr>
            <w:tcW w:type="dxa" w:w="5400"/>
          </w:tcPr>
          <w:p>
            <w:r>
              <w:rPr>
                <w:sz w:val="19"/>
                <w:rFonts w:ascii="맑은 고딕" w:hAnsi="맑은 고딕" w:eastAsia="맑은 고딕" w:cs="맑은 고딕"/>
              </w:rPr>
              <w:t>0.1664</w:t>
            </w:r>
          </w:p>
        </w:tc>
      </w:tr>
      <w:tr>
        <w:tc>
          <w:tcPr>
            <w:tcW w:type="dxa" w:w="5400"/>
          </w:tcPr>
          <w:p>
            <w:r>
              <w:rPr>
                <w:sz w:val="19"/>
                <w:rFonts w:ascii="맑은 고딕" w:hAnsi="맑은 고딕" w:eastAsia="맑은 고딕" w:cs="맑은 고딕"/>
              </w:rPr>
              <w:t>log_점포수</w:t>
            </w:r>
          </w:p>
        </w:tc>
        <w:tc>
          <w:tcPr>
            <w:tcW w:type="dxa" w:w="5400"/>
          </w:tcPr>
          <w:p>
            <w:r>
              <w:rPr>
                <w:sz w:val="19"/>
                <w:rFonts w:ascii="맑은 고딕" w:hAnsi="맑은 고딕" w:eastAsia="맑은 고딕" w:cs="맑은 고딕"/>
              </w:rPr>
              <w:t>0.1433</w:t>
            </w:r>
          </w:p>
        </w:tc>
      </w:tr>
      <w:tr>
        <w:tc>
          <w:tcPr>
            <w:tcW w:type="dxa" w:w="5400"/>
          </w:tcPr>
          <w:p>
            <w:r>
              <w:rPr>
                <w:sz w:val="19"/>
                <w:rFonts w:ascii="맑은 고딕" w:hAnsi="맑은 고딕" w:eastAsia="맑은 고딕" w:cs="맑은 고딕"/>
              </w:rPr>
              <w:t>점포당매출</w:t>
            </w:r>
          </w:p>
        </w:tc>
        <w:tc>
          <w:tcPr>
            <w:tcW w:type="dxa" w:w="5400"/>
          </w:tcPr>
          <w:p>
            <w:r>
              <w:rPr>
                <w:sz w:val="19"/>
                <w:rFonts w:ascii="맑은 고딕" w:hAnsi="맑은 고딕" w:eastAsia="맑은 고딕" w:cs="맑은 고딕"/>
              </w:rPr>
              <w:t>0.1419</w:t>
            </w:r>
          </w:p>
        </w:tc>
      </w:tr>
      <w:tr>
        <w:tc>
          <w:tcPr>
            <w:tcW w:type="dxa" w:w="5400"/>
          </w:tcPr>
          <w:p>
            <w:r>
              <w:rPr>
                <w:sz w:val="19"/>
                <w:rFonts w:ascii="맑은 고딕" w:hAnsi="맑은 고딕" w:eastAsia="맑은 고딕" w:cs="맑은 고딕"/>
              </w:rPr>
              <w:t>총_유동인구_수</w:t>
            </w:r>
          </w:p>
        </w:tc>
        <w:tc>
          <w:tcPr>
            <w:tcW w:type="dxa" w:w="5400"/>
          </w:tcPr>
          <w:p>
            <w:r>
              <w:rPr>
                <w:sz w:val="19"/>
                <w:rFonts w:ascii="맑은 고딕" w:hAnsi="맑은 고딕" w:eastAsia="맑은 고딕" w:cs="맑은 고딕"/>
              </w:rPr>
              <w:t>0.1184</w:t>
            </w:r>
          </w:p>
        </w:tc>
      </w:tr>
      <w:tr>
        <w:tc>
          <w:tcPr>
            <w:tcW w:type="dxa" w:w="5400"/>
          </w:tcPr>
          <w:p>
            <w:r>
              <w:rPr>
                <w:sz w:val="19"/>
                <w:rFonts w:ascii="맑은 고딕" w:hAnsi="맑은 고딕" w:eastAsia="맑은 고딕" w:cs="맑은 고딕"/>
              </w:rPr>
              <w:t>해당업종_점포밀도</w:t>
            </w:r>
          </w:p>
        </w:tc>
        <w:tc>
          <w:tcPr>
            <w:tcW w:type="dxa" w:w="5400"/>
          </w:tcPr>
          <w:p>
            <w:r>
              <w:rPr>
                <w:sz w:val="19"/>
                <w:rFonts w:ascii="맑은 고딕" w:hAnsi="맑은 고딕" w:eastAsia="맑은 고딕" w:cs="맑은 고딕"/>
              </w:rPr>
              <w:t>0.1171</w:t>
            </w:r>
          </w:p>
        </w:tc>
      </w:tr>
      <w:tr>
        <w:tc>
          <w:tcPr>
            <w:tcW w:type="dxa" w:w="5400"/>
          </w:tcPr>
          <w:p>
            <w:r>
              <w:rPr>
                <w:sz w:val="19"/>
                <w:rFonts w:ascii="맑은 고딕" w:hAnsi="맑은 고딕" w:eastAsia="맑은 고딕" w:cs="맑은 고딕"/>
              </w:rPr>
              <w:t>외식지출전망</w:t>
            </w:r>
          </w:p>
        </w:tc>
        <w:tc>
          <w:tcPr>
            <w:tcW w:type="dxa" w:w="5400"/>
          </w:tcPr>
          <w:p>
            <w:r>
              <w:rPr>
                <w:sz w:val="19"/>
                <w:rFonts w:ascii="맑은 고딕" w:hAnsi="맑은 고딕" w:eastAsia="맑은 고딕" w:cs="맑은 고딕"/>
              </w:rPr>
              <w:t>0.1163</w:t>
            </w:r>
          </w:p>
        </w:tc>
      </w:tr>
      <w:tr>
        <w:tc>
          <w:tcPr>
            <w:tcW w:type="dxa" w:w="5400"/>
          </w:tcPr>
          <w:p>
            <w:r>
              <w:rPr>
                <w:sz w:val="19"/>
                <w:rFonts w:ascii="맑은 고딕" w:hAnsi="맑은 고딕" w:eastAsia="맑은 고딕" w:cs="맑은 고딕"/>
              </w:rPr>
              <w:t>요식업_점포밀도</w:t>
            </w:r>
          </w:p>
        </w:tc>
        <w:tc>
          <w:tcPr>
            <w:tcW w:type="dxa" w:w="5400"/>
          </w:tcPr>
          <w:p>
            <w:r>
              <w:rPr>
                <w:sz w:val="19"/>
                <w:rFonts w:ascii="맑은 고딕" w:hAnsi="맑은 고딕" w:eastAsia="맑은 고딕" w:cs="맑은 고딕"/>
              </w:rPr>
              <w:t>0.1119</w:t>
            </w:r>
          </w:p>
        </w:tc>
      </w:tr>
    </w:tbl>
    <w:p>
      <w:r>
        <w:rPr>
          <w:i/>
          <w:sz w:val="20"/>
          <w:rFonts w:ascii="맑은 고딕" w:hAnsi="맑은 고딕" w:eastAsia="맑은 고딕" w:cs="맑은 고딕"/>
        </w:rPr>
        <w:t>표 33</w:t>
      </w:r>
    </w:p>
    <w:p>
      <w:r>
        <w:rPr>
          <w:sz w:val="20"/>
          <w:rFonts w:ascii="Consolas" w:hAnsi="Consolas" w:eastAsia="맑은 고딕" w:cs="Consolas"/>
        </w:rPr>
        <w:t>합산은 «두 단계 중 어디서든 많이 쓰인 변수»를 보여 줌.</w:t>
        <w:br/>
        <w:t>규모 변수는 1단계에서, 그 밖의 변수는 2단계에서 올라오는 구조가 그대로 나타남.</w:t>
      </w:r>
    </w:p>
    <w:p>
      <w:pPr>
        <w:pStyle w:val="Heading1"/>
      </w:pPr>
      <w:r>
        <w:t>17. 위험도 공간 분석</w:t>
      </w:r>
    </w:p>
    <w:p>
      <w:r>
        <w:rPr>
          <w:rFonts w:ascii="맑은 고딕" w:hAnsi="맑은 고딕" w:eastAsia="맑은 고딕" w:cs="맑은 고딕"/>
        </w:rPr>
        <w:t>원본 좌표의 단위는 미터이고 좌표계는 EPSG:5181임. 지도 라이브러리가 알아듣는 것은 위경도이므로 변환이 필요하되, 두 벌을 유지함 — 그릴 때는 위경도, 거리를 잴 때는 원본 미터 좌표임. 위경도는 1도의 실제 길이가 위도마다 달라 뺄셈으로 거리를 구할 수 없음.</w:t>
      </w:r>
    </w:p>
    <w:p>
      <w:r>
        <w:rPr>
          <w:rFonts w:ascii="맑은 고딕" w:hAnsi="맑은 고딕" w:eastAsia="맑은 고딕" w:cs="맑은 고딕"/>
        </w:rPr>
        <w:t>좌표계 검증은 실제로 어디인지 아는 상권으로 함. 후보 좌표계들이 서울 안에서 2km 이내로 붙어 있어 경계 상자만으로는 어느 것이 맞는지 갈라지지 않기 때문임. 지하철역 상권의 실제 위경도와 대조해 좌표계를 확정하고, 서울 경계 상자를 벗어나는 좌표가 없는지 함께 확인함.</w:t>
      </w:r>
    </w:p>
    <w:p>
      <w:r>
        <w:rPr>
          <w:rFonts w:ascii="맑은 고딕" w:hAnsi="맑은 고딕" w:eastAsia="맑은 고딕" w:cs="맑은 고딕"/>
        </w:rPr>
        <w:t>위험등급은 보기 좋은 눈금이 아니라 위험점수의 4분위로 자름. 각 등급의 실제 순감소율을 붙여 그 등급이 정말 위험을 구분하는지 확인하고, 눈금으로 자르는 방식과 같은 데이터로 나란히 비교함.</w:t>
      </w:r>
    </w:p>
    <w:p>
      <w:r>
        <w:rPr>
          <w:rFonts w:ascii="맑은 고딕" w:hAnsi="맑은 고딕" w:eastAsia="맑은 고딕" w:cs="맑은 고딕"/>
        </w:rPr>
        <w:t>상권 경계 폴리곤을 확보하지 못해 단계구분도는 그리지 못함. 좌표만으로 그릴 수 있는 버블 분포도·격자 분석·동심원 분석·공간 평활 네 레이어로 같은 질문에 답함.</w:t>
      </w:r>
    </w:p>
    <w:tbl>
      <w:tblPr>
        <w:tblStyle w:val="LightGrid-Accent1"/>
        <w:tblW w:type="auto" w:w="0"/>
        <w:tblLook w:firstColumn="1" w:firstRow="1" w:lastColumn="0" w:lastRow="0" w:noHBand="0" w:noVBand="1" w:val="04A0"/>
      </w:tblPr>
      <w:tblGrid>
        <w:gridCol w:w="3600"/>
        <w:gridCol w:w="3600"/>
        <w:gridCol w:w="3600"/>
      </w:tblGrid>
      <w:tr>
        <w:tc>
          <w:tcPr>
            <w:tcW w:type="dxa" w:w="3600"/>
          </w:tcPr>
          <w:p>
            <w:r>
              <w:rPr>
                <w:b/>
                <w:sz w:val="19"/>
                <w:rFonts w:ascii="맑은 고딕" w:hAnsi="맑은 고딕" w:eastAsia="맑은 고딕" w:cs="맑은 고딕"/>
              </w:rPr>
              <w:t>좌표계</w:t>
            </w:r>
          </w:p>
        </w:tc>
        <w:tc>
          <w:tcPr>
            <w:tcW w:type="dxa" w:w="3600"/>
          </w:tcPr>
          <w:p>
            <w:r>
              <w:rPr>
                <w:b/>
                <w:sz w:val="19"/>
                <w:rFonts w:ascii="맑은 고딕" w:hAnsi="맑은 고딕" w:eastAsia="맑은 고딕" w:cs="맑은 고딕"/>
              </w:rPr>
              <w:t>평균오차_km</w:t>
            </w:r>
          </w:p>
        </w:tc>
        <w:tc>
          <w:tcPr>
            <w:tcW w:type="dxa" w:w="3600"/>
          </w:tcPr>
          <w:p>
            <w:r>
              <w:rPr>
                <w:b/>
                <w:sz w:val="19"/>
                <w:rFonts w:ascii="맑은 고딕" w:hAnsi="맑은 고딕" w:eastAsia="맑은 고딕" w:cs="맑은 고딕"/>
              </w:rPr>
              <w:t>최대오차_km</w:t>
            </w:r>
          </w:p>
        </w:tc>
      </w:tr>
      <w:tr>
        <w:tc>
          <w:tcPr>
            <w:tcW w:type="dxa" w:w="3600"/>
          </w:tcPr>
          <w:p>
            <w:r>
              <w:rPr>
                <w:sz w:val="19"/>
                <w:rFonts w:ascii="맑은 고딕" w:hAnsi="맑은 고딕" w:eastAsia="맑은 고딕" w:cs="맑은 고딕"/>
              </w:rPr>
              <w:t>EPSG:5181</w:t>
            </w:r>
          </w:p>
        </w:tc>
        <w:tc>
          <w:tcPr>
            <w:tcW w:type="dxa" w:w="3600"/>
          </w:tcPr>
          <w:p>
            <w:r>
              <w:rPr>
                <w:sz w:val="19"/>
                <w:rFonts w:ascii="맑은 고딕" w:hAnsi="맑은 고딕" w:eastAsia="맑은 고딕" w:cs="맑은 고딕"/>
              </w:rPr>
              <w:t>0.284</w:t>
            </w:r>
          </w:p>
        </w:tc>
        <w:tc>
          <w:tcPr>
            <w:tcW w:type="dxa" w:w="3600"/>
          </w:tcPr>
          <w:p>
            <w:r>
              <w:rPr>
                <w:sz w:val="19"/>
                <w:rFonts w:ascii="맑은 고딕" w:hAnsi="맑은 고딕" w:eastAsia="맑은 고딕" w:cs="맑은 고딕"/>
              </w:rPr>
              <w:t>0.489</w:t>
            </w:r>
          </w:p>
        </w:tc>
      </w:tr>
      <w:tr>
        <w:tc>
          <w:tcPr>
            <w:tcW w:type="dxa" w:w="3600"/>
          </w:tcPr>
          <w:p>
            <w:r>
              <w:rPr>
                <w:sz w:val="19"/>
                <w:rFonts w:ascii="맑은 고딕" w:hAnsi="맑은 고딕" w:eastAsia="맑은 고딕" w:cs="맑은 고딕"/>
              </w:rPr>
              <w:t>EPSG:5174</w:t>
            </w:r>
          </w:p>
        </w:tc>
        <w:tc>
          <w:tcPr>
            <w:tcW w:type="dxa" w:w="3600"/>
          </w:tcPr>
          <w:p>
            <w:r>
              <w:rPr>
                <w:sz w:val="19"/>
                <w:rFonts w:ascii="맑은 고딕" w:hAnsi="맑은 고딕" w:eastAsia="맑은 고딕" w:cs="맑은 고딕"/>
              </w:rPr>
              <w:t>0.561</w:t>
            </w:r>
          </w:p>
        </w:tc>
        <w:tc>
          <w:tcPr>
            <w:tcW w:type="dxa" w:w="3600"/>
          </w:tcPr>
          <w:p>
            <w:r>
              <w:rPr>
                <w:sz w:val="19"/>
                <w:rFonts w:ascii="맑은 고딕" w:hAnsi="맑은 고딕" w:eastAsia="맑은 고딕" w:cs="맑은 고딕"/>
              </w:rPr>
              <w:t>0.799</w:t>
            </w:r>
          </w:p>
        </w:tc>
      </w:tr>
      <w:tr>
        <w:tc>
          <w:tcPr>
            <w:tcW w:type="dxa" w:w="3600"/>
          </w:tcPr>
          <w:p>
            <w:r>
              <w:rPr>
                <w:sz w:val="19"/>
                <w:rFonts w:ascii="맑은 고딕" w:hAnsi="맑은 고딕" w:eastAsia="맑은 고딕" w:cs="맑은 고딕"/>
              </w:rPr>
              <w:t>EPSG:2097</w:t>
            </w:r>
          </w:p>
        </w:tc>
        <w:tc>
          <w:tcPr>
            <w:tcW w:type="dxa" w:w="3600"/>
          </w:tcPr>
          <w:p>
            <w:r>
              <w:rPr>
                <w:sz w:val="19"/>
                <w:rFonts w:ascii="맑은 고딕" w:hAnsi="맑은 고딕" w:eastAsia="맑은 고딕" w:cs="맑은 고딕"/>
              </w:rPr>
              <w:t>0.559</w:t>
            </w:r>
          </w:p>
        </w:tc>
        <w:tc>
          <w:tcPr>
            <w:tcW w:type="dxa" w:w="3600"/>
          </w:tcPr>
          <w:p>
            <w:r>
              <w:rPr>
                <w:sz w:val="19"/>
                <w:rFonts w:ascii="맑은 고딕" w:hAnsi="맑은 고딕" w:eastAsia="맑은 고딕" w:cs="맑은 고딕"/>
              </w:rPr>
              <w:t>0.799</w:t>
            </w:r>
          </w:p>
        </w:tc>
      </w:tr>
    </w:tbl>
    <w:p>
      <w:r>
        <w:rPr>
          <w:i/>
          <w:sz w:val="20"/>
          <w:rFonts w:ascii="맑은 고딕" w:hAnsi="맑은 고딕" w:eastAsia="맑은 고딕" w:cs="맑은 고딕"/>
        </w:rPr>
        <w:t>표 34</w:t>
      </w:r>
    </w:p>
    <w:p>
      <w:r>
        <w:rPr>
          <w:sz w:val="20"/>
          <w:rFonts w:ascii="Consolas" w:hAnsi="Consolas" w:eastAsia="맑은 고딕" w:cs="Consolas"/>
        </w:rPr>
        <w:t>검증 ① 기준점 6곳 대조 → 채택 좌표계 = EPSG:5181</w:t>
      </w:r>
    </w:p>
    <w:tbl>
      <w:tblPr>
        <w:tblStyle w:val="LightGrid-Accent1"/>
        <w:tblW w:type="auto" w:w="0"/>
        <w:tblLook w:firstColumn="1" w:firstRow="1" w:lastColumn="0" w:lastRow="0" w:noHBand="0" w:noVBand="1" w:val="04A0"/>
      </w:tblPr>
      <w:tblGrid>
        <w:gridCol w:w="1543"/>
        <w:gridCol w:w="1543"/>
        <w:gridCol w:w="1543"/>
        <w:gridCol w:w="1543"/>
        <w:gridCol w:w="1543"/>
        <w:gridCol w:w="1543"/>
        <w:gridCol w:w="1543"/>
      </w:tblGrid>
      <w:tr>
        <w:tc>
          <w:tcPr>
            <w:tcW w:type="dxa" w:w="1543"/>
          </w:tcPr>
          <w:p>
            <w:r>
              <w:rPr>
                <w:b/>
                <w:sz w:val="19"/>
                <w:rFonts w:ascii="맑은 고딕" w:hAnsi="맑은 고딕" w:eastAsia="맑은 고딕" w:cs="맑은 고딕"/>
              </w:rPr>
              <w:t>기준점</w:t>
            </w:r>
          </w:p>
        </w:tc>
        <w:tc>
          <w:tcPr>
            <w:tcW w:type="dxa" w:w="1543"/>
          </w:tcPr>
          <w:p>
            <w:r>
              <w:rPr>
                <w:b/>
                <w:sz w:val="19"/>
                <w:rFonts w:ascii="맑은 고딕" w:hAnsi="맑은 고딕" w:eastAsia="맑은 고딕" w:cs="맑은 고딕"/>
              </w:rPr>
              <w:t>상권명</w:t>
            </w:r>
          </w:p>
        </w:tc>
        <w:tc>
          <w:tcPr>
            <w:tcW w:type="dxa" w:w="1543"/>
          </w:tcPr>
          <w:p>
            <w:r>
              <w:rPr>
                <w:b/>
                <w:sz w:val="19"/>
                <w:rFonts w:ascii="맑은 고딕" w:hAnsi="맑은 고딕" w:eastAsia="맑은 고딕" w:cs="맑은 고딕"/>
              </w:rPr>
              <w:t>변환 경도</w:t>
            </w:r>
          </w:p>
        </w:tc>
        <w:tc>
          <w:tcPr>
            <w:tcW w:type="dxa" w:w="1543"/>
          </w:tcPr>
          <w:p>
            <w:r>
              <w:rPr>
                <w:b/>
                <w:sz w:val="19"/>
                <w:rFonts w:ascii="맑은 고딕" w:hAnsi="맑은 고딕" w:eastAsia="맑은 고딕" w:cs="맑은 고딕"/>
              </w:rPr>
              <w:t>변환 위도</w:t>
            </w:r>
          </w:p>
        </w:tc>
        <w:tc>
          <w:tcPr>
            <w:tcW w:type="dxa" w:w="1543"/>
          </w:tcPr>
          <w:p>
            <w:r>
              <w:rPr>
                <w:b/>
                <w:sz w:val="19"/>
                <w:rFonts w:ascii="맑은 고딕" w:hAnsi="맑은 고딕" w:eastAsia="맑은 고딕" w:cs="맑은 고딕"/>
              </w:rPr>
              <w:t>실제 경도</w:t>
            </w:r>
          </w:p>
        </w:tc>
        <w:tc>
          <w:tcPr>
            <w:tcW w:type="dxa" w:w="1543"/>
          </w:tcPr>
          <w:p>
            <w:r>
              <w:rPr>
                <w:b/>
                <w:sz w:val="19"/>
                <w:rFonts w:ascii="맑은 고딕" w:hAnsi="맑은 고딕" w:eastAsia="맑은 고딕" w:cs="맑은 고딕"/>
              </w:rPr>
              <w:t>실제 위도</w:t>
            </w:r>
          </w:p>
        </w:tc>
        <w:tc>
          <w:tcPr>
            <w:tcW w:type="dxa" w:w="1543"/>
          </w:tcPr>
          <w:p>
            <w:r>
              <w:rPr>
                <w:b/>
                <w:sz w:val="19"/>
                <w:rFonts w:ascii="맑은 고딕" w:hAnsi="맑은 고딕" w:eastAsia="맑은 고딕" w:cs="맑은 고딕"/>
              </w:rPr>
              <w:t>오차_km</w:t>
            </w:r>
          </w:p>
        </w:tc>
      </w:tr>
      <w:tr>
        <w:tc>
          <w:tcPr>
            <w:tcW w:type="dxa" w:w="1543"/>
          </w:tcPr>
          <w:p>
            <w:r>
              <w:rPr>
                <w:sz w:val="19"/>
                <w:rFonts w:ascii="맑은 고딕" w:hAnsi="맑은 고딕" w:eastAsia="맑은 고딕" w:cs="맑은 고딕"/>
              </w:rPr>
              <w:t>홍대입구역</w:t>
            </w:r>
          </w:p>
        </w:tc>
        <w:tc>
          <w:tcPr>
            <w:tcW w:type="dxa" w:w="1543"/>
          </w:tcPr>
          <w:p>
            <w:r>
              <w:rPr>
                <w:sz w:val="19"/>
                <w:rFonts w:ascii="맑은 고딕" w:hAnsi="맑은 고딕" w:eastAsia="맑은 고딕" w:cs="맑은 고딕"/>
              </w:rPr>
              <w:t>홍대입구역 3번</w:t>
            </w:r>
          </w:p>
        </w:tc>
        <w:tc>
          <w:tcPr>
            <w:tcW w:type="dxa" w:w="1543"/>
          </w:tcPr>
          <w:p>
            <w:r>
              <w:rPr>
                <w:sz w:val="19"/>
                <w:rFonts w:ascii="맑은 고딕" w:hAnsi="맑은 고딕" w:eastAsia="맑은 고딕" w:cs="맑은 고딕"/>
              </w:rPr>
              <w:t>126.9256</w:t>
            </w:r>
          </w:p>
        </w:tc>
        <w:tc>
          <w:tcPr>
            <w:tcW w:type="dxa" w:w="1543"/>
          </w:tcPr>
          <w:p>
            <w:r>
              <w:rPr>
                <w:sz w:val="19"/>
                <w:rFonts w:ascii="맑은 고딕" w:hAnsi="맑은 고딕" w:eastAsia="맑은 고딕" w:cs="맑은 고딕"/>
              </w:rPr>
              <w:t>37.5599</w:t>
            </w:r>
          </w:p>
        </w:tc>
        <w:tc>
          <w:tcPr>
            <w:tcW w:type="dxa" w:w="1543"/>
          </w:tcPr>
          <w:p>
            <w:r>
              <w:rPr>
                <w:sz w:val="19"/>
                <w:rFonts w:ascii="맑은 고딕" w:hAnsi="맑은 고딕" w:eastAsia="맑은 고딕" w:cs="맑은 고딕"/>
              </w:rPr>
              <w:t>126.9237</w:t>
            </w:r>
          </w:p>
        </w:tc>
        <w:tc>
          <w:tcPr>
            <w:tcW w:type="dxa" w:w="1543"/>
          </w:tcPr>
          <w:p>
            <w:r>
              <w:rPr>
                <w:sz w:val="19"/>
                <w:rFonts w:ascii="맑은 고딕" w:hAnsi="맑은 고딕" w:eastAsia="맑은 고딕" w:cs="맑은 고딕"/>
              </w:rPr>
              <w:t>37.5568</w:t>
            </w:r>
          </w:p>
        </w:tc>
        <w:tc>
          <w:tcPr>
            <w:tcW w:type="dxa" w:w="1543"/>
          </w:tcPr>
          <w:p>
            <w:r>
              <w:rPr>
                <w:sz w:val="19"/>
                <w:rFonts w:ascii="맑은 고딕" w:hAnsi="맑은 고딕" w:eastAsia="맑은 고딕" w:cs="맑은 고딕"/>
              </w:rPr>
              <w:t>0.387</w:t>
            </w:r>
          </w:p>
        </w:tc>
      </w:tr>
      <w:tr>
        <w:tc>
          <w:tcPr>
            <w:tcW w:type="dxa" w:w="1543"/>
          </w:tcPr>
          <w:p>
            <w:r>
              <w:rPr>
                <w:sz w:val="19"/>
                <w:rFonts w:ascii="맑은 고딕" w:hAnsi="맑은 고딕" w:eastAsia="맑은 고딕" w:cs="맑은 고딕"/>
              </w:rPr>
              <w:t>강남역</w:t>
            </w:r>
          </w:p>
        </w:tc>
        <w:tc>
          <w:tcPr>
            <w:tcW w:type="dxa" w:w="1543"/>
          </w:tcPr>
          <w:p>
            <w:r>
              <w:rPr>
                <w:sz w:val="19"/>
                <w:rFonts w:ascii="맑은 고딕" w:hAnsi="맑은 고딕" w:eastAsia="맑은 고딕" w:cs="맑은 고딕"/>
              </w:rPr>
              <w:t>강남역</w:t>
            </w:r>
          </w:p>
        </w:tc>
        <w:tc>
          <w:tcPr>
            <w:tcW w:type="dxa" w:w="1543"/>
          </w:tcPr>
          <w:p>
            <w:r>
              <w:rPr>
                <w:sz w:val="19"/>
                <w:rFonts w:ascii="맑은 고딕" w:hAnsi="맑은 고딕" w:eastAsia="맑은 고딕" w:cs="맑은 고딕"/>
              </w:rPr>
              <w:t>127.0278</w:t>
            </w:r>
          </w:p>
        </w:tc>
        <w:tc>
          <w:tcPr>
            <w:tcW w:type="dxa" w:w="1543"/>
          </w:tcPr>
          <w:p>
            <w:r>
              <w:rPr>
                <w:sz w:val="19"/>
                <w:rFonts w:ascii="맑은 고딕" w:hAnsi="맑은 고딕" w:eastAsia="맑은 고딕" w:cs="맑은 고딕"/>
              </w:rPr>
              <w:t>37.4976</w:t>
            </w:r>
          </w:p>
        </w:tc>
        <w:tc>
          <w:tcPr>
            <w:tcW w:type="dxa" w:w="1543"/>
          </w:tcPr>
          <w:p>
            <w:r>
              <w:rPr>
                <w:sz w:val="19"/>
                <w:rFonts w:ascii="맑은 고딕" w:hAnsi="맑은 고딕" w:eastAsia="맑은 고딕" w:cs="맑은 고딕"/>
              </w:rPr>
              <w:t>127.0276</w:t>
            </w:r>
          </w:p>
        </w:tc>
        <w:tc>
          <w:tcPr>
            <w:tcW w:type="dxa" w:w="1543"/>
          </w:tcPr>
          <w:p>
            <w:r>
              <w:rPr>
                <w:sz w:val="19"/>
                <w:rFonts w:ascii="맑은 고딕" w:hAnsi="맑은 고딕" w:eastAsia="맑은 고딕" w:cs="맑은 고딕"/>
              </w:rPr>
              <w:t>37.4979</w:t>
            </w:r>
          </w:p>
        </w:tc>
        <w:tc>
          <w:tcPr>
            <w:tcW w:type="dxa" w:w="1543"/>
          </w:tcPr>
          <w:p>
            <w:r>
              <w:rPr>
                <w:sz w:val="19"/>
                <w:rFonts w:ascii="맑은 고딕" w:hAnsi="맑은 고딕" w:eastAsia="맑은 고딕" w:cs="맑은 고딕"/>
              </w:rPr>
              <w:t>0.039</w:t>
            </w:r>
          </w:p>
        </w:tc>
      </w:tr>
      <w:tr>
        <w:tc>
          <w:tcPr>
            <w:tcW w:type="dxa" w:w="1543"/>
          </w:tcPr>
          <w:p>
            <w:r>
              <w:rPr>
                <w:sz w:val="19"/>
                <w:rFonts w:ascii="맑은 고딕" w:hAnsi="맑은 고딕" w:eastAsia="맑은 고딕" w:cs="맑은 고딕"/>
              </w:rPr>
              <w:t>잠실역</w:t>
            </w:r>
          </w:p>
        </w:tc>
        <w:tc>
          <w:tcPr>
            <w:tcW w:type="dxa" w:w="1543"/>
          </w:tcPr>
          <w:p>
            <w:r>
              <w:rPr>
                <w:sz w:val="19"/>
                <w:rFonts w:ascii="맑은 고딕" w:hAnsi="맑은 고딕" w:eastAsia="맑은 고딕" w:cs="맑은 고딕"/>
              </w:rPr>
              <w:t>잠실역</w:t>
            </w:r>
          </w:p>
        </w:tc>
        <w:tc>
          <w:tcPr>
            <w:tcW w:type="dxa" w:w="1543"/>
          </w:tcPr>
          <w:p>
            <w:r>
              <w:rPr>
                <w:sz w:val="19"/>
                <w:rFonts w:ascii="맑은 고딕" w:hAnsi="맑은 고딕" w:eastAsia="맑은 고딕" w:cs="맑은 고딕"/>
              </w:rPr>
              <w:t>127.1013</w:t>
            </w:r>
          </w:p>
        </w:tc>
        <w:tc>
          <w:tcPr>
            <w:tcW w:type="dxa" w:w="1543"/>
          </w:tcPr>
          <w:p>
            <w:r>
              <w:rPr>
                <w:sz w:val="19"/>
                <w:rFonts w:ascii="맑은 고딕" w:hAnsi="맑은 고딕" w:eastAsia="맑은 고딕" w:cs="맑은 고딕"/>
              </w:rPr>
              <w:t>37.5140</w:t>
            </w:r>
          </w:p>
        </w:tc>
        <w:tc>
          <w:tcPr>
            <w:tcW w:type="dxa" w:w="1543"/>
          </w:tcPr>
          <w:p>
            <w:r>
              <w:rPr>
                <w:sz w:val="19"/>
                <w:rFonts w:ascii="맑은 고딕" w:hAnsi="맑은 고딕" w:eastAsia="맑은 고딕" w:cs="맑은 고딕"/>
              </w:rPr>
              <w:t>127.1000</w:t>
            </w:r>
          </w:p>
        </w:tc>
        <w:tc>
          <w:tcPr>
            <w:tcW w:type="dxa" w:w="1543"/>
          </w:tcPr>
          <w:p>
            <w:r>
              <w:rPr>
                <w:sz w:val="19"/>
                <w:rFonts w:ascii="맑은 고딕" w:hAnsi="맑은 고딕" w:eastAsia="맑은 고딕" w:cs="맑은 고딕"/>
              </w:rPr>
              <w:t>37.5133</w:t>
            </w:r>
          </w:p>
        </w:tc>
        <w:tc>
          <w:tcPr>
            <w:tcW w:type="dxa" w:w="1543"/>
          </w:tcPr>
          <w:p>
            <w:r>
              <w:rPr>
                <w:sz w:val="19"/>
                <w:rFonts w:ascii="맑은 고딕" w:hAnsi="맑은 고딕" w:eastAsia="맑은 고딕" w:cs="맑은 고딕"/>
              </w:rPr>
              <w:t>0.136</w:t>
            </w:r>
          </w:p>
        </w:tc>
      </w:tr>
      <w:tr>
        <w:tc>
          <w:tcPr>
            <w:tcW w:type="dxa" w:w="1543"/>
          </w:tcPr>
          <w:p>
            <w:r>
              <w:rPr>
                <w:sz w:val="19"/>
                <w:rFonts w:ascii="맑은 고딕" w:hAnsi="맑은 고딕" w:eastAsia="맑은 고딕" w:cs="맑은 고딕"/>
              </w:rPr>
              <w:t>여의도역</w:t>
            </w:r>
          </w:p>
        </w:tc>
        <w:tc>
          <w:tcPr>
            <w:tcW w:type="dxa" w:w="1543"/>
          </w:tcPr>
          <w:p>
            <w:r>
              <w:rPr>
                <w:sz w:val="19"/>
                <w:rFonts w:ascii="맑은 고딕" w:hAnsi="맑은 고딕" w:eastAsia="맑은 고딕" w:cs="맑은 고딕"/>
              </w:rPr>
              <w:t>여의도역(여의도)</w:t>
            </w:r>
          </w:p>
        </w:tc>
        <w:tc>
          <w:tcPr>
            <w:tcW w:type="dxa" w:w="1543"/>
          </w:tcPr>
          <w:p>
            <w:r>
              <w:rPr>
                <w:sz w:val="19"/>
                <w:rFonts w:ascii="맑은 고딕" w:hAnsi="맑은 고딕" w:eastAsia="맑은 고딕" w:cs="맑은 고딕"/>
              </w:rPr>
              <w:t>126.9263</w:t>
            </w:r>
          </w:p>
        </w:tc>
        <w:tc>
          <w:tcPr>
            <w:tcW w:type="dxa" w:w="1543"/>
          </w:tcPr>
          <w:p>
            <w:r>
              <w:rPr>
                <w:sz w:val="19"/>
                <w:rFonts w:ascii="맑은 고딕" w:hAnsi="맑은 고딕" w:eastAsia="맑은 고딕" w:cs="맑은 고딕"/>
              </w:rPr>
              <w:t>37.5227</w:t>
            </w:r>
          </w:p>
        </w:tc>
        <w:tc>
          <w:tcPr>
            <w:tcW w:type="dxa" w:w="1543"/>
          </w:tcPr>
          <w:p>
            <w:r>
              <w:rPr>
                <w:sz w:val="19"/>
                <w:rFonts w:ascii="맑은 고딕" w:hAnsi="맑은 고딕" w:eastAsia="맑은 고딕" w:cs="맑은 고딕"/>
              </w:rPr>
              <w:t>126.9244</w:t>
            </w:r>
          </w:p>
        </w:tc>
        <w:tc>
          <w:tcPr>
            <w:tcW w:type="dxa" w:w="1543"/>
          </w:tcPr>
          <w:p>
            <w:r>
              <w:rPr>
                <w:sz w:val="19"/>
                <w:rFonts w:ascii="맑은 고딕" w:hAnsi="맑은 고딕" w:eastAsia="맑은 고딕" w:cs="맑은 고딕"/>
              </w:rPr>
              <w:t>37.5215</w:t>
            </w:r>
          </w:p>
        </w:tc>
        <w:tc>
          <w:tcPr>
            <w:tcW w:type="dxa" w:w="1543"/>
          </w:tcPr>
          <w:p>
            <w:r>
              <w:rPr>
                <w:sz w:val="19"/>
                <w:rFonts w:ascii="맑은 고딕" w:hAnsi="맑은 고딕" w:eastAsia="맑은 고딕" w:cs="맑은 고딕"/>
              </w:rPr>
              <w:t>0.211</w:t>
            </w:r>
          </w:p>
        </w:tc>
      </w:tr>
      <w:tr>
        <w:tc>
          <w:tcPr>
            <w:tcW w:type="dxa" w:w="1543"/>
          </w:tcPr>
          <w:p>
            <w:r>
              <w:rPr>
                <w:sz w:val="19"/>
                <w:rFonts w:ascii="맑은 고딕" w:hAnsi="맑은 고딕" w:eastAsia="맑은 고딕" w:cs="맑은 고딕"/>
              </w:rPr>
              <w:t>사당역</w:t>
            </w:r>
          </w:p>
        </w:tc>
        <w:tc>
          <w:tcPr>
            <w:tcW w:type="dxa" w:w="1543"/>
          </w:tcPr>
          <w:p>
            <w:r>
              <w:rPr>
                <w:sz w:val="19"/>
                <w:rFonts w:ascii="맑은 고딕" w:hAnsi="맑은 고딕" w:eastAsia="맑은 고딕" w:cs="맑은 고딕"/>
              </w:rPr>
              <w:t>사당역 10번</w:t>
            </w:r>
          </w:p>
        </w:tc>
        <w:tc>
          <w:tcPr>
            <w:tcW w:type="dxa" w:w="1543"/>
          </w:tcPr>
          <w:p>
            <w:r>
              <w:rPr>
                <w:sz w:val="19"/>
                <w:rFonts w:ascii="맑은 고딕" w:hAnsi="맑은 고딕" w:eastAsia="맑은 고딕" w:cs="맑은 고딕"/>
              </w:rPr>
              <w:t>126.9782</w:t>
            </w:r>
          </w:p>
        </w:tc>
        <w:tc>
          <w:tcPr>
            <w:tcW w:type="dxa" w:w="1543"/>
          </w:tcPr>
          <w:p>
            <w:r>
              <w:rPr>
                <w:sz w:val="19"/>
                <w:rFonts w:ascii="맑은 고딕" w:hAnsi="맑은 고딕" w:eastAsia="맑은 고딕" w:cs="맑은 고딕"/>
              </w:rPr>
              <w:t>37.4794</w:t>
            </w:r>
          </w:p>
        </w:tc>
        <w:tc>
          <w:tcPr>
            <w:tcW w:type="dxa" w:w="1543"/>
          </w:tcPr>
          <w:p>
            <w:r>
              <w:rPr>
                <w:sz w:val="19"/>
                <w:rFonts w:ascii="맑은 고딕" w:hAnsi="맑은 고딕" w:eastAsia="맑은 고딕" w:cs="맑은 고딕"/>
              </w:rPr>
              <w:t>126.9816</w:t>
            </w:r>
          </w:p>
        </w:tc>
        <w:tc>
          <w:tcPr>
            <w:tcW w:type="dxa" w:w="1543"/>
          </w:tcPr>
          <w:p>
            <w:r>
              <w:rPr>
                <w:sz w:val="19"/>
                <w:rFonts w:ascii="맑은 고딕" w:hAnsi="맑은 고딕" w:eastAsia="맑은 고딕" w:cs="맑은 고딕"/>
              </w:rPr>
              <w:t>37.4765</w:t>
            </w:r>
          </w:p>
        </w:tc>
        <w:tc>
          <w:tcPr>
            <w:tcW w:type="dxa" w:w="1543"/>
          </w:tcPr>
          <w:p>
            <w:r>
              <w:rPr>
                <w:sz w:val="19"/>
                <w:rFonts w:ascii="맑은 고딕" w:hAnsi="맑은 고딕" w:eastAsia="맑은 고딕" w:cs="맑은 고딕"/>
              </w:rPr>
              <w:t>0.445</w:t>
            </w:r>
          </w:p>
        </w:tc>
      </w:tr>
      <w:tr>
        <w:tc>
          <w:tcPr>
            <w:tcW w:type="dxa" w:w="1543"/>
          </w:tcPr>
          <w:p>
            <w:r>
              <w:rPr>
                <w:sz w:val="19"/>
                <w:rFonts w:ascii="맑은 고딕" w:hAnsi="맑은 고딕" w:eastAsia="맑은 고딕" w:cs="맑은 고딕"/>
              </w:rPr>
              <w:t>노원역</w:t>
            </w:r>
          </w:p>
        </w:tc>
        <w:tc>
          <w:tcPr>
            <w:tcW w:type="dxa" w:w="1543"/>
          </w:tcPr>
          <w:p>
            <w:r>
              <w:rPr>
                <w:sz w:val="19"/>
                <w:rFonts w:ascii="맑은 고딕" w:hAnsi="맑은 고딕" w:eastAsia="맑은 고딕" w:cs="맑은 고딕"/>
              </w:rPr>
              <w:t>노원역 9번</w:t>
            </w:r>
          </w:p>
        </w:tc>
        <w:tc>
          <w:tcPr>
            <w:tcW w:type="dxa" w:w="1543"/>
          </w:tcPr>
          <w:p>
            <w:r>
              <w:rPr>
                <w:sz w:val="19"/>
                <w:rFonts w:ascii="맑은 고딕" w:hAnsi="맑은 고딕" w:eastAsia="맑은 고딕" w:cs="맑은 고딕"/>
              </w:rPr>
              <w:t>127.0632</w:t>
            </w:r>
          </w:p>
        </w:tc>
        <w:tc>
          <w:tcPr>
            <w:tcW w:type="dxa" w:w="1543"/>
          </w:tcPr>
          <w:p>
            <w:r>
              <w:rPr>
                <w:sz w:val="19"/>
                <w:rFonts w:ascii="맑은 고딕" w:hAnsi="맑은 고딕" w:eastAsia="맑은 고딕" w:cs="맑은 고딕"/>
              </w:rPr>
              <w:t>37.6592</w:t>
            </w:r>
          </w:p>
        </w:tc>
        <w:tc>
          <w:tcPr>
            <w:tcW w:type="dxa" w:w="1543"/>
          </w:tcPr>
          <w:p>
            <w:r>
              <w:rPr>
                <w:sz w:val="19"/>
                <w:rFonts w:ascii="맑은 고딕" w:hAnsi="맑은 고딕" w:eastAsia="맑은 고딕" w:cs="맑은 고딕"/>
              </w:rPr>
              <w:t>127.0611</w:t>
            </w:r>
          </w:p>
        </w:tc>
        <w:tc>
          <w:tcPr>
            <w:tcW w:type="dxa" w:w="1543"/>
          </w:tcPr>
          <w:p>
            <w:r>
              <w:rPr>
                <w:sz w:val="19"/>
                <w:rFonts w:ascii="맑은 고딕" w:hAnsi="맑은 고딕" w:eastAsia="맑은 고딕" w:cs="맑은 고딕"/>
              </w:rPr>
              <w:t>37.6551</w:t>
            </w:r>
          </w:p>
        </w:tc>
        <w:tc>
          <w:tcPr>
            <w:tcW w:type="dxa" w:w="1543"/>
          </w:tcPr>
          <w:p>
            <w:r>
              <w:rPr>
                <w:sz w:val="19"/>
                <w:rFonts w:ascii="맑은 고딕" w:hAnsi="맑은 고딕" w:eastAsia="맑은 고딕" w:cs="맑은 고딕"/>
              </w:rPr>
              <w:t>0.489</w:t>
            </w:r>
          </w:p>
        </w:tc>
      </w:tr>
    </w:tbl>
    <w:p>
      <w:r>
        <w:rPr>
          <w:i/>
          <w:sz w:val="20"/>
          <w:rFonts w:ascii="맑은 고딕" w:hAnsi="맑은 고딕" w:eastAsia="맑은 고딕" w:cs="맑은 고딕"/>
        </w:rPr>
        <w:t>표 35</w:t>
      </w:r>
    </w:p>
    <w:p>
      <w:r>
        <w:rPr>
          <w:sz w:val="20"/>
          <w:rFonts w:ascii="Consolas" w:hAnsi="Consolas" w:eastAsia="맑은 고딕" w:cs="Consolas"/>
        </w:rPr>
        <w:t>→ 강남역처럼 상권명이 역 이름 그대로인 곳은 오차 0.05km 안쪽. 좌표계가 맞음</w:t>
        <w:br/>
        <w:br/>
        <w:t>검증 ② 서울 경계 상자 밖  0건 / 5,479건 (0.000%)</w:t>
        <w:br/>
        <w:t xml:space="preserve">          경도 126.8020 ~ 127.1738 · 위도 37.4346 ~ 37.6898</w:t>
        <w:br/>
        <w:t xml:space="preserve">          결측 좌표 0건</w:t>
        <w:br/>
        <w:br/>
        <w:t>지도에 쓸 표본 5,479칸 (경계 상자 통과분만)</w:t>
      </w:r>
    </w:p>
    <w:tbl>
      <w:tblPr>
        <w:tblStyle w:val="LightGrid-Accent1"/>
        <w:tblW w:type="auto" w:w="0"/>
        <w:tblLook w:firstColumn="1" w:firstRow="1" w:lastColumn="0" w:lastRow="0" w:noHBand="0" w:noVBand="1" w:val="04A0"/>
      </w:tblPr>
      <w:tblGrid>
        <w:gridCol w:w="1800"/>
        <w:gridCol w:w="1800"/>
        <w:gridCol w:w="1800"/>
        <w:gridCol w:w="1800"/>
        <w:gridCol w:w="1800"/>
        <w:gridCol w:w="1800"/>
      </w:tblGrid>
      <w:tr>
        <w:tc>
          <w:tcPr>
            <w:tcW w:type="dxa" w:w="1800"/>
          </w:tcPr>
          <w:p>
            <w:r>
              <w:rPr>
                <w:b/>
                <w:sz w:val="19"/>
                <w:rFonts w:ascii="맑은 고딕" w:hAnsi="맑은 고딕" w:eastAsia="맑은 고딕" w:cs="맑은 고딕"/>
              </w:rPr>
              <w:t>위험등급</w:t>
            </w:r>
          </w:p>
        </w:tc>
        <w:tc>
          <w:tcPr>
            <w:tcW w:type="dxa" w:w="1800"/>
          </w:tcPr>
          <w:p>
            <w:r>
              <w:rPr>
                <w:b/>
                <w:sz w:val="19"/>
                <w:rFonts w:ascii="맑은 고딕" w:hAnsi="맑은 고딕" w:eastAsia="맑은 고딕" w:cs="맑은 고딕"/>
              </w:rPr>
              <w:t>칸수</w:t>
            </w:r>
          </w:p>
        </w:tc>
        <w:tc>
          <w:tcPr>
            <w:tcW w:type="dxa" w:w="1800"/>
          </w:tcPr>
          <w:p>
            <w:r>
              <w:rPr>
                <w:b/>
                <w:sz w:val="19"/>
                <w:rFonts w:ascii="맑은 고딕" w:hAnsi="맑은 고딕" w:eastAsia="맑은 고딕" w:cs="맑은 고딕"/>
              </w:rPr>
              <w:t>평균위험점수</w:t>
            </w:r>
          </w:p>
        </w:tc>
        <w:tc>
          <w:tcPr>
            <w:tcW w:type="dxa" w:w="1800"/>
          </w:tcPr>
          <w:p>
            <w:r>
              <w:rPr>
                <w:b/>
                <w:sz w:val="19"/>
                <w:rFonts w:ascii="맑은 고딕" w:hAnsi="맑은 고딕" w:eastAsia="맑은 고딕" w:cs="맑은 고딕"/>
              </w:rPr>
              <w:t>실제순감소율</w:t>
            </w:r>
          </w:p>
        </w:tc>
        <w:tc>
          <w:tcPr>
            <w:tcW w:type="dxa" w:w="1800"/>
          </w:tcPr>
          <w:p>
            <w:r>
              <w:rPr>
                <w:b/>
                <w:sz w:val="19"/>
                <w:rFonts w:ascii="맑은 고딕" w:hAnsi="맑은 고딕" w:eastAsia="맑은 고딕" w:cs="맑은 고딕"/>
              </w:rPr>
              <w:t>평균점포</w:t>
            </w:r>
          </w:p>
        </w:tc>
        <w:tc>
          <w:tcPr>
            <w:tcW w:type="dxa" w:w="1800"/>
          </w:tcPr>
          <w:p>
            <w:r>
              <w:rPr>
                <w:b/>
                <w:sz w:val="19"/>
                <w:rFonts w:ascii="맑은 고딕" w:hAnsi="맑은 고딕" w:eastAsia="맑은 고딕" w:cs="맑은 고딕"/>
              </w:rPr>
              <w:t>기저율대비</w:t>
            </w:r>
          </w:p>
        </w:tc>
      </w:tr>
      <w:tr>
        <w:tc>
          <w:tcPr>
            <w:tcW w:type="dxa" w:w="1800"/>
          </w:tcPr>
          <w:p>
            <w:r>
              <w:rPr>
                <w:sz w:val="19"/>
                <w:rFonts w:ascii="맑은 고딕" w:hAnsi="맑은 고딕" w:eastAsia="맑은 고딕" w:cs="맑은 고딕"/>
              </w:rPr>
              <w:t>관찰</w:t>
            </w:r>
          </w:p>
        </w:tc>
        <w:tc>
          <w:tcPr>
            <w:tcW w:type="dxa" w:w="1800"/>
          </w:tcPr>
          <w:p>
            <w:r>
              <w:rPr>
                <w:sz w:val="19"/>
                <w:rFonts w:ascii="맑은 고딕" w:hAnsi="맑은 고딕" w:eastAsia="맑은 고딕" w:cs="맑은 고딕"/>
              </w:rPr>
              <w:t>1370</w:t>
            </w:r>
          </w:p>
        </w:tc>
        <w:tc>
          <w:tcPr>
            <w:tcW w:type="dxa" w:w="1800"/>
          </w:tcPr>
          <w:p>
            <w:r>
              <w:rPr>
                <w:sz w:val="19"/>
                <w:rFonts w:ascii="맑은 고딕" w:hAnsi="맑은 고딕" w:eastAsia="맑은 고딕" w:cs="맑은 고딕"/>
              </w:rPr>
              <w:t>0.209</w:t>
            </w:r>
          </w:p>
        </w:tc>
        <w:tc>
          <w:tcPr>
            <w:tcW w:type="dxa" w:w="1800"/>
          </w:tcPr>
          <w:p>
            <w:r>
              <w:rPr>
                <w:sz w:val="19"/>
                <w:rFonts w:ascii="맑은 고딕" w:hAnsi="맑은 고딕" w:eastAsia="맑은 고딕" w:cs="맑은 고딕"/>
              </w:rPr>
              <w:t>0.153</w:t>
            </w:r>
          </w:p>
        </w:tc>
        <w:tc>
          <w:tcPr>
            <w:tcW w:type="dxa" w:w="1800"/>
          </w:tcPr>
          <w:p>
            <w:r>
              <w:rPr>
                <w:sz w:val="19"/>
                <w:rFonts w:ascii="맑은 고딕" w:hAnsi="맑은 고딕" w:eastAsia="맑은 고딕" w:cs="맑은 고딕"/>
              </w:rPr>
              <w:t>8.547</w:t>
            </w:r>
          </w:p>
        </w:tc>
        <w:tc>
          <w:tcPr>
            <w:tcW w:type="dxa" w:w="1800"/>
          </w:tcPr>
          <w:p>
            <w:r>
              <w:rPr>
                <w:sz w:val="19"/>
                <w:rFonts w:ascii="맑은 고딕" w:hAnsi="맑은 고딕" w:eastAsia="맑은 고딕" w:cs="맑은 고딕"/>
              </w:rPr>
              <w:t>0.59</w:t>
            </w:r>
          </w:p>
        </w:tc>
      </w:tr>
      <w:tr>
        <w:tc>
          <w:tcPr>
            <w:tcW w:type="dxa" w:w="1800"/>
          </w:tcPr>
          <w:p>
            <w:r>
              <w:rPr>
                <w:sz w:val="19"/>
                <w:rFonts w:ascii="맑은 고딕" w:hAnsi="맑은 고딕" w:eastAsia="맑은 고딕" w:cs="맑은 고딕"/>
              </w:rPr>
              <w:t>주의</w:t>
            </w:r>
          </w:p>
        </w:tc>
        <w:tc>
          <w:tcPr>
            <w:tcW w:type="dxa" w:w="1800"/>
          </w:tcPr>
          <w:p>
            <w:r>
              <w:rPr>
                <w:sz w:val="19"/>
                <w:rFonts w:ascii="맑은 고딕" w:hAnsi="맑은 고딕" w:eastAsia="맑은 고딕" w:cs="맑은 고딕"/>
              </w:rPr>
              <w:t>1370</w:t>
            </w:r>
          </w:p>
        </w:tc>
        <w:tc>
          <w:tcPr>
            <w:tcW w:type="dxa" w:w="1800"/>
          </w:tcPr>
          <w:p>
            <w:r>
              <w:rPr>
                <w:sz w:val="19"/>
                <w:rFonts w:ascii="맑은 고딕" w:hAnsi="맑은 고딕" w:eastAsia="맑은 고딕" w:cs="맑은 고딕"/>
              </w:rPr>
              <w:t>0.345</w:t>
            </w:r>
          </w:p>
        </w:tc>
        <w:tc>
          <w:tcPr>
            <w:tcW w:type="dxa" w:w="1800"/>
          </w:tcPr>
          <w:p>
            <w:r>
              <w:rPr>
                <w:sz w:val="19"/>
                <w:rFonts w:ascii="맑은 고딕" w:hAnsi="맑은 고딕" w:eastAsia="맑은 고딕" w:cs="맑은 고딕"/>
              </w:rPr>
              <w:t>0.194</w:t>
            </w:r>
          </w:p>
        </w:tc>
        <w:tc>
          <w:tcPr>
            <w:tcW w:type="dxa" w:w="1800"/>
          </w:tcPr>
          <w:p>
            <w:r>
              <w:rPr>
                <w:sz w:val="19"/>
                <w:rFonts w:ascii="맑은 고딕" w:hAnsi="맑은 고딕" w:eastAsia="맑은 고딕" w:cs="맑은 고딕"/>
              </w:rPr>
              <w:t>12.060</w:t>
            </w:r>
          </w:p>
        </w:tc>
        <w:tc>
          <w:tcPr>
            <w:tcW w:type="dxa" w:w="1800"/>
          </w:tcPr>
          <w:p>
            <w:r>
              <w:rPr>
                <w:sz w:val="19"/>
                <w:rFonts w:ascii="맑은 고딕" w:hAnsi="맑은 고딕" w:eastAsia="맑은 고딕" w:cs="맑은 고딕"/>
              </w:rPr>
              <w:t>0.75</w:t>
            </w:r>
          </w:p>
        </w:tc>
      </w:tr>
      <w:tr>
        <w:tc>
          <w:tcPr>
            <w:tcW w:type="dxa" w:w="1800"/>
          </w:tcPr>
          <w:p>
            <w:r>
              <w:rPr>
                <w:sz w:val="19"/>
                <w:rFonts w:ascii="맑은 고딕" w:hAnsi="맑은 고딕" w:eastAsia="맑은 고딕" w:cs="맑은 고딕"/>
              </w:rPr>
              <w:t>경계</w:t>
            </w:r>
          </w:p>
        </w:tc>
        <w:tc>
          <w:tcPr>
            <w:tcW w:type="dxa" w:w="1800"/>
          </w:tcPr>
          <w:p>
            <w:r>
              <w:rPr>
                <w:sz w:val="19"/>
                <w:rFonts w:ascii="맑은 고딕" w:hAnsi="맑은 고딕" w:eastAsia="맑은 고딕" w:cs="맑은 고딕"/>
              </w:rPr>
              <w:t>1369</w:t>
            </w:r>
          </w:p>
        </w:tc>
        <w:tc>
          <w:tcPr>
            <w:tcW w:type="dxa" w:w="1800"/>
          </w:tcPr>
          <w:p>
            <w:r>
              <w:rPr>
                <w:sz w:val="19"/>
                <w:rFonts w:ascii="맑은 고딕" w:hAnsi="맑은 고딕" w:eastAsia="맑은 고딕" w:cs="맑은 고딕"/>
              </w:rPr>
              <w:t>0.461</w:t>
            </w:r>
          </w:p>
        </w:tc>
        <w:tc>
          <w:tcPr>
            <w:tcW w:type="dxa" w:w="1800"/>
          </w:tcPr>
          <w:p>
            <w:r>
              <w:rPr>
                <w:sz w:val="19"/>
                <w:rFonts w:ascii="맑은 고딕" w:hAnsi="맑은 고딕" w:eastAsia="맑은 고딕" w:cs="맑은 고딕"/>
              </w:rPr>
              <w:t>0.299</w:t>
            </w:r>
          </w:p>
        </w:tc>
        <w:tc>
          <w:tcPr>
            <w:tcW w:type="dxa" w:w="1800"/>
          </w:tcPr>
          <w:p>
            <w:r>
              <w:rPr>
                <w:sz w:val="19"/>
                <w:rFonts w:ascii="맑은 고딕" w:hAnsi="맑은 고딕" w:eastAsia="맑은 고딕" w:cs="맑은 고딕"/>
              </w:rPr>
              <w:t>19.187</w:t>
            </w:r>
          </w:p>
        </w:tc>
        <w:tc>
          <w:tcPr>
            <w:tcW w:type="dxa" w:w="1800"/>
          </w:tcPr>
          <w:p>
            <w:r>
              <w:rPr>
                <w:sz w:val="19"/>
                <w:rFonts w:ascii="맑은 고딕" w:hAnsi="맑은 고딕" w:eastAsia="맑은 고딕" w:cs="맑은 고딕"/>
              </w:rPr>
              <w:t>1.15</w:t>
            </w:r>
          </w:p>
        </w:tc>
      </w:tr>
      <w:tr>
        <w:tc>
          <w:tcPr>
            <w:tcW w:type="dxa" w:w="1800"/>
          </w:tcPr>
          <w:p>
            <w:r>
              <w:rPr>
                <w:sz w:val="19"/>
                <w:rFonts w:ascii="맑은 고딕" w:hAnsi="맑은 고딕" w:eastAsia="맑은 고딕" w:cs="맑은 고딕"/>
              </w:rPr>
              <w:t>위험</w:t>
            </w:r>
          </w:p>
        </w:tc>
        <w:tc>
          <w:tcPr>
            <w:tcW w:type="dxa" w:w="1800"/>
          </w:tcPr>
          <w:p>
            <w:r>
              <w:rPr>
                <w:sz w:val="19"/>
                <w:rFonts w:ascii="맑은 고딕" w:hAnsi="맑은 고딕" w:eastAsia="맑은 고딕" w:cs="맑은 고딕"/>
              </w:rPr>
              <w:t>1370</w:t>
            </w:r>
          </w:p>
        </w:tc>
        <w:tc>
          <w:tcPr>
            <w:tcW w:type="dxa" w:w="1800"/>
          </w:tcPr>
          <w:p>
            <w:r>
              <w:rPr>
                <w:sz w:val="19"/>
                <w:rFonts w:ascii="맑은 고딕" w:hAnsi="맑은 고딕" w:eastAsia="맑은 고딕" w:cs="맑은 고딕"/>
              </w:rPr>
              <w:t>0.643</w:t>
            </w:r>
          </w:p>
        </w:tc>
        <w:tc>
          <w:tcPr>
            <w:tcW w:type="dxa" w:w="1800"/>
          </w:tcPr>
          <w:p>
            <w:r>
              <w:rPr>
                <w:sz w:val="19"/>
                <w:rFonts w:ascii="맑은 고딕" w:hAnsi="맑은 고딕" w:eastAsia="맑은 고딕" w:cs="맑은 고딕"/>
              </w:rPr>
              <w:t>0.393</w:t>
            </w:r>
          </w:p>
        </w:tc>
        <w:tc>
          <w:tcPr>
            <w:tcW w:type="dxa" w:w="1800"/>
          </w:tcPr>
          <w:p>
            <w:r>
              <w:rPr>
                <w:sz w:val="19"/>
                <w:rFonts w:ascii="맑은 고딕" w:hAnsi="맑은 고딕" w:eastAsia="맑은 고딕" w:cs="맑은 고딕"/>
              </w:rPr>
              <w:t>45.672</w:t>
            </w:r>
          </w:p>
        </w:tc>
        <w:tc>
          <w:tcPr>
            <w:tcW w:type="dxa" w:w="1800"/>
          </w:tcPr>
          <w:p>
            <w:r>
              <w:rPr>
                <w:sz w:val="19"/>
                <w:rFonts w:ascii="맑은 고딕" w:hAnsi="맑은 고딕" w:eastAsia="맑은 고딕" w:cs="맑은 고딕"/>
              </w:rPr>
              <w:t>1.51</w:t>
            </w:r>
          </w:p>
        </w:tc>
      </w:tr>
    </w:tbl>
    <w:p>
      <w:r>
        <w:rPr>
          <w:i/>
          <w:sz w:val="20"/>
          <w:rFonts w:ascii="맑은 고딕" w:hAnsi="맑은 고딕" w:eastAsia="맑은 고딕" w:cs="맑은 고딕"/>
        </w:rPr>
        <w:t>표 36</w:t>
      </w:r>
    </w:p>
    <w:p>
      <w:r>
        <w:rPr>
          <w:sz w:val="20"/>
          <w:rFonts w:ascii="Consolas" w:hAnsi="Consolas" w:eastAsia="맑은 고딕" w:cs="Consolas"/>
        </w:rPr>
        <w:t>«관찰» 15.3%  →  «위험» 39.3%   (2.6배)</w:t>
        <w:br/>
        <w:t>→ 등급이 올라갈 때 실제 순감소율도 단조 증가하면 이 분류는 쓸 수 있음</w:t>
        <w:br/>
        <w:br/>
        <w:t>눈금 기준 (현재 분기 순증감률 ±2%)</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tcPr>
          <w:p>
            <w:r>
              <w:rPr>
                <w:b/>
                <w:sz w:val="19"/>
                <w:rFonts w:ascii="맑은 고딕" w:hAnsi="맑은 고딕" w:eastAsia="맑은 고딕" w:cs="맑은 고딕"/>
              </w:rPr>
              <w:t>순증감률</w:t>
            </w:r>
          </w:p>
        </w:tc>
        <w:tc>
          <w:tcPr>
            <w:tcW w:type="dxa" w:w="2700"/>
          </w:tcPr>
          <w:p>
            <w:r>
              <w:rPr>
                <w:b/>
                <w:sz w:val="19"/>
                <w:rFonts w:ascii="맑은 고딕" w:hAnsi="맑은 고딕" w:eastAsia="맑은 고딕" w:cs="맑은 고딕"/>
              </w:rPr>
              <w:t>칸수</w:t>
            </w:r>
          </w:p>
        </w:tc>
        <w:tc>
          <w:tcPr>
            <w:tcW w:type="dxa" w:w="2700"/>
          </w:tcPr>
          <w:p>
            <w:r>
              <w:rPr>
                <w:b/>
                <w:sz w:val="19"/>
                <w:rFonts w:ascii="맑은 고딕" w:hAnsi="맑은 고딕" w:eastAsia="맑은 고딕" w:cs="맑은 고딕"/>
              </w:rPr>
              <w:t>실제순감소율</w:t>
            </w:r>
          </w:p>
        </w:tc>
        <w:tc>
          <w:tcPr>
            <w:tcW w:type="dxa" w:w="2700"/>
          </w:tcPr>
          <w:p>
            <w:r>
              <w:rPr>
                <w:b/>
                <w:sz w:val="19"/>
                <w:rFonts w:ascii="맑은 고딕" w:hAnsi="맑은 고딕" w:eastAsia="맑은 고딕" w:cs="맑은 고딕"/>
              </w:rPr>
              <w:t>기저율대비</w:t>
            </w:r>
          </w:p>
        </w:tc>
      </w:tr>
      <w:tr>
        <w:tc>
          <w:tcPr>
            <w:tcW w:type="dxa" w:w="2700"/>
          </w:tcPr>
          <w:p>
            <w:r>
              <w:rPr>
                <w:sz w:val="19"/>
                <w:rFonts w:ascii="맑은 고딕" w:hAnsi="맑은 고딕" w:eastAsia="맑은 고딕" w:cs="맑은 고딕"/>
              </w:rPr>
              <w:t>-2% 이하</w:t>
            </w:r>
          </w:p>
        </w:tc>
        <w:tc>
          <w:tcPr>
            <w:tcW w:type="dxa" w:w="2700"/>
          </w:tcPr>
          <w:p>
            <w:r>
              <w:rPr>
                <w:sz w:val="19"/>
                <w:rFonts w:ascii="맑은 고딕" w:hAnsi="맑은 고딕" w:eastAsia="맑은 고딕" w:cs="맑은 고딕"/>
              </w:rPr>
              <w:t>1191</w:t>
            </w:r>
          </w:p>
        </w:tc>
        <w:tc>
          <w:tcPr>
            <w:tcW w:type="dxa" w:w="2700"/>
          </w:tcPr>
          <w:p>
            <w:r>
              <w:rPr>
                <w:sz w:val="19"/>
                <w:rFonts w:ascii="맑은 고딕" w:hAnsi="맑은 고딕" w:eastAsia="맑은 고딕" w:cs="맑은 고딕"/>
              </w:rPr>
              <w:t>0.302</w:t>
            </w:r>
          </w:p>
        </w:tc>
        <w:tc>
          <w:tcPr>
            <w:tcW w:type="dxa" w:w="2700"/>
          </w:tcPr>
          <w:p>
            <w:r>
              <w:rPr>
                <w:sz w:val="19"/>
                <w:rFonts w:ascii="맑은 고딕" w:hAnsi="맑은 고딕" w:eastAsia="맑은 고딕" w:cs="맑은 고딕"/>
              </w:rPr>
              <w:t>1.16</w:t>
            </w:r>
          </w:p>
        </w:tc>
      </w:tr>
      <w:tr>
        <w:tc>
          <w:tcPr>
            <w:tcW w:type="dxa" w:w="2700"/>
          </w:tcPr>
          <w:p>
            <w:r>
              <w:rPr>
                <w:sz w:val="19"/>
                <w:rFonts w:ascii="맑은 고딕" w:hAnsi="맑은 고딕" w:eastAsia="맑은 고딕" w:cs="맑은 고딕"/>
              </w:rPr>
              <w:t>-2~0%</w:t>
            </w:r>
          </w:p>
        </w:tc>
        <w:tc>
          <w:tcPr>
            <w:tcW w:type="dxa" w:w="2700"/>
          </w:tcPr>
          <w:p>
            <w:r>
              <w:rPr>
                <w:sz w:val="19"/>
                <w:rFonts w:ascii="맑은 고딕" w:hAnsi="맑은 고딕" w:eastAsia="맑은 고딕" w:cs="맑은 고딕"/>
              </w:rPr>
              <w:t>3213</w:t>
            </w:r>
          </w:p>
        </w:tc>
        <w:tc>
          <w:tcPr>
            <w:tcW w:type="dxa" w:w="2700"/>
          </w:tcPr>
          <w:p>
            <w:r>
              <w:rPr>
                <w:sz w:val="19"/>
                <w:rFonts w:ascii="맑은 고딕" w:hAnsi="맑은 고딕" w:eastAsia="맑은 고딕" w:cs="맑은 고딕"/>
              </w:rPr>
              <w:t>0.214</w:t>
            </w:r>
          </w:p>
        </w:tc>
        <w:tc>
          <w:tcPr>
            <w:tcW w:type="dxa" w:w="2700"/>
          </w:tcPr>
          <w:p>
            <w:r>
              <w:rPr>
                <w:sz w:val="19"/>
                <w:rFonts w:ascii="맑은 고딕" w:hAnsi="맑은 고딕" w:eastAsia="맑은 고딕" w:cs="맑은 고딕"/>
              </w:rPr>
              <w:t>0.82</w:t>
            </w:r>
          </w:p>
        </w:tc>
      </w:tr>
      <w:tr>
        <w:tc>
          <w:tcPr>
            <w:tcW w:type="dxa" w:w="2700"/>
          </w:tcPr>
          <w:p>
            <w:r>
              <w:rPr>
                <w:sz w:val="19"/>
                <w:rFonts w:ascii="맑은 고딕" w:hAnsi="맑은 고딕" w:eastAsia="맑은 고딕" w:cs="맑은 고딕"/>
              </w:rPr>
              <w:t>0~+2%</w:t>
            </w:r>
          </w:p>
        </w:tc>
        <w:tc>
          <w:tcPr>
            <w:tcW w:type="dxa" w:w="2700"/>
          </w:tcPr>
          <w:p>
            <w:r>
              <w:rPr>
                <w:sz w:val="19"/>
                <w:rFonts w:ascii="맑은 고딕" w:hAnsi="맑은 고딕" w:eastAsia="맑은 고딕" w:cs="맑은 고딕"/>
              </w:rPr>
              <w:t>98</w:t>
            </w:r>
          </w:p>
        </w:tc>
        <w:tc>
          <w:tcPr>
            <w:tcW w:type="dxa" w:w="2700"/>
          </w:tcPr>
          <w:p>
            <w:r>
              <w:rPr>
                <w:sz w:val="19"/>
                <w:rFonts w:ascii="맑은 고딕" w:hAnsi="맑은 고딕" w:eastAsia="맑은 고딕" w:cs="맑은 고딕"/>
              </w:rPr>
              <w:t>0.459</w:t>
            </w:r>
          </w:p>
        </w:tc>
        <w:tc>
          <w:tcPr>
            <w:tcW w:type="dxa" w:w="2700"/>
          </w:tcPr>
          <w:p>
            <w:r>
              <w:rPr>
                <w:sz w:val="19"/>
                <w:rFonts w:ascii="맑은 고딕" w:hAnsi="맑은 고딕" w:eastAsia="맑은 고딕" w:cs="맑은 고딕"/>
              </w:rPr>
              <w:t>1.77</w:t>
            </w:r>
          </w:p>
        </w:tc>
      </w:tr>
      <w:tr>
        <w:tc>
          <w:tcPr>
            <w:tcW w:type="dxa" w:w="2700"/>
          </w:tcPr>
          <w:p>
            <w:r>
              <w:rPr>
                <w:sz w:val="19"/>
                <w:rFonts w:ascii="맑은 고딕" w:hAnsi="맑은 고딕" w:eastAsia="맑은 고딕" w:cs="맑은 고딕"/>
              </w:rPr>
              <w:t>+2% 이상</w:t>
            </w:r>
          </w:p>
        </w:tc>
        <w:tc>
          <w:tcPr>
            <w:tcW w:type="dxa" w:w="2700"/>
          </w:tcPr>
          <w:p>
            <w:r>
              <w:rPr>
                <w:sz w:val="19"/>
                <w:rFonts w:ascii="맑은 고딕" w:hAnsi="맑은 고딕" w:eastAsia="맑은 고딕" w:cs="맑은 고딕"/>
              </w:rPr>
              <w:t>977</w:t>
            </w:r>
          </w:p>
        </w:tc>
        <w:tc>
          <w:tcPr>
            <w:tcW w:type="dxa" w:w="2700"/>
          </w:tcPr>
          <w:p>
            <w:r>
              <w:rPr>
                <w:sz w:val="19"/>
                <w:rFonts w:ascii="맑은 고딕" w:hAnsi="맑은 고딕" w:eastAsia="맑은 고딕" w:cs="맑은 고딕"/>
              </w:rPr>
              <w:t>0.339</w:t>
            </w:r>
          </w:p>
        </w:tc>
        <w:tc>
          <w:tcPr>
            <w:tcW w:type="dxa" w:w="2700"/>
          </w:tcPr>
          <w:p>
            <w:r>
              <w:rPr>
                <w:sz w:val="19"/>
                <w:rFonts w:ascii="맑은 고딕" w:hAnsi="맑은 고딕" w:eastAsia="맑은 고딕" w:cs="맑은 고딕"/>
              </w:rPr>
              <w:t>1.30</w:t>
            </w:r>
          </w:p>
        </w:tc>
      </w:tr>
    </w:tbl>
    <w:p>
      <w:r>
        <w:rPr>
          <w:i/>
          <w:sz w:val="20"/>
          <w:rFonts w:ascii="맑은 고딕" w:hAnsi="맑은 고딕" w:eastAsia="맑은 고딕" w:cs="맑은 고딕"/>
        </w:rPr>
        <w:t>표 37</w:t>
      </w:r>
    </w:p>
    <w:p>
      <w:r>
        <w:rPr>
          <w:sz w:val="20"/>
          <w:rFonts w:ascii="Consolas" w:hAnsi="Consolas" w:eastAsia="맑은 고딕" w:cs="Consolas"/>
        </w:rPr>
        <w:t>위험점수 4분위   단조 증가 예  · 기저율대비 폭 0.59 ~ 1.51</w:t>
        <w:br/>
        <w:t>눈금 ±2% 기준    단조 증가 아니오  · 기저율대비 폭 0.82 ~ 1.77</w:t>
        <w:br/>
        <w:br/>
        <w:t>→ ±2% 기준은 «0~+2%» 칸이 표본 98개뿐인데 순감소율이 가장 높게 튀어 순서가 뒤집힘.</w:t>
        <w:br/>
        <w:t xml:space="preserve">   눈금으로 자른 경계가 실제 분포와 맞지 않는다는 뜻이고, 지도 색이 위험 순서를 나타내지 못함.</w:t>
        <w:br/>
        <w:t xml:space="preserve">   위험점수 4분위는 네 등급이 모두 단조 증가하므로 지도에 그대로 쓸 수 있음.</w:t>
      </w:r>
    </w:p>
    <w:p>
      <w:r>
        <w:rPr>
          <w:sz w:val="20"/>
          <w:rFonts w:ascii="Consolas" w:hAnsi="Consolas" w:eastAsia="맑은 고딕" w:cs="Consolas"/>
        </w:rPr>
        <w:t>배경 상권 1,422곳 · 자치구 외곽선 25개 생성</w:t>
        <w:br/>
        <w:t>→ 외부 지도 자료 없이 좌표만으로 만든 배경임. 위치 파악용이며 면적 계산에는 쓰지 않음</w:t>
      </w:r>
    </w:p>
    <w:p>
      <w:r>
        <w:rPr>
          <w:sz w:val="20"/>
          <w:rFonts w:ascii="Consolas" w:hAnsi="Consolas" w:eastAsia="맑은 고딕" w:cs="Consolas"/>
        </w:rPr>
        <w:t>상권 1,357곳 (각 상권의 최고 위험 업종 기준)</w:t>
      </w:r>
    </w:p>
    <w:p>
      <w:pPr>
        <w:jc w:val="center"/>
      </w:pPr>
      <w:r>
        <w:drawing>
          <wp:inline xmlns:a="http://schemas.openxmlformats.org/drawingml/2006/main" xmlns:pic="http://schemas.openxmlformats.org/drawingml/2006/picture">
            <wp:extent cx="5852160" cy="8990275"/>
            <wp:docPr id="14" name="Picture 14"/>
            <wp:cNvGraphicFramePr>
              <a:graphicFrameLocks noChangeAspect="1"/>
            </wp:cNvGraphicFramePr>
            <a:graphic>
              <a:graphicData uri="http://schemas.openxmlformats.org/drawingml/2006/picture">
                <pic:pic>
                  <pic:nvPicPr>
                    <pic:cNvPr id="0" name="f14.png"/>
                    <pic:cNvPicPr/>
                  </pic:nvPicPr>
                  <pic:blipFill>
                    <a:blip r:embed="rId22"/>
                    <a:stretch>
                      <a:fillRect/>
                    </a:stretch>
                  </pic:blipFill>
                  <pic:spPr>
                    <a:xfrm>
                      <a:off x="0" y="0"/>
                      <a:ext cx="5852160" cy="8990275"/>
                    </a:xfrm>
                    <a:prstGeom prst="rect"/>
                  </pic:spPr>
                </pic:pic>
              </a:graphicData>
            </a:graphic>
          </wp:inline>
        </w:drawing>
      </w:r>
    </w:p>
    <w:p>
      <w:pPr>
        <w:jc w:val="center"/>
      </w:pPr>
      <w:r>
        <w:rPr>
          <w:i/>
          <w:sz w:val="20"/>
          <w:rFonts w:ascii="맑은 고딕" w:hAnsi="맑은 고딕" w:eastAsia="맑은 고딕" w:cs="맑은 고딕"/>
        </w:rPr>
        <w:t>그림 14</w:t>
      </w:r>
    </w:p>
    <w:p>
      <w:r>
        <w:rPr>
          <w:sz w:val="20"/>
          <w:rFonts w:ascii="Consolas" w:hAnsi="Consolas" w:eastAsia="맑은 고딕" w:cs="Consolas"/>
        </w:rPr>
        <w:t>왼쪽 그림에 위험점수 상위 18곳의 상권명을 표기함</w:t>
      </w:r>
    </w:p>
    <w:p>
      <w:r>
        <w:rPr>
          <w:sz w:val="20"/>
          <w:rFonts w:ascii="Consolas" w:hAnsi="Consolas" w:eastAsia="맑은 고딕" w:cs="Consolas"/>
        </w:rPr>
        <w:t>500m 격자 678개 (칸 3개 이상) · 전체 격자 대비 74%</w:t>
      </w:r>
    </w:p>
    <w:tbl>
      <w:tblPr>
        <w:tblStyle w:val="LightGrid-Accent1"/>
        <w:tblW w:type="auto" w:w="0"/>
        <w:tblLook w:firstColumn="1" w:firstRow="1" w:lastColumn="0" w:lastRow="0" w:noHBand="0" w:noVBand="1" w:val="04A0"/>
      </w:tblPr>
      <w:tblGrid>
        <w:gridCol w:w="1543"/>
        <w:gridCol w:w="1543"/>
        <w:gridCol w:w="1543"/>
        <w:gridCol w:w="1543"/>
        <w:gridCol w:w="1543"/>
        <w:gridCol w:w="1543"/>
        <w:gridCol w:w="1543"/>
      </w:tblGrid>
      <w:tr>
        <w:tc>
          <w:tcPr>
            <w:tcW w:type="dxa" w:w="1543"/>
          </w:tcPr>
          <w:p>
            <w:r>
              <w:rPr>
                <w:b/>
                <w:sz w:val="19"/>
                <w:rFonts w:ascii="맑은 고딕" w:hAnsi="맑은 고딕" w:eastAsia="맑은 고딕" w:cs="맑은 고딕"/>
              </w:rPr>
              <w:t>gx</w:t>
            </w:r>
          </w:p>
        </w:tc>
        <w:tc>
          <w:tcPr>
            <w:tcW w:type="dxa" w:w="1543"/>
          </w:tcPr>
          <w:p>
            <w:r>
              <w:rPr>
                <w:b/>
                <w:sz w:val="19"/>
                <w:rFonts w:ascii="맑은 고딕" w:hAnsi="맑은 고딕" w:eastAsia="맑은 고딕" w:cs="맑은 고딕"/>
              </w:rPr>
              <w:t>gy</w:t>
            </w:r>
          </w:p>
        </w:tc>
        <w:tc>
          <w:tcPr>
            <w:tcW w:type="dxa" w:w="1543"/>
          </w:tcPr>
          <w:p>
            <w:r>
              <w:rPr>
                <w:b/>
                <w:sz w:val="19"/>
                <w:rFonts w:ascii="맑은 고딕" w:hAnsi="맑은 고딕" w:eastAsia="맑은 고딕" w:cs="맑은 고딕"/>
              </w:rPr>
              <w:t>칸수</w:t>
            </w:r>
          </w:p>
        </w:tc>
        <w:tc>
          <w:tcPr>
            <w:tcW w:type="dxa" w:w="1543"/>
          </w:tcPr>
          <w:p>
            <w:r>
              <w:rPr>
                <w:b/>
                <w:sz w:val="19"/>
                <w:rFonts w:ascii="맑은 고딕" w:hAnsi="맑은 고딕" w:eastAsia="맑은 고딕" w:cs="맑은 고딕"/>
              </w:rPr>
              <w:t>평균위험</w:t>
            </w:r>
          </w:p>
        </w:tc>
        <w:tc>
          <w:tcPr>
            <w:tcW w:type="dxa" w:w="1543"/>
          </w:tcPr>
          <w:p>
            <w:r>
              <w:rPr>
                <w:b/>
                <w:sz w:val="19"/>
                <w:rFonts w:ascii="맑은 고딕" w:hAnsi="맑은 고딕" w:eastAsia="맑은 고딕" w:cs="맑은 고딕"/>
              </w:rPr>
              <w:t>실제순감소율</w:t>
            </w:r>
          </w:p>
        </w:tc>
        <w:tc>
          <w:tcPr>
            <w:tcW w:type="dxa" w:w="1543"/>
          </w:tcPr>
          <w:p>
            <w:r>
              <w:rPr>
                <w:b/>
                <w:sz w:val="19"/>
                <w:rFonts w:ascii="맑은 고딕" w:hAnsi="맑은 고딕" w:eastAsia="맑은 고딕" w:cs="맑은 고딕"/>
              </w:rPr>
              <w:t>점포합</w:t>
            </w:r>
          </w:p>
        </w:tc>
        <w:tc>
          <w:tcPr>
            <w:tcW w:type="dxa" w:w="1543"/>
          </w:tcPr>
          <w:p>
            <w:r>
              <w:rPr>
                <w:b/>
                <w:sz w:val="19"/>
                <w:rFonts w:ascii="맑은 고딕" w:hAnsi="맑은 고딕" w:eastAsia="맑은 고딕" w:cs="맑은 고딕"/>
              </w:rPr>
              <w:t>자치구</w:t>
            </w:r>
          </w:p>
        </w:tc>
      </w:tr>
      <w:tr>
        <w:tc>
          <w:tcPr>
            <w:tcW w:type="dxa" w:w="1543"/>
          </w:tcPr>
          <w:p>
            <w:r>
              <w:rPr>
                <w:sz w:val="19"/>
                <w:rFonts w:ascii="맑은 고딕" w:hAnsi="맑은 고딕" w:eastAsia="맑은 고딕" w:cs="맑은 고딕"/>
              </w:rPr>
              <w:t>370</w:t>
            </w:r>
          </w:p>
        </w:tc>
        <w:tc>
          <w:tcPr>
            <w:tcW w:type="dxa" w:w="1543"/>
          </w:tcPr>
          <w:p>
            <w:r>
              <w:rPr>
                <w:sz w:val="19"/>
                <w:rFonts w:ascii="맑은 고딕" w:hAnsi="맑은 고딕" w:eastAsia="맑은 고딕" w:cs="맑은 고딕"/>
              </w:rPr>
              <w:t>902</w:t>
            </w:r>
          </w:p>
        </w:tc>
        <w:tc>
          <w:tcPr>
            <w:tcW w:type="dxa" w:w="1543"/>
          </w:tcPr>
          <w:p>
            <w:r>
              <w:rPr>
                <w:sz w:val="19"/>
                <w:rFonts w:ascii="맑은 고딕" w:hAnsi="맑은 고딕" w:eastAsia="맑은 고딕" w:cs="맑은 고딕"/>
              </w:rPr>
              <w:t>10</w:t>
            </w:r>
          </w:p>
        </w:tc>
        <w:tc>
          <w:tcPr>
            <w:tcW w:type="dxa" w:w="1543"/>
          </w:tcPr>
          <w:p>
            <w:r>
              <w:rPr>
                <w:sz w:val="19"/>
                <w:rFonts w:ascii="맑은 고딕" w:hAnsi="맑은 고딕" w:eastAsia="맑은 고딕" w:cs="맑은 고딕"/>
              </w:rPr>
              <w:t>0.817</w:t>
            </w:r>
          </w:p>
        </w:tc>
        <w:tc>
          <w:tcPr>
            <w:tcW w:type="dxa" w:w="1543"/>
          </w:tcPr>
          <w:p>
            <w:r>
              <w:rPr>
                <w:sz w:val="19"/>
                <w:rFonts w:ascii="맑은 고딕" w:hAnsi="맑은 고딕" w:eastAsia="맑은 고딕" w:cs="맑은 고딕"/>
              </w:rPr>
              <w:t>0.500</w:t>
            </w:r>
          </w:p>
        </w:tc>
        <w:tc>
          <w:tcPr>
            <w:tcW w:type="dxa" w:w="1543"/>
          </w:tcPr>
          <w:p>
            <w:r>
              <w:rPr>
                <w:sz w:val="19"/>
                <w:rFonts w:ascii="맑은 고딕" w:hAnsi="맑은 고딕" w:eastAsia="맑은 고딕" w:cs="맑은 고딕"/>
              </w:rPr>
              <w:t>925.0</w:t>
            </w:r>
          </w:p>
        </w:tc>
        <w:tc>
          <w:tcPr>
            <w:tcW w:type="dxa" w:w="1543"/>
          </w:tcPr>
          <w:p>
            <w:r>
              <w:rPr>
                <w:sz w:val="19"/>
                <w:rFonts w:ascii="맑은 고딕" w:hAnsi="맑은 고딕" w:eastAsia="맑은 고딕" w:cs="맑은 고딕"/>
              </w:rPr>
              <w:t>강서구</w:t>
            </w:r>
          </w:p>
        </w:tc>
      </w:tr>
      <w:tr>
        <w:tc>
          <w:tcPr>
            <w:tcW w:type="dxa" w:w="1543"/>
          </w:tcPr>
          <w:p>
            <w:r>
              <w:rPr>
                <w:sz w:val="19"/>
                <w:rFonts w:ascii="맑은 고딕" w:hAnsi="맑은 고딕" w:eastAsia="맑은 고딕" w:cs="맑은 고딕"/>
              </w:rPr>
              <w:t>410</w:t>
            </w:r>
          </w:p>
        </w:tc>
        <w:tc>
          <w:tcPr>
            <w:tcW w:type="dxa" w:w="1543"/>
          </w:tcPr>
          <w:p>
            <w:r>
              <w:rPr>
                <w:sz w:val="19"/>
                <w:rFonts w:ascii="맑은 고딕" w:hAnsi="맑은 고딕" w:eastAsia="맑은 고딕" w:cs="맑은 고딕"/>
              </w:rPr>
              <w:t>923</w:t>
            </w:r>
          </w:p>
        </w:tc>
        <w:tc>
          <w:tcPr>
            <w:tcW w:type="dxa" w:w="1543"/>
          </w:tcPr>
          <w:p>
            <w:r>
              <w:rPr>
                <w:sz w:val="19"/>
                <w:rFonts w:ascii="맑은 고딕" w:hAnsi="맑은 고딕" w:eastAsia="맑은 고딕" w:cs="맑은 고딕"/>
              </w:rPr>
              <w:t>10</w:t>
            </w:r>
          </w:p>
        </w:tc>
        <w:tc>
          <w:tcPr>
            <w:tcW w:type="dxa" w:w="1543"/>
          </w:tcPr>
          <w:p>
            <w:r>
              <w:rPr>
                <w:sz w:val="19"/>
                <w:rFonts w:ascii="맑은 고딕" w:hAnsi="맑은 고딕" w:eastAsia="맑은 고딕" w:cs="맑은 고딕"/>
              </w:rPr>
              <w:t>0.714</w:t>
            </w:r>
          </w:p>
        </w:tc>
        <w:tc>
          <w:tcPr>
            <w:tcW w:type="dxa" w:w="1543"/>
          </w:tcPr>
          <w:p>
            <w:r>
              <w:rPr>
                <w:sz w:val="19"/>
                <w:rFonts w:ascii="맑은 고딕" w:hAnsi="맑은 고딕" w:eastAsia="맑은 고딕" w:cs="맑은 고딕"/>
              </w:rPr>
              <w:t>0.500</w:t>
            </w:r>
          </w:p>
        </w:tc>
        <w:tc>
          <w:tcPr>
            <w:tcW w:type="dxa" w:w="1543"/>
          </w:tcPr>
          <w:p>
            <w:r>
              <w:rPr>
                <w:sz w:val="19"/>
                <w:rFonts w:ascii="맑은 고딕" w:hAnsi="맑은 고딕" w:eastAsia="맑은 고딕" w:cs="맑은 고딕"/>
              </w:rPr>
              <w:t>728.0</w:t>
            </w:r>
          </w:p>
        </w:tc>
        <w:tc>
          <w:tcPr>
            <w:tcW w:type="dxa" w:w="1543"/>
          </w:tcPr>
          <w:p>
            <w:r>
              <w:rPr>
                <w:sz w:val="19"/>
                <w:rFonts w:ascii="맑은 고딕" w:hAnsi="맑은 고딕" w:eastAsia="맑은 고딕" w:cs="맑은 고딕"/>
              </w:rPr>
              <w:t>노원구</w:t>
            </w:r>
          </w:p>
        </w:tc>
      </w:tr>
      <w:tr>
        <w:tc>
          <w:tcPr>
            <w:tcW w:type="dxa" w:w="1543"/>
          </w:tcPr>
          <w:p>
            <w:r>
              <w:rPr>
                <w:sz w:val="19"/>
                <w:rFonts w:ascii="맑은 고딕" w:hAnsi="맑은 고딕" w:eastAsia="맑은 고딕" w:cs="맑은 고딕"/>
              </w:rPr>
              <w:t>385</w:t>
            </w:r>
          </w:p>
        </w:tc>
        <w:tc>
          <w:tcPr>
            <w:tcW w:type="dxa" w:w="1543"/>
          </w:tcPr>
          <w:p>
            <w:r>
              <w:rPr>
                <w:sz w:val="19"/>
                <w:rFonts w:ascii="맑은 고딕" w:hAnsi="맑은 고딕" w:eastAsia="맑은 고딕" w:cs="맑은 고딕"/>
              </w:rPr>
              <w:t>900</w:t>
            </w:r>
          </w:p>
        </w:tc>
        <w:tc>
          <w:tcPr>
            <w:tcW w:type="dxa" w:w="1543"/>
          </w:tcPr>
          <w:p>
            <w:r>
              <w:rPr>
                <w:sz w:val="19"/>
                <w:rFonts w:ascii="맑은 고딕" w:hAnsi="맑은 고딕" w:eastAsia="맑은 고딕" w:cs="맑은 고딕"/>
              </w:rPr>
              <w:t>10</w:t>
            </w:r>
          </w:p>
        </w:tc>
        <w:tc>
          <w:tcPr>
            <w:tcW w:type="dxa" w:w="1543"/>
          </w:tcPr>
          <w:p>
            <w:r>
              <w:rPr>
                <w:sz w:val="19"/>
                <w:rFonts w:ascii="맑은 고딕" w:hAnsi="맑은 고딕" w:eastAsia="맑은 고딕" w:cs="맑은 고딕"/>
              </w:rPr>
              <w:t>0.695</w:t>
            </w:r>
          </w:p>
        </w:tc>
        <w:tc>
          <w:tcPr>
            <w:tcW w:type="dxa" w:w="1543"/>
          </w:tcPr>
          <w:p>
            <w:r>
              <w:rPr>
                <w:sz w:val="19"/>
                <w:rFonts w:ascii="맑은 고딕" w:hAnsi="맑은 고딕" w:eastAsia="맑은 고딕" w:cs="맑은 고딕"/>
              </w:rPr>
              <w:t>0.500</w:t>
            </w:r>
          </w:p>
        </w:tc>
        <w:tc>
          <w:tcPr>
            <w:tcW w:type="dxa" w:w="1543"/>
          </w:tcPr>
          <w:p>
            <w:r>
              <w:rPr>
                <w:sz w:val="19"/>
                <w:rFonts w:ascii="맑은 고딕" w:hAnsi="맑은 고딕" w:eastAsia="맑은 고딕" w:cs="맑은 고딕"/>
              </w:rPr>
              <w:t>1304.0</w:t>
            </w:r>
          </w:p>
        </w:tc>
        <w:tc>
          <w:tcPr>
            <w:tcW w:type="dxa" w:w="1543"/>
          </w:tcPr>
          <w:p>
            <w:r>
              <w:rPr>
                <w:sz w:val="19"/>
                <w:rFonts w:ascii="맑은 고딕" w:hAnsi="맑은 고딕" w:eastAsia="맑은 고딕" w:cs="맑은 고딕"/>
              </w:rPr>
              <w:t>마포구</w:t>
            </w:r>
          </w:p>
        </w:tc>
      </w:tr>
      <w:tr>
        <w:tc>
          <w:tcPr>
            <w:tcW w:type="dxa" w:w="1543"/>
          </w:tcPr>
          <w:p>
            <w:r>
              <w:rPr>
                <w:sz w:val="19"/>
                <w:rFonts w:ascii="맑은 고딕" w:hAnsi="맑은 고딕" w:eastAsia="맑은 고딕" w:cs="맑은 고딕"/>
              </w:rPr>
              <w:t>421</w:t>
            </w:r>
          </w:p>
        </w:tc>
        <w:tc>
          <w:tcPr>
            <w:tcW w:type="dxa" w:w="1543"/>
          </w:tcPr>
          <w:p>
            <w:r>
              <w:rPr>
                <w:sz w:val="19"/>
                <w:rFonts w:ascii="맑은 고딕" w:hAnsi="맑은 고딕" w:eastAsia="맑은 고딕" w:cs="맑은 고딕"/>
              </w:rPr>
              <w:t>885</w:t>
            </w:r>
          </w:p>
        </w:tc>
        <w:tc>
          <w:tcPr>
            <w:tcW w:type="dxa" w:w="1543"/>
          </w:tcPr>
          <w:p>
            <w:r>
              <w:rPr>
                <w:sz w:val="19"/>
                <w:rFonts w:ascii="맑은 고딕" w:hAnsi="맑은 고딕" w:eastAsia="맑은 고딕" w:cs="맑은 고딕"/>
              </w:rPr>
              <w:t>10</w:t>
            </w:r>
          </w:p>
        </w:tc>
        <w:tc>
          <w:tcPr>
            <w:tcW w:type="dxa" w:w="1543"/>
          </w:tcPr>
          <w:p>
            <w:r>
              <w:rPr>
                <w:sz w:val="19"/>
                <w:rFonts w:ascii="맑은 고딕" w:hAnsi="맑은 고딕" w:eastAsia="맑은 고딕" w:cs="맑은 고딕"/>
              </w:rPr>
              <w:t>0.692</w:t>
            </w:r>
          </w:p>
        </w:tc>
        <w:tc>
          <w:tcPr>
            <w:tcW w:type="dxa" w:w="1543"/>
          </w:tcPr>
          <w:p>
            <w:r>
              <w:rPr>
                <w:sz w:val="19"/>
                <w:rFonts w:ascii="맑은 고딕" w:hAnsi="맑은 고딕" w:eastAsia="맑은 고딕" w:cs="맑은 고딕"/>
              </w:rPr>
              <w:t>0.400</w:t>
            </w:r>
          </w:p>
        </w:tc>
        <w:tc>
          <w:tcPr>
            <w:tcW w:type="dxa" w:w="1543"/>
          </w:tcPr>
          <w:p>
            <w:r>
              <w:rPr>
                <w:sz w:val="19"/>
                <w:rFonts w:ascii="맑은 고딕" w:hAnsi="맑은 고딕" w:eastAsia="맑은 고딕" w:cs="맑은 고딕"/>
              </w:rPr>
              <w:t>762.0</w:t>
            </w:r>
          </w:p>
        </w:tc>
        <w:tc>
          <w:tcPr>
            <w:tcW w:type="dxa" w:w="1543"/>
          </w:tcPr>
          <w:p>
            <w:r>
              <w:rPr>
                <w:sz w:val="19"/>
                <w:rFonts w:ascii="맑은 고딕" w:hAnsi="맑은 고딕" w:eastAsia="맑은 고딕" w:cs="맑은 고딕"/>
              </w:rPr>
              <w:t>송파구</w:t>
            </w:r>
          </w:p>
        </w:tc>
      </w:tr>
      <w:tr>
        <w:tc>
          <w:tcPr>
            <w:tcW w:type="dxa" w:w="1543"/>
          </w:tcPr>
          <w:p>
            <w:r>
              <w:rPr>
                <w:sz w:val="19"/>
                <w:rFonts w:ascii="맑은 고딕" w:hAnsi="맑은 고딕" w:eastAsia="맑은 고딕" w:cs="맑은 고딕"/>
              </w:rPr>
              <w:t>407</w:t>
            </w:r>
          </w:p>
        </w:tc>
        <w:tc>
          <w:tcPr>
            <w:tcW w:type="dxa" w:w="1543"/>
          </w:tcPr>
          <w:p>
            <w:r>
              <w:rPr>
                <w:sz w:val="19"/>
                <w:rFonts w:ascii="맑은 고딕" w:hAnsi="맑은 고딕" w:eastAsia="맑은 고딕" w:cs="맑은 고딕"/>
              </w:rPr>
              <w:t>899</w:t>
            </w:r>
          </w:p>
        </w:tc>
        <w:tc>
          <w:tcPr>
            <w:tcW w:type="dxa" w:w="1543"/>
          </w:tcPr>
          <w:p>
            <w:r>
              <w:rPr>
                <w:sz w:val="19"/>
                <w:rFonts w:ascii="맑은 고딕" w:hAnsi="맑은 고딕" w:eastAsia="맑은 고딕" w:cs="맑은 고딕"/>
              </w:rPr>
              <w:t>4</w:t>
            </w:r>
          </w:p>
        </w:tc>
        <w:tc>
          <w:tcPr>
            <w:tcW w:type="dxa" w:w="1543"/>
          </w:tcPr>
          <w:p>
            <w:r>
              <w:rPr>
                <w:sz w:val="19"/>
                <w:rFonts w:ascii="맑은 고딕" w:hAnsi="맑은 고딕" w:eastAsia="맑은 고딕" w:cs="맑은 고딕"/>
              </w:rPr>
              <w:t>0.685</w:t>
            </w:r>
          </w:p>
        </w:tc>
        <w:tc>
          <w:tcPr>
            <w:tcW w:type="dxa" w:w="1543"/>
          </w:tcPr>
          <w:p>
            <w:r>
              <w:rPr>
                <w:sz w:val="19"/>
                <w:rFonts w:ascii="맑은 고딕" w:hAnsi="맑은 고딕" w:eastAsia="맑은 고딕" w:cs="맑은 고딕"/>
              </w:rPr>
              <w:t>0.500</w:t>
            </w:r>
          </w:p>
        </w:tc>
        <w:tc>
          <w:tcPr>
            <w:tcW w:type="dxa" w:w="1543"/>
          </w:tcPr>
          <w:p>
            <w:r>
              <w:rPr>
                <w:sz w:val="19"/>
                <w:rFonts w:ascii="맑은 고딕" w:hAnsi="맑은 고딕" w:eastAsia="맑은 고딕" w:cs="맑은 고딕"/>
              </w:rPr>
              <w:t>77.0</w:t>
            </w:r>
          </w:p>
        </w:tc>
        <w:tc>
          <w:tcPr>
            <w:tcW w:type="dxa" w:w="1543"/>
          </w:tcPr>
          <w:p>
            <w:r>
              <w:rPr>
                <w:sz w:val="19"/>
                <w:rFonts w:ascii="맑은 고딕" w:hAnsi="맑은 고딕" w:eastAsia="맑은 고딕" w:cs="맑은 고딕"/>
              </w:rPr>
              <w:t>성동구</w:t>
            </w:r>
          </w:p>
        </w:tc>
      </w:tr>
      <w:tr>
        <w:tc>
          <w:tcPr>
            <w:tcW w:type="dxa" w:w="1543"/>
          </w:tcPr>
          <w:p>
            <w:r>
              <w:rPr>
                <w:sz w:val="19"/>
                <w:rFonts w:ascii="맑은 고딕" w:hAnsi="맑은 고딕" w:eastAsia="맑은 고딕" w:cs="맑은 고딕"/>
              </w:rPr>
              <w:t>407</w:t>
            </w:r>
          </w:p>
        </w:tc>
        <w:tc>
          <w:tcPr>
            <w:tcW w:type="dxa" w:w="1543"/>
          </w:tcPr>
          <w:p>
            <w:r>
              <w:rPr>
                <w:sz w:val="19"/>
                <w:rFonts w:ascii="맑은 고딕" w:hAnsi="맑은 고딕" w:eastAsia="맑은 고딕" w:cs="맑은 고딕"/>
              </w:rPr>
              <w:t>894</w:t>
            </w:r>
          </w:p>
        </w:tc>
        <w:tc>
          <w:tcPr>
            <w:tcW w:type="dxa" w:w="1543"/>
          </w:tcPr>
          <w:p>
            <w:r>
              <w:rPr>
                <w:sz w:val="19"/>
                <w:rFonts w:ascii="맑은 고딕" w:hAnsi="맑은 고딕" w:eastAsia="맑은 고딕" w:cs="맑은 고딕"/>
              </w:rPr>
              <w:t>9</w:t>
            </w:r>
          </w:p>
        </w:tc>
        <w:tc>
          <w:tcPr>
            <w:tcW w:type="dxa" w:w="1543"/>
          </w:tcPr>
          <w:p>
            <w:r>
              <w:rPr>
                <w:sz w:val="19"/>
                <w:rFonts w:ascii="맑은 고딕" w:hAnsi="맑은 고딕" w:eastAsia="맑은 고딕" w:cs="맑은 고딕"/>
              </w:rPr>
              <w:t>0.676</w:t>
            </w:r>
          </w:p>
        </w:tc>
        <w:tc>
          <w:tcPr>
            <w:tcW w:type="dxa" w:w="1543"/>
          </w:tcPr>
          <w:p>
            <w:r>
              <w:rPr>
                <w:sz w:val="19"/>
                <w:rFonts w:ascii="맑은 고딕" w:hAnsi="맑은 고딕" w:eastAsia="맑은 고딕" w:cs="맑은 고딕"/>
              </w:rPr>
              <w:t>0.444</w:t>
            </w:r>
          </w:p>
        </w:tc>
        <w:tc>
          <w:tcPr>
            <w:tcW w:type="dxa" w:w="1543"/>
          </w:tcPr>
          <w:p>
            <w:r>
              <w:rPr>
                <w:sz w:val="19"/>
                <w:rFonts w:ascii="맑은 고딕" w:hAnsi="맑은 고딕" w:eastAsia="맑은 고딕" w:cs="맑은 고딕"/>
              </w:rPr>
              <w:t>534.0</w:t>
            </w:r>
          </w:p>
        </w:tc>
        <w:tc>
          <w:tcPr>
            <w:tcW w:type="dxa" w:w="1543"/>
          </w:tcPr>
          <w:p>
            <w:r>
              <w:rPr>
                <w:sz w:val="19"/>
                <w:rFonts w:ascii="맑은 고딕" w:hAnsi="맑은 고딕" w:eastAsia="맑은 고딕" w:cs="맑은 고딕"/>
              </w:rPr>
              <w:t>강남구</w:t>
            </w:r>
          </w:p>
        </w:tc>
      </w:tr>
      <w:tr>
        <w:tc>
          <w:tcPr>
            <w:tcW w:type="dxa" w:w="1543"/>
          </w:tcPr>
          <w:p>
            <w:r>
              <w:rPr>
                <w:sz w:val="19"/>
                <w:rFonts w:ascii="맑은 고딕" w:hAnsi="맑은 고딕" w:eastAsia="맑은 고딕" w:cs="맑은 고딕"/>
              </w:rPr>
              <w:t>406</w:t>
            </w:r>
          </w:p>
        </w:tc>
        <w:tc>
          <w:tcPr>
            <w:tcW w:type="dxa" w:w="1543"/>
          </w:tcPr>
          <w:p>
            <w:r>
              <w:rPr>
                <w:sz w:val="19"/>
                <w:rFonts w:ascii="맑은 고딕" w:hAnsi="맑은 고딕" w:eastAsia="맑은 고딕" w:cs="맑은 고딕"/>
              </w:rPr>
              <w:t>889</w:t>
            </w:r>
          </w:p>
        </w:tc>
        <w:tc>
          <w:tcPr>
            <w:tcW w:type="dxa" w:w="1543"/>
          </w:tcPr>
          <w:p>
            <w:r>
              <w:rPr>
                <w:sz w:val="19"/>
                <w:rFonts w:ascii="맑은 고딕" w:hAnsi="맑은 고딕" w:eastAsia="맑은 고딕" w:cs="맑은 고딕"/>
              </w:rPr>
              <w:t>10</w:t>
            </w:r>
          </w:p>
        </w:tc>
        <w:tc>
          <w:tcPr>
            <w:tcW w:type="dxa" w:w="1543"/>
          </w:tcPr>
          <w:p>
            <w:r>
              <w:rPr>
                <w:sz w:val="19"/>
                <w:rFonts w:ascii="맑은 고딕" w:hAnsi="맑은 고딕" w:eastAsia="맑은 고딕" w:cs="맑은 고딕"/>
              </w:rPr>
              <w:t>0.664</w:t>
            </w:r>
          </w:p>
        </w:tc>
        <w:tc>
          <w:tcPr>
            <w:tcW w:type="dxa" w:w="1543"/>
          </w:tcPr>
          <w:p>
            <w:r>
              <w:rPr>
                <w:sz w:val="19"/>
                <w:rFonts w:ascii="맑은 고딕" w:hAnsi="맑은 고딕" w:eastAsia="맑은 고딕" w:cs="맑은 고딕"/>
              </w:rPr>
              <w:t>0.500</w:t>
            </w:r>
          </w:p>
        </w:tc>
        <w:tc>
          <w:tcPr>
            <w:tcW w:type="dxa" w:w="1543"/>
          </w:tcPr>
          <w:p>
            <w:r>
              <w:rPr>
                <w:sz w:val="19"/>
                <w:rFonts w:ascii="맑은 고딕" w:hAnsi="맑은 고딕" w:eastAsia="맑은 고딕" w:cs="맑은 고딕"/>
              </w:rPr>
              <w:t>1020.0</w:t>
            </w:r>
          </w:p>
        </w:tc>
        <w:tc>
          <w:tcPr>
            <w:tcW w:type="dxa" w:w="1543"/>
          </w:tcPr>
          <w:p>
            <w:r>
              <w:rPr>
                <w:sz w:val="19"/>
                <w:rFonts w:ascii="맑은 고딕" w:hAnsi="맑은 고딕" w:eastAsia="맑은 고딕" w:cs="맑은 고딕"/>
              </w:rPr>
              <w:t>강남구</w:t>
            </w:r>
          </w:p>
        </w:tc>
      </w:tr>
      <w:tr>
        <w:tc>
          <w:tcPr>
            <w:tcW w:type="dxa" w:w="1543"/>
          </w:tcPr>
          <w:p>
            <w:r>
              <w:rPr>
                <w:sz w:val="19"/>
                <w:rFonts w:ascii="맑은 고딕" w:hAnsi="맑은 고딕" w:eastAsia="맑은 고딕" w:cs="맑은 고딕"/>
              </w:rPr>
              <w:t>404</w:t>
            </w:r>
          </w:p>
        </w:tc>
        <w:tc>
          <w:tcPr>
            <w:tcW w:type="dxa" w:w="1543"/>
          </w:tcPr>
          <w:p>
            <w:r>
              <w:rPr>
                <w:sz w:val="19"/>
                <w:rFonts w:ascii="맑은 고딕" w:hAnsi="맑은 고딕" w:eastAsia="맑은 고딕" w:cs="맑은 고딕"/>
              </w:rPr>
              <w:t>888</w:t>
            </w:r>
          </w:p>
        </w:tc>
        <w:tc>
          <w:tcPr>
            <w:tcW w:type="dxa" w:w="1543"/>
          </w:tcPr>
          <w:p>
            <w:r>
              <w:rPr>
                <w:sz w:val="19"/>
                <w:rFonts w:ascii="맑은 고딕" w:hAnsi="맑은 고딕" w:eastAsia="맑은 고딕" w:cs="맑은 고딕"/>
              </w:rPr>
              <w:t>10</w:t>
            </w:r>
          </w:p>
        </w:tc>
        <w:tc>
          <w:tcPr>
            <w:tcW w:type="dxa" w:w="1543"/>
          </w:tcPr>
          <w:p>
            <w:r>
              <w:rPr>
                <w:sz w:val="19"/>
                <w:rFonts w:ascii="맑은 고딕" w:hAnsi="맑은 고딕" w:eastAsia="맑은 고딕" w:cs="맑은 고딕"/>
              </w:rPr>
              <w:t>0.660</w:t>
            </w:r>
          </w:p>
        </w:tc>
        <w:tc>
          <w:tcPr>
            <w:tcW w:type="dxa" w:w="1543"/>
          </w:tcPr>
          <w:p>
            <w:r>
              <w:rPr>
                <w:sz w:val="19"/>
                <w:rFonts w:ascii="맑은 고딕" w:hAnsi="맑은 고딕" w:eastAsia="맑은 고딕" w:cs="맑은 고딕"/>
              </w:rPr>
              <w:t>0.400</w:t>
            </w:r>
          </w:p>
        </w:tc>
        <w:tc>
          <w:tcPr>
            <w:tcW w:type="dxa" w:w="1543"/>
          </w:tcPr>
          <w:p>
            <w:r>
              <w:rPr>
                <w:sz w:val="19"/>
                <w:rFonts w:ascii="맑은 고딕" w:hAnsi="맑은 고딕" w:eastAsia="맑은 고딕" w:cs="맑은 고딕"/>
              </w:rPr>
              <w:t>1295.0</w:t>
            </w:r>
          </w:p>
        </w:tc>
        <w:tc>
          <w:tcPr>
            <w:tcW w:type="dxa" w:w="1543"/>
          </w:tcPr>
          <w:p>
            <w:r>
              <w:rPr>
                <w:sz w:val="19"/>
                <w:rFonts w:ascii="맑은 고딕" w:hAnsi="맑은 고딕" w:eastAsia="맑은 고딕" w:cs="맑은 고딕"/>
              </w:rPr>
              <w:t>서초구</w:t>
            </w:r>
          </w:p>
        </w:tc>
      </w:tr>
      <w:tr>
        <w:tc>
          <w:tcPr>
            <w:tcW w:type="dxa" w:w="1543"/>
          </w:tcPr>
          <w:p>
            <w:r>
              <w:rPr>
                <w:sz w:val="19"/>
                <w:rFonts w:ascii="맑은 고딕" w:hAnsi="맑은 고딕" w:eastAsia="맑은 고딕" w:cs="맑은 고딕"/>
              </w:rPr>
              <w:t>393</w:t>
            </w:r>
          </w:p>
        </w:tc>
        <w:tc>
          <w:tcPr>
            <w:tcW w:type="dxa" w:w="1543"/>
          </w:tcPr>
          <w:p>
            <w:r>
              <w:rPr>
                <w:sz w:val="19"/>
                <w:rFonts w:ascii="맑은 고딕" w:hAnsi="맑은 고딕" w:eastAsia="맑은 고딕" w:cs="맑은 고딕"/>
              </w:rPr>
              <w:t>895</w:t>
            </w:r>
          </w:p>
        </w:tc>
        <w:tc>
          <w:tcPr>
            <w:tcW w:type="dxa" w:w="1543"/>
          </w:tcPr>
          <w:p>
            <w:r>
              <w:rPr>
                <w:sz w:val="19"/>
                <w:rFonts w:ascii="맑은 고딕" w:hAnsi="맑은 고딕" w:eastAsia="맑은 고딕" w:cs="맑은 고딕"/>
              </w:rPr>
              <w:t>10</w:t>
            </w:r>
          </w:p>
        </w:tc>
        <w:tc>
          <w:tcPr>
            <w:tcW w:type="dxa" w:w="1543"/>
          </w:tcPr>
          <w:p>
            <w:r>
              <w:rPr>
                <w:sz w:val="19"/>
                <w:rFonts w:ascii="맑은 고딕" w:hAnsi="맑은 고딕" w:eastAsia="맑은 고딕" w:cs="맑은 고딕"/>
              </w:rPr>
              <w:t>0.658</w:t>
            </w:r>
          </w:p>
        </w:tc>
        <w:tc>
          <w:tcPr>
            <w:tcW w:type="dxa" w:w="1543"/>
          </w:tcPr>
          <w:p>
            <w:r>
              <w:rPr>
                <w:sz w:val="19"/>
                <w:rFonts w:ascii="맑은 고딕" w:hAnsi="맑은 고딕" w:eastAsia="맑은 고딕" w:cs="맑은 고딕"/>
              </w:rPr>
              <w:t>0.400</w:t>
            </w:r>
          </w:p>
        </w:tc>
        <w:tc>
          <w:tcPr>
            <w:tcW w:type="dxa" w:w="1543"/>
          </w:tcPr>
          <w:p>
            <w:r>
              <w:rPr>
                <w:sz w:val="19"/>
                <w:rFonts w:ascii="맑은 고딕" w:hAnsi="맑은 고딕" w:eastAsia="맑은 고딕" w:cs="맑은 고딕"/>
              </w:rPr>
              <w:t>667.0</w:t>
            </w:r>
          </w:p>
        </w:tc>
        <w:tc>
          <w:tcPr>
            <w:tcW w:type="dxa" w:w="1543"/>
          </w:tcPr>
          <w:p>
            <w:r>
              <w:rPr>
                <w:sz w:val="19"/>
                <w:rFonts w:ascii="맑은 고딕" w:hAnsi="맑은 고딕" w:eastAsia="맑은 고딕" w:cs="맑은 고딕"/>
              </w:rPr>
              <w:t>용산구</w:t>
            </w:r>
          </w:p>
        </w:tc>
      </w:tr>
      <w:tr>
        <w:tc>
          <w:tcPr>
            <w:tcW w:type="dxa" w:w="1543"/>
          </w:tcPr>
          <w:p>
            <w:r>
              <w:rPr>
                <w:sz w:val="19"/>
                <w:rFonts w:ascii="맑은 고딕" w:hAnsi="맑은 고딕" w:eastAsia="맑은 고딕" w:cs="맑은 고딕"/>
              </w:rPr>
              <w:t>388</w:t>
            </w:r>
          </w:p>
        </w:tc>
        <w:tc>
          <w:tcPr>
            <w:tcW w:type="dxa" w:w="1543"/>
          </w:tcPr>
          <w:p>
            <w:r>
              <w:rPr>
                <w:sz w:val="19"/>
                <w:rFonts w:ascii="맑은 고딕" w:hAnsi="맑은 고딕" w:eastAsia="맑은 고딕" w:cs="맑은 고딕"/>
              </w:rPr>
              <w:t>901</w:t>
            </w:r>
          </w:p>
        </w:tc>
        <w:tc>
          <w:tcPr>
            <w:tcW w:type="dxa" w:w="1543"/>
          </w:tcPr>
          <w:p>
            <w:r>
              <w:rPr>
                <w:sz w:val="19"/>
                <w:rFonts w:ascii="맑은 고딕" w:hAnsi="맑은 고딕" w:eastAsia="맑은 고딕" w:cs="맑은 고딕"/>
              </w:rPr>
              <w:t>10</w:t>
            </w:r>
          </w:p>
        </w:tc>
        <w:tc>
          <w:tcPr>
            <w:tcW w:type="dxa" w:w="1543"/>
          </w:tcPr>
          <w:p>
            <w:r>
              <w:rPr>
                <w:sz w:val="19"/>
                <w:rFonts w:ascii="맑은 고딕" w:hAnsi="맑은 고딕" w:eastAsia="맑은 고딕" w:cs="맑은 고딕"/>
              </w:rPr>
              <w:t>0.658</w:t>
            </w:r>
          </w:p>
        </w:tc>
        <w:tc>
          <w:tcPr>
            <w:tcW w:type="dxa" w:w="1543"/>
          </w:tcPr>
          <w:p>
            <w:r>
              <w:rPr>
                <w:sz w:val="19"/>
                <w:rFonts w:ascii="맑은 고딕" w:hAnsi="맑은 고딕" w:eastAsia="맑은 고딕" w:cs="맑은 고딕"/>
              </w:rPr>
              <w:t>0.400</w:t>
            </w:r>
          </w:p>
        </w:tc>
        <w:tc>
          <w:tcPr>
            <w:tcW w:type="dxa" w:w="1543"/>
          </w:tcPr>
          <w:p>
            <w:r>
              <w:rPr>
                <w:sz w:val="19"/>
                <w:rFonts w:ascii="맑은 고딕" w:hAnsi="맑은 고딕" w:eastAsia="맑은 고딕" w:cs="맑은 고딕"/>
              </w:rPr>
              <w:t>938.0</w:t>
            </w:r>
          </w:p>
        </w:tc>
        <w:tc>
          <w:tcPr>
            <w:tcW w:type="dxa" w:w="1543"/>
          </w:tcPr>
          <w:p>
            <w:r>
              <w:rPr>
                <w:sz w:val="19"/>
                <w:rFonts w:ascii="맑은 고딕" w:hAnsi="맑은 고딕" w:eastAsia="맑은 고딕" w:cs="맑은 고딕"/>
              </w:rPr>
              <w:t>서대문구</w:t>
            </w:r>
          </w:p>
        </w:tc>
      </w:tr>
      <w:tr>
        <w:tc>
          <w:tcPr>
            <w:tcW w:type="dxa" w:w="1543"/>
          </w:tcPr>
          <w:p>
            <w:r>
              <w:rPr>
                <w:sz w:val="19"/>
                <w:rFonts w:ascii="맑은 고딕" w:hAnsi="맑은 고딕" w:eastAsia="맑은 고딕" w:cs="맑은 고딕"/>
              </w:rPr>
              <w:t>412</w:t>
            </w:r>
          </w:p>
        </w:tc>
        <w:tc>
          <w:tcPr>
            <w:tcW w:type="dxa" w:w="1543"/>
          </w:tcPr>
          <w:p>
            <w:r>
              <w:rPr>
                <w:sz w:val="19"/>
                <w:rFonts w:ascii="맑은 고딕" w:hAnsi="맑은 고딕" w:eastAsia="맑은 고딕" w:cs="맑은 고딕"/>
              </w:rPr>
              <w:t>923</w:t>
            </w:r>
          </w:p>
        </w:tc>
        <w:tc>
          <w:tcPr>
            <w:tcW w:type="dxa" w:w="1543"/>
          </w:tcPr>
          <w:p>
            <w:r>
              <w:rPr>
                <w:sz w:val="19"/>
                <w:rFonts w:ascii="맑은 고딕" w:hAnsi="맑은 고딕" w:eastAsia="맑은 고딕" w:cs="맑은 고딕"/>
              </w:rPr>
              <w:t>3</w:t>
            </w:r>
          </w:p>
        </w:tc>
        <w:tc>
          <w:tcPr>
            <w:tcW w:type="dxa" w:w="1543"/>
          </w:tcPr>
          <w:p>
            <w:r>
              <w:rPr>
                <w:sz w:val="19"/>
                <w:rFonts w:ascii="맑은 고딕" w:hAnsi="맑은 고딕" w:eastAsia="맑은 고딕" w:cs="맑은 고딕"/>
              </w:rPr>
              <w:t>0.658</w:t>
            </w:r>
          </w:p>
        </w:tc>
        <w:tc>
          <w:tcPr>
            <w:tcW w:type="dxa" w:w="1543"/>
          </w:tcPr>
          <w:p>
            <w:r>
              <w:rPr>
                <w:sz w:val="19"/>
                <w:rFonts w:ascii="맑은 고딕" w:hAnsi="맑은 고딕" w:eastAsia="맑은 고딕" w:cs="맑은 고딕"/>
              </w:rPr>
              <w:t>0.000</w:t>
            </w:r>
          </w:p>
        </w:tc>
        <w:tc>
          <w:tcPr>
            <w:tcW w:type="dxa" w:w="1543"/>
          </w:tcPr>
          <w:p>
            <w:r>
              <w:rPr>
                <w:sz w:val="19"/>
                <w:rFonts w:ascii="맑은 고딕" w:hAnsi="맑은 고딕" w:eastAsia="맑은 고딕" w:cs="맑은 고딕"/>
              </w:rPr>
              <w:t>71.0</w:t>
            </w:r>
          </w:p>
        </w:tc>
        <w:tc>
          <w:tcPr>
            <w:tcW w:type="dxa" w:w="1543"/>
          </w:tcPr>
          <w:p>
            <w:r>
              <w:rPr>
                <w:sz w:val="19"/>
                <w:rFonts w:ascii="맑은 고딕" w:hAnsi="맑은 고딕" w:eastAsia="맑은 고딕" w:cs="맑은 고딕"/>
              </w:rPr>
              <w:t>노원구</w:t>
            </w:r>
          </w:p>
        </w:tc>
      </w:tr>
      <w:tr>
        <w:tc>
          <w:tcPr>
            <w:tcW w:type="dxa" w:w="1543"/>
          </w:tcPr>
          <w:p>
            <w:r>
              <w:rPr>
                <w:sz w:val="19"/>
                <w:rFonts w:ascii="맑은 고딕" w:hAnsi="맑은 고딕" w:eastAsia="맑은 고딕" w:cs="맑은 고딕"/>
              </w:rPr>
              <w:t>386</w:t>
            </w:r>
          </w:p>
        </w:tc>
        <w:tc>
          <w:tcPr>
            <w:tcW w:type="dxa" w:w="1543"/>
          </w:tcPr>
          <w:p>
            <w:r>
              <w:rPr>
                <w:sz w:val="19"/>
                <w:rFonts w:ascii="맑은 고딕" w:hAnsi="맑은 고딕" w:eastAsia="맑은 고딕" w:cs="맑은 고딕"/>
              </w:rPr>
              <w:t>902</w:t>
            </w:r>
          </w:p>
        </w:tc>
        <w:tc>
          <w:tcPr>
            <w:tcW w:type="dxa" w:w="1543"/>
          </w:tcPr>
          <w:p>
            <w:r>
              <w:rPr>
                <w:sz w:val="19"/>
                <w:rFonts w:ascii="맑은 고딕" w:hAnsi="맑은 고딕" w:eastAsia="맑은 고딕" w:cs="맑은 고딕"/>
              </w:rPr>
              <w:t>17</w:t>
            </w:r>
          </w:p>
        </w:tc>
        <w:tc>
          <w:tcPr>
            <w:tcW w:type="dxa" w:w="1543"/>
          </w:tcPr>
          <w:p>
            <w:r>
              <w:rPr>
                <w:sz w:val="19"/>
                <w:rFonts w:ascii="맑은 고딕" w:hAnsi="맑은 고딕" w:eastAsia="맑은 고딕" w:cs="맑은 고딕"/>
              </w:rPr>
              <w:t>0.646</w:t>
            </w:r>
          </w:p>
        </w:tc>
        <w:tc>
          <w:tcPr>
            <w:tcW w:type="dxa" w:w="1543"/>
          </w:tcPr>
          <w:p>
            <w:r>
              <w:rPr>
                <w:sz w:val="19"/>
                <w:rFonts w:ascii="맑은 고딕" w:hAnsi="맑은 고딕" w:eastAsia="맑은 고딕" w:cs="맑은 고딕"/>
              </w:rPr>
              <w:t>0.529</w:t>
            </w:r>
          </w:p>
        </w:tc>
        <w:tc>
          <w:tcPr>
            <w:tcW w:type="dxa" w:w="1543"/>
          </w:tcPr>
          <w:p>
            <w:r>
              <w:rPr>
                <w:sz w:val="19"/>
                <w:rFonts w:ascii="맑은 고딕" w:hAnsi="맑은 고딕" w:eastAsia="맑은 고딕" w:cs="맑은 고딕"/>
              </w:rPr>
              <w:t>1121.0</w:t>
            </w:r>
          </w:p>
        </w:tc>
        <w:tc>
          <w:tcPr>
            <w:tcW w:type="dxa" w:w="1543"/>
          </w:tcPr>
          <w:p>
            <w:r>
              <w:rPr>
                <w:sz w:val="19"/>
                <w:rFonts w:ascii="맑은 고딕" w:hAnsi="맑은 고딕" w:eastAsia="맑은 고딕" w:cs="맑은 고딕"/>
              </w:rPr>
              <w:t>마포구</w:t>
            </w:r>
          </w:p>
        </w:tc>
      </w:tr>
    </w:tbl>
    <w:p>
      <w:r>
        <w:rPr>
          <w:i/>
          <w:sz w:val="20"/>
          <w:rFonts w:ascii="맑은 고딕" w:hAnsi="맑은 고딕" w:eastAsia="맑은 고딕" w:cs="맑은 고딕"/>
        </w:rPr>
        <w:t>표 38</w:t>
      </w:r>
    </w:p>
    <w:p>
      <w:pPr>
        <w:jc w:val="center"/>
      </w:pPr>
      <w:r>
        <w:drawing>
          <wp:inline xmlns:a="http://schemas.openxmlformats.org/drawingml/2006/main" xmlns:pic="http://schemas.openxmlformats.org/drawingml/2006/picture">
            <wp:extent cx="5852160" cy="8677342"/>
            <wp:docPr id="15" name="Picture 15"/>
            <wp:cNvGraphicFramePr>
              <a:graphicFrameLocks noChangeAspect="1"/>
            </wp:cNvGraphicFramePr>
            <a:graphic>
              <a:graphicData uri="http://schemas.openxmlformats.org/drawingml/2006/picture">
                <pic:pic>
                  <pic:nvPicPr>
                    <pic:cNvPr id="0" name="f15.png"/>
                    <pic:cNvPicPr/>
                  </pic:nvPicPr>
                  <pic:blipFill>
                    <a:blip r:embed="rId23"/>
                    <a:stretch>
                      <a:fillRect/>
                    </a:stretch>
                  </pic:blipFill>
                  <pic:spPr>
                    <a:xfrm>
                      <a:off x="0" y="0"/>
                      <a:ext cx="5852160" cy="8677342"/>
                    </a:xfrm>
                    <a:prstGeom prst="rect"/>
                  </pic:spPr>
                </pic:pic>
              </a:graphicData>
            </a:graphic>
          </wp:inline>
        </w:drawing>
      </w:r>
    </w:p>
    <w:p>
      <w:pPr>
        <w:jc w:val="center"/>
      </w:pPr>
      <w:r>
        <w:rPr>
          <w:i/>
          <w:sz w:val="20"/>
          <w:rFonts w:ascii="맑은 고딕" w:hAnsi="맑은 고딕" w:eastAsia="맑은 고딕" w:cs="맑은 고딕"/>
        </w:rPr>
        <w:t>그림 15</w:t>
      </w:r>
    </w:p>
    <w:p>
      <w:r>
        <w:rPr>
          <w:sz w:val="20"/>
          <w:rFonts w:ascii="Consolas" w:hAnsi="Consolas" w:eastAsia="맑은 고딕" w:cs="Consolas"/>
        </w:rPr>
        <w:t>역세권 상권(대리 거점) 191곳</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rPr>
                <w:b/>
                <w:sz w:val="19"/>
                <w:rFonts w:ascii="맑은 고딕" w:hAnsi="맑은 고딕" w:eastAsia="맑은 고딕" w:cs="맑은 고딕"/>
              </w:rPr>
              <w:t>역거리_구간</w:t>
            </w:r>
          </w:p>
        </w:tc>
        <w:tc>
          <w:tcPr>
            <w:tcW w:type="dxa" w:w="2160"/>
          </w:tcPr>
          <w:p>
            <w:r>
              <w:rPr>
                <w:b/>
                <w:sz w:val="19"/>
                <w:rFonts w:ascii="맑은 고딕" w:hAnsi="맑은 고딕" w:eastAsia="맑은 고딕" w:cs="맑은 고딕"/>
              </w:rPr>
              <w:t>상권수</w:t>
            </w:r>
          </w:p>
        </w:tc>
        <w:tc>
          <w:tcPr>
            <w:tcW w:type="dxa" w:w="2160"/>
          </w:tcPr>
          <w:p>
            <w:r>
              <w:rPr>
                <w:b/>
                <w:sz w:val="19"/>
                <w:rFonts w:ascii="맑은 고딕" w:hAnsi="맑은 고딕" w:eastAsia="맑은 고딕" w:cs="맑은 고딕"/>
              </w:rPr>
              <w:t>평균위험</w:t>
            </w:r>
          </w:p>
        </w:tc>
        <w:tc>
          <w:tcPr>
            <w:tcW w:type="dxa" w:w="2160"/>
          </w:tcPr>
          <w:p>
            <w:r>
              <w:rPr>
                <w:b/>
                <w:sz w:val="19"/>
                <w:rFonts w:ascii="맑은 고딕" w:hAnsi="맑은 고딕" w:eastAsia="맑은 고딕" w:cs="맑은 고딕"/>
              </w:rPr>
              <w:t>실제순감소율</w:t>
            </w:r>
          </w:p>
        </w:tc>
        <w:tc>
          <w:tcPr>
            <w:tcW w:type="dxa" w:w="2160"/>
          </w:tcPr>
          <w:p>
            <w:r>
              <w:rPr>
                <w:b/>
                <w:sz w:val="19"/>
                <w:rFonts w:ascii="맑은 고딕" w:hAnsi="맑은 고딕" w:eastAsia="맑은 고딕" w:cs="맑은 고딕"/>
              </w:rPr>
              <w:t>평균점포</w:t>
            </w:r>
          </w:p>
        </w:tc>
      </w:tr>
      <w:tr>
        <w:tc>
          <w:tcPr>
            <w:tcW w:type="dxa" w:w="2160"/>
          </w:tcPr>
          <w:p>
            <w:r>
              <w:rPr>
                <w:sz w:val="19"/>
                <w:rFonts w:ascii="맑은 고딕" w:hAnsi="맑은 고딕" w:eastAsia="맑은 고딕" w:cs="맑은 고딕"/>
              </w:rPr>
              <w:t>역세권 상권</w:t>
            </w:r>
          </w:p>
        </w:tc>
        <w:tc>
          <w:tcPr>
            <w:tcW w:type="dxa" w:w="2160"/>
          </w:tcPr>
          <w:p>
            <w:r>
              <w:rPr>
                <w:sz w:val="19"/>
                <w:rFonts w:ascii="맑은 고딕" w:hAnsi="맑은 고딕" w:eastAsia="맑은 고딕" w:cs="맑은 고딕"/>
              </w:rPr>
              <w:t>191</w:t>
            </w:r>
          </w:p>
        </w:tc>
        <w:tc>
          <w:tcPr>
            <w:tcW w:type="dxa" w:w="2160"/>
          </w:tcPr>
          <w:p>
            <w:r>
              <w:rPr>
                <w:sz w:val="19"/>
                <w:rFonts w:ascii="맑은 고딕" w:hAnsi="맑은 고딕" w:eastAsia="맑은 고딕" w:cs="맑은 고딕"/>
              </w:rPr>
              <w:t>0.623</w:t>
            </w:r>
          </w:p>
        </w:tc>
        <w:tc>
          <w:tcPr>
            <w:tcW w:type="dxa" w:w="2160"/>
          </w:tcPr>
          <w:p>
            <w:r>
              <w:rPr>
                <w:sz w:val="19"/>
                <w:rFonts w:ascii="맑은 고딕" w:hAnsi="맑은 고딕" w:eastAsia="맑은 고딕" w:cs="맑은 고딕"/>
              </w:rPr>
              <w:t>0.414</w:t>
            </w:r>
          </w:p>
        </w:tc>
        <w:tc>
          <w:tcPr>
            <w:tcW w:type="dxa" w:w="2160"/>
          </w:tcPr>
          <w:p>
            <w:r>
              <w:rPr>
                <w:sz w:val="19"/>
                <w:rFonts w:ascii="맑은 고딕" w:hAnsi="맑은 고딕" w:eastAsia="맑은 고딕" w:cs="맑은 고딕"/>
              </w:rPr>
              <w:t>53.419</w:t>
            </w:r>
          </w:p>
        </w:tc>
      </w:tr>
      <w:tr>
        <w:tc>
          <w:tcPr>
            <w:tcW w:type="dxa" w:w="2160"/>
          </w:tcPr>
          <w:p>
            <w:r>
              <w:rPr>
                <w:sz w:val="19"/>
                <w:rFonts w:ascii="맑은 고딕" w:hAnsi="맑은 고딕" w:eastAsia="맑은 고딕" w:cs="맑은 고딕"/>
              </w:rPr>
              <w:t>0~250m</w:t>
            </w:r>
          </w:p>
        </w:tc>
        <w:tc>
          <w:tcPr>
            <w:tcW w:type="dxa" w:w="2160"/>
          </w:tcPr>
          <w:p>
            <w:r>
              <w:rPr>
                <w:sz w:val="19"/>
                <w:rFonts w:ascii="맑은 고딕" w:hAnsi="맑은 고딕" w:eastAsia="맑은 고딕" w:cs="맑은 고딕"/>
              </w:rPr>
              <w:t>66</w:t>
            </w:r>
          </w:p>
        </w:tc>
        <w:tc>
          <w:tcPr>
            <w:tcW w:type="dxa" w:w="2160"/>
          </w:tcPr>
          <w:p>
            <w:r>
              <w:rPr>
                <w:sz w:val="19"/>
                <w:rFonts w:ascii="맑은 고딕" w:hAnsi="맑은 고딕" w:eastAsia="맑은 고딕" w:cs="맑은 고딕"/>
              </w:rPr>
              <w:t>0.430</w:t>
            </w:r>
          </w:p>
        </w:tc>
        <w:tc>
          <w:tcPr>
            <w:tcW w:type="dxa" w:w="2160"/>
          </w:tcPr>
          <w:p>
            <w:r>
              <w:rPr>
                <w:sz w:val="19"/>
                <w:rFonts w:ascii="맑은 고딕" w:hAnsi="맑은 고딕" w:eastAsia="맑은 고딕" w:cs="맑은 고딕"/>
              </w:rPr>
              <w:t>0.227</w:t>
            </w:r>
          </w:p>
        </w:tc>
        <w:tc>
          <w:tcPr>
            <w:tcW w:type="dxa" w:w="2160"/>
          </w:tcPr>
          <w:p>
            <w:r>
              <w:rPr>
                <w:sz w:val="19"/>
                <w:rFonts w:ascii="맑은 고딕" w:hAnsi="맑은 고딕" w:eastAsia="맑은 고딕" w:cs="맑은 고딕"/>
              </w:rPr>
              <w:t>19.212</w:t>
            </w:r>
          </w:p>
        </w:tc>
      </w:tr>
      <w:tr>
        <w:tc>
          <w:tcPr>
            <w:tcW w:type="dxa" w:w="2160"/>
          </w:tcPr>
          <w:p>
            <w:r>
              <w:rPr>
                <w:sz w:val="19"/>
                <w:rFonts w:ascii="맑은 고딕" w:hAnsi="맑은 고딕" w:eastAsia="맑은 고딕" w:cs="맑은 고딕"/>
              </w:rPr>
              <w:t>250~500m</w:t>
            </w:r>
          </w:p>
        </w:tc>
        <w:tc>
          <w:tcPr>
            <w:tcW w:type="dxa" w:w="2160"/>
          </w:tcPr>
          <w:p>
            <w:r>
              <w:rPr>
                <w:sz w:val="19"/>
                <w:rFonts w:ascii="맑은 고딕" w:hAnsi="맑은 고딕" w:eastAsia="맑은 고딕" w:cs="맑은 고딕"/>
              </w:rPr>
              <w:t>370</w:t>
            </w:r>
          </w:p>
        </w:tc>
        <w:tc>
          <w:tcPr>
            <w:tcW w:type="dxa" w:w="2160"/>
          </w:tcPr>
          <w:p>
            <w:r>
              <w:rPr>
                <w:sz w:val="19"/>
                <w:rFonts w:ascii="맑은 고딕" w:hAnsi="맑은 고딕" w:eastAsia="맑은 고딕" w:cs="맑은 고딕"/>
              </w:rPr>
              <w:t>0.475</w:t>
            </w:r>
          </w:p>
        </w:tc>
        <w:tc>
          <w:tcPr>
            <w:tcW w:type="dxa" w:w="2160"/>
          </w:tcPr>
          <w:p>
            <w:r>
              <w:rPr>
                <w:sz w:val="19"/>
                <w:rFonts w:ascii="맑은 고딕" w:hAnsi="맑은 고딕" w:eastAsia="맑은 고딕" w:cs="맑은 고딕"/>
              </w:rPr>
              <w:t>0.273</w:t>
            </w:r>
          </w:p>
        </w:tc>
        <w:tc>
          <w:tcPr>
            <w:tcW w:type="dxa" w:w="2160"/>
          </w:tcPr>
          <w:p>
            <w:r>
              <w:rPr>
                <w:sz w:val="19"/>
                <w:rFonts w:ascii="맑은 고딕" w:hAnsi="맑은 고딕" w:eastAsia="맑은 고딕" w:cs="맑은 고딕"/>
              </w:rPr>
              <w:t>21.095</w:t>
            </w:r>
          </w:p>
        </w:tc>
      </w:tr>
      <w:tr>
        <w:tc>
          <w:tcPr>
            <w:tcW w:type="dxa" w:w="2160"/>
          </w:tcPr>
          <w:p>
            <w:r>
              <w:rPr>
                <w:sz w:val="19"/>
                <w:rFonts w:ascii="맑은 고딕" w:hAnsi="맑은 고딕" w:eastAsia="맑은 고딕" w:cs="맑은 고딕"/>
              </w:rPr>
              <w:t>500m~1km</w:t>
            </w:r>
          </w:p>
        </w:tc>
        <w:tc>
          <w:tcPr>
            <w:tcW w:type="dxa" w:w="2160"/>
          </w:tcPr>
          <w:p>
            <w:r>
              <w:rPr>
                <w:sz w:val="19"/>
                <w:rFonts w:ascii="맑은 고딕" w:hAnsi="맑은 고딕" w:eastAsia="맑은 고딕" w:cs="맑은 고딕"/>
              </w:rPr>
              <w:t>519</w:t>
            </w:r>
          </w:p>
        </w:tc>
        <w:tc>
          <w:tcPr>
            <w:tcW w:type="dxa" w:w="2160"/>
          </w:tcPr>
          <w:p>
            <w:r>
              <w:rPr>
                <w:sz w:val="19"/>
                <w:rFonts w:ascii="맑은 고딕" w:hAnsi="맑은 고딕" w:eastAsia="맑은 고딕" w:cs="맑은 고딕"/>
              </w:rPr>
              <w:t>0.468</w:t>
            </w:r>
          </w:p>
        </w:tc>
        <w:tc>
          <w:tcPr>
            <w:tcW w:type="dxa" w:w="2160"/>
          </w:tcPr>
          <w:p>
            <w:r>
              <w:rPr>
                <w:sz w:val="19"/>
                <w:rFonts w:ascii="맑은 고딕" w:hAnsi="맑은 고딕" w:eastAsia="맑은 고딕" w:cs="맑은 고딕"/>
              </w:rPr>
              <w:t>0.295</w:t>
            </w:r>
          </w:p>
        </w:tc>
        <w:tc>
          <w:tcPr>
            <w:tcW w:type="dxa" w:w="2160"/>
          </w:tcPr>
          <w:p>
            <w:r>
              <w:rPr>
                <w:sz w:val="19"/>
                <w:rFonts w:ascii="맑은 고딕" w:hAnsi="맑은 고딕" w:eastAsia="맑은 고딕" w:cs="맑은 고딕"/>
              </w:rPr>
              <w:t>21.383</w:t>
            </w:r>
          </w:p>
        </w:tc>
      </w:tr>
      <w:tr>
        <w:tc>
          <w:tcPr>
            <w:tcW w:type="dxa" w:w="2160"/>
          </w:tcPr>
          <w:p>
            <w:r>
              <w:rPr>
                <w:sz w:val="19"/>
                <w:rFonts w:ascii="맑은 고딕" w:hAnsi="맑은 고딕" w:eastAsia="맑은 고딕" w:cs="맑은 고딕"/>
              </w:rPr>
              <w:t>1km 초과</w:t>
            </w:r>
          </w:p>
        </w:tc>
        <w:tc>
          <w:tcPr>
            <w:tcW w:type="dxa" w:w="2160"/>
          </w:tcPr>
          <w:p>
            <w:r>
              <w:rPr>
                <w:sz w:val="19"/>
                <w:rFonts w:ascii="맑은 고딕" w:hAnsi="맑은 고딕" w:eastAsia="맑은 고딕" w:cs="맑은 고딕"/>
              </w:rPr>
              <w:t>211</w:t>
            </w:r>
          </w:p>
        </w:tc>
        <w:tc>
          <w:tcPr>
            <w:tcW w:type="dxa" w:w="2160"/>
          </w:tcPr>
          <w:p>
            <w:r>
              <w:rPr>
                <w:sz w:val="19"/>
                <w:rFonts w:ascii="맑은 고딕" w:hAnsi="맑은 고딕" w:eastAsia="맑은 고딕" w:cs="맑은 고딕"/>
              </w:rPr>
              <w:t>0.434</w:t>
            </w:r>
          </w:p>
        </w:tc>
        <w:tc>
          <w:tcPr>
            <w:tcW w:type="dxa" w:w="2160"/>
          </w:tcPr>
          <w:p>
            <w:r>
              <w:rPr>
                <w:sz w:val="19"/>
                <w:rFonts w:ascii="맑은 고딕" w:hAnsi="맑은 고딕" w:eastAsia="맑은 고딕" w:cs="맑은 고딕"/>
              </w:rPr>
              <w:t>0.294</w:t>
            </w:r>
          </w:p>
        </w:tc>
        <w:tc>
          <w:tcPr>
            <w:tcW w:type="dxa" w:w="2160"/>
          </w:tcPr>
          <w:p>
            <w:r>
              <w:rPr>
                <w:sz w:val="19"/>
                <w:rFonts w:ascii="맑은 고딕" w:hAnsi="맑은 고딕" w:eastAsia="맑은 고딕" w:cs="맑은 고딕"/>
              </w:rPr>
              <w:t>18.569</w:t>
            </w:r>
          </w:p>
        </w:tc>
      </w:tr>
    </w:tbl>
    <w:p>
      <w:r>
        <w:rPr>
          <w:i/>
          <w:sz w:val="20"/>
          <w:rFonts w:ascii="맑은 고딕" w:hAnsi="맑은 고딕" w:eastAsia="맑은 고딕" w:cs="맑은 고딕"/>
        </w:rPr>
        <w:t>표 39</w:t>
      </w:r>
    </w:p>
    <w:p>
      <w:pPr>
        <w:jc w:val="center"/>
      </w:pPr>
      <w:r>
        <w:drawing>
          <wp:inline xmlns:a="http://schemas.openxmlformats.org/drawingml/2006/main" xmlns:pic="http://schemas.openxmlformats.org/drawingml/2006/picture">
            <wp:extent cx="5852160" cy="4778369"/>
            <wp:docPr id="16" name="Picture 16"/>
            <wp:cNvGraphicFramePr>
              <a:graphicFrameLocks noChangeAspect="1"/>
            </wp:cNvGraphicFramePr>
            <a:graphic>
              <a:graphicData uri="http://schemas.openxmlformats.org/drawingml/2006/picture">
                <pic:pic>
                  <pic:nvPicPr>
                    <pic:cNvPr id="0" name="f16.png"/>
                    <pic:cNvPicPr/>
                  </pic:nvPicPr>
                  <pic:blipFill>
                    <a:blip r:embed="rId24"/>
                    <a:stretch>
                      <a:fillRect/>
                    </a:stretch>
                  </pic:blipFill>
                  <pic:spPr>
                    <a:xfrm>
                      <a:off x="0" y="0"/>
                      <a:ext cx="5852160" cy="4778369"/>
                    </a:xfrm>
                    <a:prstGeom prst="rect"/>
                  </pic:spPr>
                </pic:pic>
              </a:graphicData>
            </a:graphic>
          </wp:inline>
        </w:drawing>
      </w:r>
    </w:p>
    <w:p>
      <w:pPr>
        <w:jc w:val="center"/>
      </w:pPr>
      <w:r>
        <w:rPr>
          <w:i/>
          <w:sz w:val="20"/>
          <w:rFonts w:ascii="맑은 고딕" w:hAnsi="맑은 고딕" w:eastAsia="맑은 고딕" w:cs="맑은 고딕"/>
        </w:rPr>
        <w:t>그림 16</w:t>
      </w:r>
    </w:p>
    <w:p>
      <w:r>
        <w:rPr>
          <w:sz w:val="20"/>
          <w:rFonts w:ascii="Consolas" w:hAnsi="Consolas" w:eastAsia="맑은 고딕" w:cs="Consolas"/>
        </w:rPr>
        <w:t>역세권 상권 자체    평균 점포 53.4개 · 평균 위험 0.623</w:t>
        <w:br/>
        <w:t>역 밖 구간 4개      평균 점포 18.6~21.4개 · 평균 위험 0.430~0.475</w:t>
        <w:br/>
        <w:br/>
        <w:t>→ 결론: 거리 구배가 없음. 역 밖 네 구간의 위험이 0.46~0.50으로 사실상 평평하고,</w:t>
        <w:br/>
        <w:t xml:space="preserve">   250m~1km 구간이 0~250m 구간보다 오히려 높아 순서도 맞지 않음.</w:t>
        <w:br/>
        <w:t xml:space="preserve">   유일하게 두드러지는 것은 «역세권 상권 자체»인데 그 상권들의 평균 점포가</w:t>
        <w:br/>
        <w:t xml:space="preserve">   2.4배 이상 크므로, 이것은 거리 효과가 아니라 규모 효과임.</w:t>
        <w:br/>
        <w:t xml:space="preserve">   → 동심원 레이어는 «역과의 거리는 위험을 설명하지 못한다»는 음성 결과로 보고함.</w:t>
      </w:r>
    </w:p>
    <w:p>
      <w:pPr>
        <w:pStyle w:val="Heading1"/>
      </w:pPr>
      <w:r>
        <w:t>18. 종합 결론</w:t>
      </w:r>
    </w:p>
    <w:p>
      <w:r>
        <w:rPr>
          <w:rFonts w:ascii="맑은 고딕" w:hAnsi="맑은 고딕" w:eastAsia="맑은 고딕" w:cs="맑은 고딕"/>
        </w:rPr>
        <w:t>먼저 가설별 검정 결과를 한자리에 모음. 통계적으로 유의한지, 그리고 그 유의성이 실질적 크기를 가지는지 두 가지를 함께 적음. 표본이 수만 건이라 p-value 만으로는 판단할 수 없기 때문임.</w:t>
      </w:r>
    </w:p>
    <w:p>
      <w:r>
        <w:rPr>
          <w:rFonts w:ascii="맑은 고딕" w:hAnsi="맑은 고딕" w:eastAsia="맑은 고딕" w:cs="맑은 고딕"/>
        </w:rPr>
        <w:t>Q1 — 다음 분기 순감소 전환을 예측할 수 있는가. 지지됨. 다만 ‘어느 작동점에서’라는 조건이 붙음. 검증에서 정한 상위 100칸에서 정밀도 0.600 으로 기저율 0.260 의 2.31배임. 홀드아웃 분기에서 얻은 값이고, 위험등급 네 단계의 실제 순감소율이 15.3% → 39.3% 로 단조 증가해 순위가 실제 위험과 맞음. 반면 기저율과 같은 비율(전체의 23%)을 찍는 설정에서는 ‘점포 수’ 규칙보다 낮음. 따라서 ‘예측 가능하다’는 결론은 상위 소수를 찍는 운영 조건에 한정됨.</w:t>
      </w:r>
    </w:p>
    <w:p>
      <w:r>
        <w:rPr>
          <w:rFonts w:ascii="맑은 고딕" w:hAnsi="맑은 고딕" w:eastAsia="맑은 고딕" w:cs="맑은 고딕"/>
        </w:rPr>
        <w:t>Q2 — 상권유형에 따라 위험이 다른가. 유형 자체인가, 규모·입지 차이인가. 조건부로 지지됨. 점포 수를 층으로 통제한 CMH 검정에서 유의함(chi2(1)=9.834, p=0.0017). 층을 통제하지 않은 단순 오즈비는 0.813 이었으나 공통 오즈비는 1.061 [1.023, 1.101] 로 부호가 뒤집힘. 즉 골목상권이 안전해 보였던 것은 규모 교란이었음. 다만 층별 오즈비의 동질성이 성립하지 않아(Woolf Q=27.387, p=0.0000166) 하나의 값으로 요약할 수 없음. 작은·중간 규모에서는 골목상권이 더 위험하고(1.09~1.17) 가장 큰 규모에서는 반대임(0.89).</w:t>
      </w:r>
    </w:p>
    <w:p>
      <w:r>
        <w:rPr>
          <w:rFonts w:ascii="맑은 고딕" w:hAnsi="맑은 고딕" w:eastAsia="맑은 고딕" w:cs="맑은 고딕"/>
        </w:rPr>
        <w:t>Q2 보강 — 업종 수준에서도 같은 구조인가. 지지됨. 한식음식점을 처리군으로 성향점수매칭을 하면 단순 격차 +2.38%p 가 ATT −5.46%p 로 뒤집힘. McNemar p=0.000000000000311, 상권 단위 클러스터 부트스트랩 95% CI [−6.77%p, −3.81%p] 로 0을 포함하지 않으며, 캘리퍼와 복원 여부를 바꾼 다섯 설계에서 부호가 모두 같음(−5.59 ~ −4.43%p). ‘업종 자체의 위험’으로 보였던 것은 그 업종이 큰 상권에 몰려 있다는 사실이었음.</w:t>
      </w:r>
    </w:p>
    <w:p>
      <w:r>
        <w:rPr>
          <w:rFonts w:ascii="맑은 고딕" w:hAnsi="맑은 고딕" w:eastAsia="맑은 고딕" w:cs="맑은 고딕"/>
        </w:rPr>
        <w:t>Q3 — 동일 업종이라도 상권유형에 따라 다른가. 부분 지지됨. 열 업종 중 여덟이 Bonferroni 보정 기준을 통과함. 그러나 효과크기가 업종마다 크게 달라 호프-간이주점은 ε²=0.1202(중간 이상)인 반면 치킨전문점은 0.0002 로 사실상 0이며 유의하지도 않음. ‘모든 업종이 입지에 민감하다’는 진술은 성립하지 않음. 업종별로 나누어 말해야 함.</w:t>
      </w:r>
    </w:p>
    <w:p>
      <w:r>
        <w:rPr>
          <w:rFonts w:ascii="맑은 고딕" w:hAnsi="맑은 고딕" w:eastAsia="맑은 고딕" w:cs="맑은 고딕"/>
        </w:rPr>
        <w:t>자치구 효과 — 기각에 가까움. 골목상권 안에서 자치구 쌍별 비교를 하면 가능한 300쌍 중 유의한 쌍이 3개(1.0%)뿐임. 대부분의 자치구가 서로 구분되지 않는 중간군을 이룸. 위험을 말할 단위는 자치구가 아니라 상권임.</w:t>
      </w:r>
    </w:p>
    <w:p>
      <w:r>
        <w:rPr>
          <w:rFonts w:ascii="맑은 고딕" w:hAnsi="맑은 고딕" w:eastAsia="맑은 고딕" w:cs="맑은 고딕"/>
        </w:rPr>
        <w:t>상권유형 사후검정 — 여섯 쌍 중 다섯 쌍이 유의함. 전통시장 ↔ 골목상권만 갈리지 않음(p=0.321). 두 유형이 위험 수준에서 같은 자리에 있으므로 하나의 묶음으로 다루어도 무리가 없음. 순위는 전통시장 &lt; 골목상권 = 발달상권 &lt; 관광특구 임.</w:t>
      </w:r>
    </w:p>
    <w:p>
      <w:r>
        <w:rPr>
          <w:rFonts w:ascii="맑은 고딕" w:hAnsi="맑은 고딕" w:eastAsia="맑은 고딕" w:cs="맑은 고딕"/>
        </w:rPr>
        <w:t>검정 방법의 전제 — 위배됨. 상권유형 4/4, 업종 10/10, 자치구 25/25 그룹에서 정규성이 기각됨. 등분산성은 상권유형·업종은 위배이고 자치구만 성립함(Levene p=0.073). 분포가 오른쪽으로 꼬리가 길어(왜도 +0.592) 평균 비교가 불리하므로 주 검정을 Kruskal-Wallis 로 한 것이 이 결과에서 나온 선택임.</w:t>
      </w:r>
    </w:p>
    <w:p>
      <w:r>
        <w:rPr>
          <w:rFonts w:ascii="맑은 고딕" w:hAnsi="맑은 고딕" w:eastAsia="맑은 고딕" w:cs="맑은 고딕"/>
        </w:rPr>
        <w:t>핵심 질문은 ‘다음 분기에 점포 순감소로 전환될 상권 × 업종은 어디이며, 무엇이 위험을 만드는가’였음. 두 부분으로 나누어 답함.</w:t>
      </w:r>
    </w:p>
    <w:p>
      <w:r>
        <w:rPr>
          <w:rFonts w:ascii="맑은 고딕" w:hAnsi="맑은 고딕" w:eastAsia="맑은 고딕" w:cs="맑은 고딕"/>
        </w:rPr>
        <w:t>어디인가 — 예측 모델로 쓸 수 있는 순위가 나옴. 검증에서 정한 작동점(상위 100칸)을 테스트에 옮기면 정밀도 0.600 으로 기저율 26.0% 의 2.31배임. 상위 50칸으로 좁히면 0.720 까지 올라감. 이 목록은 ‘점포 수가 많은 순’과 10~23% 만 겹치므로, 크기만 보고는 찾을 수 없는 곳을 지목함. 가장 위험한 칸은 발달상권의 호프-간이주점에 몰려 있고, 자치구 기준 위험 비중은 송파·성동·마포 순임.</w:t>
      </w:r>
    </w:p>
    <w:p>
      <w:r>
        <w:rPr>
          <w:rFonts w:ascii="맑은 고딕" w:hAnsi="맑은 고딕" w:eastAsia="맑은 고딕" w:cs="맑은 고딕"/>
        </w:rPr>
        <w:t>무엇이 위험을 만드는가 — 단일 모형의 기여도는 규모·밀도 계열이 절반을 넘어(53.1%) ‘점포가 많으면 위험’이라는 답밖에 나오지 않음. 사건 발생과 방향을 두 단계로 나누면 그 의존이 1단계에 몰리고(65.4%) 2단계에서 38.3% 로 떨어짐. 따라서 ‘크기와 무관한 위험 요인’은 2단계 상위 변수에서 읽어야 함. 점포당 매출, 업종 구성, 업종 자체가 그 자리에 옴.</w:t>
      </w:r>
    </w:p>
    <w:p>
      <w:r>
        <w:rPr>
          <w:rFonts w:ascii="맑은 고딕" w:hAnsi="맑은 고딕" w:eastAsia="맑은 고딕" w:cs="맑은 고딕"/>
        </w:rPr>
        <w:t>이 과제에서 가장 조심해야 했던 것은 라벨의 구조였음. y=0 의 절반이 넘는 수가 ‘변화 없음’이고, 그것은 안전해서가 아니라 작아서 아무 일도 관측되지 않은 것임. 평균 점포 5.4개 구간에서는 열 칸 중 일곱 칸이 그러하고, 65.5개 구간에서는 한 칸도 되지 않음. 아무 처리도 하지 않으면 모형은 ‘위험한 조건’이 아니라 ‘사건이 일어날 만한 크기’를 배움. 점포 수 구간별 재계산, 사건과 방향의 분리, 두 축 유형화가 모두 이 문제에서 나온 대응임.</w:t>
      </w:r>
    </w:p>
    <w:p>
      <w:r>
        <w:rPr>
          <w:rFonts w:ascii="맑은 고딕" w:hAnsi="맑은 고딕" w:eastAsia="맑은 고딕" w:cs="맑은 고딕"/>
        </w:rPr>
        <w:t>성능은 작동점을 정한 뒤에만 말할 수 있음. 기저율과 같은 비율(전체의 23%)을 찍는 설정에서는 ‘점포 수’ 규칙이 더 높게 나오고, 상위 소수를 찍는 설정에서는 모델이 더 높음. 많이 찍으면 결국 큰 상권을 모두 담게 되어 두 방법이 같아지기 때문임. 예측 모델는 손이 닿는 수십~수백 곳을 고르는 운영이므로 그 구간의 값이 실무 성능임. 한 작동점만 떼어 보면 결론의 방향이 반대로 읽히므로, 작동점별·구간별·전체 세 표를 함께 보고해야 함.</w:t>
      </w:r>
    </w:p>
    <w:p>
      <w:r>
        <w:rPr>
          <w:rFonts w:ascii="맑은 고딕" w:hAnsi="맑은 고딕" w:eastAsia="맑은 고딕" w:cs="맑은 고딕"/>
        </w:rPr>
        <w:t>점포 수 구간별로 보면 모델이 같거나 높음. 특히 가장 작은 1분위에서 ‘점포 수’ 규칙은 0.981 로 무작위 아래로 떨어지는데 모델은 1.338 임. 점포가 적은 상권들 사이에서는 크기가 아무 정보를 주지 못하고, 예측 모델가 실제로 필요한 대상이 그 구간임.</w:t>
      </w:r>
    </w:p>
    <w:p>
      <w:r>
        <w:rPr>
          <w:rFonts w:ascii="맑은 고딕" w:hAnsi="맑은 고딕" w:eastAsia="맑은 고딕" w:cs="맑은 고딕"/>
        </w:rPr>
        <w:t>서울시 공식 상권변화지표는 무작위보다 낮았음(Lift 0.937). ‘HL 상권축소’로 진단된 칸을 위험으로 찍는 것이 아무렇게나 찍는 것보다 못하다는 뜻이며, 그 지표가 지금까지의 상태를 요약할 뿐 다음 분기를 겨냥하지 않기 때문으로 보임. 기존 지표를 대체할 근거가 여기서 나옴.</w:t>
      </w:r>
    </w:p>
    <w:p>
      <w:r>
        <w:rPr>
          <w:rFonts w:ascii="맑은 고딕" w:hAnsi="맑은 고딕" w:eastAsia="맑은 고딕" w:cs="맑은 고딕"/>
        </w:rPr>
        <w:t>보조 질문(상권유형·업종에 따라 위험이 다른가)은 조건을 맞추기 전과 후가 정반대였음. 한식음식점은 단순 비교에서 다른 업종보다 2.38%p 위험해 보였으나, 규모·유동인구·면적·집객시설을 맞춰 짝지으면 오히려 5.46%p 안전함. McNemar 검정과 상권 단위 부트스트랩 신뢰구간, 설계를 바꾼 다섯 경우가 모두 같은 방향을 가리킴. 위험해 보였던 것은 업종의 성질이 아니라 그 업종이 큰 상권에 몰려 있다는 사실이었음.</w:t>
      </w:r>
    </w:p>
    <w:p>
      <w:r>
        <w:rPr>
          <w:rFonts w:ascii="맑은 고딕" w:hAnsi="맑은 고딕" w:eastAsia="맑은 고딕" w:cs="맑은 고딕"/>
        </w:rPr>
        <w:t>골목상권도 같은 구조였음. 층을 통제하지 않으면 골목상권이 안전해 보이나(오즈비 0.813), 점포 수 5분위를 통제하면 방향이 뒤집힘(공통 오즈비 1.061, CMH p=0.0017). 다만 층별 오즈비의 동질성이 성립하지 않으므로(Woolf p=0.0000166) 하나의 값으로 요약할 수 없음. 작은·중간 규모에서는 골목상권이 더 위험하고(1.09~1.17) 가장 큰 구간에서는 오히려 안전함(0.89). 단순 집계만으로 ‘어느 유형이 위험하다’고 말하면 방향이 반대로 나올 수 있다는 것이 이 분석의 가장 실무적인 교훈임.</w:t>
      </w:r>
    </w:p>
    <w:p>
      <w:r>
        <w:rPr>
          <w:rFonts w:ascii="맑은 고딕" w:hAnsi="맑은 고딕" w:eastAsia="맑은 고딕" w:cs="맑은 고딕"/>
        </w:rPr>
        <w:t>위험을 말할 단위는 자치구가 아니라 상권임. 자치구 사이의 쌍별 비교에서 유의한 쌍이 300개 중 3개뿐이었음. 대부분의 자치구가 서로 구분되지 않는 중간군을 이루므로, 행정 경계로 묶어 대응하면 같은 구 안의 위험한 상권을 놓치게 됨. 상권유형은 여섯 쌍 중 다섯 쌍이 갈리되 전통시장과 골목상권은 구분되지 않아, 두 유형을 하나의 묶음으로 다루어도 무리가 없음.</w:t>
      </w:r>
    </w:p>
    <w:p>
      <w:r>
        <w:rPr>
          <w:rFonts w:ascii="맑은 고딕" w:hAnsi="맑은 고딕" w:eastAsia="맑은 고딕" w:cs="맑은 고딕"/>
        </w:rPr>
        <w:t>두 확률을 두 축으로 남긴 것이 이 분석의 정책적 산출물임. 최종 위험도는 두 확률의 곱이므로 하나의 순위로 줄 세우면 사건 확률이 높은 쪽 — 즉 점포가 많은 상권이 앞으로 오고 작은 상권은 뒤로 밀림. 그런데 뒤로 밀리는 쪽에 ‘조용하지만 한 번 흔들리면 버티지 못하는’ 유형이 들어 있고, 골목상권에서는 그 유형이 34.7% 로 가장 큰 비중임. 순위 하나로 합치면 이 구분이 사라짐.</w:t>
      </w:r>
    </w:p>
    <w:p>
      <w:r>
        <w:rPr>
          <w:rFonts w:ascii="맑은 고딕" w:hAnsi="맑은 고딕" w:eastAsia="맑은 고딕" w:cs="맑은 고딕"/>
        </w:rPr>
        <w:t>네 유형은 대응이 서로 달라야 함. 활발하게 변하면서 쇠퇴하는 상권은 이미 빠져나가는 중이므로 즉시 개입 대상임. 정체되어 있으나 변화 시 취약한 상권은 지금은 조용하나 충격에 약하므로 선제적으로 지켜볼 대상임. 활발하게 변하나 성장·유지되는 상권은 회전이 빠른 것이 정상이므로 개입 우선순위가 낮음. 안정적인 상권은 관찰만으로 충분함.</w:t>
      </w:r>
    </w:p>
    <w:p>
      <w:r>
        <w:rPr>
          <w:rFonts w:ascii="맑은 고딕" w:hAnsi="맑은 고딕" w:eastAsia="맑은 고딕" w:cs="맑은 고딕"/>
        </w:rPr>
        <w:t>모델 선택은 이 문제에서 결론을 바꾸지 않음. 성격이 다른 다섯 계열의 AP 가 0.398~0.408 에 몰려 있음. 선형 모형과 부스팅의 차이가 거의 없다는 것은 복잡한 상호작용으로 얻을 몫이 적다는 뜻이며, 성능의 한계가 알고리즘이 아니라 쓸 수 있는 변수에 있음을 말함. 따라서 판단 기준은 해석 가능성이 되고, 기여를 정확히 분해할 수 있는 쪽을 택함.</w:t>
      </w:r>
    </w:p>
    <w:p>
      <w:r>
        <w:rPr>
          <w:rFonts w:ascii="맑은 고딕" w:hAnsi="맑은 고딕" w:eastAsia="맑은 고딕" w:cs="맑은 고딕"/>
        </w:rPr>
        <w:t>전체를 줄 세우는 능력은 점포 수 하나와 거의 같음. 이것을 ‘예측이 안 된다’로 읽으면 안 됨. 상위 소수 구간에서는 모델이 분명히 높고 위험등급도 실제 순감소율과 단조로 맞음(15.3% → 39.3%). 정확한 진술은 ‘현재 피처 집합이 규모 이상을 크게 담지 못한다’이며, 그 한계의 위치를 수치로 짚은 것 자체가 결과임.</w:t>
      </w:r>
    </w:p>
    <w:p>
      <w:r>
        <w:rPr>
          <w:rFonts w:ascii="맑은 고딕" w:hAnsi="맑은 고딕" w:eastAsia="맑은 고딕" w:cs="맑은 고딕"/>
        </w:rPr>
        <w:t>변수를 늘리려면 상권 단위로 다르게 측정된 값이 필요함. 전국 단위 지표는 한 분기 안에서 모든 칸이 같은 값을 받으므로 순위를 바꾸지 못함. 기여도 순위에 높게 오르더라도 그것은 학습 구간에서 분기를 구분하는 데 쓰였다는 뜻일 뿐임. 임대료·상권별 온라인 관심도처럼 상권 단위로 변하는 자료를 상권 코드에 결합할 수 있게 되면 그때 성능이 움직일 여지가 있음.</w:t>
      </w:r>
    </w:p>
    <w:p>
      <w:r>
        <w:rPr>
          <w:rFonts w:ascii="맑은 고딕" w:hAnsi="맑은 고딕" w:eastAsia="맑은 고딕" w:cs="맑은 고딕"/>
        </w:rPr>
        <w:t>분석 결과를 ‘누가 · 무엇을 · 어떤 순서로’로 옮김. 아래는 이 분석에서 나온 근거만으로 세울 수 있는 것이고, 근거가 없는 항목은 넣지 않음.</w:t>
      </w:r>
    </w:p>
    <w:p>
      <w:r>
        <w:rPr>
          <w:rFonts w:ascii="맑은 고딕" w:hAnsi="맑은 고딕" w:eastAsia="맑은 고딕" w:cs="맑은 고딕"/>
        </w:rPr>
        <w:t>① 경보 대상을 상위 100~300칸으로 한정함. 정밀도가 상위 100칸에서 0.600, 300칸에서 0.533 이고 그 아래로는 ‘점포 수 순’과 값이 가까워짐. 담당 인력이 한 분기에 실제로 접촉할 수 있는 수를 정한 뒤 그 개수만큼 잘라 쓰는 것이 맞음. 다만 상위 100칸은 실제 위험 칸의 4% 정도만 포착하므로, ‘전수 관리’가 아니라 ‘우선 접촉 목록’으로 쓴다는 것을 전제해야 함.</w:t>
      </w:r>
    </w:p>
    <w:p>
      <w:r>
        <w:rPr>
          <w:rFonts w:ascii="맑은 고딕" w:hAnsi="맑은 고딕" w:eastAsia="맑은 고딕" w:cs="맑은 고딕"/>
        </w:rPr>
        <w:t>② 유형별로 지원 수단을 달리 배정함. 네 유형이 같은 위험도로 묶이더라도 필요한 처방이 다름.</w:t>
      </w:r>
    </w:p>
    <w:p>
      <w:r>
        <w:rPr>
          <w:rFonts w:ascii="맑은 고딕" w:hAnsi="맑은 고딕" w:eastAsia="맑은 고딕" w:cs="맑은 고딕"/>
        </w:rPr>
        <w:t xml:space="preserve">  활발하게 변하면서 쇠퇴(1,186칸 · 평균 점포 35개) — 이미 순유출이 진행 중인 상권임. 즉시 개입 대상이며, 이 유형은 규모가 커서 한 건당 영향 범위가 넓음. 임차료·대출 등 비용 측면의 단기 완충이 우선임.</w:t>
      </w:r>
    </w:p>
    <w:p>
      <w:r>
        <w:rPr>
          <w:rFonts w:ascii="맑은 고딕" w:hAnsi="맑은 고딕" w:eastAsia="맑은 고딕" w:cs="맑은 고딕"/>
        </w:rPr>
        <w:t xml:space="preserve">  정체되어 있으나 변화 시 취약(1,535칸 · 평균 점포 7.6개 · 골목상권 내 34.7%) — 평소 개·폐업이 거의 없어 기존 지표로는 ‘조용한 상권’으로 분류되나, 변화가 생기면 줄어드는 쪽으로 갈 확률이 높음. 최종 위험도 순위에서는 뒤로 밀리므로 별도 명단으로 관리해야 함. 소규모 점포 중심이므로 개별 컨설팅·판로 지원처럼 단가가 낮고 건수를 늘릴 수 있는 수단이 맞음.</w:t>
      </w:r>
    </w:p>
    <w:p>
      <w:r>
        <w:rPr>
          <w:rFonts w:ascii="맑은 고딕" w:hAnsi="맑은 고딕" w:eastAsia="맑은 고딕" w:cs="맑은 고딕"/>
        </w:rPr>
        <w:t xml:space="preserve">  활발하게 변하나 성장·유지(1,529칸) — 회전이 빠른 것이 정상 상태임. 개입 우선순위가 낮고, 신규 진입을 돕는 정보 제공 쪽이 적합함.</w:t>
      </w:r>
    </w:p>
    <w:p>
      <w:r>
        <w:rPr>
          <w:rFonts w:ascii="맑은 고딕" w:hAnsi="맑은 고딕" w:eastAsia="맑은 고딕" w:cs="맑은 고딕"/>
        </w:rPr>
        <w:t xml:space="preserve">  안정적(1,229칸) — 관찰만으로 충분함. 예산을 배정하지 않는 것이 이 유형에 대한 결정임.</w:t>
      </w:r>
    </w:p>
    <w:p>
      <w:r>
        <w:rPr>
          <w:rFonts w:ascii="맑은 고딕" w:hAnsi="맑은 고딕" w:eastAsia="맑은 고딕" w:cs="맑은 고딕"/>
        </w:rPr>
        <w:t>③ 대응 단위를 자치구가 아니라 상권으로 바꿈. 자치구 쌍별 비교에서 유의한 쌍이 300개 중 3개뿐이었음. 자치구 단위로 예산을 나누면 같은 구 안의 위험한 상권과 안전한 상권이 같은 취급을 받음. 위험등급 4단계가 실제 순감소율과 단조로 맞으므로(15.3% → 39.3%), 등급을 배정 단위로 쓰는 것이 행정 경계로 나누는 것보다 근거가 있음. 자치구는 집행 창구로만 쓰고 대상 선정은 상권 단위로 함.</w:t>
      </w:r>
    </w:p>
    <w:p>
      <w:r>
        <w:rPr>
          <w:rFonts w:ascii="맑은 고딕" w:hAnsi="맑은 고딕" w:eastAsia="맑은 고딕" w:cs="맑은 고딕"/>
        </w:rPr>
        <w:t>④ 업종별로 접근을 나눔. 상권유형 효과크기가 업종마다 크게 달랐음. 호프-간이주점(ε²=0.1202)은 입지에 민감하므로 상권 단위 대응이 유효하나, 치킨전문점(ε²=0.0002)은 어디에 있든 위험 수준이 비슷해 입지 기반 대응의 효과가 낮음. 후자에는 상권이 아니라 업태 차원의 수단(배달 수수료·원가 등)이 맞음. 다만 이 분석은 그 수단의 효과를 검증하지 않았으므로 방향 제시에 그침.</w:t>
      </w:r>
    </w:p>
    <w:p>
      <w:r>
        <w:rPr>
          <w:rFonts w:ascii="맑은 고딕" w:hAnsi="맑은 고딕" w:eastAsia="맑은 고딕" w:cs="맑은 고딕"/>
        </w:rPr>
        <w:t>⑤ 기존 지표를 대체할 근거가 확보됨. 서울시 상권변화지표의 ‘HL 상권축소’ 진단으로 위험을 찍으면 Lift 0.937 로 무작위보다 낮았음. 그 지표는 지금까지의 상태를 요약하는 데는 유효하나 다음 분기를 겨냥한 선별에는 쓸 수 없음. 예측 모델 목적에서는 이 모델의 위험등급으로 교체하는 것이 근거상 타당함. 다만 대체가 아니라 병용하여 두 지표가 어긋나는 상권을 따로 보는 것도 방법임.</w:t>
      </w:r>
    </w:p>
    <w:p>
      <w:r>
        <w:rPr>
          <w:rFonts w:ascii="맑은 고딕" w:hAnsi="맑은 고딕" w:eastAsia="맑은 고딕" w:cs="맑은 고딕"/>
        </w:rPr>
        <w:t>⑥ 분기마다 갱신하고 성능을 다시 잼. 테스트가 한 분기이므로 지금 수치는 그 분기의 성적임. 새 분기 데이터가 들어오면 같은 절차로 다시 학습하고, 작동점을 그 분기의 검증 구간에서 다시 고름. 성능이 떨어지면 원인을 ‘변수의 한계’와 ‘관계의 변화’로 나누어 확인해야 함.</w:t>
      </w:r>
    </w:p>
    <w:p>
      <w:r>
        <w:rPr>
          <w:rFonts w:ascii="맑은 고딕" w:hAnsi="맑은 고딕" w:eastAsia="맑은 고딕" w:cs="맑은 고딕"/>
        </w:rPr>
        <w:t>기대효과 — 이 분석이 실제로 바꾸는 것은 세 가지임. 첫째, 한 분기 앞선 선별이 가능해짐. 지금까지 이미 순감소가 확인된 뒤에 대응했다면 그보다 한 분기 먼저 명단을 얻음. 둘째, 규모에 가려져 있던 대상이 드러남. 작은 상권들 사이에서는 점포 수가 아무 정보를 주지 못하는데, 그 구간에서 모델이 무작위 아래로 떨어지는 규칙을 대신함. 셋째, 잘못된 방향의 결론을 막음. 규모를 통제하지 않은 단순 집계는 ‘어느 유형·업종이 위험한가’에 대해 부호가 반대인 답을 내놓았고, 이 분석이 그것을 두 번 확인했음.</w:t>
      </w:r>
    </w:p>
    <w:p>
      <w:r>
        <w:rPr>
          <w:rFonts w:ascii="맑은 고딕" w:hAnsi="맑은 고딕" w:eastAsia="맑은 고딕" w:cs="맑은 고딕"/>
        </w:rPr>
        <w:t>한계 — 발표에서 먼저 밝혀야 하는 다섯 가지임. 첫째, ‘폐업’은 실제 폐점이 아니라 사업자등록 말소 시점이므로 시차가 있음. 둘째, 매출은 카드 결제 기반 추정치이고 결제가 잡히지 않는 영세 칸은 결측임. 셋째, 테스트가 한 분기이므로 여기서 나온 값은 그 분기의 성적이며 분기를 늘려 재확인해야 함. 넷째, 상권 경계 폴리곤을 확보하지 못해 단계구분도를 그리지 못했고, 자치구 경계는 상권 좌표의 볼록 껍질로 근사한 것이므로 면적 계산에는 쓸 수 없음. 다섯째, 역과의 거리는 위험을 설명하지 못했으며 ‘역’의 위치도 지하철역이 있는 상권의 중심점을 대리로 쓴 것임.</w:t>
      </w:r>
    </w:p>
    <w:p>
      <w:pPr>
        <w:pStyle w:val="Heading2"/>
      </w:pPr>
      <w:r>
        <w:rPr>
          <w:rFonts w:ascii="맑은 고딕" w:hAnsi="맑은 고딕" w:eastAsia="맑은 고딕" w:cs="맑은 고딕"/>
        </w:rPr>
        <w:t>남는 질문</w:t>
      </w:r>
    </w:p>
    <w:p>
      <w:r>
        <w:rPr>
          <w:rFonts w:ascii="맑은 고딕" w:hAnsi="맑은 고딕" w:eastAsia="맑은 고딕" w:cs="맑은 고딕"/>
        </w:rPr>
        <w:t>개별 점포 단위로 다시 세울 수 있는가. 지금 데이터는 상권 × 업종 × 분기로 이미 집계되어 있어 역산이 불가능함. 인허가 원자료를 받아 지오코딩과 상권 매칭을 새로 하면 ‘어떤 점포가 위험한가’까지 내려갈 수 있고, 그 단위에서는 개업 시점이 행마다 달라지므로 전국 경제지표도 판별력을 가질 수 있음.</w:t>
      </w:r>
    </w:p>
    <w:p>
      <w:r>
        <w:rPr>
          <w:rFonts w:ascii="맑은 고딕" w:hAnsi="맑은 고딕" w:eastAsia="맑은 고딕" w:cs="맑은 고딕"/>
        </w:rPr>
        <w:t>두 축 유형이 시간에 따라 어떻게 옮겨 다니는가. 지금은 한 분기의 스냅숏임. 같은 상권이 ‘안정적’에서 ‘정체·취약’으로 넘어가는 시점을 잡아낼 수 있다면, 그것이 예측 모델의 다음 형태임.</w:t>
      </w:r>
    </w:p>
    <w:p>
      <w:r>
        <w:rPr>
          <w:rFonts w:ascii="맑은 고딕" w:hAnsi="맑은 고딕" w:eastAsia="맑은 고딕" w:cs="맑은 고딕"/>
        </w:rPr>
        <w:t>동질성이 깨진 이유. 가장 큰 구간에서만 골목상권의 방향이 반대인 것이 무엇 때문인지는 이 분석으로 답하지 못함. 큰 골목상권이 사실상 발달상권처럼 작동하는 것인지, 다른 이유가 있는지는 그 구간만 따로 들여다봐야 함.</w:t>
      </w:r>
    </w:p>
    <w:sectPr w:rsidR="00FC693F" w:rsidRPr="0006063C" w:rsidSect="00034616">
      <w:pgSz w:w="12240" w:h="15840"/>
      <w:pgMar w:top="864" w:right="720" w:bottom="86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Fonts w:ascii="맑은 고딕" w:hAnsi="맑은 고딕" w:eastAsia="맑은 고딕" w:cs="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cs="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cs="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cs="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s="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Fonts w:ascii="맑은 고딕" w:hAnsi="맑은 고딕" w:eastAsia="맑은 고딕" w:cs="맑은 고딕"/>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