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96D" w:rsidRPr="0041427C" w:rsidRDefault="00D9796D">
      <w:pPr>
        <w:rPr>
          <w:rFonts w:ascii="Times New Roman" w:hAnsi="Times New Roman" w:cs="Times New Roman"/>
        </w:rPr>
      </w:pPr>
    </w:p>
    <w:p w:rsidR="0041427C" w:rsidRPr="0041427C" w:rsidRDefault="0041427C">
      <w:pPr>
        <w:rPr>
          <w:rFonts w:ascii="Times New Roman" w:hAnsi="Times New Roman" w:cs="Times New Roman"/>
        </w:rPr>
      </w:pPr>
    </w:p>
    <w:p w:rsidR="0041427C" w:rsidRPr="0041427C" w:rsidRDefault="0041427C">
      <w:pPr>
        <w:rPr>
          <w:rFonts w:ascii="Times New Roman" w:hAnsi="Times New Roman" w:cs="Times New Roman"/>
        </w:rPr>
      </w:pPr>
      <w:r w:rsidRPr="0041427C">
        <w:rPr>
          <w:rFonts w:ascii="Times New Roman" w:hAnsi="Times New Roman" w:cs="Times New Roman"/>
        </w:rPr>
        <w:t>The data cleaning pipeline began by addressing inconsistencies in the therapy treatment records. First, outlier values—specifically, any treatment minutes exceeding 600—were removed, and for patients with a length of stay of 7 days or less, any week‐2 therapy records were excluded; during this phase, new variables such as total therapy dose (combining week</w:t>
      </w:r>
      <w:r w:rsidRPr="0041427C">
        <w:rPr>
          <w:rFonts w:ascii="Times New Roman" w:hAnsi="Times New Roman" w:cs="Times New Roman"/>
        </w:rPr>
        <w:noBreakHyphen/>
        <w:t>1 and week</w:t>
      </w:r>
      <w:r w:rsidRPr="0041427C">
        <w:rPr>
          <w:rFonts w:ascii="Times New Roman" w:hAnsi="Times New Roman" w:cs="Times New Roman"/>
        </w:rPr>
        <w:noBreakHyphen/>
        <w:t>2 amounts) and a per-day dose (computed as the sum of week</w:t>
      </w:r>
      <w:r w:rsidRPr="0041427C">
        <w:rPr>
          <w:rFonts w:ascii="Times New Roman" w:hAnsi="Times New Roman" w:cs="Times New Roman"/>
        </w:rPr>
        <w:noBreakHyphen/>
        <w:t>1 and week</w:t>
      </w:r>
      <w:r w:rsidRPr="0041427C">
        <w:rPr>
          <w:rFonts w:ascii="Times New Roman" w:hAnsi="Times New Roman" w:cs="Times New Roman"/>
        </w:rPr>
        <w:noBreakHyphen/>
        <w:t>2 divided by the length of stay, capped at 14 days) were also created to better capture treatment intensity (​). Next, records missing both selfcare and mobility outcome measures were deemed uninformative and dropped, resulting in a final cleaned dataset of 42,938 patients (​). This refined dataset was then partitioned into training, evaluation, and test sets containing 28,625, 7,156, and 7,157 samples, respectively, as defined by an externally maintained split dictionary (​).</w:t>
      </w:r>
    </w:p>
    <w:sectPr w:rsidR="0041427C" w:rsidRPr="0041427C" w:rsidSect="00872DA0">
      <w:pgSz w:w="11906" w:h="16838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7C"/>
    <w:rsid w:val="0039180B"/>
    <w:rsid w:val="0041427C"/>
    <w:rsid w:val="00606802"/>
    <w:rsid w:val="0073288A"/>
    <w:rsid w:val="00872745"/>
    <w:rsid w:val="00872DA0"/>
    <w:rsid w:val="00AF0AB9"/>
    <w:rsid w:val="00D9796D"/>
    <w:rsid w:val="00F54FF1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7A55"/>
  <w15:chartTrackingRefBased/>
  <w15:docId w15:val="{8565A404-4BBA-844E-9D3A-491D1BCF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 Nie</dc:creator>
  <cp:keywords/>
  <dc:description/>
  <cp:lastModifiedBy>Dyan Nie</cp:lastModifiedBy>
  <cp:revision>1</cp:revision>
  <dcterms:created xsi:type="dcterms:W3CDTF">2025-02-27T21:55:00Z</dcterms:created>
  <dcterms:modified xsi:type="dcterms:W3CDTF">2025-03-02T07:42:00Z</dcterms:modified>
</cp:coreProperties>
</file>