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17h5mjwo6xe" w:id="0"/>
      <w:bookmarkEnd w:id="0"/>
      <w:r w:rsidDel="00000000" w:rsidR="00000000" w:rsidRPr="00000000">
        <w:rPr>
          <w:rtl w:val="0"/>
        </w:rPr>
        <w:t xml:space="preserve">Практическое занятие №25 (Урок 14): «Адаптация документации под ЕСПД (ГОСТ 19)»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Цель занятия:</w:t>
      </w:r>
      <w:r w:rsidDel="00000000" w:rsidR="00000000" w:rsidRPr="00000000">
        <w:rPr>
          <w:rtl w:val="0"/>
        </w:rPr>
        <w:t xml:space="preserve"> Изучить структуру ГОСТ 19.505-79 («Руководство оператора») и трансформировать наш сайт документации так, чтобы он соответствовал этому стандарту. Мы создадим официальный документ из нашего Markdown-проекта.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Необходимое ПО: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Studio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Репозиторий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ClinicSolution</w:t>
      </w:r>
      <w:r w:rsidDel="00000000" w:rsidR="00000000" w:rsidRPr="00000000">
        <w:rPr>
          <w:rtl w:val="0"/>
        </w:rPr>
        <w:t xml:space="preserve"> (на базе MkDocs).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Браузер (Chrome/Edge) для генерации PDF.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fl8sndcf8t7c" w:id="1"/>
      <w:bookmarkEnd w:id="1"/>
      <w:r w:rsidDel="00000000" w:rsidR="00000000" w:rsidRPr="00000000">
        <w:rPr>
          <w:rtl w:val="0"/>
        </w:rPr>
        <w:t xml:space="preserve">ЧАСТЬ 1: Теория и Структура (ГОСТ 19.505-79)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Стандарт ЕСПД требует жесткой структуры документа. Нельзя просто писать "как хотите".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1: Анализ требований</w:t>
      </w:r>
      <w:r w:rsidDel="00000000" w:rsidR="00000000" w:rsidRPr="00000000">
        <w:rPr>
          <w:rtl w:val="0"/>
        </w:rPr>
        <w:t xml:space="preserve"> Согласно ГОСТ 19.505-79, «Руководство оператора» должно содержать следующие разделы: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Назначение программы:</w:t>
      </w:r>
      <w:r w:rsidDel="00000000" w:rsidR="00000000" w:rsidRPr="00000000">
        <w:rPr>
          <w:rtl w:val="0"/>
        </w:rPr>
        <w:t xml:space="preserve"> для чего нужна, какие функции выполняет.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Условия выполнения программы:</w:t>
      </w:r>
      <w:r w:rsidDel="00000000" w:rsidR="00000000" w:rsidRPr="00000000">
        <w:rPr>
          <w:rtl w:val="0"/>
        </w:rPr>
        <w:t xml:space="preserve"> требования к "железу" и ПО (Hardware &amp; Software).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Выполнение программы:</w:t>
      </w:r>
      <w:r w:rsidDel="00000000" w:rsidR="00000000" w:rsidRPr="00000000">
        <w:rPr>
          <w:rtl w:val="0"/>
        </w:rPr>
        <w:t xml:space="preserve"> пошаговые инструкции (запуск, работа, завершение).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Сообщения оператору:</w:t>
      </w:r>
      <w:r w:rsidDel="00000000" w:rsidR="00000000" w:rsidRPr="00000000">
        <w:rPr>
          <w:rtl w:val="0"/>
        </w:rPr>
        <w:t xml:space="preserve"> список ошибок и реакция на них.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2: Реструктуризация меню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mkdocs.yml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Мы изменим навигацию сайта, чтобы она соответствовала ГОСТу, сохранив при этом удобство.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Откройте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mkdocs.yml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Найдите блок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Измените структуру на следующую (мы создаем "виртуальный" документ ГОСТ внутри сайта):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nav: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- Главная: index.md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- Руководство оператора (ГОСТ 19.505):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- 1. Назначение программы: gost/01-purpose.md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- 2. Условия выполнения: gost/02-conditions.md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- 3. Выполнение программы: gost/03-execution.md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- 4. Сообщения оператору: gost/04-messages.md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- Справочник разработчика: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- API Reference: developer/api.md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y54swugclj7i" w:id="2"/>
      <w:bookmarkEnd w:id="2"/>
      <w:r w:rsidDel="00000000" w:rsidR="00000000" w:rsidRPr="00000000">
        <w:rPr>
          <w:rtl w:val="0"/>
        </w:rPr>
        <w:t xml:space="preserve">ЧАСТЬ 2: Написание контента официальным языком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Стиль ЕСПД — сухой, безличный, точный. Никаких "давайте попробуем" или "привет!".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3: Создание файлов</w:t>
      </w:r>
      <w:r w:rsidDel="00000000" w:rsidR="00000000" w:rsidRPr="00000000">
        <w:rPr>
          <w:rtl w:val="0"/>
        </w:rPr>
        <w:t xml:space="preserve"> Создайте папку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docs/gost</w:t>
      </w:r>
      <w:r w:rsidDel="00000000" w:rsidR="00000000" w:rsidRPr="00000000">
        <w:rPr>
          <w:rtl w:val="0"/>
        </w:rPr>
        <w:t xml:space="preserve"> и внутри неё 4 файла, указанных выше в конфиге.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4: Наполнение раздела "1. Назначение программы"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01-purpose.md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Вставьте текст, используя канцелярский стиль: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1. Назначение программы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 1.1. Назначение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Программа **ClinicCore** (далее — Программа) предназначена для автоматизации процессов расчета биометрических показателей пациентов в медицинских учреждениях.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 1.2. Функциональные возможности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Программа обеспечивает выполнение следующих функций: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1. Хранение и обработка персональных данных пациента (ФИО, Дата рождения).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2. Вычисление полного возраста пациента на текущую дату.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3. Расчет индекса массы тела (ИМТ) на основании веса и роста.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5: Наполнение раздела "2. Условия выполнения"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02-conditions.md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Здесь мы описываем системные требования.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2. Условия выполнения программы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## 2.1. Требования к техническим средствам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Для функционирования Программы необходим ПЭВМ со следующими характеристиками: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* Процессор: с тактовой частотой не менее 1 ГГц.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 Оперативная память: не менее 512 Мб.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 Свободное место на диске: не менее 100 Мб.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## 2.2. Требования к программным средствам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Для работы Программы необходимо наличие установленного программного обеспечения: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* Операционная система: Windows 10/11, Linux или macOS.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 Платформа: .NET Runtime версии 8.0 и выше.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6: Наполнение раздела "3. Выполнение программы"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03-execution.md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Сюда переносим наши инструкции, но меняем стиль.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3. Выполнение программы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 3.1. Загрузка и запуск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1. Загрузить библиотеку `ClinicCore.dll` в директорию приложения.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2. Инициализировать класс `Patient` в вызывающем коде.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 3.2. Порядок работы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Для расчета возраста необходимо: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1. Задать свойство `BirthDate`.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2. Вызвать метод `CalculateAge()`.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Пример использования: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```csharp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var p = new Patient { BirthDate = DateTime.Parse("1990-01-01") };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int age = p.CalculateAge();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**Шаг 7: Наполнение раздела "4. Сообщения оператору" (`04-messages.md`)**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Описываем ошибки (Exceptions).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 4. Сообщения оператору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В процессе работы Программы могут возникать следующие аварийные ситуации: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| Сообщение / Исключение | Причина возникновения | Действия оператора (программиста) |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| :--- | :--- | :--- |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| `DivideByZeroException` | Значение роста (`Height`) равно 0 или отрицательное. | Проверить входные данные перед вызовом метода `CalculateBMI`. Установить корректный рост. |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| `System.NullReferenceException` | Объект класса `Patient` не инициализирован. | Создать экземпляр класса через конструктор `new`. |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u3t1wt1wjjm" w:id="3"/>
      <w:bookmarkEnd w:id="3"/>
      <w:r w:rsidDel="00000000" w:rsidR="00000000" w:rsidRPr="00000000">
        <w:rPr>
          <w:rtl w:val="0"/>
        </w:rPr>
        <w:t xml:space="preserve">ЧАСТЬ 3: Оформление Титульного листа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ЕСПД документ обязан иметь титульный лист определенной формы. В вебе это сделать сложно, но мы сымитируем его через CSS или просто отдельной страницей.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8: Добавление Титульного листа</w:t>
      </w:r>
      <w:r w:rsidDel="00000000" w:rsidR="00000000" w:rsidRPr="00000000">
        <w:rPr>
          <w:rtl w:val="0"/>
        </w:rPr>
        <w:t xml:space="preserve"> Создайте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docs/gost/00-title.md</w:t>
      </w:r>
      <w:r w:rsidDel="00000000" w:rsidR="00000000" w:rsidRPr="00000000">
        <w:rPr>
          <w:rtl w:val="0"/>
        </w:rPr>
        <w:t xml:space="preserve"> и добавьте его в самый верх раздела ГОСТ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mkdocs.yml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Содержимое файла (центрирование в Markdown работает не везде, но мы используем HTML-теги):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&lt;br&gt;&lt;br&gt;&lt;br&gt;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&lt;center&gt;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&lt;h3&gt;УТВЕРЖДЕН&lt;/h3&gt;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&lt;p&gt;АБВГ.00001-01 81 01-ЛУ&lt;/p&gt;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&lt;/center&gt;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&lt;br&gt;&lt;br&gt;&lt;br&gt;&lt;br&gt;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&lt;center&gt;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&lt;h1&gt;СИСТЕМА УПРАВЛЕНИЯ КЛИНИКОЙ&lt;/h1&gt;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&lt;br&gt;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&lt;h2&gt;РУКОВОДСТВО ОПЕРАТОРА&lt;/h2&gt;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&lt;br&gt;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&lt;h3&gt;АБВГ.00001-01 34 01&lt;/h3&gt;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&lt;br&gt;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&lt;p&gt;Листов 4&lt;/p&gt;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&lt;/center&gt;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&lt;br&gt;&lt;br&gt;&lt;br&gt;&lt;br&gt;&lt;br&gt;&lt;br&gt;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&lt;center&gt;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&lt;p&gt;Москва 2024&lt;/p&gt;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&lt;/center&gt;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64c1xmbruy0z" w:id="4"/>
      <w:bookmarkEnd w:id="4"/>
      <w:r w:rsidDel="00000000" w:rsidR="00000000" w:rsidRPr="00000000">
        <w:rPr>
          <w:rtl w:val="0"/>
        </w:rPr>
        <w:t xml:space="preserve">ЧАСТЬ 4: Генерация единого документа (PDF)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Часто заказчик просит прислать документацию "одним файлом". MkDocs генерирует сайт (много HTML файлов). Как быть?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Мы используем плагин, который "склеивает" весь сайт в одну страницу для печати.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9: Установка плагина печати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 терминале VS Code: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720" w:firstLine="0"/>
        <w:rPr/>
      </w:pPr>
      <w:r w:rsidDel="00000000" w:rsidR="00000000" w:rsidRPr="00000000">
        <w:rPr>
          <w:rtl w:val="0"/>
        </w:rPr>
        <w:t xml:space="preserve">pip install mkdocs-print-site-plugin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10: Настройка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mkdocs.yml</w:t>
      </w:r>
      <w:r w:rsidDel="00000000" w:rsidR="00000000" w:rsidRPr="00000000">
        <w:rPr>
          <w:rtl w:val="0"/>
        </w:rPr>
        <w:t xml:space="preserve"> Добавьте плагин в конфигурацию: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plugins: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- search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- print-site: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add_to_navigation: true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print_page_title: 'Печать документации (PDF)'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11: Создание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Запустите сервер: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mkdocs serve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Откройте сайт. В меню слева (или сверху) появится пункт </w:t>
      </w:r>
      <w:r w:rsidDel="00000000" w:rsidR="00000000" w:rsidRPr="00000000">
        <w:rPr>
          <w:b w:val="1"/>
          <w:bCs w:val="1"/>
          <w:rtl w:val="0"/>
        </w:rPr>
        <w:t xml:space="preserve">"Печать документации (PDF)"</w:t>
      </w:r>
      <w:r w:rsidDel="00000000" w:rsidR="00000000" w:rsidRPr="00000000">
        <w:rPr>
          <w:rtl w:val="0"/>
        </w:rPr>
        <w:t xml:space="preserve">. Нажмите на него.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Вы увидите весь ваш сайт на одной длинной странице.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Нажмите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P</w:t>
      </w:r>
      <w:r w:rsidDel="00000000" w:rsidR="00000000" w:rsidRPr="00000000">
        <w:rPr>
          <w:rtl w:val="0"/>
        </w:rPr>
        <w:t xml:space="preserve"> (Печать).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Выберите принтер: </w:t>
      </w:r>
      <w:r w:rsidDel="00000000" w:rsidR="00000000" w:rsidRPr="00000000">
        <w:rPr>
          <w:b w:val="1"/>
          <w:bCs w:val="1"/>
          <w:rtl w:val="0"/>
        </w:rPr>
        <w:t xml:space="preserve">"Сохранить как PDF"</w:t>
      </w:r>
      <w:r w:rsidDel="00000000" w:rsidR="00000000" w:rsidRPr="00000000">
        <w:rPr>
          <w:rtl w:val="0"/>
        </w:rPr>
        <w:t xml:space="preserve"> (Save as PDF).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В настройках печати уберите галочки "Headers and footers" (Колонтитулы), чтобы не было лишних ссылок.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Сохраните файл как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Руководство_Оператора_ГОСТ.pdf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u47aei1gw47b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Контроль результатов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Критерии успешного выполнения: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Структура сайта обновлена: появился раздел "Руководство оператора (ГОСТ 19.505)".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Созданы 4 файла с содержанием, написанным в формально-деловом стиле.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Есть титульный лист с децимальным номером (например, АБВГ.XXXXX...).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Сформирован PDF-файл, который выглядит как единый документ.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Контрольные вопросы для защиты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Для каких заказчиков обязательно соблюдение стандартов ЕСПД (ГОСТ 19)?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Чем стиль текста в "Руководстве оператора" отличается от текста в "Quick Start guide"?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Что такое "децимальный номер" на титульном листе (набор цифр и букв)?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Какое преимущество дает подход Single Sourcing (единый источник), когда мы генерируем и сайт, и PDF из одних и тех же Markdown-файлов?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