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82" w:rsidRPr="00E70AAB" w:rsidRDefault="007B6482" w:rsidP="007B6482">
      <w:pPr>
        <w:pStyle w:val="Paragraphedeliste"/>
        <w:numPr>
          <w:ilvl w:val="0"/>
          <w:numId w:val="2"/>
        </w:numPr>
        <w:rPr>
          <w:highlight w:val="yellow"/>
        </w:rPr>
      </w:pPr>
      <w:bookmarkStart w:id="0" w:name="_GoBack"/>
      <w:bookmarkEnd w:id="0"/>
      <w:r w:rsidRPr="00E70AAB">
        <w:rPr>
          <w:highlight w:val="yellow"/>
        </w:rPr>
        <w:t>Analyse de l’impact du projet ANC</w:t>
      </w:r>
    </w:p>
    <w:p w:rsidR="007B6482" w:rsidRPr="008911AE" w:rsidRDefault="007B6482" w:rsidP="007B6482">
      <w:pPr>
        <w:rPr>
          <w:highlight w:val="yellow"/>
        </w:rPr>
      </w:pPr>
    </w:p>
    <w:p w:rsidR="007B6482" w:rsidRDefault="007B6482" w:rsidP="007B6482">
      <w:r w:rsidRPr="0083126D">
        <w:t xml:space="preserve">                                 </w:t>
      </w:r>
      <w:r>
        <w:rPr>
          <w:highlight w:val="yellow"/>
        </w:rPr>
        <w:t xml:space="preserve">   </w:t>
      </w:r>
      <w:r w:rsidRPr="0083126D">
        <w:rPr>
          <w:highlight w:val="yellow"/>
        </w:rPr>
        <w:t xml:space="preserve">  A. Méthode de la régression Linéaire</w:t>
      </w:r>
      <w:r>
        <w:t> </w:t>
      </w:r>
    </w:p>
    <w:p w:rsidR="007B6482" w:rsidRPr="00832AE0" w:rsidRDefault="007B6482" w:rsidP="007B6482">
      <w:pPr>
        <w:rPr>
          <w:rFonts w:ascii="Segoe UI" w:hAnsi="Segoe UI" w:cs="Segoe UI"/>
          <w:b/>
          <w:color w:val="000000"/>
          <w:sz w:val="20"/>
          <w:szCs w:val="20"/>
          <w:shd w:val="clear" w:color="auto" w:fill="F7F7F7"/>
        </w:rPr>
      </w:pPr>
      <w:r>
        <w:t xml:space="preserve">Afin de pouvoir atteindre nos objectifs spécifiques nous avions émis des hypothèses. La première hypothèse étant </w:t>
      </w:r>
      <w:r>
        <w:rPr>
          <w:sz w:val="20"/>
          <w:szCs w:val="20"/>
        </w:rPr>
        <w:t>que</w:t>
      </w:r>
      <w:r w:rsidRPr="006C4F48">
        <w:rPr>
          <w:sz w:val="20"/>
          <w:szCs w:val="20"/>
        </w:rPr>
        <w:t xml:space="preserve"> </w:t>
      </w:r>
      <w:r w:rsidRPr="006C4F48">
        <w:rPr>
          <w:rFonts w:ascii="Segoe UI" w:hAnsi="Segoe UI" w:cs="Segoe UI"/>
          <w:color w:val="000000"/>
          <w:sz w:val="20"/>
          <w:szCs w:val="20"/>
          <w:shd w:val="clear" w:color="auto" w:fill="F7F7F7"/>
        </w:rPr>
        <w:t>Le temps d'acte de réalisation pour les SPN varie significativement en fonction du type de SPN</w:t>
      </w:r>
      <w:r>
        <w:rPr>
          <w:rFonts w:ascii="Segoe UI" w:hAnsi="Segoe UI" w:cs="Segoe UI"/>
          <w:color w:val="000000"/>
          <w:sz w:val="20"/>
          <w:szCs w:val="20"/>
          <w:shd w:val="clear" w:color="auto" w:fill="F7F7F7"/>
        </w:rPr>
        <w:t xml:space="preserve">, pour atteindre cette hypothèse nous ferons </w:t>
      </w:r>
      <w:r w:rsidRPr="00832AE0">
        <w:rPr>
          <w:rFonts w:ascii="Segoe UI" w:hAnsi="Segoe UI" w:cs="Segoe UI"/>
          <w:b/>
          <w:color w:val="000000"/>
          <w:sz w:val="20"/>
          <w:szCs w:val="20"/>
          <w:shd w:val="clear" w:color="auto" w:fill="F7F7F7"/>
        </w:rPr>
        <w:t>une Régression Linéaire Simple avec une variable catégorielle.</w:t>
      </w:r>
    </w:p>
    <w:p w:rsidR="007B6482" w:rsidRPr="00832AE0" w:rsidRDefault="007B6482" w:rsidP="007B6482">
      <w:pPr>
        <w:pStyle w:val="Paragraphedeliste"/>
        <w:numPr>
          <w:ilvl w:val="0"/>
          <w:numId w:val="3"/>
        </w:numPr>
        <w:rPr>
          <w:sz w:val="20"/>
          <w:szCs w:val="20"/>
          <w:highlight w:val="yellow"/>
        </w:rPr>
      </w:pPr>
      <w:r>
        <w:rPr>
          <w:sz w:val="20"/>
          <w:szCs w:val="20"/>
          <w:highlight w:val="yellow"/>
        </w:rPr>
        <w:t xml:space="preserve"> </w:t>
      </w:r>
      <w:r w:rsidRPr="00832AE0">
        <w:rPr>
          <w:sz w:val="20"/>
          <w:szCs w:val="20"/>
          <w:highlight w:val="yellow"/>
        </w:rPr>
        <w:t>Choix de la variable dépendante</w:t>
      </w:r>
    </w:p>
    <w:p w:rsidR="007B6482" w:rsidRPr="00832AE0" w:rsidRDefault="007B6482" w:rsidP="007B6482">
      <w:pPr>
        <w:rPr>
          <w:sz w:val="20"/>
          <w:szCs w:val="20"/>
        </w:rPr>
      </w:pPr>
      <w:r w:rsidRPr="00832AE0">
        <w:rPr>
          <w:sz w:val="20"/>
          <w:szCs w:val="20"/>
        </w:rPr>
        <w:t xml:space="preserve">La variable dépendante </w:t>
      </w:r>
      <w:r>
        <w:rPr>
          <w:sz w:val="20"/>
          <w:szCs w:val="20"/>
        </w:rPr>
        <w:t xml:space="preserve">ou variable a expliqué </w:t>
      </w:r>
      <w:r w:rsidRPr="00832AE0">
        <w:rPr>
          <w:sz w:val="20"/>
          <w:szCs w:val="20"/>
        </w:rPr>
        <w:t xml:space="preserve">est une variable principale de l’équation qui dépend de toute les autres variables. Dans notre cas la variable dépendante est </w:t>
      </w:r>
      <w:r>
        <w:rPr>
          <w:sz w:val="20"/>
          <w:szCs w:val="20"/>
        </w:rPr>
        <w:t xml:space="preserve">la variable </w:t>
      </w:r>
      <w:r w:rsidRPr="00A723F4">
        <w:rPr>
          <w:b/>
          <w:sz w:val="20"/>
          <w:szCs w:val="20"/>
        </w:rPr>
        <w:t>Temps mis</w:t>
      </w:r>
      <w:r>
        <w:rPr>
          <w:b/>
          <w:sz w:val="20"/>
          <w:szCs w:val="20"/>
        </w:rPr>
        <w:t xml:space="preserve"> </w:t>
      </w:r>
      <w:r w:rsidRPr="00A723F4">
        <w:rPr>
          <w:i/>
          <w:sz w:val="20"/>
          <w:szCs w:val="20"/>
        </w:rPr>
        <w:t>qui est</w:t>
      </w:r>
      <w:r>
        <w:rPr>
          <w:sz w:val="20"/>
          <w:szCs w:val="20"/>
        </w:rPr>
        <w:t xml:space="preserve"> une variable quantitative et qui définit </w:t>
      </w:r>
      <w:r w:rsidRPr="00832AE0">
        <w:rPr>
          <w:sz w:val="20"/>
          <w:szCs w:val="20"/>
        </w:rPr>
        <w:t xml:space="preserve">le temps de réalisation des </w:t>
      </w:r>
      <w:r>
        <w:rPr>
          <w:sz w:val="20"/>
          <w:szCs w:val="20"/>
        </w:rPr>
        <w:t>actes SPN.</w:t>
      </w:r>
    </w:p>
    <w:p w:rsidR="007B6482" w:rsidRPr="00832AE0" w:rsidRDefault="007B6482" w:rsidP="007B6482">
      <w:pPr>
        <w:pStyle w:val="Paragraphedeliste"/>
        <w:numPr>
          <w:ilvl w:val="0"/>
          <w:numId w:val="3"/>
        </w:numPr>
        <w:rPr>
          <w:sz w:val="20"/>
          <w:szCs w:val="20"/>
          <w:highlight w:val="yellow"/>
        </w:rPr>
      </w:pPr>
      <w:r w:rsidRPr="00832AE0">
        <w:rPr>
          <w:sz w:val="20"/>
          <w:szCs w:val="20"/>
          <w:highlight w:val="yellow"/>
        </w:rPr>
        <w:t>Choix de la variable indépendante</w:t>
      </w:r>
    </w:p>
    <w:p w:rsidR="007B6482" w:rsidRPr="00832AE0" w:rsidRDefault="007B6482" w:rsidP="007B6482">
      <w:pPr>
        <w:rPr>
          <w:sz w:val="20"/>
          <w:szCs w:val="20"/>
        </w:rPr>
      </w:pPr>
      <w:r w:rsidRPr="00832AE0">
        <w:rPr>
          <w:sz w:val="20"/>
          <w:szCs w:val="20"/>
        </w:rPr>
        <w:t>La variable indépendante ou variable explicative est une variable intervenant dans l’équation. Ici notre variable indépendante est une variable catégorielle qui le type de SPN qui désigne le type de SPN réalisé</w:t>
      </w:r>
      <w:r>
        <w:rPr>
          <w:sz w:val="20"/>
          <w:szCs w:val="20"/>
        </w:rPr>
        <w:t xml:space="preserve"> au cours de la grossesse qui sont organisées en trimestre</w:t>
      </w:r>
      <w:r w:rsidRPr="00832AE0">
        <w:rPr>
          <w:sz w:val="20"/>
          <w:szCs w:val="20"/>
        </w:rPr>
        <w:t xml:space="preserve"> à savoir SPN1, SPN2, SPN3, SPN4, SPN5, SPN6, SPN7, SPN8. A cause de la constante du modèle nous allons choisir une catégorie</w:t>
      </w:r>
      <w:r>
        <w:rPr>
          <w:sz w:val="20"/>
          <w:szCs w:val="20"/>
        </w:rPr>
        <w:t xml:space="preserve"> qui sera la catégorie de référence</w:t>
      </w:r>
      <w:r w:rsidRPr="00832AE0">
        <w:rPr>
          <w:sz w:val="20"/>
          <w:szCs w:val="20"/>
        </w:rPr>
        <w:t xml:space="preserve">. </w:t>
      </w:r>
    </w:p>
    <w:p w:rsidR="007B6482" w:rsidRDefault="007B6482" w:rsidP="007B6482">
      <w:pPr>
        <w:rPr>
          <w:rFonts w:cstheme="minorHAnsi"/>
          <w:color w:val="000000"/>
          <w:sz w:val="20"/>
          <w:szCs w:val="20"/>
          <w:shd w:val="clear" w:color="auto" w:fill="F7F7F7"/>
        </w:rPr>
      </w:pPr>
      <w:r w:rsidRPr="00832AE0">
        <w:rPr>
          <w:rFonts w:cstheme="minorHAnsi"/>
          <w:color w:val="000000"/>
          <w:sz w:val="20"/>
          <w:szCs w:val="20"/>
          <w:shd w:val="clear" w:color="auto" w:fill="F7F7F7"/>
        </w:rPr>
        <w:t>La catégorie de référence est la catégorie à laquelle toutes les autres catégories seront comparées. Les coefficients de régression pour les autres catégories indiqueront la différence par rapport à la catégorie de référence.</w:t>
      </w:r>
      <w:r>
        <w:rPr>
          <w:rFonts w:cstheme="minorHAnsi"/>
          <w:color w:val="000000"/>
          <w:sz w:val="20"/>
          <w:szCs w:val="20"/>
          <w:shd w:val="clear" w:color="auto" w:fill="F7F7F7"/>
        </w:rPr>
        <w:t xml:space="preserve"> Dans notre cas nous choisiront la SPN8 comme catégorie de référence qui sera donc comparées avec les autres catégories.</w:t>
      </w:r>
    </w:p>
    <w:p w:rsidR="007B6482" w:rsidRPr="008911AE" w:rsidRDefault="007B6482" w:rsidP="007B6482">
      <w:pPr>
        <w:pStyle w:val="Paragraphedeliste"/>
        <w:numPr>
          <w:ilvl w:val="0"/>
          <w:numId w:val="3"/>
        </w:numPr>
        <w:rPr>
          <w:rFonts w:cstheme="minorHAnsi"/>
          <w:sz w:val="20"/>
          <w:szCs w:val="20"/>
          <w:highlight w:val="yellow"/>
        </w:rPr>
      </w:pPr>
      <w:r w:rsidRPr="008911AE">
        <w:rPr>
          <w:rFonts w:cstheme="minorHAnsi"/>
          <w:sz w:val="20"/>
          <w:szCs w:val="20"/>
          <w:highlight w:val="yellow"/>
        </w:rPr>
        <w:t>Eq</w:t>
      </w:r>
      <w:r>
        <w:rPr>
          <w:rFonts w:cstheme="minorHAnsi"/>
          <w:sz w:val="20"/>
          <w:szCs w:val="20"/>
          <w:highlight w:val="yellow"/>
        </w:rPr>
        <w:t>uation de la régression</w:t>
      </w:r>
    </w:p>
    <w:p w:rsidR="007B6482" w:rsidRDefault="007B6482" w:rsidP="007B6482">
      <w:r>
        <w:t>L’équation de notre régression linéaire est la suivante :</w:t>
      </w:r>
    </w:p>
    <w:p w:rsidR="007B6482" w:rsidRDefault="007B6482" w:rsidP="007B6482">
      <w:r>
        <w:t xml:space="preserve">   Soit </w:t>
      </w:r>
      <w:r>
        <w:rPr>
          <w:rFonts w:cstheme="minorHAnsi"/>
        </w:rPr>
        <w:t>β</w:t>
      </w:r>
      <w:r>
        <w:t>i les types de soins prénatales qui représente la variable catégorielle, Temps est la variable dépendante qui est le temps de réalisation des actes :</w:t>
      </w:r>
    </w:p>
    <w:p w:rsidR="007B6482" w:rsidRPr="000B501D" w:rsidRDefault="007B6482" w:rsidP="007B6482">
      <w:r>
        <w:t xml:space="preserve">                           SPN</w:t>
      </w:r>
      <w:r w:rsidRPr="00EE0854">
        <w:rPr>
          <w:vertAlign w:val="subscript"/>
        </w:rPr>
        <w:t>i</w:t>
      </w:r>
      <w:r>
        <w:t>= 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 le type est SPN1</m:t>
                </m:r>
              </m:e>
              <m:e>
                <m:r>
                  <w:rPr>
                    <w:rFonts w:ascii="Cambria Math" w:hAnsi="Cambria Math"/>
                  </w:rPr>
                  <m:t>2 si le type est SPN2</m:t>
                </m:r>
              </m:e>
              <m:e>
                <m:r>
                  <w:rPr>
                    <w:rFonts w:ascii="Cambria Math" w:hAnsi="Cambria Math"/>
                  </w:rPr>
                  <m:t>3 si le type est SPN3</m:t>
                </m:r>
                <m:ctrlPr>
                  <w:rPr>
                    <w:rFonts w:ascii="Cambria Math" w:eastAsia="Cambria Math" w:hAnsi="Cambria Math" w:cs="Cambria Math"/>
                    <w:i/>
                  </w:rPr>
                </m:ctrlPr>
              </m:e>
              <m:e>
                <m:r>
                  <w:rPr>
                    <w:rFonts w:ascii="Cambria Math" w:eastAsia="Cambria Math" w:hAnsi="Cambria Math" w:cs="Cambria Math"/>
                  </w:rPr>
                  <m:t>4 si le type est SPN4</m:t>
                </m:r>
                <m:ctrlPr>
                  <w:rPr>
                    <w:rFonts w:ascii="Cambria Math" w:eastAsia="Cambria Math" w:hAnsi="Cambria Math" w:cs="Cambria Math"/>
                    <w:i/>
                  </w:rPr>
                </m:ctrlPr>
              </m:e>
              <m:e>
                <m:r>
                  <w:rPr>
                    <w:rFonts w:ascii="Cambria Math" w:eastAsia="Cambria Math" w:hAnsi="Cambria Math" w:cs="Cambria Math"/>
                  </w:rPr>
                  <m:t>5 si le type est SPN5</m:t>
                </m:r>
                <m:ctrlPr>
                  <w:rPr>
                    <w:rFonts w:ascii="Cambria Math" w:eastAsia="Cambria Math" w:hAnsi="Cambria Math" w:cs="Cambria Math"/>
                    <w:i/>
                  </w:rPr>
                </m:ctrlPr>
              </m:e>
              <m:e>
                <m:r>
                  <w:rPr>
                    <w:rFonts w:ascii="Cambria Math" w:eastAsia="Cambria Math" w:hAnsi="Cambria Math" w:cs="Cambria Math"/>
                  </w:rPr>
                  <m:t>6 si le type est SPN6</m:t>
                </m:r>
                <m:ctrlPr>
                  <w:rPr>
                    <w:rFonts w:ascii="Cambria Math" w:eastAsia="Cambria Math" w:hAnsi="Cambria Math" w:cs="Cambria Math"/>
                    <w:i/>
                  </w:rPr>
                </m:ctrlPr>
              </m:e>
              <m:e>
                <m:r>
                  <w:rPr>
                    <w:rFonts w:ascii="Cambria Math" w:eastAsia="Cambria Math" w:hAnsi="Cambria Math" w:cs="Cambria Math"/>
                  </w:rPr>
                  <m:t>7 si le type est SPN7</m:t>
                </m:r>
                <m:ctrlPr>
                  <w:rPr>
                    <w:rFonts w:ascii="Cambria Math" w:eastAsia="Cambria Math" w:hAnsi="Cambria Math" w:cs="Cambria Math"/>
                    <w:i/>
                  </w:rPr>
                </m:ctrlPr>
              </m:e>
              <m:e>
                <m:r>
                  <w:rPr>
                    <w:rFonts w:ascii="Cambria Math" w:eastAsia="Cambria Math" w:hAnsi="Cambria Math" w:cs="Cambria Math"/>
                  </w:rPr>
                  <m:t>8 si le type est SPN8</m:t>
                </m:r>
              </m:e>
            </m:eqArr>
          </m:e>
        </m:d>
      </m:oMath>
    </w:p>
    <w:p w:rsidR="007B6482" w:rsidRDefault="007B6482" w:rsidP="007B6482">
      <w:pPr>
        <w:ind w:left="460"/>
        <w:rPr>
          <w:rFonts w:eastAsiaTheme="minorEastAsia"/>
        </w:rPr>
      </w:pPr>
    </w:p>
    <w:p w:rsidR="007B6482" w:rsidRPr="000B501D" w:rsidRDefault="007B6482" w:rsidP="007B6482">
      <w:pPr>
        <w:ind w:left="460"/>
        <w:rPr>
          <w:rFonts w:ascii="Algerian" w:eastAsiaTheme="minorEastAsia" w:hAnsi="Algerian"/>
        </w:rPr>
      </w:pPr>
    </w:p>
    <w:p w:rsidR="007B6482" w:rsidRPr="007B6482" w:rsidRDefault="00AA4F30" w:rsidP="007B6482">
      <w:pPr>
        <w:ind w:left="460"/>
        <w:rPr>
          <w:rFonts w:ascii="Algerian" w:eastAsiaTheme="minorEastAsia" w:hAnsi="Algerian"/>
        </w:rPr>
      </w:pPr>
      <m:oMathPara>
        <m:oMath>
          <m:sSub>
            <m:sSubPr>
              <m:ctrlPr>
                <w:rPr>
                  <w:rFonts w:ascii="Cambria Math" w:hAnsi="Cambria Math"/>
                  <w:highlight w:val="yellow"/>
                </w:rPr>
              </m:ctrlPr>
            </m:sSubPr>
            <m:e>
              <m:r>
                <m:rPr>
                  <m:sty m:val="p"/>
                </m:rPr>
                <w:rPr>
                  <w:rFonts w:ascii="Cambria Math" w:hAnsi="Cambria Math"/>
                  <w:highlight w:val="yellow"/>
                </w:rPr>
                <m:t>Temps</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1SPN1i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2SPN2i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3SPN3i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4SPN4i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5SPN5i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6SPN6i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β</m:t>
              </m:r>
            </m:e>
            <m:sub>
              <m:r>
                <m:rPr>
                  <m:sty m:val="p"/>
                </m:rPr>
                <w:rPr>
                  <w:rFonts w:ascii="Cambria Math" w:hAnsi="Cambria Math"/>
                  <w:highlight w:val="yellow"/>
                </w:rPr>
                <m:t>7SPN7i</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ε</m:t>
              </m:r>
            </m:e>
            <m:sub>
              <m:r>
                <m:rPr>
                  <m:sty m:val="p"/>
                </m:rPr>
                <w:rPr>
                  <w:rFonts w:ascii="Cambria Math" w:hAnsi="Cambria Math"/>
                  <w:highlight w:val="yellow"/>
                </w:rPr>
                <m:t>i</m:t>
              </m:r>
            </m:sub>
          </m:sSub>
        </m:oMath>
      </m:oMathPara>
    </w:p>
    <w:p w:rsidR="007B6482" w:rsidRDefault="007B6482" w:rsidP="007B6482">
      <w:pPr>
        <w:ind w:left="460"/>
        <w:rPr>
          <w:rFonts w:ascii="Algerian" w:eastAsiaTheme="minorEastAsia" w:hAnsi="Algerian"/>
        </w:rPr>
      </w:pPr>
    </w:p>
    <w:p w:rsidR="00CE13C2" w:rsidRDefault="00CE13C2" w:rsidP="00CE13C2">
      <w:pPr>
        <w:ind w:left="460"/>
      </w:pPr>
      <w:r>
        <w:t xml:space="preserve">Source |       SS           </w:t>
      </w:r>
      <w:proofErr w:type="spellStart"/>
      <w:r>
        <w:t>df</w:t>
      </w:r>
      <w:proofErr w:type="spellEnd"/>
      <w:r>
        <w:t xml:space="preserve">       MS      </w:t>
      </w:r>
      <w:proofErr w:type="spellStart"/>
      <w:r>
        <w:t>Number</w:t>
      </w:r>
      <w:proofErr w:type="spellEnd"/>
      <w:r>
        <w:t xml:space="preserve"> of </w:t>
      </w:r>
      <w:proofErr w:type="spellStart"/>
      <w:r>
        <w:t>obs</w:t>
      </w:r>
      <w:proofErr w:type="spellEnd"/>
      <w:r>
        <w:t xml:space="preserve">   =     5,949</w:t>
      </w:r>
    </w:p>
    <w:p w:rsidR="00CE13C2" w:rsidRDefault="00CE13C2" w:rsidP="00CE13C2">
      <w:pPr>
        <w:ind w:left="460"/>
      </w:pPr>
      <w:r>
        <w:t xml:space="preserve">-------------+----------------------------------   </w:t>
      </w:r>
      <w:proofErr w:type="gramStart"/>
      <w:r>
        <w:t>F(</w:t>
      </w:r>
      <w:proofErr w:type="gramEnd"/>
      <w:r>
        <w:t>7, 5941)      =      4.13</w:t>
      </w:r>
    </w:p>
    <w:p w:rsidR="00CE13C2" w:rsidRDefault="00CE13C2" w:rsidP="00CE13C2">
      <w:pPr>
        <w:ind w:left="460"/>
      </w:pPr>
      <w:r>
        <w:t xml:space="preserve">       Model </w:t>
      </w:r>
      <w:proofErr w:type="gramStart"/>
      <w:r>
        <w:t>|  121852.536</w:t>
      </w:r>
      <w:proofErr w:type="gramEnd"/>
      <w:r>
        <w:t xml:space="preserve">         7  17407.5052   </w:t>
      </w:r>
      <w:proofErr w:type="spellStart"/>
      <w:r>
        <w:t>Prob</w:t>
      </w:r>
      <w:proofErr w:type="spellEnd"/>
      <w:r>
        <w:t xml:space="preserve"> &gt; F        =    0.0002</w:t>
      </w:r>
    </w:p>
    <w:p w:rsidR="00CE13C2" w:rsidRDefault="00CE13C2" w:rsidP="00CE13C2">
      <w:pPr>
        <w:ind w:left="460"/>
      </w:pPr>
      <w:r>
        <w:lastRenderedPageBreak/>
        <w:t xml:space="preserve">    </w:t>
      </w:r>
      <w:proofErr w:type="spellStart"/>
      <w:r>
        <w:t>Residual</w:t>
      </w:r>
      <w:proofErr w:type="spellEnd"/>
      <w:r>
        <w:t xml:space="preserve"> </w:t>
      </w:r>
      <w:proofErr w:type="gramStart"/>
      <w:r>
        <w:t>|  25014418.9</w:t>
      </w:r>
      <w:proofErr w:type="gramEnd"/>
      <w:r>
        <w:t xml:space="preserve">     5,941   4210.4728   R-</w:t>
      </w:r>
      <w:proofErr w:type="spellStart"/>
      <w:r>
        <w:t>squared</w:t>
      </w:r>
      <w:proofErr w:type="spellEnd"/>
      <w:r>
        <w:t xml:space="preserve">       =    0.0048</w:t>
      </w:r>
    </w:p>
    <w:p w:rsidR="00CE13C2" w:rsidRDefault="00CE13C2" w:rsidP="00CE13C2">
      <w:pPr>
        <w:ind w:left="460"/>
      </w:pPr>
      <w:r>
        <w:t xml:space="preserve">-------------+----------------------------------   </w:t>
      </w:r>
      <w:proofErr w:type="spellStart"/>
      <w:r>
        <w:t>Adj</w:t>
      </w:r>
      <w:proofErr w:type="spellEnd"/>
      <w:r>
        <w:t xml:space="preserve"> R-</w:t>
      </w:r>
      <w:proofErr w:type="spellStart"/>
      <w:r>
        <w:t>squared</w:t>
      </w:r>
      <w:proofErr w:type="spellEnd"/>
      <w:r>
        <w:t xml:space="preserve">   =    0.0037</w:t>
      </w:r>
    </w:p>
    <w:p w:rsidR="00CE13C2" w:rsidRDefault="00CE13C2" w:rsidP="00CE13C2">
      <w:pPr>
        <w:ind w:left="460"/>
      </w:pPr>
      <w:r>
        <w:t xml:space="preserve">       Total </w:t>
      </w:r>
      <w:proofErr w:type="gramStart"/>
      <w:r>
        <w:t>|  25136271.4</w:t>
      </w:r>
      <w:proofErr w:type="gramEnd"/>
      <w:r>
        <w:t xml:space="preserve">     5,948  4226.00394   </w:t>
      </w:r>
      <w:proofErr w:type="spellStart"/>
      <w:r>
        <w:t>Root</w:t>
      </w:r>
      <w:proofErr w:type="spellEnd"/>
      <w:r>
        <w:t xml:space="preserve"> MSE        =    64.888</w:t>
      </w:r>
    </w:p>
    <w:p w:rsidR="00CE13C2" w:rsidRDefault="00CE13C2" w:rsidP="00CE13C2">
      <w:pPr>
        <w:ind w:left="460"/>
      </w:pPr>
    </w:p>
    <w:p w:rsidR="00CE13C2" w:rsidRDefault="00CE13C2" w:rsidP="00CE13C2">
      <w:pPr>
        <w:ind w:left="460"/>
      </w:pPr>
      <w:r>
        <w:t>------------------------------------------------------------------------------</w:t>
      </w:r>
    </w:p>
    <w:p w:rsidR="00CE13C2" w:rsidRDefault="00CE13C2" w:rsidP="00CE13C2">
      <w:pPr>
        <w:ind w:left="460"/>
      </w:pPr>
      <w:r>
        <w:t xml:space="preserve">   </w:t>
      </w:r>
      <w:proofErr w:type="spellStart"/>
      <w:r>
        <w:t>TEMPSMISs</w:t>
      </w:r>
      <w:proofErr w:type="spellEnd"/>
      <w:r>
        <w:t xml:space="preserve"> | </w:t>
      </w:r>
      <w:proofErr w:type="gramStart"/>
      <w:r>
        <w:t xml:space="preserve">Coefficient  </w:t>
      </w:r>
      <w:proofErr w:type="spellStart"/>
      <w:r>
        <w:t>Std</w:t>
      </w:r>
      <w:proofErr w:type="spellEnd"/>
      <w:proofErr w:type="gramEnd"/>
      <w:r>
        <w:t xml:space="preserve">. </w:t>
      </w:r>
      <w:proofErr w:type="spellStart"/>
      <w:proofErr w:type="gramStart"/>
      <w:r>
        <w:t>err</w:t>
      </w:r>
      <w:proofErr w:type="spellEnd"/>
      <w:proofErr w:type="gramEnd"/>
      <w:r>
        <w:t xml:space="preserve">.      </w:t>
      </w:r>
      <w:proofErr w:type="gramStart"/>
      <w:r>
        <w:t>t</w:t>
      </w:r>
      <w:proofErr w:type="gramEnd"/>
      <w:r>
        <w:t xml:space="preserve">    P&gt;|t|     [95% </w:t>
      </w:r>
      <w:proofErr w:type="spellStart"/>
      <w:r>
        <w:t>conf</w:t>
      </w:r>
      <w:proofErr w:type="spellEnd"/>
      <w:r>
        <w:t xml:space="preserve">. </w:t>
      </w:r>
      <w:proofErr w:type="spellStart"/>
      <w:proofErr w:type="gramStart"/>
      <w:r>
        <w:t>interval</w:t>
      </w:r>
      <w:proofErr w:type="spellEnd"/>
      <w:proofErr w:type="gramEnd"/>
      <w:r>
        <w:t>]</w:t>
      </w:r>
    </w:p>
    <w:p w:rsidR="00CE13C2" w:rsidRDefault="00CE13C2" w:rsidP="00CE13C2">
      <w:pPr>
        <w:ind w:left="460"/>
      </w:pPr>
      <w:r>
        <w:t>-------------+----------------------------------------------------------------</w:t>
      </w:r>
    </w:p>
    <w:p w:rsidR="00CE13C2" w:rsidRDefault="00CE13C2" w:rsidP="00CE13C2">
      <w:pPr>
        <w:ind w:left="460"/>
      </w:pPr>
      <w:r>
        <w:t xml:space="preserve">       </w:t>
      </w:r>
      <w:proofErr w:type="gramStart"/>
      <w:r>
        <w:t>spn</w:t>
      </w:r>
      <w:proofErr w:type="gramEnd"/>
      <w:r>
        <w:t>_1 |   16.99276   10.43218     1.63   0.103    -3.458111    37.44362</w:t>
      </w:r>
    </w:p>
    <w:p w:rsidR="00CE13C2" w:rsidRDefault="00CE13C2" w:rsidP="00CE13C2">
      <w:pPr>
        <w:ind w:left="460"/>
      </w:pPr>
      <w:r>
        <w:t xml:space="preserve">       </w:t>
      </w:r>
      <w:proofErr w:type="gramStart"/>
      <w:r>
        <w:t>spn</w:t>
      </w:r>
      <w:proofErr w:type="gramEnd"/>
      <w:r>
        <w:t>_2 |    11.4796   11.27383     1.02   0.309    -10.62121    33.58042</w:t>
      </w:r>
    </w:p>
    <w:p w:rsidR="00CE13C2" w:rsidRDefault="00CE13C2" w:rsidP="00CE13C2">
      <w:pPr>
        <w:ind w:left="460"/>
      </w:pPr>
      <w:r>
        <w:t xml:space="preserve">       </w:t>
      </w:r>
      <w:proofErr w:type="gramStart"/>
      <w:r>
        <w:t>spn</w:t>
      </w:r>
      <w:proofErr w:type="gramEnd"/>
      <w:r>
        <w:t>_3 |   4.396462   11.60213     0.38   0.705    -18.34793    27.14085</w:t>
      </w:r>
    </w:p>
    <w:p w:rsidR="00CE13C2" w:rsidRDefault="00CE13C2" w:rsidP="00CE13C2">
      <w:pPr>
        <w:ind w:left="460"/>
      </w:pPr>
      <w:r>
        <w:t xml:space="preserve">       </w:t>
      </w:r>
      <w:proofErr w:type="gramStart"/>
      <w:r>
        <w:t>spn</w:t>
      </w:r>
      <w:proofErr w:type="gramEnd"/>
      <w:r>
        <w:t>_4 |   6.211817   10.92714     0.57   0.570    -15.20934    27.63298</w:t>
      </w:r>
    </w:p>
    <w:p w:rsidR="00CE13C2" w:rsidRDefault="00CE13C2" w:rsidP="00CE13C2">
      <w:pPr>
        <w:ind w:left="460"/>
      </w:pPr>
      <w:r>
        <w:t xml:space="preserve">       </w:t>
      </w:r>
      <w:proofErr w:type="gramStart"/>
      <w:r>
        <w:t>spn</w:t>
      </w:r>
      <w:proofErr w:type="gramEnd"/>
      <w:r>
        <w:t>_5 |   1.972028   13.10557     0.15   0.880    -23.71965     27.6637</w:t>
      </w:r>
    </w:p>
    <w:p w:rsidR="00CE13C2" w:rsidRDefault="00CE13C2" w:rsidP="00CE13C2">
      <w:pPr>
        <w:ind w:left="460"/>
      </w:pPr>
      <w:r>
        <w:t xml:space="preserve">       </w:t>
      </w:r>
      <w:proofErr w:type="gramStart"/>
      <w:r>
        <w:t>spn</w:t>
      </w:r>
      <w:proofErr w:type="gramEnd"/>
      <w:r>
        <w:t>_6 |   3.488635   11.24043     0.31   0.756    -18.54669    25.52396</w:t>
      </w:r>
    </w:p>
    <w:p w:rsidR="00CE13C2" w:rsidRDefault="00CE13C2" w:rsidP="00CE13C2">
      <w:pPr>
        <w:ind w:left="460"/>
      </w:pPr>
      <w:r>
        <w:t xml:space="preserve">       </w:t>
      </w:r>
      <w:proofErr w:type="gramStart"/>
      <w:r>
        <w:t>spn</w:t>
      </w:r>
      <w:proofErr w:type="gramEnd"/>
      <w:r>
        <w:t>_7 |   3.746439   16.24513     0.23   0.818    -28.09992     35.5928</w:t>
      </w:r>
    </w:p>
    <w:p w:rsidR="00CE13C2" w:rsidRDefault="00CE13C2" w:rsidP="00CE13C2">
      <w:pPr>
        <w:ind w:left="460"/>
      </w:pPr>
      <w:r>
        <w:t xml:space="preserve">       _cons |   19.17949   10.39042     1.85   0.065    -1.189513    39.54849</w:t>
      </w:r>
    </w:p>
    <w:p w:rsidR="00CE13C2" w:rsidRDefault="00CE13C2" w:rsidP="00CE13C2">
      <w:pPr>
        <w:ind w:left="460"/>
      </w:pPr>
      <w:r>
        <w:t>------------------------------------------------------------------------------</w:t>
      </w:r>
    </w:p>
    <w:p w:rsidR="007B6482" w:rsidRPr="00915B00" w:rsidRDefault="007B6482" w:rsidP="007B6482">
      <w:pPr>
        <w:ind w:left="460"/>
        <w:rPr>
          <w:rFonts w:cstheme="minorHAnsi"/>
        </w:rPr>
      </w:pPr>
    </w:p>
    <w:p w:rsidR="007B6482" w:rsidRDefault="00915B00" w:rsidP="007B6482">
      <w:pPr>
        <w:ind w:left="460"/>
      </w:pPr>
      <w:proofErr w:type="spellStart"/>
      <w:r>
        <w:t>Interpretation</w:t>
      </w:r>
      <w:proofErr w:type="spellEnd"/>
      <w:r>
        <w:t xml:space="preserve"> après…….</w:t>
      </w:r>
    </w:p>
    <w:p w:rsidR="007B6482" w:rsidRDefault="007B6482" w:rsidP="007B6482">
      <w:pPr>
        <w:ind w:left="460"/>
        <w:rPr>
          <w:b/>
        </w:rPr>
      </w:pPr>
      <w:r w:rsidRPr="000B501D">
        <w:rPr>
          <w:b/>
        </w:rPr>
        <w:t>NB</w:t>
      </w:r>
      <w:r>
        <w:t xml:space="preserve"> : Nous avons exclus le type SPN8 car nous l’avons considéré comme </w:t>
      </w:r>
      <w:r w:rsidRPr="000B501D">
        <w:rPr>
          <w:b/>
        </w:rPr>
        <w:t>la catégorie de référence.</w:t>
      </w:r>
    </w:p>
    <w:p w:rsidR="007B6482" w:rsidRDefault="007B6482" w:rsidP="007B6482">
      <w:pPr>
        <w:ind w:left="460"/>
        <w:rPr>
          <w:b/>
        </w:rPr>
      </w:pPr>
      <w:r>
        <w:rPr>
          <w:b/>
        </w:rPr>
        <w:t xml:space="preserve">                    </w:t>
      </w:r>
    </w:p>
    <w:p w:rsidR="007B6482" w:rsidRDefault="007B6482" w:rsidP="007B6482">
      <w:pPr>
        <w:ind w:left="460"/>
      </w:pPr>
      <w:r>
        <w:rPr>
          <w:b/>
        </w:rPr>
        <w:t xml:space="preserve">                     </w:t>
      </w:r>
      <w:r w:rsidRPr="00E70AAB">
        <w:rPr>
          <w:b/>
          <w:highlight w:val="yellow"/>
        </w:rPr>
        <w:t xml:space="preserve">B. </w:t>
      </w:r>
      <w:r w:rsidRPr="00E70AAB">
        <w:rPr>
          <w:highlight w:val="yellow"/>
        </w:rPr>
        <w:t>Certains facteurs(variables) ont un lien avec le temps de réalisation des actes SPN</w:t>
      </w:r>
    </w:p>
    <w:p w:rsidR="007B6482" w:rsidRDefault="007B6482" w:rsidP="007B6482">
      <w:pPr>
        <w:ind w:left="460"/>
      </w:pPr>
    </w:p>
    <w:p w:rsidR="007B6482" w:rsidRDefault="007B6482" w:rsidP="007B6482">
      <w:pPr>
        <w:ind w:left="460"/>
      </w:pPr>
      <w:r>
        <w:t xml:space="preserve">Pour résoudre la deuxième hypothèse qui est particulièrement de voir le lien entre la qualification des prestataires et le temps de réalisation des actes SPN nous allons faire le </w:t>
      </w:r>
      <w:r w:rsidRPr="00E70AAB">
        <w:rPr>
          <w:highlight w:val="yellow"/>
        </w:rPr>
        <w:t>coefficient de relation de Person</w:t>
      </w:r>
      <w:r>
        <w:t xml:space="preserve">. </w:t>
      </w:r>
    </w:p>
    <w:p w:rsidR="007B6482" w:rsidRDefault="007B6482" w:rsidP="007B6482">
      <w:pPr>
        <w:ind w:left="460"/>
      </w:pPr>
      <w:r>
        <w:t xml:space="preserve">                      Le coefficient linéaire est la mesure spécifique qui quantifie la force de la relation entre deux variables d’une analyse.  Dans notre cas nous allons mesurer la relation entre le temps de réalisation des actes SPN et la qualification des prestataires de santé ayant réalisé les actes.</w:t>
      </w:r>
    </w:p>
    <w:p w:rsidR="007B6482" w:rsidRDefault="007B6482" w:rsidP="007B6482">
      <w:pPr>
        <w:ind w:left="460"/>
      </w:pPr>
      <w:r>
        <w:t xml:space="preserve">         </w:t>
      </w:r>
    </w:p>
    <w:p w:rsidR="00CE13C2" w:rsidRDefault="00CE13C2" w:rsidP="007B6482">
      <w:pPr>
        <w:ind w:left="460"/>
      </w:pPr>
    </w:p>
    <w:p w:rsidR="00CE13C2" w:rsidRDefault="00CE13C2" w:rsidP="00CE13C2">
      <w:pPr>
        <w:ind w:left="460"/>
      </w:pPr>
      <w:r>
        <w:t xml:space="preserve">         </w:t>
      </w:r>
      <w:r w:rsidR="00915B00">
        <w:t xml:space="preserve">Explications du coefficient de </w:t>
      </w:r>
      <w:proofErr w:type="spellStart"/>
      <w:r w:rsidR="00915B00">
        <w:t>pearson</w:t>
      </w:r>
      <w:proofErr w:type="spellEnd"/>
      <w:r w:rsidR="00915B00">
        <w:t>……………</w:t>
      </w:r>
    </w:p>
    <w:tbl>
      <w:tblPr>
        <w:tblStyle w:val="Grilledutableau"/>
        <w:tblW w:w="0" w:type="auto"/>
        <w:tblInd w:w="228" w:type="dxa"/>
        <w:tblLook w:val="04A0" w:firstRow="1" w:lastRow="0" w:firstColumn="1" w:lastColumn="0" w:noHBand="0" w:noVBand="1"/>
      </w:tblPr>
      <w:tblGrid>
        <w:gridCol w:w="4305"/>
        <w:gridCol w:w="4297"/>
      </w:tblGrid>
      <w:tr w:rsidR="00CE13C2" w:rsidTr="00695DF6">
        <w:tc>
          <w:tcPr>
            <w:tcW w:w="4305" w:type="dxa"/>
          </w:tcPr>
          <w:p w:rsidR="00CE13C2" w:rsidRDefault="00CE13C2" w:rsidP="00695DF6">
            <w:r>
              <w:lastRenderedPageBreak/>
              <w:t>Qualification</w:t>
            </w:r>
          </w:p>
        </w:tc>
        <w:tc>
          <w:tcPr>
            <w:tcW w:w="4297" w:type="dxa"/>
          </w:tcPr>
          <w:p w:rsidR="00CE13C2" w:rsidRDefault="00CE13C2" w:rsidP="00695DF6">
            <w:r>
              <w:t xml:space="preserve">Coefficient de </w:t>
            </w:r>
            <w:proofErr w:type="spellStart"/>
            <w:r>
              <w:t>coorelation</w:t>
            </w:r>
            <w:proofErr w:type="spellEnd"/>
          </w:p>
        </w:tc>
      </w:tr>
      <w:tr w:rsidR="00CE13C2" w:rsidTr="00695DF6">
        <w:tc>
          <w:tcPr>
            <w:tcW w:w="4305" w:type="dxa"/>
          </w:tcPr>
          <w:p w:rsidR="00CE13C2" w:rsidRDefault="00CE13C2" w:rsidP="00695DF6">
            <w:r>
              <w:t>AA</w:t>
            </w:r>
          </w:p>
        </w:tc>
        <w:tc>
          <w:tcPr>
            <w:tcW w:w="4297" w:type="dxa"/>
          </w:tcPr>
          <w:p w:rsidR="00CE13C2" w:rsidRDefault="00CE13C2" w:rsidP="00695DF6">
            <w:r w:rsidRPr="00D26E99">
              <w:t>-0.0038</w:t>
            </w:r>
          </w:p>
        </w:tc>
      </w:tr>
      <w:tr w:rsidR="00CE13C2" w:rsidTr="00695DF6">
        <w:tc>
          <w:tcPr>
            <w:tcW w:w="4305" w:type="dxa"/>
          </w:tcPr>
          <w:p w:rsidR="00CE13C2" w:rsidRDefault="00CE13C2" w:rsidP="00695DF6">
            <w:r>
              <w:t>AB</w:t>
            </w:r>
          </w:p>
        </w:tc>
        <w:tc>
          <w:tcPr>
            <w:tcW w:w="4297" w:type="dxa"/>
          </w:tcPr>
          <w:p w:rsidR="00CE13C2" w:rsidRDefault="00CE13C2" w:rsidP="00695DF6">
            <w:r w:rsidRPr="00D26E99">
              <w:t>-0.0423</w:t>
            </w:r>
          </w:p>
        </w:tc>
      </w:tr>
      <w:tr w:rsidR="00CE13C2" w:rsidTr="00695DF6">
        <w:tc>
          <w:tcPr>
            <w:tcW w:w="4305" w:type="dxa"/>
          </w:tcPr>
          <w:p w:rsidR="00CE13C2" w:rsidRDefault="00CE13C2" w:rsidP="00695DF6">
            <w:r w:rsidRPr="00D26E99">
              <w:t>AGENT DE SOUTIENT</w:t>
            </w:r>
          </w:p>
        </w:tc>
        <w:tc>
          <w:tcPr>
            <w:tcW w:w="4297" w:type="dxa"/>
          </w:tcPr>
          <w:p w:rsidR="00CE13C2" w:rsidRDefault="00CE13C2" w:rsidP="00695DF6">
            <w:r w:rsidRPr="00D26E99">
              <w:t>-0.0031</w:t>
            </w:r>
          </w:p>
        </w:tc>
      </w:tr>
      <w:tr w:rsidR="00CE13C2" w:rsidTr="00695DF6">
        <w:tc>
          <w:tcPr>
            <w:tcW w:w="4305" w:type="dxa"/>
          </w:tcPr>
          <w:p w:rsidR="00CE13C2" w:rsidRDefault="00CE13C2" w:rsidP="00695DF6">
            <w:r>
              <w:t>FE</w:t>
            </w:r>
          </w:p>
        </w:tc>
        <w:tc>
          <w:tcPr>
            <w:tcW w:w="4297" w:type="dxa"/>
          </w:tcPr>
          <w:p w:rsidR="00CE13C2" w:rsidRDefault="00CE13C2" w:rsidP="00695DF6">
            <w:r w:rsidRPr="00D26E99">
              <w:t xml:space="preserve">-0.0115  </w:t>
            </w:r>
          </w:p>
        </w:tc>
      </w:tr>
      <w:tr w:rsidR="00CE13C2" w:rsidTr="00695DF6">
        <w:tc>
          <w:tcPr>
            <w:tcW w:w="4305" w:type="dxa"/>
          </w:tcPr>
          <w:p w:rsidR="00CE13C2" w:rsidRDefault="00CE13C2" w:rsidP="00695DF6">
            <w:r>
              <w:t>ME</w:t>
            </w:r>
          </w:p>
        </w:tc>
        <w:tc>
          <w:tcPr>
            <w:tcW w:w="4297" w:type="dxa"/>
          </w:tcPr>
          <w:p w:rsidR="00CE13C2" w:rsidRDefault="00CE13C2" w:rsidP="00695DF6">
            <w:r w:rsidRPr="00D26E99">
              <w:t>0.0207</w:t>
            </w:r>
          </w:p>
        </w:tc>
      </w:tr>
      <w:tr w:rsidR="00CE13C2" w:rsidTr="00695DF6">
        <w:tc>
          <w:tcPr>
            <w:tcW w:w="4305" w:type="dxa"/>
          </w:tcPr>
          <w:p w:rsidR="00CE13C2" w:rsidRDefault="00CE13C2" w:rsidP="00695DF6">
            <w:r>
              <w:t>SFE/ME</w:t>
            </w:r>
          </w:p>
        </w:tc>
        <w:tc>
          <w:tcPr>
            <w:tcW w:w="4297" w:type="dxa"/>
          </w:tcPr>
          <w:p w:rsidR="00CE13C2" w:rsidRDefault="00CE13C2" w:rsidP="00695DF6">
            <w:r w:rsidRPr="00D26E99">
              <w:t>0.0366</w:t>
            </w:r>
          </w:p>
        </w:tc>
      </w:tr>
    </w:tbl>
    <w:p w:rsidR="00CE13C2" w:rsidRDefault="00CE13C2" w:rsidP="00CE13C2">
      <w:pPr>
        <w:ind w:left="460"/>
      </w:pPr>
    </w:p>
    <w:p w:rsidR="00915B00" w:rsidRDefault="00915B00" w:rsidP="00CE13C2">
      <w:pPr>
        <w:ind w:left="460"/>
      </w:pPr>
    </w:p>
    <w:p w:rsidR="00CE13C2" w:rsidRDefault="00CE13C2" w:rsidP="007B6482">
      <w:pPr>
        <w:ind w:left="460"/>
      </w:pPr>
    </w:p>
    <w:p w:rsidR="007B6482" w:rsidRDefault="007B6482" w:rsidP="007B6482">
      <w:pPr>
        <w:pStyle w:val="Paragraphedeliste"/>
        <w:numPr>
          <w:ilvl w:val="0"/>
          <w:numId w:val="1"/>
        </w:numPr>
      </w:pPr>
      <w:r w:rsidRPr="00E70AAB">
        <w:rPr>
          <w:highlight w:val="yellow"/>
        </w:rPr>
        <w:t>L’implantation du projet ANC a réduit le temps de réalisation des actes SPN</w:t>
      </w:r>
    </w:p>
    <w:p w:rsidR="007B6482" w:rsidRDefault="007B6482" w:rsidP="007B6482">
      <w:r>
        <w:t>Pour voir si le projet ANC a permis de réduire le temps de réalisation des actes SPN ou pas nous allons faire un test t</w:t>
      </w:r>
    </w:p>
    <w:p w:rsidR="00CE13C2" w:rsidRDefault="00CE13C2" w:rsidP="00CE13C2">
      <w:pPr>
        <w:ind w:left="460"/>
      </w:pPr>
      <w:proofErr w:type="spellStart"/>
      <w:r>
        <w:t>Paired</w:t>
      </w:r>
      <w:proofErr w:type="spellEnd"/>
      <w:r>
        <w:t xml:space="preserve"> t test</w:t>
      </w:r>
    </w:p>
    <w:p w:rsidR="00CE13C2" w:rsidRDefault="00CE13C2" w:rsidP="00CE13C2">
      <w:pPr>
        <w:ind w:left="460"/>
      </w:pPr>
      <w:r>
        <w:t>------------------------------------------------------------------------------</w:t>
      </w:r>
    </w:p>
    <w:p w:rsidR="00CE13C2" w:rsidRDefault="00CE13C2" w:rsidP="00CE13C2">
      <w:pPr>
        <w:ind w:left="460"/>
      </w:pPr>
      <w:r>
        <w:t xml:space="preserve">Variable |     </w:t>
      </w:r>
      <w:proofErr w:type="spellStart"/>
      <w:r>
        <w:t>Obs</w:t>
      </w:r>
      <w:proofErr w:type="spellEnd"/>
      <w:r>
        <w:t xml:space="preserve">        </w:t>
      </w:r>
      <w:proofErr w:type="spellStart"/>
      <w:r>
        <w:t>Mean</w:t>
      </w:r>
      <w:proofErr w:type="spellEnd"/>
      <w:r>
        <w:t xml:space="preserve">    </w:t>
      </w:r>
      <w:proofErr w:type="spellStart"/>
      <w:r>
        <w:t>Std</w:t>
      </w:r>
      <w:proofErr w:type="spellEnd"/>
      <w:r>
        <w:t xml:space="preserve">. </w:t>
      </w:r>
      <w:proofErr w:type="spellStart"/>
      <w:proofErr w:type="gramStart"/>
      <w:r>
        <w:t>err</w:t>
      </w:r>
      <w:proofErr w:type="spellEnd"/>
      <w:proofErr w:type="gramEnd"/>
      <w:r>
        <w:t xml:space="preserve">.   </w:t>
      </w:r>
      <w:proofErr w:type="spellStart"/>
      <w:r>
        <w:t>Std</w:t>
      </w:r>
      <w:proofErr w:type="spellEnd"/>
      <w:r>
        <w:t xml:space="preserve">. </w:t>
      </w:r>
      <w:proofErr w:type="spellStart"/>
      <w:proofErr w:type="gramStart"/>
      <w:r>
        <w:t>dev</w:t>
      </w:r>
      <w:proofErr w:type="spellEnd"/>
      <w:proofErr w:type="gramEnd"/>
      <w:r>
        <w:t xml:space="preserve">.   [95% </w:t>
      </w:r>
      <w:proofErr w:type="spellStart"/>
      <w:r>
        <w:t>conf</w:t>
      </w:r>
      <w:proofErr w:type="spellEnd"/>
      <w:r>
        <w:t xml:space="preserve">. </w:t>
      </w:r>
      <w:proofErr w:type="spellStart"/>
      <w:proofErr w:type="gramStart"/>
      <w:r>
        <w:t>interval</w:t>
      </w:r>
      <w:proofErr w:type="spellEnd"/>
      <w:proofErr w:type="gramEnd"/>
      <w:r>
        <w:t>]</w:t>
      </w:r>
    </w:p>
    <w:p w:rsidR="00CE13C2" w:rsidRDefault="00CE13C2" w:rsidP="00CE13C2">
      <w:pPr>
        <w:ind w:left="460"/>
      </w:pPr>
      <w:r>
        <w:t>---------+--------------------------------------------------------------------</w:t>
      </w:r>
    </w:p>
    <w:p w:rsidR="00CE13C2" w:rsidRDefault="00CE13C2" w:rsidP="00CE13C2">
      <w:pPr>
        <w:ind w:left="460"/>
      </w:pPr>
      <w:proofErr w:type="spellStart"/>
      <w:r>
        <w:t>TEMPSM~s</w:t>
      </w:r>
      <w:proofErr w:type="spellEnd"/>
      <w:r>
        <w:t xml:space="preserve"> |   3,451      49.255    1.394669     81.9301    46.52054    51.98946</w:t>
      </w:r>
    </w:p>
    <w:p w:rsidR="00CE13C2" w:rsidRDefault="00CE13C2" w:rsidP="00CE13C2">
      <w:pPr>
        <w:ind w:left="460"/>
      </w:pPr>
      <w:proofErr w:type="gramStart"/>
      <w:r>
        <w:t>temps</w:t>
      </w:r>
      <w:proofErr w:type="gramEnd"/>
      <w:r>
        <w:t>~2s |   3,451    33.80296    1.067838    62.73035     31.7093    35.89661</w:t>
      </w:r>
    </w:p>
    <w:p w:rsidR="00CE13C2" w:rsidRDefault="00CE13C2" w:rsidP="00CE13C2">
      <w:pPr>
        <w:ind w:left="460"/>
      </w:pPr>
      <w:r>
        <w:t>---------+--------------------------------------------------------------------</w:t>
      </w:r>
    </w:p>
    <w:p w:rsidR="00CE13C2" w:rsidRDefault="00CE13C2" w:rsidP="00CE13C2">
      <w:pPr>
        <w:ind w:left="460"/>
      </w:pPr>
      <w:r>
        <w:t xml:space="preserve">    </w:t>
      </w:r>
      <w:proofErr w:type="spellStart"/>
      <w:proofErr w:type="gramStart"/>
      <w:r>
        <w:t>diff</w:t>
      </w:r>
      <w:proofErr w:type="spellEnd"/>
      <w:proofErr w:type="gramEnd"/>
      <w:r>
        <w:t xml:space="preserve"> |   3,451    15.45204    1.866723    109.6611    11.79205    19.11204</w:t>
      </w:r>
    </w:p>
    <w:p w:rsidR="00CE13C2" w:rsidRDefault="00CE13C2" w:rsidP="00CE13C2">
      <w:pPr>
        <w:ind w:left="460"/>
      </w:pPr>
      <w:r>
        <w:t>------------------------------------------------------------------------------</w:t>
      </w:r>
    </w:p>
    <w:p w:rsidR="00CE13C2" w:rsidRDefault="00CE13C2" w:rsidP="00CE13C2">
      <w:pPr>
        <w:ind w:left="460"/>
      </w:pPr>
      <w:r>
        <w:t xml:space="preserve">     </w:t>
      </w:r>
      <w:proofErr w:type="spellStart"/>
      <w:proofErr w:type="gramStart"/>
      <w:r>
        <w:t>mean</w:t>
      </w:r>
      <w:proofErr w:type="spellEnd"/>
      <w:proofErr w:type="gramEnd"/>
      <w:r>
        <w:t>(</w:t>
      </w:r>
      <w:proofErr w:type="spellStart"/>
      <w:r>
        <w:t>diff</w:t>
      </w:r>
      <w:proofErr w:type="spellEnd"/>
      <w:r>
        <w:t xml:space="preserve">) = </w:t>
      </w:r>
      <w:proofErr w:type="spellStart"/>
      <w:r>
        <w:t>mean</w:t>
      </w:r>
      <w:proofErr w:type="spellEnd"/>
      <w:r>
        <w:t>(</w:t>
      </w:r>
      <w:proofErr w:type="spellStart"/>
      <w:r>
        <w:t>TEMPSMISs</w:t>
      </w:r>
      <w:proofErr w:type="spellEnd"/>
      <w:r>
        <w:t xml:space="preserve"> - tempsmis2s)                    t =   8.2776</w:t>
      </w:r>
    </w:p>
    <w:p w:rsidR="00CE13C2" w:rsidRDefault="00CE13C2" w:rsidP="00CE13C2">
      <w:pPr>
        <w:ind w:left="460"/>
      </w:pPr>
      <w:r>
        <w:t xml:space="preserve"> H</w:t>
      </w:r>
      <w:proofErr w:type="gramStart"/>
      <w:r>
        <w:t>0:</w:t>
      </w:r>
      <w:proofErr w:type="gramEnd"/>
      <w:r>
        <w:t xml:space="preserve"> </w:t>
      </w:r>
      <w:proofErr w:type="spellStart"/>
      <w:r>
        <w:t>mean</w:t>
      </w:r>
      <w:proofErr w:type="spellEnd"/>
      <w:r>
        <w:t>(</w:t>
      </w:r>
      <w:proofErr w:type="spellStart"/>
      <w:r>
        <w:t>diff</w:t>
      </w:r>
      <w:proofErr w:type="spellEnd"/>
      <w:r>
        <w:t xml:space="preserve">) = 0                              </w:t>
      </w:r>
      <w:proofErr w:type="spellStart"/>
      <w:r>
        <w:t>Degrees</w:t>
      </w:r>
      <w:proofErr w:type="spellEnd"/>
      <w:r>
        <w:t xml:space="preserve"> of </w:t>
      </w:r>
      <w:proofErr w:type="spellStart"/>
      <w:r>
        <w:t>freedom</w:t>
      </w:r>
      <w:proofErr w:type="spellEnd"/>
      <w:r>
        <w:t xml:space="preserve"> =     3450</w:t>
      </w:r>
    </w:p>
    <w:p w:rsidR="00CE13C2" w:rsidRDefault="00CE13C2" w:rsidP="00CE13C2">
      <w:pPr>
        <w:ind w:left="460"/>
      </w:pPr>
    </w:p>
    <w:p w:rsidR="00CE13C2" w:rsidRDefault="00CE13C2" w:rsidP="00CE13C2">
      <w:pPr>
        <w:ind w:left="460"/>
      </w:pPr>
      <w:r>
        <w:t xml:space="preserve"> </w:t>
      </w:r>
      <w:proofErr w:type="gramStart"/>
      <w:r>
        <w:t>Ha:</w:t>
      </w:r>
      <w:proofErr w:type="gramEnd"/>
      <w:r>
        <w:t xml:space="preserve"> </w:t>
      </w:r>
      <w:proofErr w:type="spellStart"/>
      <w:r>
        <w:t>mean</w:t>
      </w:r>
      <w:proofErr w:type="spellEnd"/>
      <w:r>
        <w:t>(</w:t>
      </w:r>
      <w:proofErr w:type="spellStart"/>
      <w:r>
        <w:t>diff</w:t>
      </w:r>
      <w:proofErr w:type="spellEnd"/>
      <w:r>
        <w:t xml:space="preserve">) &lt; 0           Ha: </w:t>
      </w:r>
      <w:proofErr w:type="spellStart"/>
      <w:r>
        <w:t>mean</w:t>
      </w:r>
      <w:proofErr w:type="spellEnd"/>
      <w:r>
        <w:t>(</w:t>
      </w:r>
      <w:proofErr w:type="spellStart"/>
      <w:r>
        <w:t>diff</w:t>
      </w:r>
      <w:proofErr w:type="spellEnd"/>
      <w:r>
        <w:t xml:space="preserve">) != 0           Ha: </w:t>
      </w:r>
      <w:proofErr w:type="spellStart"/>
      <w:r>
        <w:t>mean</w:t>
      </w:r>
      <w:proofErr w:type="spellEnd"/>
      <w:r>
        <w:t>(</w:t>
      </w:r>
      <w:proofErr w:type="spellStart"/>
      <w:r>
        <w:t>diff</w:t>
      </w:r>
      <w:proofErr w:type="spellEnd"/>
      <w:r>
        <w:t>) &gt; 0</w:t>
      </w:r>
    </w:p>
    <w:p w:rsidR="00CE13C2" w:rsidRDefault="00CE13C2" w:rsidP="00CE13C2">
      <w:pPr>
        <w:ind w:left="460"/>
      </w:pPr>
      <w:r>
        <w:t xml:space="preserve"> </w:t>
      </w:r>
      <w:proofErr w:type="gramStart"/>
      <w:r>
        <w:t>Pr(</w:t>
      </w:r>
      <w:proofErr w:type="gramEnd"/>
      <w:r>
        <w:t>T &lt; t) = 1.0000         Pr(|T| &gt; |t|) = 0.0000          Pr(T &gt; t) = 0.0000</w:t>
      </w:r>
    </w:p>
    <w:p w:rsidR="007B6482" w:rsidRDefault="007B6482" w:rsidP="007B6482">
      <w:pPr>
        <w:ind w:left="460"/>
      </w:pPr>
    </w:p>
    <w:p w:rsidR="007B6482" w:rsidRDefault="00915B00" w:rsidP="007B6482">
      <w:pPr>
        <w:ind w:left="460"/>
      </w:pPr>
      <w:r>
        <w:t>INTERPRETATION APRES…………….</w:t>
      </w:r>
    </w:p>
    <w:p w:rsidR="007B6482" w:rsidRPr="000B501D" w:rsidRDefault="007B6482" w:rsidP="007B6482">
      <w:pPr>
        <w:ind w:left="460"/>
        <w:rPr>
          <w:b/>
        </w:rPr>
      </w:pPr>
      <w:r>
        <w:t xml:space="preserve">                              </w:t>
      </w:r>
    </w:p>
    <w:p w:rsidR="00DF79B1" w:rsidRDefault="00DF79B1"/>
    <w:sectPr w:rsidR="00DF7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D27"/>
    <w:multiLevelType w:val="hybridMultilevel"/>
    <w:tmpl w:val="3FBA4D06"/>
    <w:lvl w:ilvl="0" w:tplc="0774520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0AB7"/>
    <w:multiLevelType w:val="hybridMultilevel"/>
    <w:tmpl w:val="044E76DC"/>
    <w:lvl w:ilvl="0" w:tplc="C6E010E2">
      <w:start w:val="1"/>
      <w:numFmt w:val="decimal"/>
      <w:lvlText w:val="%1."/>
      <w:lvlJc w:val="left"/>
      <w:pPr>
        <w:ind w:left="2295" w:hanging="360"/>
      </w:pPr>
      <w:rPr>
        <w:rFonts w:hint="default"/>
      </w:rPr>
    </w:lvl>
    <w:lvl w:ilvl="1" w:tplc="040C0019" w:tentative="1">
      <w:start w:val="1"/>
      <w:numFmt w:val="lowerLetter"/>
      <w:lvlText w:val="%2."/>
      <w:lvlJc w:val="left"/>
      <w:pPr>
        <w:ind w:left="3015" w:hanging="360"/>
      </w:pPr>
    </w:lvl>
    <w:lvl w:ilvl="2" w:tplc="040C001B" w:tentative="1">
      <w:start w:val="1"/>
      <w:numFmt w:val="lowerRoman"/>
      <w:lvlText w:val="%3."/>
      <w:lvlJc w:val="right"/>
      <w:pPr>
        <w:ind w:left="3735" w:hanging="180"/>
      </w:pPr>
    </w:lvl>
    <w:lvl w:ilvl="3" w:tplc="040C000F" w:tentative="1">
      <w:start w:val="1"/>
      <w:numFmt w:val="decimal"/>
      <w:lvlText w:val="%4."/>
      <w:lvlJc w:val="left"/>
      <w:pPr>
        <w:ind w:left="4455" w:hanging="360"/>
      </w:pPr>
    </w:lvl>
    <w:lvl w:ilvl="4" w:tplc="040C0019" w:tentative="1">
      <w:start w:val="1"/>
      <w:numFmt w:val="lowerLetter"/>
      <w:lvlText w:val="%5."/>
      <w:lvlJc w:val="left"/>
      <w:pPr>
        <w:ind w:left="5175" w:hanging="360"/>
      </w:pPr>
    </w:lvl>
    <w:lvl w:ilvl="5" w:tplc="040C001B" w:tentative="1">
      <w:start w:val="1"/>
      <w:numFmt w:val="lowerRoman"/>
      <w:lvlText w:val="%6."/>
      <w:lvlJc w:val="right"/>
      <w:pPr>
        <w:ind w:left="5895" w:hanging="180"/>
      </w:pPr>
    </w:lvl>
    <w:lvl w:ilvl="6" w:tplc="040C000F" w:tentative="1">
      <w:start w:val="1"/>
      <w:numFmt w:val="decimal"/>
      <w:lvlText w:val="%7."/>
      <w:lvlJc w:val="left"/>
      <w:pPr>
        <w:ind w:left="6615" w:hanging="360"/>
      </w:pPr>
    </w:lvl>
    <w:lvl w:ilvl="7" w:tplc="040C0019" w:tentative="1">
      <w:start w:val="1"/>
      <w:numFmt w:val="lowerLetter"/>
      <w:lvlText w:val="%8."/>
      <w:lvlJc w:val="left"/>
      <w:pPr>
        <w:ind w:left="7335" w:hanging="360"/>
      </w:pPr>
    </w:lvl>
    <w:lvl w:ilvl="8" w:tplc="040C001B" w:tentative="1">
      <w:start w:val="1"/>
      <w:numFmt w:val="lowerRoman"/>
      <w:lvlText w:val="%9."/>
      <w:lvlJc w:val="right"/>
      <w:pPr>
        <w:ind w:left="8055" w:hanging="180"/>
      </w:pPr>
    </w:lvl>
  </w:abstractNum>
  <w:abstractNum w:abstractNumId="2" w15:restartNumberingAfterBreak="0">
    <w:nsid w:val="3AA9276A"/>
    <w:multiLevelType w:val="hybridMultilevel"/>
    <w:tmpl w:val="26144012"/>
    <w:lvl w:ilvl="0" w:tplc="623059F2">
      <w:start w:val="1"/>
      <w:numFmt w:val="decimal"/>
      <w:lvlText w:val="%1."/>
      <w:lvlJc w:val="left"/>
      <w:pPr>
        <w:ind w:left="1350" w:hanging="360"/>
      </w:pPr>
      <w:rPr>
        <w:rFonts w:ascii="Segoe UI" w:hAnsi="Segoe UI" w:cs="Segoe UI" w:hint="default"/>
        <w:color w:val="000000"/>
      </w:rPr>
    </w:lvl>
    <w:lvl w:ilvl="1" w:tplc="040C0019" w:tentative="1">
      <w:start w:val="1"/>
      <w:numFmt w:val="lowerLetter"/>
      <w:lvlText w:val="%2."/>
      <w:lvlJc w:val="left"/>
      <w:pPr>
        <w:ind w:left="2070" w:hanging="360"/>
      </w:pPr>
    </w:lvl>
    <w:lvl w:ilvl="2" w:tplc="040C001B" w:tentative="1">
      <w:start w:val="1"/>
      <w:numFmt w:val="lowerRoman"/>
      <w:lvlText w:val="%3."/>
      <w:lvlJc w:val="right"/>
      <w:pPr>
        <w:ind w:left="2790" w:hanging="180"/>
      </w:pPr>
    </w:lvl>
    <w:lvl w:ilvl="3" w:tplc="040C000F" w:tentative="1">
      <w:start w:val="1"/>
      <w:numFmt w:val="decimal"/>
      <w:lvlText w:val="%4."/>
      <w:lvlJc w:val="left"/>
      <w:pPr>
        <w:ind w:left="3510" w:hanging="360"/>
      </w:pPr>
    </w:lvl>
    <w:lvl w:ilvl="4" w:tplc="040C0019" w:tentative="1">
      <w:start w:val="1"/>
      <w:numFmt w:val="lowerLetter"/>
      <w:lvlText w:val="%5."/>
      <w:lvlJc w:val="left"/>
      <w:pPr>
        <w:ind w:left="4230" w:hanging="360"/>
      </w:pPr>
    </w:lvl>
    <w:lvl w:ilvl="5" w:tplc="040C001B" w:tentative="1">
      <w:start w:val="1"/>
      <w:numFmt w:val="lowerRoman"/>
      <w:lvlText w:val="%6."/>
      <w:lvlJc w:val="right"/>
      <w:pPr>
        <w:ind w:left="4950" w:hanging="180"/>
      </w:pPr>
    </w:lvl>
    <w:lvl w:ilvl="6" w:tplc="040C000F" w:tentative="1">
      <w:start w:val="1"/>
      <w:numFmt w:val="decimal"/>
      <w:lvlText w:val="%7."/>
      <w:lvlJc w:val="left"/>
      <w:pPr>
        <w:ind w:left="5670" w:hanging="360"/>
      </w:pPr>
    </w:lvl>
    <w:lvl w:ilvl="7" w:tplc="040C0019" w:tentative="1">
      <w:start w:val="1"/>
      <w:numFmt w:val="lowerLetter"/>
      <w:lvlText w:val="%8."/>
      <w:lvlJc w:val="left"/>
      <w:pPr>
        <w:ind w:left="6390" w:hanging="360"/>
      </w:pPr>
    </w:lvl>
    <w:lvl w:ilvl="8" w:tplc="040C001B" w:tentative="1">
      <w:start w:val="1"/>
      <w:numFmt w:val="lowerRoman"/>
      <w:lvlText w:val="%9."/>
      <w:lvlJc w:val="right"/>
      <w:pPr>
        <w:ind w:left="71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82"/>
    <w:rsid w:val="00606026"/>
    <w:rsid w:val="00611D03"/>
    <w:rsid w:val="007B6482"/>
    <w:rsid w:val="00915B00"/>
    <w:rsid w:val="00AA4F30"/>
    <w:rsid w:val="00AD0CE0"/>
    <w:rsid w:val="00BA085F"/>
    <w:rsid w:val="00CE13C2"/>
    <w:rsid w:val="00DF79B1"/>
    <w:rsid w:val="00FB1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52D36-AF38-48CD-AE35-ABCF6E08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4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6482"/>
    <w:pPr>
      <w:ind w:left="720"/>
      <w:contextualSpacing/>
    </w:pPr>
  </w:style>
  <w:style w:type="table" w:styleId="Grilledutableau">
    <w:name w:val="Table Grid"/>
    <w:basedOn w:val="TableauNormal"/>
    <w:uiPriority w:val="39"/>
    <w:rsid w:val="00CE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2024-09-02T22:48:00Z</dcterms:created>
  <dcterms:modified xsi:type="dcterms:W3CDTF">2024-09-02T22:48:00Z</dcterms:modified>
</cp:coreProperties>
</file>