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  <w:t xml:space="preserve">Projeto CC2005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8"/>
          <w:shd w:fill="auto" w:val="clear"/>
        </w:rPr>
        <w:t xml:space="preserve">parte 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Grupo 77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Dante Rotnes - 202105772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Porto, Novembro 2022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GitHub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Este arquivo e todos os outros arquivos utilizados nesse projeto estão disponíveis no seguinte repositório no GitHub: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https://github.com/dRotnes/Base-de-Dados</w:t>
        </w:r>
      </w:hyperlink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Correção do modelo da BD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Correção de requisitos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Para resolver os problemas encontrados no primeiro relatório, realizamos as seguintes mudan;as no modelo da BD?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 A entidade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Tecnico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agora possui alguns atributos a mais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A entidade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agora possui os atributos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PontosCasa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PontosVisitante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3. Os relacionamentos redundantes time-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treinado por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-tecnico e time-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possui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-estadio foram retirados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4. O grau dos relacionamentos foi alterado para representarem corretamente as relações: 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 - joga fora - Jogo (1:N)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 - joga em casa - Jogo (1:N)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Técnico - treina - Time (1:1)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Jogador - joga para - Time (N:1)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Estádio - pertence a - Time (1:N)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Estádio - recebe - Jogo (1:N)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Isso nos leva à necessidade de uma correção nos Modelos ER e Relacional que agora seguem as relações destacadas acima.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995">
          <v:rect xmlns:o="urn:schemas-microsoft-com:office:office" xmlns:v="urn:schemas-microsoft-com:vml" id="rectole0000000000" style="width:432.000000pt;height:549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7" w:dyaOrig="7498">
          <v:rect xmlns:o="urn:schemas-microsoft-com:office:office" xmlns:v="urn:schemas-microsoft-com:vml" id="rectole0000000001" style="width:433.350000pt;height:374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Povoamento das Tabelas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Para efetuar o povoamento das tabelas, usamos o excel que havia referenciado no primeiro relatório e que se encontra disponibilizado no github. Os dados no ficheiro excel estão atualizados até o dia 19/12/2022. Todos os dados encontrados no ficheiro excel foram retirados dos seguintes websites: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Lista de arenas: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https://en.hispanosnba.com/nba-arenas</w:t>
        </w:r>
      </w:hyperlink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Lista de times: </w:t>
      </w: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https://geojango.com/pages/list-of-nba-teams</w:t>
        </w:r>
      </w:hyperlink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Calendário dos jogos: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https://fixturedownload.com/sport/basketball</w:t>
        </w:r>
      </w:hyperlink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Informação acerca dos jogadores: </w:t>
      </w: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https://www.nba.com/teams</w:t>
        </w:r>
      </w:hyperlink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Informação acerca dos técnicos: </w:t>
      </w: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http://www.espn.com/nba/coaches</w:t>
        </w:r>
      </w:hyperlink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1155CC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Outras informações: </w:t>
      </w: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https://www.nba.com/stats</w:t>
        </w:r>
      </w:hyperlink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Os dados foram então organizados para seguir o esquema da nossa base de dados.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397" w:dyaOrig="2527">
          <v:rect xmlns:o="urn:schemas-microsoft-com:office:office" xmlns:v="urn:schemas-microsoft-com:vml" id="rectole0000000002" style="width:419.850000pt;height:126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1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Para inserir os dados na tabelas, foi utilizado o comando LOAD DATA INFILE fazendo referência aos CSVs de cada tabela (disponibilizados no github). Exemplo: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Como podemos ver, foi necessário para a tabela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Jogos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especificar como seria o tipo de data a ser recebida.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Para cada tabela foram feitos os seguintes números de entradas: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775"/>
        <w:gridCol w:w="1890"/>
      </w:tblGrid>
      <w:tr>
        <w:trPr>
          <w:trHeight w:val="1" w:hRule="atLeast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Jogos</w:t>
            </w: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1230</w:t>
            </w:r>
          </w:p>
        </w:tc>
      </w:tr>
      <w:tr>
        <w:trPr>
          <w:trHeight w:val="1" w:hRule="atLeast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Jogadores</w:t>
            </w: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</w:tr>
      <w:tr>
        <w:trPr>
          <w:trHeight w:val="1" w:hRule="atLeast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Tecnicos</w:t>
            </w: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  <w:tr>
        <w:trPr>
          <w:trHeight w:val="1" w:hRule="atLeast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Estadios</w:t>
            </w: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</w:tr>
      <w:tr>
        <w:trPr>
          <w:trHeight w:val="1" w:hRule="atLeast"/>
          <w:jc w:val="left"/>
        </w:trPr>
        <w:tc>
          <w:tcPr>
            <w:tcW w:w="2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Times</w:t>
            </w: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  <w:t xml:space="preserve">Aplicação Python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 aplicação python, seguindo o modelo apresentado em aula, possui 16 endpoints: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079"/>
        <w:gridCol w:w="5950"/>
      </w:tblGrid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ENDPOINT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FUNCIONALIDADE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Página de entrada com barras de pesquisas para caada tabela (menos a de jogos)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/teams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de todos os times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/teams/&lt;id&gt;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atributos específicos de um time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/teams/&lt;id&gt;/games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jogos de um time específico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/teams/search/&lt;expr&gt;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times que possuem o input passado no nome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/players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jogadores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/players/&lt;id&gt;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atributos específicos de um jogador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/players/search/&lt;expr&gt;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jogadores que possuem o input passado no nome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/coaches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tecnicos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/coaches/&lt;id&gt;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atributos específicos de um tecnico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/coaches/search/&lt;expr&gt;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tecnicos que possuem o input passado no nome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/stadiums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estadios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/stadiums/&lt;id&gt;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atributos específicos de um estadio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/stadiums/search/&lt;expr&gt;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estadios que possuem o input passado no nome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/games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todos os jogos</w:t>
            </w:r>
          </w:p>
        </w:tc>
      </w:tr>
      <w:tr>
        <w:trPr>
          <w:trHeight w:val="1" w:hRule="atLeast"/>
          <w:jc w:val="left"/>
        </w:trPr>
        <w:tc>
          <w:tcPr>
            <w:tcW w:w="30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/games/&lt;id&gt;</w:t>
            </w:r>
          </w:p>
        </w:tc>
        <w:tc>
          <w:tcPr>
            <w:tcW w:w="5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Lista atributos específicos de um jogo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Para cada endpoint há diferentes queries sqls. Seguem as queries que representam o ponto 3: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OBS.: Em alguns casos utilizamos uma maneira de inserir o parâmetro apenas uma vez, rodando </w:t>
      </w:r>
      <w:r>
        <w:rPr>
          <w:rFonts w:ascii="Consolas" w:hAnsi="Consolas" w:cs="Consolas" w:eastAsia="Consolas"/>
          <w:color w:val="434343"/>
          <w:spacing w:val="0"/>
          <w:position w:val="0"/>
          <w:sz w:val="21"/>
          <w:shd w:fill="auto" w:val="clear"/>
        </w:rPr>
        <w:t xml:space="preserve">db.execute(</w:t>
      </w:r>
      <w:r>
        <w:rPr>
          <w:rFonts w:ascii="Consolas" w:hAnsi="Consolas" w:cs="Consolas" w:eastAsia="Consolas"/>
          <w:color w:val="1155CC"/>
          <w:spacing w:val="0"/>
          <w:position w:val="0"/>
          <w:sz w:val="21"/>
          <w:shd w:fill="auto" w:val="clear"/>
        </w:rPr>
        <w:t xml:space="preserve">"SET @id:=</w:t>
      </w:r>
      <w:r>
        <w:rPr>
          <w:rFonts w:ascii="Consolas" w:hAnsi="Consolas" w:cs="Consolas" w:eastAsia="Consolas"/>
          <w:color w:val="1E1E1E"/>
          <w:spacing w:val="0"/>
          <w:position w:val="0"/>
          <w:sz w:val="21"/>
          <w:shd w:fill="auto" w:val="clear"/>
        </w:rPr>
        <w:t xml:space="preserve">%s</w:t>
      </w:r>
      <w:r>
        <w:rPr>
          <w:rFonts w:ascii="Consolas" w:hAnsi="Consolas" w:cs="Consolas" w:eastAsia="Consolas"/>
          <w:color w:val="1155CC"/>
          <w:spacing w:val="0"/>
          <w:position w:val="0"/>
          <w:sz w:val="21"/>
          <w:shd w:fill="auto" w:val="clear"/>
        </w:rPr>
        <w:t xml:space="preserve">;"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, 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ao início da função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380"/>
        <w:ind w:right="0" w:left="0" w:firstLine="0"/>
        <w:jc w:val="left"/>
        <w:rPr>
          <w:rFonts w:ascii="Consolas" w:hAnsi="Consolas" w:cs="Consolas" w:eastAsia="Consolas"/>
          <w:color w:val="1155CC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515"/>
        <w:gridCol w:w="4515"/>
      </w:tblGrid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Descrição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Query</w:t>
            </w:r>
          </w:p>
        </w:tc>
      </w:tr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Query para buscar últimos 10 jogos de um time: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1º busca todos os jogos onde o idTimeCasa é o id passado e pontos difere de 0 (significa que já  foi jogado), cruzando com as tabelas Teams e Estadios para buscar nome dos times e estadio onde o jogo ocorre.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2º busca todos os jogos onde o idTimeFora é o id passado  e pontos difere de 0 (significa que já  foi jogado), cruzando com as tabelas Teams e Estadios para buscar nome dos times e estadio onde o jogo ocorre.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3º Seleciona a união de ambas as queries anteriores e ordena por dataHora decrescente (para trazer do mais próximo pro mais distante) 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with cte as 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Select j.id, j.dataHora, j.pontosCasa as pontos, j.pontosVisitante as pontosAgainst, j.idEstadio, t1.nome as team , t2.nome as against, t2.id as idAgainst, e.nome as estadio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from Jogos j inner join Teams t1 on j.idTeamCasa = t1.id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inner join Teams t2 on j.idTeamFora = t2.id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inner join Estadios e on j.idEstadio = e.id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where t1.id = @id and j.pontosCasa &lt;&gt;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),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cte2 as(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Select j.id, j.dataHora, j.pontosVisitante as pontos, j.pontosCasa as pontosAgainst, j.idEstadio, t1.nome as team, t2.nome as against, t2.id as idAgainst, e.nome as estadio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from Jogos j inner join Teams t1 on j.idTeamFora = t1.id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inner join Teams t2 on j.idTeamCasa = t2.id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inner join Estadios e on j.idEstadio = e.id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  where t1.id = @id and j.pontosVisitante &lt;&gt;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Select id,dataHora, pontos, pontosAgainst, team, against, idEstadio, idAgainst, estadio from cte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union all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Select id,dataHora, pontos, pontosAgainst, team, against, idEstadio, idAgainst, estadio  from cte2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  order by dataHora DESC limit 10;</w:t>
            </w:r>
          </w:p>
        </w:tc>
      </w:tr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Query para encontrar um jogador que possua um certo input no nome.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utiliza um concat para poder utiizar o like como ‘%input%’, retornando então todos os jogadores que possuírem em algum lugar do nome o dado input</w:t>
            </w: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SELECT id, nome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FROM Jogadores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WHERE nome LIKE CONCAT('</w:t>
            </w:r>
            <w:r>
              <w:rPr>
                <w:rFonts w:ascii="Times New Roman" w:hAnsi="Times New Roman" w:cs="Times New Roman" w:eastAsia="Times New Roman"/>
                <w:color w:val="1E1E1E"/>
                <w:spacing w:val="0"/>
                <w:position w:val="0"/>
                <w:sz w:val="24"/>
                <w:shd w:fill="auto" w:val="clear"/>
              </w:rPr>
              <w:t xml:space="preserve">%%</w:t>
            </w: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', </w:t>
            </w:r>
            <w:r>
              <w:rPr>
                <w:rFonts w:ascii="Times New Roman" w:hAnsi="Times New Roman" w:cs="Times New Roman" w:eastAsia="Times New Roman"/>
                <w:color w:val="1E1E1E"/>
                <w:spacing w:val="0"/>
                <w:position w:val="0"/>
                <w:sz w:val="24"/>
                <w:shd w:fill="auto" w:val="clear"/>
              </w:rPr>
              <w:t xml:space="preserve">%s</w:t>
            </w: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, '</w:t>
            </w:r>
            <w:r>
              <w:rPr>
                <w:rFonts w:ascii="Times New Roman" w:hAnsi="Times New Roman" w:cs="Times New Roman" w:eastAsia="Times New Roman"/>
                <w:color w:val="1E1E1E"/>
                <w:spacing w:val="0"/>
                <w:position w:val="0"/>
                <w:sz w:val="24"/>
                <w:shd w:fill="auto" w:val="clear"/>
              </w:rPr>
              <w:t xml:space="preserve">%%</w:t>
            </w: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');</w:t>
            </w:r>
          </w:p>
        </w:tc>
      </w:tr>
      <w:tr>
        <w:trPr>
          <w:trHeight w:val="460" w:hRule="auto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Query para encontrar os próximos jogos que serão jogados num certo estádio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cruza com a tabela Teams duas vezes, para buscar o nome de ambos os times da casa e visitante e, busca pelos jogos que não tiveram pontos e foram realizados no estadio especificado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Select j.id, j.dataHora , t1.nome as teamCasa , t2.nome as teamFora, t1.id as idCasa, t2.id as idFora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from Jogos j inner join Teams t1 on j.idTeamCasa = t1.id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inner join Teams t2 on j.idTeamFora = t2.id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    where j.idEstadio = </w:t>
            </w:r>
            <w:r>
              <w:rPr>
                <w:rFonts w:ascii="Times New Roman" w:hAnsi="Times New Roman" w:cs="Times New Roman" w:eastAsia="Times New Roman"/>
                <w:color w:val="1E1E1E"/>
                <w:spacing w:val="0"/>
                <w:position w:val="0"/>
                <w:sz w:val="24"/>
                <w:shd w:fill="auto" w:val="clear"/>
              </w:rPr>
              <w:t xml:space="preserve">%s</w:t>
            </w:r>
            <w:r>
              <w:rPr>
                <w:rFonts w:ascii="Times New Roman" w:hAnsi="Times New Roman" w:cs="Times New Roman" w:eastAsia="Times New Roman"/>
                <w:color w:val="1155CC"/>
                <w:spacing w:val="0"/>
                <w:position w:val="0"/>
                <w:sz w:val="24"/>
                <w:shd w:fill="auto" w:val="clear"/>
              </w:rPr>
              <w:t xml:space="preserve"> and j.pontosCasa = 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Mode="External" Target="https://fixturedownload.com/sport/basketball" Id="docRId7" Type="http://schemas.openxmlformats.org/officeDocument/2006/relationships/hyperlink" /><Relationship TargetMode="External" Target="https://www.nba.com/stats" Id="docRId10" Type="http://schemas.openxmlformats.org/officeDocument/2006/relationships/hyperlink" /><Relationship Target="styles.xml" Id="docRId14" Type="http://schemas.openxmlformats.org/officeDocument/2006/relationships/styles" /><Relationship Target="media/image0.wmf" Id="docRId2" Type="http://schemas.openxmlformats.org/officeDocument/2006/relationships/image" /><Relationship TargetMode="External" Target="https://geojango.com/pages/list-of-nba-teams" Id="docRId6" Type="http://schemas.openxmlformats.org/officeDocument/2006/relationships/hyperlink" /><Relationship Target="embeddings/oleObject0.bin" Id="docRId1" Type="http://schemas.openxmlformats.org/officeDocument/2006/relationships/oleObject" /><Relationship Target="embeddings/oleObject2.bin" Id="docRId11" Type="http://schemas.openxmlformats.org/officeDocument/2006/relationships/oleObject" /><Relationship TargetMode="External" Target="https://en.hispanosnba.com/nba-arenas" Id="docRId5" Type="http://schemas.openxmlformats.org/officeDocument/2006/relationships/hyperlink" /><Relationship TargetMode="External" Target="http://www.espn.com/nba/coaches" Id="docRId9" Type="http://schemas.openxmlformats.org/officeDocument/2006/relationships/hyperlink" /><Relationship TargetMode="External" Target="https://github.com/dRotnes/Base-de-Dados" Id="docRId0" Type="http://schemas.openxmlformats.org/officeDocument/2006/relationships/hyperlink" /><Relationship Target="media/image2.wmf" Id="docRId12" Type="http://schemas.openxmlformats.org/officeDocument/2006/relationships/image" /><Relationship Target="media/image1.wmf" Id="docRId4" Type="http://schemas.openxmlformats.org/officeDocument/2006/relationships/image" /><Relationship TargetMode="External" Target="https://www.nba.com/teams" Id="docRId8" Type="http://schemas.openxmlformats.org/officeDocument/2006/relationships/hyperlink" /></Relationships>
</file>