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891" w:rsidRDefault="004D74A8">
      <w:pPr>
        <w:rPr>
          <w:b/>
          <w:bCs/>
          <w:sz w:val="28"/>
          <w:szCs w:val="28"/>
        </w:rPr>
      </w:pPr>
      <w:r w:rsidRPr="004D74A8">
        <w:rPr>
          <w:b/>
          <w:bCs/>
          <w:sz w:val="28"/>
          <w:szCs w:val="28"/>
        </w:rPr>
        <w:t>Analýza problému</w:t>
      </w:r>
      <w:r w:rsidRPr="004D74A8">
        <w:rPr>
          <w:b/>
          <w:bCs/>
          <w:sz w:val="28"/>
          <w:szCs w:val="28"/>
        </w:rPr>
        <w:br/>
        <w:t>Stav recenzního posudku</w:t>
      </w:r>
      <w:r w:rsidR="007D7DAC">
        <w:rPr>
          <w:b/>
          <w:bCs/>
          <w:sz w:val="28"/>
          <w:szCs w:val="28"/>
        </w:rPr>
        <w:t xml:space="preserve"> (z pohledu autora)</w:t>
      </w:r>
    </w:p>
    <w:p w:rsidR="00D91AAF" w:rsidRDefault="004D74A8" w:rsidP="00D91AAF">
      <w:r>
        <w:t>Tato část aplikace popisuje zpracování jednotlivých recenzních posudků z pohledu autora.</w:t>
      </w:r>
      <w:r>
        <w:br/>
      </w:r>
      <w:r w:rsidR="00D91AAF">
        <w:t>Po přidání článku přes formulář sloužící k tomuto přidávání je článek předán r</w:t>
      </w:r>
      <w:r w:rsidR="007D7DAC">
        <w:t xml:space="preserve">edaktorovi. Redaktor článek následně přidělí recenzentovi. Recenzent ohodnotí článek. Autor po přihlášení vidí </w:t>
      </w:r>
      <w:r w:rsidR="004A0548">
        <w:t>seznam svých článků a stav recenzí.</w:t>
      </w:r>
      <w:r w:rsidR="007D7DAC">
        <w:t xml:space="preserve"> Autor se následně může k recenzi vyjádřit prostřednictvím oponentního formuláře – obhájit námitky recenzenta. Po ukončení tohoto recenzního řešení je článek předán redaktorovi ke zveřejnění. O každé změně stavu recenzního posudku – převzal redaktor, přiděleno recenzentovi, recenzent vytvořil recenzi, vyjádření recenzenta k námitkám autora k recenzi, předáno redaktorovi ke zpracování a zveřejnění je autor notifikován pomocí emailové zprávy. </w:t>
      </w:r>
    </w:p>
    <w:p w:rsidR="00D91AAF" w:rsidRPr="004A0548" w:rsidRDefault="00D91AAF" w:rsidP="00D91AAF">
      <w:pPr>
        <w:rPr>
          <w:b/>
          <w:bCs/>
        </w:rPr>
      </w:pPr>
      <w:r w:rsidRPr="004A0548">
        <w:rPr>
          <w:b/>
          <w:bCs/>
        </w:rPr>
        <w:t>Zpracování recenzních posudků má zpravidla několik stavů:</w:t>
      </w:r>
    </w:p>
    <w:p w:rsidR="00D91AAF" w:rsidRDefault="00D91AAF" w:rsidP="00D91AAF">
      <w:pPr>
        <w:pStyle w:val="Odstavecseseznamem"/>
        <w:numPr>
          <w:ilvl w:val="0"/>
          <w:numId w:val="2"/>
        </w:numPr>
      </w:pPr>
      <w:r>
        <w:t>Článek přijat</w:t>
      </w:r>
      <w:r w:rsidR="007D7DAC">
        <w:t xml:space="preserve"> do redakce, čeká na přidělení k recenzi</w:t>
      </w:r>
    </w:p>
    <w:p w:rsidR="00D91AAF" w:rsidRDefault="007D7DAC" w:rsidP="00D91AAF">
      <w:pPr>
        <w:pStyle w:val="Odstavecseseznamem"/>
        <w:numPr>
          <w:ilvl w:val="0"/>
          <w:numId w:val="2"/>
        </w:numPr>
      </w:pPr>
      <w:r>
        <w:t>Byl přidělen recenzent</w:t>
      </w:r>
    </w:p>
    <w:p w:rsidR="00D91AAF" w:rsidRDefault="00D91AAF" w:rsidP="00D91AAF">
      <w:pPr>
        <w:pStyle w:val="Odstavecseseznamem"/>
        <w:numPr>
          <w:ilvl w:val="0"/>
          <w:numId w:val="2"/>
        </w:numPr>
      </w:pPr>
      <w:r>
        <w:t>Byla vytvořena recenze na článek</w:t>
      </w:r>
    </w:p>
    <w:p w:rsidR="00D91AAF" w:rsidRDefault="00D91AAF" w:rsidP="00D91AAF">
      <w:pPr>
        <w:pStyle w:val="Odstavecseseznamem"/>
        <w:numPr>
          <w:ilvl w:val="0"/>
          <w:numId w:val="2"/>
        </w:numPr>
      </w:pPr>
      <w:r>
        <w:t>Autor přijal recenzi</w:t>
      </w:r>
      <w:r w:rsidR="007D7DAC">
        <w:t>/</w:t>
      </w:r>
      <w:r>
        <w:t>Autor nesouhlasí s</w:t>
      </w:r>
      <w:r w:rsidR="004D242A">
        <w:t> </w:t>
      </w:r>
      <w:r>
        <w:t>recenzí</w:t>
      </w:r>
      <w:r w:rsidR="004D242A">
        <w:t xml:space="preserve"> – </w:t>
      </w:r>
      <w:r w:rsidR="007D7DAC">
        <w:t>oponentní formulář</w:t>
      </w:r>
    </w:p>
    <w:p w:rsidR="004D242A" w:rsidRDefault="007D7DAC" w:rsidP="00D91AAF">
      <w:pPr>
        <w:pStyle w:val="Odstavecseseznamem"/>
        <w:numPr>
          <w:ilvl w:val="0"/>
          <w:numId w:val="2"/>
        </w:numPr>
      </w:pPr>
      <w:r>
        <w:t>Aktualizace recenze, ukončení recenzního řízení</w:t>
      </w:r>
    </w:p>
    <w:p w:rsidR="004D242A" w:rsidRDefault="004A0548" w:rsidP="00D91AAF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604086" cy="6429375"/>
            <wp:effectExtent l="0" t="0" r="6350" b="0"/>
            <wp:wrapTight wrapText="bothSides">
              <wp:wrapPolygon edited="0">
                <wp:start x="0" y="0"/>
                <wp:lineTo x="0" y="21504"/>
                <wp:lineTo x="21558" y="21504"/>
                <wp:lineTo x="21558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pracovani_recen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86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42A">
        <w:t>Zpracování recenzního posudku dokončeno</w:t>
      </w:r>
      <w:r w:rsidR="007D7DAC">
        <w:t>, předáno redaktorovi ke zveřejnění</w:t>
      </w:r>
    </w:p>
    <w:p w:rsidR="002B434F" w:rsidRDefault="002B434F" w:rsidP="002B434F">
      <w:pPr>
        <w:jc w:val="center"/>
      </w:pPr>
    </w:p>
    <w:p w:rsidR="004A0548" w:rsidRPr="004D74A8" w:rsidRDefault="004A0548" w:rsidP="004A0548">
      <w:r>
        <w:lastRenderedPageBreak/>
        <w:t xml:space="preserve">Autorovi přijde po přidání recenze od recenzenta informační e-mail, který bude obsahovat </w:t>
      </w:r>
      <w:r w:rsidR="008A5B5E">
        <w:t xml:space="preserve">odkaz pro přihlášení do aplikace. Tam v seznamu uvidí seznam svých článků. V pravé části seznamu je u každého článku akce, která se zpřístupní až po přidání recenze od recenzenta. V této části může autor přijmou recenzi, nebo může přes oponentní formulář poslat recenzentovi vyjádření. </w:t>
      </w:r>
      <w:bookmarkStart w:id="0" w:name="_GoBack"/>
      <w:bookmarkEnd w:id="0"/>
    </w:p>
    <w:p w:rsidR="004A0548" w:rsidRDefault="008A5B5E" w:rsidP="004A0548">
      <w:pPr>
        <w:rPr>
          <w:b/>
          <w:bCs/>
        </w:rPr>
      </w:pPr>
      <w:r w:rsidRPr="008A5B5E">
        <w:drawing>
          <wp:inline distT="0" distB="0" distL="0" distR="0" wp14:anchorId="6B659D8B" wp14:editId="3459BE01">
            <wp:extent cx="5760720" cy="315722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5E" w:rsidRDefault="008A5B5E" w:rsidP="004A0548">
      <w:pPr>
        <w:rPr>
          <w:b/>
          <w:bCs/>
        </w:rPr>
      </w:pPr>
    </w:p>
    <w:p w:rsidR="004A0548" w:rsidRPr="004A0548" w:rsidRDefault="004A0548" w:rsidP="004A0548">
      <w:pPr>
        <w:rPr>
          <w:b/>
          <w:bCs/>
        </w:rPr>
      </w:pPr>
      <w:r w:rsidRPr="004A0548">
        <w:rPr>
          <w:b/>
          <w:bCs/>
        </w:rPr>
        <w:t>Návrh oponentního formuláře:</w:t>
      </w:r>
    </w:p>
    <w:p w:rsidR="004A0548" w:rsidRDefault="004A0548" w:rsidP="004A0548">
      <w:r w:rsidRPr="004A0548">
        <w:drawing>
          <wp:inline distT="0" distB="0" distL="0" distR="0" wp14:anchorId="5841A79C" wp14:editId="76DB5F6F">
            <wp:extent cx="5760720" cy="27793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48" w:rsidRDefault="004A0548" w:rsidP="004A0548"/>
    <w:sectPr w:rsidR="004A0548" w:rsidSect="002B434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6F62"/>
    <w:multiLevelType w:val="hybridMultilevel"/>
    <w:tmpl w:val="7332CBD6"/>
    <w:lvl w:ilvl="0" w:tplc="8DD49E7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26B9"/>
    <w:multiLevelType w:val="hybridMultilevel"/>
    <w:tmpl w:val="2C68EE8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A8"/>
    <w:rsid w:val="00114891"/>
    <w:rsid w:val="002B434F"/>
    <w:rsid w:val="004A0548"/>
    <w:rsid w:val="004D242A"/>
    <w:rsid w:val="004D74A8"/>
    <w:rsid w:val="00516AE1"/>
    <w:rsid w:val="007D7DAC"/>
    <w:rsid w:val="008A5B5E"/>
    <w:rsid w:val="00D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035D"/>
  <w15:chartTrackingRefBased/>
  <w15:docId w15:val="{7F71288A-FAE7-468E-A750-EAAF6A31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Khul Petr</cp:lastModifiedBy>
  <cp:revision>2</cp:revision>
  <dcterms:created xsi:type="dcterms:W3CDTF">2019-11-01T20:50:00Z</dcterms:created>
  <dcterms:modified xsi:type="dcterms:W3CDTF">2019-11-01T20:50:00Z</dcterms:modified>
</cp:coreProperties>
</file>