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C57AD" w14:textId="77777777" w:rsidR="009C72FE" w:rsidRPr="002201D6" w:rsidRDefault="009C72FE" w:rsidP="009C72FE">
      <w:pPr>
        <w:widowControl w:val="0"/>
        <w:autoSpaceDE w:val="0"/>
        <w:autoSpaceDN w:val="0"/>
        <w:adjustRightInd w:val="0"/>
        <w:jc w:val="center"/>
      </w:pPr>
      <w:r w:rsidRPr="002201D6">
        <w:t>ГУАП</w:t>
      </w:r>
    </w:p>
    <w:p w14:paraId="12AC6F2D" w14:textId="77777777" w:rsidR="009C72FE" w:rsidRPr="002201D6" w:rsidRDefault="009C72FE" w:rsidP="009C72FE">
      <w:pPr>
        <w:widowControl w:val="0"/>
        <w:autoSpaceDE w:val="0"/>
        <w:autoSpaceDN w:val="0"/>
        <w:adjustRightInd w:val="0"/>
        <w:spacing w:before="480"/>
        <w:jc w:val="center"/>
      </w:pPr>
      <w:r w:rsidRPr="002201D6">
        <w:t xml:space="preserve">КАФЕДРА № </w:t>
      </w:r>
      <w:r>
        <w:t>31</w:t>
      </w:r>
    </w:p>
    <w:p w14:paraId="7C31D767" w14:textId="77777777" w:rsidR="009C72FE" w:rsidRPr="002201D6" w:rsidRDefault="009C72FE" w:rsidP="009C72FE">
      <w:pPr>
        <w:widowControl w:val="0"/>
        <w:autoSpaceDE w:val="0"/>
        <w:autoSpaceDN w:val="0"/>
        <w:adjustRightInd w:val="0"/>
        <w:spacing w:before="1200"/>
      </w:pPr>
      <w:r w:rsidRPr="002201D6">
        <w:t xml:space="preserve">ОТЧЕТ </w:t>
      </w:r>
      <w:r w:rsidRPr="002201D6">
        <w:br/>
        <w:t>ЗАЩИЩЕН С ОЦЕНКОЙ</w:t>
      </w:r>
    </w:p>
    <w:p w14:paraId="1F218441" w14:textId="77777777" w:rsidR="009C72FE" w:rsidRPr="002201D6" w:rsidRDefault="009C72FE" w:rsidP="009C72FE">
      <w:pPr>
        <w:widowControl w:val="0"/>
        <w:autoSpaceDE w:val="0"/>
        <w:autoSpaceDN w:val="0"/>
        <w:adjustRightInd w:val="0"/>
        <w:spacing w:before="120" w:line="360" w:lineRule="auto"/>
      </w:pPr>
      <w:r w:rsidRPr="002201D6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9C72FE" w:rsidRPr="002201D6" w14:paraId="5084E459" w14:textId="77777777" w:rsidTr="00C310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3DB7293" w14:textId="36E363CE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75DBF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F645B41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D919F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B9865C3" w14:textId="29B793BD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Я.А. </w:t>
            </w:r>
            <w:proofErr w:type="spellStart"/>
            <w:r>
              <w:t>Щенников</w:t>
            </w:r>
            <w:proofErr w:type="spellEnd"/>
          </w:p>
        </w:tc>
      </w:tr>
      <w:tr w:rsidR="009C72FE" w:rsidRPr="002201D6" w14:paraId="20EB0A7D" w14:textId="77777777" w:rsidTr="00C310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90393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ADEB1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E004C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E2ED7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7AFAA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3FE2F74" w14:textId="77777777" w:rsidR="009C72FE" w:rsidRPr="002201D6" w:rsidRDefault="009C72FE" w:rsidP="009C72FE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C72FE" w:rsidRPr="002201D6" w14:paraId="435D29A5" w14:textId="77777777" w:rsidTr="00C310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6F715E" w14:textId="747574B0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2201D6">
              <w:rPr>
                <w:sz w:val="28"/>
                <w:szCs w:val="28"/>
              </w:rPr>
              <w:t xml:space="preserve">ОТЧЕТ О </w:t>
            </w:r>
            <w:r>
              <w:rPr>
                <w:sz w:val="28"/>
                <w:szCs w:val="28"/>
              </w:rPr>
              <w:t>ПРАКТИЧЕСКОЙ РАБОТЕ №1</w:t>
            </w:r>
          </w:p>
        </w:tc>
      </w:tr>
      <w:tr w:rsidR="009C72FE" w:rsidRPr="002201D6" w14:paraId="4E525F39" w14:textId="77777777" w:rsidTr="00C310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137A94" w14:textId="212D1F54" w:rsidR="009C72FE" w:rsidRPr="00A10FDB" w:rsidRDefault="009C72FE" w:rsidP="00C3104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КАНБАН-ДОСКА</w:t>
            </w:r>
          </w:p>
        </w:tc>
      </w:tr>
      <w:tr w:rsidR="009C72FE" w:rsidRPr="002201D6" w14:paraId="50EA5C5F" w14:textId="77777777" w:rsidTr="00C310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1BF748" w14:textId="49FB7181" w:rsidR="009C72FE" w:rsidRPr="002201D6" w:rsidRDefault="009C72FE" w:rsidP="00C3104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2201D6">
              <w:t xml:space="preserve">по курсу: </w:t>
            </w:r>
            <w:r>
              <w:t>МЕТОДОЛОГИЯ ИННОВАЦИОННОЙ ДЕЯТЕЛЬНОСТИ</w:t>
            </w:r>
          </w:p>
        </w:tc>
      </w:tr>
      <w:tr w:rsidR="009C72FE" w:rsidRPr="002201D6" w14:paraId="2D9BEBEB" w14:textId="77777777" w:rsidTr="00C310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E692D6" w14:textId="77777777" w:rsidR="009C72FE" w:rsidRPr="002201D6" w:rsidRDefault="009C72FE" w:rsidP="00C31048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9C72FE" w:rsidRPr="002201D6" w14:paraId="5B4703F7" w14:textId="77777777" w:rsidTr="00C310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B6577C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E70055A" w14:textId="77777777" w:rsidR="009C72FE" w:rsidRPr="002201D6" w:rsidRDefault="009C72FE" w:rsidP="009C72F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2201D6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C72FE" w:rsidRPr="002201D6" w14:paraId="2E4F9A29" w14:textId="77777777" w:rsidTr="00C310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A39BE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ind w:left="-108"/>
            </w:pPr>
            <w:r w:rsidRPr="002201D6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60503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B3FE0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1E2A8D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32336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7AAD1A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4E718723">
              <w:t>Д. В. Самарин</w:t>
            </w:r>
          </w:p>
        </w:tc>
      </w:tr>
      <w:tr w:rsidR="009C72FE" w:rsidRPr="002201D6" w14:paraId="607E1578" w14:textId="77777777" w:rsidTr="00C310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9D6F5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185A75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31219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EA0986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C153F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7FB3D" w14:textId="77777777" w:rsidR="009C72FE" w:rsidRPr="002201D6" w:rsidRDefault="009C72FE" w:rsidP="00C310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инициалы, фамилия</w:t>
            </w:r>
          </w:p>
        </w:tc>
      </w:tr>
    </w:tbl>
    <w:p w14:paraId="600A9347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10C10035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5731BCEE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A29E1D6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3C98D62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0641BCC0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2F2C48E" w14:textId="77777777" w:rsidR="009C72FE" w:rsidRPr="002201D6" w:rsidRDefault="009C72FE" w:rsidP="009C72FE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566B34E8" w14:textId="77777777" w:rsidR="009C72FE" w:rsidRPr="002201D6" w:rsidRDefault="009C72FE" w:rsidP="009C72FE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14:paraId="69D98065" w14:textId="77777777" w:rsidR="009C72FE" w:rsidRPr="002201D6" w:rsidRDefault="009C72FE" w:rsidP="009C72FE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 w:rsidRPr="3AEFE2E4">
        <w:rPr>
          <w:color w:val="000000" w:themeColor="text1"/>
        </w:rPr>
        <w:t>Санкт-Петербург</w:t>
      </w:r>
      <w:r w:rsidRPr="3AEFE2E4">
        <w:rPr>
          <w:color w:val="000000" w:themeColor="text1"/>
          <w:lang w:val="en-US"/>
        </w:rPr>
        <w:t xml:space="preserve"> </w:t>
      </w:r>
      <w:r w:rsidRPr="3AEFE2E4">
        <w:rPr>
          <w:color w:val="000000" w:themeColor="text1"/>
        </w:rPr>
        <w:t>202</w:t>
      </w:r>
      <w:r w:rsidRPr="3AEFE2E4">
        <w:rPr>
          <w:color w:val="000000" w:themeColor="text1"/>
          <w:lang w:val="en-US"/>
        </w:rPr>
        <w:t>5</w:t>
      </w:r>
    </w:p>
    <w:p w14:paraId="7BD28979" w14:textId="77777777" w:rsidR="005D07ED" w:rsidRDefault="002D1F87">
      <w:pPr>
        <w:pStyle w:val="1"/>
      </w:pPr>
      <w:r>
        <w:lastRenderedPageBreak/>
        <w:t>Практическая работа №1</w:t>
      </w:r>
    </w:p>
    <w:p w14:paraId="56F0E61C" w14:textId="77777777" w:rsidR="005D07ED" w:rsidRDefault="002D1F87">
      <w:pPr>
        <w:spacing w:before="120" w:after="120"/>
        <w:jc w:val="center"/>
      </w:pPr>
      <w:r>
        <w:rPr>
          <w:b/>
          <w:bCs/>
        </w:rPr>
        <w:t>«КАНБАН-ДОСКА В ПОВЫШЕНИИ ЭФФЕКТИВНОСТИ ИННОВАЦИОННОЙ ДЕЯТЕЛЬНОСТИ»</w:t>
      </w:r>
    </w:p>
    <w:p w14:paraId="72B8A373" w14:textId="77777777" w:rsidR="005D07ED" w:rsidRDefault="005D07ED">
      <w:pPr>
        <w:spacing w:after="200"/>
      </w:pPr>
    </w:p>
    <w:p w14:paraId="30636678" w14:textId="77777777" w:rsidR="005D07ED" w:rsidRDefault="002D1F87">
      <w:pPr>
        <w:pStyle w:val="1"/>
      </w:pPr>
      <w:r>
        <w:t>1. Введение</w:t>
      </w:r>
    </w:p>
    <w:p w14:paraId="705ECE73" w14:textId="77777777" w:rsidR="005D07ED" w:rsidRDefault="002D1F87">
      <w:pPr>
        <w:spacing w:before="100" w:after="100" w:line="276" w:lineRule="auto"/>
        <w:ind w:firstLine="720"/>
        <w:jc w:val="both"/>
      </w:pPr>
      <w:proofErr w:type="spellStart"/>
      <w:r>
        <w:t>Канбан</w:t>
      </w:r>
      <w:proofErr w:type="spellEnd"/>
      <w:r>
        <w:t xml:space="preserve">-доска является одним из ключевых инструментов визуального управления проектами и задачами. Она позволяет наглядно отображать текущее состояние работ, распределять нагрузку между участниками команды и своевременно выявлять узкие места в рабочем процессе. В рамках данной практической работы была создана персональная </w:t>
      </w:r>
      <w:proofErr w:type="spellStart"/>
      <w:r>
        <w:t>канбан</w:t>
      </w:r>
      <w:proofErr w:type="spellEnd"/>
      <w:r>
        <w:t>-доска для планирования и отслеживания задач, связанных с подготовкой магистерской диссертации.</w:t>
      </w:r>
    </w:p>
    <w:p w14:paraId="00230F36" w14:textId="77777777" w:rsidR="005D07ED" w:rsidRDefault="002D1F87">
      <w:pPr>
        <w:pStyle w:val="1"/>
      </w:pPr>
      <w:r>
        <w:t xml:space="preserve">2. Состав задач на </w:t>
      </w:r>
      <w:proofErr w:type="spellStart"/>
      <w:r>
        <w:t>канбан</w:t>
      </w:r>
      <w:proofErr w:type="spellEnd"/>
      <w:r>
        <w:t>-доске</w:t>
      </w:r>
    </w:p>
    <w:p w14:paraId="5C0B40CA" w14:textId="77777777" w:rsidR="005D07ED" w:rsidRDefault="002D1F87">
      <w:pPr>
        <w:spacing w:before="100" w:after="100" w:line="276" w:lineRule="auto"/>
        <w:ind w:firstLine="720"/>
        <w:jc w:val="both"/>
      </w:pPr>
      <w:r>
        <w:t xml:space="preserve">Для </w:t>
      </w:r>
      <w:proofErr w:type="spellStart"/>
      <w:r>
        <w:t>канбан</w:t>
      </w:r>
      <w:proofErr w:type="spellEnd"/>
      <w:r>
        <w:t xml:space="preserve">-доски с названием «My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» были сформированы 15 задач, отражающих основные этапы работы над диссертацией по теме: «Разработка алгоритма автоматизированного синтеза программного кода промышленных контроллеров на основе </w:t>
      </w:r>
      <w:proofErr w:type="spellStart"/>
      <w:r>
        <w:t>графовой</w:t>
      </w:r>
      <w:proofErr w:type="spellEnd"/>
      <w:r>
        <w:t xml:space="preserve"> модели электрической схемы».</w:t>
      </w:r>
    </w:p>
    <w:p w14:paraId="36C16BBD" w14:textId="77777777" w:rsidR="005D07ED" w:rsidRDefault="005D07ED">
      <w:pPr>
        <w:spacing w:after="120"/>
      </w:pPr>
    </w:p>
    <w:p w14:paraId="354EF82B" w14:textId="77777777" w:rsidR="005D07ED" w:rsidRDefault="002D1F87">
      <w:pPr>
        <w:spacing w:before="100" w:after="100" w:line="276" w:lineRule="auto"/>
        <w:ind w:firstLine="720"/>
        <w:jc w:val="both"/>
      </w:pPr>
      <w:r>
        <w:t>Задачи распределены по четырём колонкам:</w:t>
      </w:r>
    </w:p>
    <w:p w14:paraId="3193608A" w14:textId="77777777" w:rsidR="005D07ED" w:rsidRDefault="005D07ED">
      <w:pPr>
        <w:spacing w:after="80"/>
      </w:pPr>
    </w:p>
    <w:p w14:paraId="7DEB5C94" w14:textId="77777777" w:rsidR="005D07ED" w:rsidRDefault="002D1F87">
      <w:pPr>
        <w:spacing w:before="120" w:after="120"/>
        <w:jc w:val="center"/>
      </w:pPr>
      <w:r>
        <w:rPr>
          <w:b/>
          <w:bCs/>
        </w:rPr>
        <w:t xml:space="preserve">Колонка </w:t>
      </w:r>
      <w:proofErr w:type="spellStart"/>
      <w:r>
        <w:rPr>
          <w:b/>
          <w:bCs/>
        </w:rPr>
        <w:t>Done</w:t>
      </w:r>
      <w:proofErr w:type="spellEnd"/>
      <w:r>
        <w:rPr>
          <w:b/>
          <w:bCs/>
        </w:rPr>
        <w:t xml:space="preserve"> (выполнено):</w:t>
      </w:r>
    </w:p>
    <w:p w14:paraId="494BA0C9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Выбрать научного руководителя (Михаил Егоров)</w:t>
      </w:r>
    </w:p>
    <w:p w14:paraId="75642525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Сформулировать рабочую тему диссертации</w:t>
      </w:r>
    </w:p>
    <w:p w14:paraId="1DF1EC63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Определить объект, предмет и научную проблему</w:t>
      </w:r>
    </w:p>
    <w:p w14:paraId="650653D3" w14:textId="77777777" w:rsidR="005D07ED" w:rsidRDefault="005D07ED">
      <w:pPr>
        <w:spacing w:after="80"/>
      </w:pPr>
    </w:p>
    <w:p w14:paraId="3ECAB8E4" w14:textId="77777777" w:rsidR="005D07ED" w:rsidRDefault="002D1F87">
      <w:pPr>
        <w:spacing w:before="120" w:after="120"/>
        <w:jc w:val="center"/>
      </w:pPr>
      <w:r>
        <w:rPr>
          <w:b/>
          <w:bCs/>
        </w:rPr>
        <w:t xml:space="preserve">Колонка In </w:t>
      </w:r>
      <w:proofErr w:type="spellStart"/>
      <w:r>
        <w:rPr>
          <w:b/>
          <w:bCs/>
        </w:rPr>
        <w:t>progress</w:t>
      </w:r>
      <w:proofErr w:type="spellEnd"/>
      <w:r>
        <w:rPr>
          <w:b/>
          <w:bCs/>
        </w:rPr>
        <w:t xml:space="preserve"> (в работе):</w:t>
      </w:r>
    </w:p>
    <w:p w14:paraId="0223EA9C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Найти литературу по теме: </w:t>
      </w:r>
      <w:proofErr w:type="spellStart"/>
      <w:r>
        <w:t>графовые</w:t>
      </w:r>
      <w:proofErr w:type="spellEnd"/>
      <w:r>
        <w:t xml:space="preserve"> модели, САПР, ПЛК</w:t>
      </w:r>
    </w:p>
    <w:p w14:paraId="36EC05BD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Изучить стандарт IEC 61131-3 для программирования ПЛК</w:t>
      </w:r>
    </w:p>
    <w:p w14:paraId="17A4FDCE" w14:textId="77777777" w:rsidR="005D07ED" w:rsidRDefault="005D07ED">
      <w:pPr>
        <w:spacing w:after="80"/>
      </w:pPr>
    </w:p>
    <w:p w14:paraId="2FA97FA9" w14:textId="77777777" w:rsidR="005D07ED" w:rsidRDefault="002D1F87">
      <w:pPr>
        <w:spacing w:before="120" w:after="120"/>
        <w:jc w:val="center"/>
      </w:pPr>
      <w:r>
        <w:rPr>
          <w:b/>
          <w:bCs/>
        </w:rPr>
        <w:t xml:space="preserve">Колонка </w:t>
      </w:r>
      <w:proofErr w:type="spellStart"/>
      <w:r>
        <w:rPr>
          <w:b/>
          <w:bCs/>
        </w:rPr>
        <w:t>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today</w:t>
      </w:r>
      <w:proofErr w:type="spellEnd"/>
      <w:r>
        <w:rPr>
          <w:b/>
          <w:bCs/>
        </w:rPr>
        <w:t xml:space="preserve"> (на сегодня):</w:t>
      </w:r>
    </w:p>
    <w:p w14:paraId="1493363D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Составить список ключевых статей для обзора литературы</w:t>
      </w:r>
    </w:p>
    <w:p w14:paraId="6E946C58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Согласовать структуру диссертации с научным руководителем</w:t>
      </w:r>
    </w:p>
    <w:p w14:paraId="4F0D4FEC" w14:textId="77777777" w:rsidR="005D07ED" w:rsidRDefault="005D07ED">
      <w:pPr>
        <w:spacing w:after="80"/>
      </w:pPr>
    </w:p>
    <w:p w14:paraId="4CBFF690" w14:textId="77777777" w:rsidR="005D07ED" w:rsidRDefault="002D1F87">
      <w:pPr>
        <w:spacing w:before="120" w:after="120"/>
        <w:jc w:val="center"/>
      </w:pPr>
      <w:r>
        <w:rPr>
          <w:b/>
          <w:bCs/>
        </w:rPr>
        <w:t>Колонка To-</w:t>
      </w:r>
      <w:proofErr w:type="spellStart"/>
      <w:r>
        <w:rPr>
          <w:b/>
          <w:bCs/>
        </w:rPr>
        <w:t>do</w:t>
      </w:r>
      <w:proofErr w:type="spellEnd"/>
      <w:r>
        <w:rPr>
          <w:b/>
          <w:bCs/>
        </w:rPr>
        <w:t xml:space="preserve"> (запланировано):</w:t>
      </w:r>
    </w:p>
    <w:p w14:paraId="7B62C661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Провести анализ аналогов: EPLAN, TIA </w:t>
      </w:r>
      <w:proofErr w:type="spellStart"/>
      <w:r>
        <w:t>Portal</w:t>
      </w:r>
      <w:proofErr w:type="spellEnd"/>
      <w:r>
        <w:t>, CODESYS</w:t>
      </w:r>
    </w:p>
    <w:p w14:paraId="17616FCD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Разработать формальную граф-модель электрической схемы</w:t>
      </w:r>
    </w:p>
    <w:p w14:paraId="100AC8FE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Спроектировать алгоритм трансформации графа в код ПЛК</w:t>
      </w:r>
    </w:p>
    <w:p w14:paraId="08CD70A0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Реализовать прототип </w:t>
      </w:r>
      <w:proofErr w:type="spellStart"/>
      <w:r>
        <w:t>микросервиса</w:t>
      </w:r>
      <w:proofErr w:type="spellEnd"/>
    </w:p>
    <w:p w14:paraId="4C664E04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Провести тестирование </w:t>
      </w:r>
      <w:proofErr w:type="spellStart"/>
      <w:r>
        <w:t>микросервиса</w:t>
      </w:r>
      <w:proofErr w:type="spellEnd"/>
      <w:r>
        <w:t xml:space="preserve"> на реальных схемах</w:t>
      </w:r>
    </w:p>
    <w:p w14:paraId="0BCBC985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Написать статью в научный сборник по теме диссертации</w:t>
      </w:r>
    </w:p>
    <w:p w14:paraId="23FEB388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Подготовить Главу 1: теоретические основы и обзор литературы</w:t>
      </w:r>
    </w:p>
    <w:p w14:paraId="7D3A356E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Оформить список литературы по ГОСТ</w:t>
      </w:r>
    </w:p>
    <w:p w14:paraId="3D20B2AC" w14:textId="77777777" w:rsidR="005D07ED" w:rsidRDefault="002D1F87">
      <w:pPr>
        <w:pStyle w:val="1"/>
      </w:pPr>
      <w:r>
        <w:t xml:space="preserve">3. Скриншот заполненной </w:t>
      </w:r>
      <w:proofErr w:type="spellStart"/>
      <w:r>
        <w:t>канбан</w:t>
      </w:r>
      <w:proofErr w:type="spellEnd"/>
      <w:r>
        <w:t>-доски</w:t>
      </w:r>
    </w:p>
    <w:p w14:paraId="2A73581D" w14:textId="77777777" w:rsidR="005D07ED" w:rsidRDefault="002D1F87">
      <w:pPr>
        <w:spacing w:before="100" w:after="100" w:line="276" w:lineRule="auto"/>
        <w:ind w:firstLine="720"/>
        <w:jc w:val="both"/>
      </w:pPr>
      <w:r>
        <w:t xml:space="preserve">На рисунке 1 представлен общий вид заполненной </w:t>
      </w:r>
      <w:proofErr w:type="spellStart"/>
      <w:r>
        <w:t>канбан</w:t>
      </w:r>
      <w:proofErr w:type="spellEnd"/>
      <w:r>
        <w:t>-доски с распределёнными по колонкам задачами диссертационного проекта.</w:t>
      </w:r>
    </w:p>
    <w:p w14:paraId="26080C08" w14:textId="77777777" w:rsidR="005D07ED" w:rsidRDefault="005D07ED">
      <w:pPr>
        <w:spacing w:after="160"/>
      </w:pPr>
    </w:p>
    <w:p w14:paraId="2AD62D5B" w14:textId="00676B99" w:rsidR="005D07ED" w:rsidRDefault="002D1F87">
      <w:pPr>
        <w:spacing w:after="80"/>
      </w:pPr>
      <w:r w:rsidRPr="002D1F87">
        <w:rPr>
          <w:noProof/>
        </w:rPr>
        <w:drawing>
          <wp:inline distT="0" distB="0" distL="0" distR="0" wp14:anchorId="43F770B5" wp14:editId="0BFD6769">
            <wp:extent cx="5777230" cy="34016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CEA0" w14:textId="77777777" w:rsidR="005D07ED" w:rsidRDefault="002D1F87">
      <w:pPr>
        <w:spacing w:before="120" w:after="120"/>
        <w:jc w:val="center"/>
      </w:pPr>
      <w:r>
        <w:rPr>
          <w:i/>
          <w:iCs/>
        </w:rPr>
        <w:t xml:space="preserve">Рисунок 1 — Общий вид </w:t>
      </w:r>
      <w:proofErr w:type="spellStart"/>
      <w:r>
        <w:rPr>
          <w:i/>
          <w:iCs/>
        </w:rPr>
        <w:t>канбан</w:t>
      </w:r>
      <w:proofErr w:type="spellEnd"/>
      <w:r>
        <w:rPr>
          <w:i/>
          <w:iCs/>
        </w:rPr>
        <w:t xml:space="preserve">-доски «My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board</w:t>
      </w:r>
      <w:proofErr w:type="spellEnd"/>
      <w:r>
        <w:rPr>
          <w:i/>
          <w:iCs/>
        </w:rPr>
        <w:t>»</w:t>
      </w:r>
    </w:p>
    <w:p w14:paraId="3581D6C6" w14:textId="77777777" w:rsidR="005D07ED" w:rsidRDefault="002D1F87">
      <w:pPr>
        <w:pStyle w:val="1"/>
      </w:pPr>
      <w:r>
        <w:t>4. Разбивка задачи на подзадачи</w:t>
      </w:r>
    </w:p>
    <w:p w14:paraId="51192D24" w14:textId="77777777" w:rsidR="005D07ED" w:rsidRDefault="002D1F87">
      <w:pPr>
        <w:spacing w:before="100" w:after="100" w:line="276" w:lineRule="auto"/>
        <w:ind w:firstLine="720"/>
        <w:jc w:val="both"/>
      </w:pPr>
      <w:r>
        <w:t xml:space="preserve">Задача «Провести анализ аналогов: EPLAN, TIA </w:t>
      </w:r>
      <w:proofErr w:type="spellStart"/>
      <w:r>
        <w:t>Portal</w:t>
      </w:r>
      <w:proofErr w:type="spellEnd"/>
      <w:r>
        <w:t>, CODESYS» была разбита на 4 подзадачи, что позволяет детализировать и контролировать выполнение каждого шага сравнительного анализа:</w:t>
      </w:r>
    </w:p>
    <w:p w14:paraId="4DE5954B" w14:textId="77777777" w:rsidR="005D07ED" w:rsidRDefault="005D07ED">
      <w:pPr>
        <w:spacing w:after="80"/>
      </w:pPr>
    </w:p>
    <w:p w14:paraId="7B9D4891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Изучить возможности экспорта данных из EPLAN Electric P8</w:t>
      </w:r>
    </w:p>
    <w:p w14:paraId="5BF5D936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Проанализировать генерацию кода в Siemens TIA </w:t>
      </w:r>
      <w:proofErr w:type="spellStart"/>
      <w:r>
        <w:t>Portal</w:t>
      </w:r>
      <w:proofErr w:type="spellEnd"/>
    </w:p>
    <w:p w14:paraId="019AD43F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Проанализировать генерацию кода в CODESYS</w:t>
      </w:r>
    </w:p>
    <w:p w14:paraId="2BCD3062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>Составить сравнительную таблицу аналогов и выявить цифровой разрыв</w:t>
      </w:r>
    </w:p>
    <w:p w14:paraId="79C5DB9E" w14:textId="77777777" w:rsidR="005D07ED" w:rsidRDefault="005D07ED">
      <w:pPr>
        <w:spacing w:after="200"/>
      </w:pPr>
    </w:p>
    <w:p w14:paraId="368734B2" w14:textId="77777777" w:rsidR="005D07ED" w:rsidRDefault="002D1F87">
      <w:pPr>
        <w:spacing w:before="100" w:after="100" w:line="276" w:lineRule="auto"/>
        <w:ind w:firstLine="720"/>
        <w:jc w:val="both"/>
      </w:pPr>
      <w:r>
        <w:lastRenderedPageBreak/>
        <w:t>На рисунке 2 представлен скриншот раскрытой карточки с добавленными подзадачами.</w:t>
      </w:r>
    </w:p>
    <w:p w14:paraId="7BFD6F4C" w14:textId="77777777" w:rsidR="005D07ED" w:rsidRDefault="005D07ED">
      <w:pPr>
        <w:spacing w:after="160"/>
      </w:pPr>
    </w:p>
    <w:p w14:paraId="64C1E4D6" w14:textId="5522DB45" w:rsidR="005D07ED" w:rsidRDefault="002D1F87">
      <w:pPr>
        <w:spacing w:after="80"/>
      </w:pPr>
      <w:r w:rsidRPr="002D1F87">
        <w:rPr>
          <w:noProof/>
        </w:rPr>
        <w:drawing>
          <wp:inline distT="0" distB="0" distL="0" distR="0" wp14:anchorId="55E3A4CF" wp14:editId="407DC6AC">
            <wp:extent cx="5777230" cy="33572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D468" w14:textId="77777777" w:rsidR="005D07ED" w:rsidRDefault="002D1F87">
      <w:pPr>
        <w:spacing w:before="120" w:after="120"/>
        <w:jc w:val="center"/>
      </w:pPr>
      <w:r>
        <w:rPr>
          <w:i/>
          <w:iCs/>
        </w:rPr>
        <w:t>Рисунок 2 — Карточка задачи с раскрытыми подзадачами</w:t>
      </w:r>
    </w:p>
    <w:p w14:paraId="0605A4DA" w14:textId="77777777" w:rsidR="005D07ED" w:rsidRDefault="002D1F87">
      <w:pPr>
        <w:pStyle w:val="1"/>
      </w:pPr>
      <w:r>
        <w:t>5. Выводы</w:t>
      </w:r>
    </w:p>
    <w:p w14:paraId="2191F778" w14:textId="77777777" w:rsidR="005D07ED" w:rsidRDefault="002D1F87">
      <w:pPr>
        <w:spacing w:before="100" w:after="100" w:line="276" w:lineRule="auto"/>
        <w:ind w:firstLine="720"/>
        <w:jc w:val="both"/>
      </w:pPr>
      <w:r>
        <w:t xml:space="preserve">В ходе выполнения практической работы была изучена методология </w:t>
      </w:r>
      <w:proofErr w:type="spellStart"/>
      <w:r>
        <w:t>канбан</w:t>
      </w:r>
      <w:proofErr w:type="spellEnd"/>
      <w:r>
        <w:t xml:space="preserve"> и освоен инструмент онлайн-планирования </w:t>
      </w:r>
      <w:proofErr w:type="spellStart"/>
      <w:r>
        <w:t>KanbanFlow</w:t>
      </w:r>
      <w:proofErr w:type="spellEnd"/>
      <w:r>
        <w:t xml:space="preserve">. На основе полученных знаний создана персональная </w:t>
      </w:r>
      <w:proofErr w:type="spellStart"/>
      <w:r>
        <w:t>канбан</w:t>
      </w:r>
      <w:proofErr w:type="spellEnd"/>
      <w:r>
        <w:t>-доска для отслеживания задач диссертационного проекта.</w:t>
      </w:r>
    </w:p>
    <w:p w14:paraId="77CF79E0" w14:textId="77777777" w:rsidR="005D07ED" w:rsidRDefault="002D1F87">
      <w:pPr>
        <w:spacing w:before="100" w:after="100" w:line="276" w:lineRule="auto"/>
        <w:ind w:firstLine="720"/>
        <w:jc w:val="both"/>
      </w:pPr>
      <w:r>
        <w:t>В результате работы были сделаны следующие выводы:</w:t>
      </w:r>
    </w:p>
    <w:p w14:paraId="6D838AEC" w14:textId="77777777" w:rsidR="005D07ED" w:rsidRDefault="005D07ED">
      <w:pPr>
        <w:spacing w:after="80"/>
      </w:pPr>
    </w:p>
    <w:p w14:paraId="6A756602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proofErr w:type="spellStart"/>
      <w:r>
        <w:t>Канбан</w:t>
      </w:r>
      <w:proofErr w:type="spellEnd"/>
      <w:r>
        <w:t>-доска является эффективным инструментом визуализации рабочего процесса: она позволяет в любой момент оценить текущее состояние всех задач, исключить двойное планирование и снизить когнитивную нагрузку на исполнителя.</w:t>
      </w:r>
    </w:p>
    <w:p w14:paraId="34D758AF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Принцип ограничения задач в колонке «In </w:t>
      </w:r>
      <w:proofErr w:type="spellStart"/>
      <w:r>
        <w:t>progress</w:t>
      </w:r>
      <w:proofErr w:type="spellEnd"/>
      <w:r>
        <w:t>» (WIP-лимит) помогает сосредоточиться на приоритетных работах и не допускать одновременного выполнения избыточного количества задач, что особенно актуально при параллельном написании диссертации и учёбе.</w:t>
      </w:r>
    </w:p>
    <w:p w14:paraId="4471F203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Разбивка сложных задач на подзадачи (функция </w:t>
      </w:r>
      <w:proofErr w:type="spellStart"/>
      <w:r>
        <w:t>Subtask</w:t>
      </w:r>
      <w:proofErr w:type="spellEnd"/>
      <w:r>
        <w:t xml:space="preserve"> в </w:t>
      </w:r>
      <w:proofErr w:type="spellStart"/>
      <w:r>
        <w:t>KanbanFlow</w:t>
      </w:r>
      <w:proofErr w:type="spellEnd"/>
      <w:r>
        <w:t>) позволяет детализировать план выполнения и отслеживать прогресс внутри крупных этапов работы, таких как сравнительный анализ программных аналогов.</w:t>
      </w:r>
    </w:p>
    <w:p w14:paraId="625E3F05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t xml:space="preserve">Онлайн-формат </w:t>
      </w:r>
      <w:proofErr w:type="spellStart"/>
      <w:r>
        <w:t>канбан</w:t>
      </w:r>
      <w:proofErr w:type="spellEnd"/>
      <w:r>
        <w:t>-доски обеспечивает доступность инструмента с любого устройства, что удобно при совместной работе с научным руководителем и при удалённом доступе к материалам.</w:t>
      </w:r>
    </w:p>
    <w:p w14:paraId="54A48C2A" w14:textId="77777777" w:rsidR="005D07ED" w:rsidRDefault="002D1F87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Применение </w:t>
      </w:r>
      <w:proofErr w:type="spellStart"/>
      <w:r>
        <w:t>канбан</w:t>
      </w:r>
      <w:proofErr w:type="spellEnd"/>
      <w:r>
        <w:t>-методологии в организации диссертационной работы позволяет перейти от хаотичного выполнения задач к структурированному и прозрачному процессу, что способствует своевременному завершению каждого этапа исследования.</w:t>
      </w:r>
    </w:p>
    <w:p w14:paraId="47A20FEF" w14:textId="77777777" w:rsidR="005D07ED" w:rsidRDefault="005D07ED">
      <w:pPr>
        <w:spacing w:after="200"/>
      </w:pPr>
    </w:p>
    <w:p w14:paraId="2F4A1426" w14:textId="77777777" w:rsidR="005D07ED" w:rsidRDefault="002D1F87">
      <w:pPr>
        <w:spacing w:before="100" w:after="100" w:line="276" w:lineRule="auto"/>
        <w:ind w:firstLine="720"/>
        <w:jc w:val="both"/>
      </w:pPr>
      <w:r>
        <w:t xml:space="preserve">Таким образом, </w:t>
      </w:r>
      <w:proofErr w:type="spellStart"/>
      <w:r>
        <w:t>канбан</w:t>
      </w:r>
      <w:proofErr w:type="spellEnd"/>
      <w:r>
        <w:t>-доска зарекомендовала себя как простой, наглядный и гибкий инструмент управления задачами, применимый не только в производственных и IT-командах, но и в индивидуальной научно-исследовательской деятельности.</w:t>
      </w:r>
    </w:p>
    <w:sectPr w:rsidR="005D07E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824E8"/>
    <w:multiLevelType w:val="hybridMultilevel"/>
    <w:tmpl w:val="2ECCAEF2"/>
    <w:lvl w:ilvl="0" w:tplc="2524302E">
      <w:start w:val="1"/>
      <w:numFmt w:val="bullet"/>
      <w:lvlText w:val="–"/>
      <w:lvlJc w:val="left"/>
      <w:pPr>
        <w:ind w:left="720" w:hanging="360"/>
      </w:pPr>
    </w:lvl>
    <w:lvl w:ilvl="1" w:tplc="B57AA096">
      <w:numFmt w:val="decimal"/>
      <w:lvlText w:val=""/>
      <w:lvlJc w:val="left"/>
    </w:lvl>
    <w:lvl w:ilvl="2" w:tplc="3B5A5BE8">
      <w:numFmt w:val="decimal"/>
      <w:lvlText w:val=""/>
      <w:lvlJc w:val="left"/>
    </w:lvl>
    <w:lvl w:ilvl="3" w:tplc="529ED4CA">
      <w:numFmt w:val="decimal"/>
      <w:lvlText w:val=""/>
      <w:lvlJc w:val="left"/>
    </w:lvl>
    <w:lvl w:ilvl="4" w:tplc="E8E07F98">
      <w:numFmt w:val="decimal"/>
      <w:lvlText w:val=""/>
      <w:lvlJc w:val="left"/>
    </w:lvl>
    <w:lvl w:ilvl="5" w:tplc="83327B9A">
      <w:numFmt w:val="decimal"/>
      <w:lvlText w:val=""/>
      <w:lvlJc w:val="left"/>
    </w:lvl>
    <w:lvl w:ilvl="6" w:tplc="38A0B44E">
      <w:numFmt w:val="decimal"/>
      <w:lvlText w:val=""/>
      <w:lvlJc w:val="left"/>
    </w:lvl>
    <w:lvl w:ilvl="7" w:tplc="81C6195C">
      <w:numFmt w:val="decimal"/>
      <w:lvlText w:val=""/>
      <w:lvlJc w:val="left"/>
    </w:lvl>
    <w:lvl w:ilvl="8" w:tplc="2FD68DE6">
      <w:numFmt w:val="decimal"/>
      <w:lvlText w:val=""/>
      <w:lvlJc w:val="left"/>
    </w:lvl>
  </w:abstractNum>
  <w:abstractNum w:abstractNumId="1" w15:restartNumberingAfterBreak="0">
    <w:nsid w:val="1EDA4530"/>
    <w:multiLevelType w:val="hybridMultilevel"/>
    <w:tmpl w:val="03ECDA26"/>
    <w:lvl w:ilvl="0" w:tplc="7472AEB0">
      <w:start w:val="1"/>
      <w:numFmt w:val="decimal"/>
      <w:lvlText w:val="%1."/>
      <w:lvlJc w:val="left"/>
      <w:pPr>
        <w:ind w:left="720" w:hanging="360"/>
      </w:pPr>
    </w:lvl>
    <w:lvl w:ilvl="1" w:tplc="036C8D1E">
      <w:numFmt w:val="decimal"/>
      <w:lvlText w:val=""/>
      <w:lvlJc w:val="left"/>
    </w:lvl>
    <w:lvl w:ilvl="2" w:tplc="6356396A">
      <w:numFmt w:val="decimal"/>
      <w:lvlText w:val=""/>
      <w:lvlJc w:val="left"/>
    </w:lvl>
    <w:lvl w:ilvl="3" w:tplc="01CAEC2A">
      <w:numFmt w:val="decimal"/>
      <w:lvlText w:val=""/>
      <w:lvlJc w:val="left"/>
    </w:lvl>
    <w:lvl w:ilvl="4" w:tplc="C368EB00">
      <w:numFmt w:val="decimal"/>
      <w:lvlText w:val=""/>
      <w:lvlJc w:val="left"/>
    </w:lvl>
    <w:lvl w:ilvl="5" w:tplc="1450A44C">
      <w:numFmt w:val="decimal"/>
      <w:lvlText w:val=""/>
      <w:lvlJc w:val="left"/>
    </w:lvl>
    <w:lvl w:ilvl="6" w:tplc="949CB89A">
      <w:numFmt w:val="decimal"/>
      <w:lvlText w:val=""/>
      <w:lvlJc w:val="left"/>
    </w:lvl>
    <w:lvl w:ilvl="7" w:tplc="720A8808">
      <w:numFmt w:val="decimal"/>
      <w:lvlText w:val=""/>
      <w:lvlJc w:val="left"/>
    </w:lvl>
    <w:lvl w:ilvl="8" w:tplc="2B3056D6">
      <w:numFmt w:val="decimal"/>
      <w:lvlText w:val=""/>
      <w:lvlJc w:val="left"/>
    </w:lvl>
  </w:abstractNum>
  <w:abstractNum w:abstractNumId="2" w15:restartNumberingAfterBreak="0">
    <w:nsid w:val="570A6302"/>
    <w:multiLevelType w:val="hybridMultilevel"/>
    <w:tmpl w:val="005050E2"/>
    <w:lvl w:ilvl="0" w:tplc="6C42A710">
      <w:start w:val="1"/>
      <w:numFmt w:val="bullet"/>
      <w:lvlText w:val="●"/>
      <w:lvlJc w:val="left"/>
      <w:pPr>
        <w:ind w:left="720" w:hanging="360"/>
      </w:pPr>
    </w:lvl>
    <w:lvl w:ilvl="1" w:tplc="AFD047F2">
      <w:start w:val="1"/>
      <w:numFmt w:val="bullet"/>
      <w:lvlText w:val="○"/>
      <w:lvlJc w:val="left"/>
      <w:pPr>
        <w:ind w:left="1440" w:hanging="360"/>
      </w:pPr>
    </w:lvl>
    <w:lvl w:ilvl="2" w:tplc="8BFE1E10">
      <w:start w:val="1"/>
      <w:numFmt w:val="bullet"/>
      <w:lvlText w:val="■"/>
      <w:lvlJc w:val="left"/>
      <w:pPr>
        <w:ind w:left="2160" w:hanging="360"/>
      </w:pPr>
    </w:lvl>
    <w:lvl w:ilvl="3" w:tplc="C1383916">
      <w:start w:val="1"/>
      <w:numFmt w:val="bullet"/>
      <w:lvlText w:val="●"/>
      <w:lvlJc w:val="left"/>
      <w:pPr>
        <w:ind w:left="2880" w:hanging="360"/>
      </w:pPr>
    </w:lvl>
    <w:lvl w:ilvl="4" w:tplc="63B2354E">
      <w:start w:val="1"/>
      <w:numFmt w:val="bullet"/>
      <w:lvlText w:val="○"/>
      <w:lvlJc w:val="left"/>
      <w:pPr>
        <w:ind w:left="3600" w:hanging="360"/>
      </w:pPr>
    </w:lvl>
    <w:lvl w:ilvl="5" w:tplc="386CD006">
      <w:start w:val="1"/>
      <w:numFmt w:val="bullet"/>
      <w:lvlText w:val="■"/>
      <w:lvlJc w:val="left"/>
      <w:pPr>
        <w:ind w:left="4320" w:hanging="360"/>
      </w:pPr>
    </w:lvl>
    <w:lvl w:ilvl="6" w:tplc="F94452BA">
      <w:start w:val="1"/>
      <w:numFmt w:val="bullet"/>
      <w:lvlText w:val="●"/>
      <w:lvlJc w:val="left"/>
      <w:pPr>
        <w:ind w:left="5040" w:hanging="360"/>
      </w:pPr>
    </w:lvl>
    <w:lvl w:ilvl="7" w:tplc="213ECD34">
      <w:start w:val="1"/>
      <w:numFmt w:val="bullet"/>
      <w:lvlText w:val="●"/>
      <w:lvlJc w:val="left"/>
      <w:pPr>
        <w:ind w:left="5760" w:hanging="360"/>
      </w:pPr>
    </w:lvl>
    <w:lvl w:ilvl="8" w:tplc="CA14E0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ED"/>
    <w:rsid w:val="00205F48"/>
    <w:rsid w:val="002D1F87"/>
    <w:rsid w:val="005D07ED"/>
    <w:rsid w:val="009C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3D13C"/>
  <w15:docId w15:val="{0A536D9A-3A4E-4305-9B5F-9B3B2FAD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Samarin</cp:lastModifiedBy>
  <cp:revision>4</cp:revision>
  <dcterms:created xsi:type="dcterms:W3CDTF">2026-05-06T14:38:00Z</dcterms:created>
  <dcterms:modified xsi:type="dcterms:W3CDTF">2026-05-06T14:50:00Z</dcterms:modified>
</cp:coreProperties>
</file>