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134" w:right="850" w:bottom="1134" w:left="1701" w:header="708" w:footer="708" w:gutter="0"/>
          <w:cols w:num="1" w:sep="0" w:space="1701" w:equalWidth="1"/>
          <w:titlePg/>
        </w:sectPr>
      </w:pPr>
      <w:r/>
      <w:r/>
    </w:p>
    <w:p>
      <w:pPr>
        <w:pStyle w:val="731"/>
        <w:pBdr/>
        <w:spacing w:after="18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Цель работы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работы является изучение принципов организации и функционирования распространённых интерфейсов мехатронных систем на примере тренажёра QNET Mechatronic Interfacing: интерфейса дискретного ввода/вывода микроконтролле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 (порты GPIO) и последовательного периферийного интерфейса SPI. В ходе работы исследуются регистровое управление линиями ввода/вывода, явление гистерезиса цифровых входов, а также управление периферийным устройством (трёхцветным светодиодом) по шине SPI.</w:t>
      </w:r>
      <w:r/>
    </w:p>
    <w:p>
      <w:pPr>
        <w:pStyle w:val="731"/>
        <w:pBdr/>
        <w:spacing w:after="18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 Используемое оборудование и программные средства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технической базы используется персон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альный компьютер, взаимодействующий с многофункциональной лабораторной станцией NI ELVIS II, на которую установлена сменная панель тренажёра QNET Mechatronic Interfacing (рисунок 1). Управление работой тренажёра реализуется виртуальными приборами (VI), пос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троенными в среде графического программирования LabVIEW. Тренажёр построен на базе микроконтроллера семейства Microchip dsPIC33e и включает ряд устройств с интерфейсами I2C и SPI, цифровую клавиатуру, ЖК-дисплей, потенциометр, энкодеры и внешние порты CAN.</w:t>
      </w:r>
      <w:r/>
    </w:p>
    <w:p>
      <w:pPr>
        <w:pBdr/>
        <w:spacing w:after="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48150" cy="2181225"/>
                <wp:effectExtent l="0" t="0" r="0" b="0"/>
                <wp:docPr id="1" name="fig" descr="Иллюстрация к отчёту" title="Рисуно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48150" cy="2181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4.50pt;height:171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6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1 — Общий вид тренажёра QNET Mechatronic Interfacing</w:t>
      </w:r>
      <w:r/>
    </w:p>
    <w:p>
      <w:pPr>
        <w:pStyle w:val="731"/>
        <w:pBdr/>
        <w:spacing w:after="18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 Краткие теоретические сведения</w:t>
      </w:r>
      <w:r/>
    </w:p>
    <w:p>
      <w:pPr>
        <w:pStyle w:val="732"/>
        <w:pBdr/>
        <w:spacing w:after="12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3.1 Интерфейс ввода/вывода микроконтроллера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Микроконтроллер управляет дискретными сигналами через порты ввода/вывода — наборы регистров, отражающих состояние физических контактов. Каждый порт (A, B, …, E, K) описывается несколькими регистрами. Регистр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PORTx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отражает фактическое состояние контактов; регистр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LATx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(защёлка) хранит выходное значение; регистр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TRISx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задаёт направление каждого контакта (0 — выход, 1 — вход). Регистр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ANSELx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определяет режим контакта: «1» — цифровой ввод/вывод, «0» — аналоговый вход.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Цифровые входы имеют порог переключения. Для повышения помехоустойчивости вводится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гистерезис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напряжение перехода из LOW в HIGH выше напряжения обратного перехода из HIGH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LOW. Гистерезис количественно равен разности этих напряжений. После переключения шумовые колебания с меньшей вероятностью вызывают ложное обратное переключение состояния. Характерный вид кривой отклика цифрового входа с гистерезисом показан на рисунке 2.</w:t>
      </w:r>
      <w:r/>
    </w:p>
    <w:p>
      <w:pPr>
        <w:pBdr/>
        <w:spacing w:after="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19500" cy="1800225"/>
                <wp:effectExtent l="0" t="0" r="0" b="0"/>
                <wp:docPr id="2" name="fig" descr="Иллюстрация к отчёту" title="Рисуно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619500" cy="180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5.00pt;height:141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6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2 — Поведение цифрового входа с гистерезисом</w:t>
      </w:r>
      <w:r/>
    </w:p>
    <w:p>
      <w:pPr>
        <w:pStyle w:val="732"/>
        <w:pBdr/>
        <w:spacing w:after="12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3.2 Последовательный периферийный интерфейс SPI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SPI — синхронная полнодуплексная архитектура «ведущий—ведомый» с одной линией синхронизации SCLK, линиями данных MOSI и MISO и индивидуальными линиями выбора кристалла CS (активный уровень — низкий). Передача данных выполняется через буфер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SPIxBUF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 модуль авт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оматически тактирует линию синхронизации. Ведомые устройства могут подключаться независимо или последовательной цепочкой (daisy chain), при которой несколько устройств используют одну линию CS, а данные «проталкиваются» от первого устройства к последующим.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1"/>
        <w:pBdr/>
        <w:spacing w:after="18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 Лабораторная работа № 1. Ввод/вывод дискретных сигналов в микроконтроллер</w:t>
      </w:r>
      <w:r/>
    </w:p>
    <w:p>
      <w:pPr>
        <w:pStyle w:val="732"/>
        <w:pBdr/>
        <w:spacing w:after="12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4.1 Цифровой выход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Аналоговый выход потенциометра, расположенного в левом верхнем углу платы, подключён к нескольким линиям порта E микроконтроллера. Напряж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ение на движке потенциометра изменяется от 0 до 3,3 В. Это напряжение приложено непосредственно к линиям RE6 и RE8, а на линию RE5 оно поступает через внешний триггер Шмитта, вносящий гистерезис. Схема подключения сигналов к порту E приведена на рисунке 3.</w:t>
      </w:r>
      <w:r/>
    </w:p>
    <w:p>
      <w:pPr>
        <w:pBdr/>
        <w:spacing w:after="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0000" cy="2686050"/>
                <wp:effectExtent l="0" t="0" r="0" b="0"/>
                <wp:docPr id="3" name="fig" descr="Иллюстрация к отчёту" title="Рисуно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810000" cy="2686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0.00pt;height:211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6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3 — Сигналы ввода-вывода на порту E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Использован виртуальный прибор «QNET Mechatronic Interfacing — Microcontroller IO.vi» (рисунок 4). Потенциометр повёрнут против часовой стрелки до упора (выходное напряжение 0 В). При чтении регистра PORTE получено значение </w:t>
      </w:r>
      <w:r>
        <w:rPr>
          <w:rFonts w:ascii="Consolas" w:hAnsi="Consolas" w:eastAsia="Consolas" w:cs="Consolas"/>
          <w:sz w:val="28"/>
          <w:szCs w:val="28"/>
        </w:rPr>
        <w:t xml:space="preserve">0x0210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при чтении регистра защёлки LATE — значение </w:t>
      </w:r>
      <w:r>
        <w:rPr>
          <w:rFonts w:ascii="Consolas" w:hAnsi="Consolas" w:eastAsia="Consolas" w:cs="Consolas"/>
          <w:sz w:val="28"/>
          <w:szCs w:val="28"/>
        </w:rPr>
        <w:t xml:space="preserve">0x0000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57650" cy="2790825"/>
                <wp:effectExtent l="0" t="0" r="0" b="0"/>
                <wp:docPr id="4" name="fig" descr="Иллюстрация к отчёту" title="Рисуно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057650" cy="2790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9.50pt;height:219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6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4 — Виртуальный прибор для работы с портами микроконтроллера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Состояние входных контактов в регистре PORTE не совпадает со значением защёлки LATE, что является корректным результатом. Регистр TRISE равен </w:t>
      </w:r>
      <w:r>
        <w:rPr>
          <w:rFonts w:ascii="Consolas" w:hAnsi="Consolas" w:eastAsia="Consolas" w:cs="Consolas"/>
          <w:sz w:val="28"/>
          <w:szCs w:val="28"/>
        </w:rPr>
        <w:t xml:space="preserve">0xFF70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(двоичное </w:t>
      </w:r>
      <w:r>
        <w:rPr>
          <w:rFonts w:ascii="Consolas" w:hAnsi="Consolas" w:eastAsia="Consolas" w:cs="Consolas"/>
          <w:sz w:val="28"/>
          <w:szCs w:val="28"/>
        </w:rPr>
        <w:t xml:space="preserve">1111 1111 0111 0000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то есть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контакты RE0–RE3 и RE7 сконфигурированы как выходы, а RE4–RE6 и RE8–RE15 — как входы. Для входных контактов выход защёлки находится в высокоомном (Z) состоянии и не влияет на контакт, поэтому PORTE отражает внешний сигнал потенциометра независимо от LATE.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регистр PORTE записано значение </w:t>
      </w:r>
      <w:r>
        <w:rPr>
          <w:rFonts w:ascii="Consolas" w:hAnsi="Consolas" w:eastAsia="Consolas" w:cs="Consolas"/>
          <w:sz w:val="28"/>
          <w:szCs w:val="28"/>
        </w:rPr>
        <w:t xml:space="preserve">0x000C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После записи чтение PORTE дало </w:t>
      </w:r>
      <w:r>
        <w:rPr>
          <w:rFonts w:ascii="Consolas" w:hAnsi="Consolas" w:eastAsia="Consolas" w:cs="Consolas"/>
          <w:sz w:val="28"/>
          <w:szCs w:val="28"/>
        </w:rPr>
        <w:t xml:space="preserve">0x021C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чтение LATE — </w:t>
      </w:r>
      <w:r>
        <w:rPr>
          <w:rFonts w:ascii="Consolas" w:hAnsi="Consolas" w:eastAsia="Consolas" w:cs="Consolas"/>
          <w:sz w:val="28"/>
          <w:szCs w:val="28"/>
        </w:rPr>
        <w:t xml:space="preserve">0x000C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Изменились биты 2 и 3 (контакты RE2 и RE3), сконфигурированные как выходы: их состояние установилось в HIGH.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установки контакта RE7 в состояние HIGH без изменения остальных контактов к последнему считанному значению защёлки LATE = </w:t>
      </w:r>
      <w:r>
        <w:rPr>
          <w:rFonts w:ascii="Consolas" w:hAnsi="Consolas" w:eastAsia="Consolas" w:cs="Consolas"/>
          <w:sz w:val="28"/>
          <w:szCs w:val="28"/>
        </w:rPr>
        <w:t xml:space="preserve">0x000C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применяется поразрядное ИЛИ с битом RE7 (маска </w:t>
      </w:r>
      <w:r>
        <w:rPr>
          <w:rFonts w:ascii="Consolas" w:hAnsi="Consolas" w:eastAsia="Consolas" w:cs="Consolas"/>
          <w:sz w:val="28"/>
          <w:szCs w:val="28"/>
        </w:rPr>
        <w:t xml:space="preserve">0x0080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): </w:t>
      </w:r>
      <w:r>
        <w:rPr>
          <w:rFonts w:ascii="Consolas" w:hAnsi="Consolas" w:eastAsia="Consolas" w:cs="Consolas"/>
          <w:sz w:val="28"/>
          <w:szCs w:val="28"/>
        </w:rPr>
        <w:t xml:space="preserve">0x000C OR 0x0080 = 0x008C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После записи значения </w:t>
      </w:r>
      <w:r>
        <w:rPr>
          <w:rFonts w:ascii="Consolas" w:hAnsi="Consolas" w:eastAsia="Consolas" w:cs="Consolas"/>
          <w:sz w:val="28"/>
          <w:szCs w:val="28"/>
        </w:rPr>
        <w:t xml:space="preserve">0x008C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регистр PORTE индикатор состояния RE7 включился, что подтверждает установку линии RE7 в высокий уровень. Запись </w:t>
      </w:r>
      <w:r>
        <w:rPr>
          <w:rFonts w:ascii="Consolas" w:hAnsi="Consolas" w:eastAsia="Consolas" w:cs="Consolas"/>
          <w:sz w:val="28"/>
          <w:szCs w:val="28"/>
        </w:rPr>
        <w:t xml:space="preserve">0x0000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сбрасывает все установленные выходы.</w:t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1 — Результаты исследования цифрового выхода (порт E)</w:t>
      </w:r>
      <w:r/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2100"/>
        <w:gridCol w:w="2055"/>
        <w:gridCol w:w="2000"/>
      </w:tblGrid>
      <w:tr>
        <w:trPr>
          <w:cantSplit/>
        </w:trPr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Операция</w:t>
            </w:r>
            <w:r/>
          </w:p>
        </w:tc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Запись</w:t>
            </w:r>
            <w:r/>
          </w:p>
        </w:tc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PORTE (чтение)</w:t>
            </w:r>
            <w:r/>
          </w:p>
        </w:tc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LATE (чтение)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Исходное (потенциометр 0 В)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—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0x0210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0x0000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Запись 0x000C в PORTE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0x000C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0x021C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0x000C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Установка RE7 в HIGH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0x008C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RE7 = 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0x008C</w:t>
            </w:r>
            <w:r/>
          </w:p>
        </w:tc>
      </w:tr>
    </w:tbl>
    <w:p>
      <w:pPr>
        <w:pStyle w:val="732"/>
        <w:pBdr/>
        <w:spacing w:after="12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4.2 Цифровой вход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результату чтения регистра ANSELE установлено, что подключённые к потенциометру входы RE5 (через внешний триггер Шмитта) и RE8 (прямое подключение) сконфигуриров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аны как цифровые. Это подтверждается тем, что при изменении выходного напряжения потенциометра изменяют своё состояние именно биты 5 и 8 регистра PORTE. Контакт RE6 связан с аналого-цифровым преобразователем (вход AN30, ADC1) и используется как аналоговый.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помощью режима непрерывного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чтения (Continuous Read) выходное напряжение потенциометра плавно изменялось от 0 до 3,3 В и обратно. Регистрировались значения PORTE и моменты переключения линий RE5 и RE8. Результаты приведены в таблицах 2 и 3 (значения PORTE — в шестнадцатеричном виде).</w:t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2 — Состояние входов при росте напряжения (0 → 3,3 В)</w:t>
      </w:r>
      <w:r/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00"/>
        <w:gridCol w:w="2355"/>
        <w:gridCol w:w="2350"/>
        <w:gridCol w:w="2350"/>
      </w:tblGrid>
      <w:tr>
        <w:trPr>
          <w:cantSplit/>
        </w:trPr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U, В</w:t>
            </w:r>
            <w:r/>
          </w:p>
        </w:tc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PORTE</w:t>
            </w:r>
            <w:r/>
          </w:p>
        </w:tc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RE5</w:t>
            </w:r>
            <w:r/>
          </w:p>
        </w:tc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RE8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0x0210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1,076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0x0350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1,888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0x0370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</w:t>
            </w:r>
            <w:r/>
          </w:p>
        </w:tc>
      </w:tr>
    </w:tbl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3 — Состояние входов при спаде напряжения (3,3 → 0 В)</w:t>
      </w:r>
      <w:r/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00"/>
        <w:gridCol w:w="2355"/>
        <w:gridCol w:w="2350"/>
        <w:gridCol w:w="2350"/>
      </w:tblGrid>
      <w:tr>
        <w:trPr>
          <w:cantSplit/>
        </w:trPr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U, В</w:t>
            </w:r>
            <w:r/>
          </w:p>
        </w:tc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PORTE</w:t>
            </w:r>
            <w:r/>
          </w:p>
        </w:tc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RE5</w:t>
            </w:r>
            <w:r/>
          </w:p>
        </w:tc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RE8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3,3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0x0370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1,06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0x0350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0,824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0x0310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0,7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0x0210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3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</w:t>
            </w:r>
            <w:r/>
          </w:p>
        </w:tc>
      </w:tr>
    </w:tbl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полученным данным определены пороги переключения. Линия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RE8 переходит из LOW в HIGH при 1,076 В и обратно из HIGH в LOW при 0,7 В. Линия RE5 переходит из LOW в HIGH при 1,888 В и обратно из HIGH в LOW при 1,06 В. Петли гистерезиса обеих линий, построенные по экспериментальным данным, показаны на рисунках 5 и 6.</w:t>
      </w:r>
      <w:r/>
    </w:p>
    <w:p>
      <w:pPr>
        <w:pBdr/>
        <w:spacing w:after="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2305050"/>
                <wp:effectExtent l="0" t="0" r="0" b="0"/>
                <wp:docPr id="5" name="fig" descr="Иллюстрация к отчёту" title="Рисуно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095750" cy="2305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2.50pt;height:181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6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5 — Петля гистерезиса цифрового входа RE8 (прямое подключение)</w:t>
      </w:r>
      <w:r/>
    </w:p>
    <w:p>
      <w:pPr>
        <w:pBdr/>
        <w:spacing w:after="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2305050"/>
                <wp:effectExtent l="0" t="0" r="0" b="0"/>
                <wp:docPr id="6" name="fig" descr="Иллюстрация к отчёту" title="Рисуно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095750" cy="2305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22.50pt;height:181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6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6 — Петля гистерезиса цифрового входа RE5 (через триггер Шмитта)</w:t>
      </w:r>
      <w:r/>
    </w:p>
    <w:p>
      <w:pPr>
        <w:pStyle w:val="732"/>
        <w:pBdr/>
        <w:spacing w:after="12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4.3 Расчёт гистерезиса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Гистерезис вычисляется как разность напряжений переключения «вверх» и «вниз»:</w:t>
      </w:r>
      <w:r/>
    </w:p>
    <w:p>
      <w:pPr>
        <w:pBdr/>
        <w:spacing w:after="8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ΔU</w:t>
      </w:r>
      <w:r>
        <w:rPr>
          <w:rFonts w:ascii="Times New Roman" w:hAnsi="Times New Roman" w:eastAsia="Times New Roman" w:cs="Times New Roman"/>
          <w:i/>
          <w:iCs/>
          <w:sz w:val="18"/>
          <w:szCs w:val="18"/>
        </w:rPr>
        <w:t xml:space="preserve">RE8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1,076 − 0,7 = 0,376 В.</w:t>
      </w:r>
      <w:r/>
    </w:p>
    <w:p>
      <w:pPr>
        <w:pBdr/>
        <w:spacing w:after="12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ΔU</w:t>
      </w:r>
      <w:r>
        <w:rPr>
          <w:rFonts w:ascii="Times New Roman" w:hAnsi="Times New Roman" w:eastAsia="Times New Roman" w:cs="Times New Roman"/>
          <w:i/>
          <w:iCs/>
          <w:sz w:val="18"/>
          <w:szCs w:val="18"/>
        </w:rPr>
        <w:t xml:space="preserve">RE5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= 1,888 − 1,06 = 0,828 В.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Внешний триггер Шмитта на линии RE5 обеспечивает гистерезис 0,828 В, что примерно в 2,2 раза больше встроенного гистерезиса прямого входа RE8 (0,376 В). Следовательно, линия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RE5 обладает существенно более высокой способностью подавления шума: после переключения случайные колебания сигнала амплитудой приблизительно до ±0,41 В не вызовут ложного обратного переключения, тогда как для RE8 этот запас составляет лишь около ±0,19 В.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1"/>
        <w:pBdr/>
        <w:spacing w:after="18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 Лабораторная работа № 2. Основы работы с интерфейсом SPI</w:t>
      </w:r>
      <w:r/>
    </w:p>
    <w:p>
      <w:pPr>
        <w:pStyle w:val="732"/>
        <w:pBdr/>
        <w:spacing w:after="12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5.1 Ручное управление SPI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Использован виртуальный прибор «QN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ET Mechatronic Interfacing — Microcontroller Registers.vi» (рисунок 7). Для включения модуля SPI необходимо установить бит разрешения SPIEN (бит 15) регистра состояния SPI1STAT. Поскольку начальное значение регистра — нулевое, в SPI1STAT записано значение </w:t>
      </w:r>
      <w:r>
        <w:rPr>
          <w:rFonts w:ascii="Consolas" w:hAnsi="Consolas" w:eastAsia="Consolas" w:cs="Consolas"/>
          <w:sz w:val="28"/>
          <w:szCs w:val="28"/>
        </w:rPr>
        <w:t xml:space="preserve">0x8000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2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57650" cy="2552700"/>
                <wp:effectExtent l="0" t="0" r="0" b="0"/>
                <wp:docPr id="7" name="fig" descr="Иллюстрация к отчёту" title="Рисуно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057650" cy="255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9.50pt;height:201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 w:before="6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7 — Виртуальный прибор для работы с управляющими регистрами МК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Линия выбора кристалла трёхцветного светодиода — RK1 (бит 1 порта K). При запуске значение защёлки LATK составляет </w:t>
      </w:r>
      <w:r>
        <w:rPr>
          <w:rFonts w:ascii="Consolas" w:hAnsi="Consolas" w:eastAsia="Consolas" w:cs="Consolas"/>
          <w:sz w:val="28"/>
          <w:szCs w:val="28"/>
        </w:rPr>
        <w:t xml:space="preserve">0xE002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Для перевода линии CS светодиода в низкий уровень бит 1 сбрасывается, то есть в регистр PORTK записывается значение </w:t>
      </w:r>
      <w:r>
        <w:rPr>
          <w:rFonts w:ascii="Consolas" w:hAnsi="Consolas" w:eastAsia="Consolas" w:cs="Consolas"/>
          <w:sz w:val="28"/>
          <w:szCs w:val="28"/>
        </w:rPr>
        <w:t xml:space="preserve">0xE000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что выбирает светодиод для приёма данных.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передачи данных по SPI линия CS возвращается в высокий уровень записью значения </w:t>
      </w:r>
      <w:r>
        <w:rPr>
          <w:rFonts w:ascii="Consolas" w:hAnsi="Consolas" w:eastAsia="Consolas" w:cs="Consolas"/>
          <w:sz w:val="28"/>
          <w:szCs w:val="28"/>
        </w:rPr>
        <w:t xml:space="preserve">0xE002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регистр PORTK. По этому переходу светодиод воспринимает переданную команду и устанавливает заданный цвет.</w:t>
      </w:r>
      <w:r/>
    </w:p>
    <w:p>
      <w:pPr>
        <w:pStyle w:val="732"/>
        <w:pBdr/>
        <w:spacing w:after="12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5.2 Управление цветом светодиода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Тремя цветовым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каналами светодиода управляют три цифровых потенциометра, соединённых по схеме последовательной цепочки (daisy chain) и использующих общую линию выбора кристалла RK1. Передача цвета выполняется в следующем порядке: линия CS переводится в низкий уровень (</w:t>
      </w:r>
      <w:r>
        <w:rPr>
          <w:rFonts w:ascii="Consolas" w:hAnsi="Consolas" w:eastAsia="Consolas" w:cs="Consolas"/>
          <w:sz w:val="28"/>
          <w:szCs w:val="28"/>
        </w:rPr>
        <w:t xml:space="preserve">PORTK = 0xE000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затем без подъёма CS последовательно записываются три байта в SPI1BUF — в порядке «красный, зелёный, синий», после чего CS возвращается в высокий уровень (</w:t>
      </w:r>
      <w:r>
        <w:rPr>
          <w:rFonts w:ascii="Consolas" w:hAnsi="Consolas" w:eastAsia="Consolas" w:cs="Consolas"/>
          <w:sz w:val="28"/>
          <w:szCs w:val="28"/>
        </w:rPr>
        <w:t xml:space="preserve">PORTK = 0xE002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для фиксации команды.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Яркость каждого канала задаётся значением соответствующего байта: значение </w:t>
      </w:r>
      <w:r>
        <w:rPr>
          <w:rFonts w:ascii="Consolas" w:hAnsi="Consolas" w:eastAsia="Consolas" w:cs="Consolas"/>
          <w:sz w:val="28"/>
          <w:szCs w:val="28"/>
        </w:rPr>
        <w:t xml:space="preserve">0x00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соответствует выключенному каналу, а увеличение значения повышает яркость. Полная последовательность команд для передачи цвета (на примере красного) приведена в таблице 4.</w:t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4 — Последовательность команд для передачи цвета (на примере красного)</w:t>
      </w:r>
      <w:r/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4555"/>
        <w:gridCol w:w="3000"/>
      </w:tblGrid>
      <w:tr>
        <w:trPr>
          <w:cantSplit/>
        </w:trPr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Шаг</w:t>
            </w:r>
            <w:r/>
          </w:p>
        </w:tc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45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Действие</w:t>
            </w:r>
            <w:r/>
          </w:p>
        </w:tc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Регистр / значение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45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Включение модуля SPI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SPI1STAT = 0x8000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45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Выбор светодиода (CS → LOW)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PORTK = 0xE000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45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Красный канал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SPI1BUF = 0x7F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45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Зелёный канал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SPI1BUF = 0x00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45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Синий канал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SPI1BUF = 0x00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45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Фиксация команды (CS → HIGH)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3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PORTK = 0xE002</w:t>
            </w:r>
            <w:r/>
          </w:p>
        </w:tc>
      </w:tr>
    </w:tbl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Комбинируя включение разных каналов, можно получать различные цвета. В ходе работы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были получены, в частности, красный, фиолетовый и сине-зелёный цвета; соответствующие им значения байтов приведены в таблице 5. Так, фиолетовый цвет получается одновременным включением красного и синего каналов при выключенном зелёном — последовательность </w:t>
      </w:r>
      <w:r>
        <w:rPr>
          <w:rFonts w:ascii="Consolas" w:hAnsi="Consolas" w:eastAsia="Consolas" w:cs="Consolas"/>
          <w:sz w:val="28"/>
          <w:szCs w:val="28"/>
        </w:rPr>
        <w:t xml:space="preserve">0x7F, 0x00, 0x7F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60" w:before="16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Таблица 5 — Цвета светодиода и соответствующие значения байтов SPI</w:t>
      </w:r>
      <w:r/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55"/>
        <w:gridCol w:w="2000"/>
        <w:gridCol w:w="2000"/>
        <w:gridCol w:w="2000"/>
      </w:tblGrid>
      <w:tr>
        <w:trPr>
          <w:cantSplit/>
        </w:trPr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33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Цвет</w:t>
            </w:r>
            <w:r/>
          </w:p>
        </w:tc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Красный</w:t>
            </w:r>
            <w:r/>
          </w:p>
        </w:tc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Зелёный</w:t>
            </w:r>
            <w:r/>
          </w:p>
        </w:tc>
        <w:tc>
          <w:tcPr>
            <w:shd w:val="clear" w:color="auto" w:fill="ddddd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Синий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33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Красный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0x7F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0x00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33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Фиолетовый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0x7F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0x7F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33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Сине-зелёный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0x7F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40" w:type="dxa"/>
              <w:right w:w="100" w:type="dxa"/>
              <w:bottom w:w="4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0x7F</w:t>
            </w:r>
            <w:r/>
          </w:p>
        </w:tc>
      </w:tr>
    </w:tbl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Преимущество схемы daisy chain — управление тремя устройствами по единственной линии CS вместо трёх, что экономит выводы микроконтроллера. Для отключения модуля SPI в регистр SPI1STAT записывается значение </w:t>
      </w:r>
      <w:r>
        <w:rPr>
          <w:rFonts w:ascii="Consolas" w:hAnsi="Consolas" w:eastAsia="Consolas" w:cs="Consolas"/>
          <w:sz w:val="28"/>
          <w:szCs w:val="28"/>
        </w:rPr>
        <w:t xml:space="preserve">0x0000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1"/>
        <w:pBdr/>
        <w:spacing w:after="18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 Выводы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лабораторных работ изучены интерфейс дискретного ввода/вывода микроконтроллера dsPIC33e и последовательный периферийный интерфейс SPI на тренажёре QNET Mechatronic Interfacing.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Освоено регистровое управление линиями порта ввода/вывода. Установлено различие регистров PORTx (фактическое состояние контактов), LATx (значение защёлки) и TRISx (направление). Показано, что для конт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актов, сконфигурированных как входы, состояние PORTE определяется внешним сигналом и не совпадает с защёлкой LATE. Отработан корректный порядок изменения отдельного выходного бита: чтение защёлки, установка нужного бита поразрядным ИЛИ и запись результата.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Экспериментально изм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ерен гистерезис цифровых входов. Для линии RE5 с внешним триггером Шмитта гистерезис составил 0,828 В, для линии RE8 с прямым подключением — 0,376 В. Триггер Шмитта увеличивает гистерезис примерно в 2,2 раза и существенно повышает помехоустойчивость входа.</w:t>
      </w:r>
      <w:r/>
    </w:p>
    <w:p>
      <w:pPr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Освоено управление периферийным устро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йством по интерфейсу SPI. Выполнено включение модуля (SPI1STAT = 0x8000), управление линией выбора кристалла через порт K и передача данных через буфер SPI1BUF. Установлено, что три цифровых потенциометра управления светодиодом соединены по схеме последова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тельной цепочки с общей линией CS, а яркость канала определяется значением байта (0x00 — канал выключен). Определены последовательности байтов для формирования различных цветов: например, 0x7F, 0x00, 0x00 даёт красный цвет, а 0x7F, 0x00, 0x7F — фиолетовый.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Полученные результаты соответствуют теоретическим положениям, изложенным в методическом руководстве. Цель работы достигнута.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2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31">
    <w:name w:val="Heading 1"/>
    <w:qFormat/>
    <w:pPr>
      <w:pBdr/>
      <w:spacing w:after="180" w:before="240"/>
      <w:ind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32">
    <w:name w:val="Heading 2"/>
    <w:qFormat/>
    <w:pPr>
      <w:pBdr/>
      <w:spacing w:after="120" w:before="160"/>
      <w:ind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2026-06-09T12:11:15Z</dcterms:created>
  <dcterms:modified xsi:type="dcterms:W3CDTF">2026-06-09T12:15:13Z</dcterms:modified>
</cp:coreProperties>
</file>