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02563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b/>
          <w:lang w:val="ru-RU"/>
        </w:rPr>
        <w:t xml:space="preserve">Цель работы: </w:t>
      </w:r>
      <w:r w:rsidRPr="000F7649">
        <w:rPr>
          <w:rFonts w:cs="Times New Roman"/>
          <w:lang w:val="ru-RU"/>
        </w:rPr>
        <w:t xml:space="preserve">изучить принципы </w:t>
      </w:r>
      <w:proofErr w:type="spellStart"/>
      <w:r w:rsidRPr="000F7649">
        <w:rPr>
          <w:rFonts w:cs="Times New Roman"/>
          <w:lang w:val="ru-RU"/>
        </w:rPr>
        <w:t>деталирования</w:t>
      </w:r>
      <w:proofErr w:type="spellEnd"/>
      <w:r w:rsidRPr="000F7649">
        <w:rPr>
          <w:rFonts w:cs="Times New Roman"/>
          <w:lang w:val="ru-RU"/>
        </w:rPr>
        <w:t xml:space="preserve"> и сборки изделия «Опора </w:t>
      </w:r>
      <w:proofErr w:type="spellStart"/>
      <w:r w:rsidRPr="000F7649">
        <w:rPr>
          <w:rFonts w:cs="Times New Roman"/>
          <w:lang w:val="ru-RU"/>
        </w:rPr>
        <w:t>шинопровода</w:t>
      </w:r>
      <w:proofErr w:type="spellEnd"/>
      <w:r w:rsidRPr="000F7649">
        <w:rPr>
          <w:rFonts w:cs="Times New Roman"/>
          <w:lang w:val="ru-RU"/>
        </w:rPr>
        <w:t xml:space="preserve">» в программном обеспечении </w:t>
      </w:r>
      <w:r>
        <w:rPr>
          <w:rFonts w:cs="Times New Roman"/>
        </w:rPr>
        <w:t>SolidWorks</w:t>
      </w:r>
      <w:r w:rsidRPr="000F7649">
        <w:rPr>
          <w:rFonts w:cs="Times New Roman"/>
          <w:lang w:val="ru-RU"/>
        </w:rPr>
        <w:t xml:space="preserve">; приобрести навыки создания трёхмерных моделей деталей и сборочных единиц сварных несущих конструкций с учётом </w:t>
      </w:r>
      <w:r w:rsidRPr="000F7649">
        <w:rPr>
          <w:rFonts w:cs="Times New Roman"/>
          <w:lang w:val="ru-RU"/>
        </w:rPr>
        <w:t>технологических требований производства.</w:t>
      </w:r>
    </w:p>
    <w:p w14:paraId="53C6EF0D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b/>
          <w:lang w:val="ru-RU"/>
        </w:rPr>
        <w:t>Ход работы:</w:t>
      </w:r>
    </w:p>
    <w:p w14:paraId="11CDA662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lang w:val="ru-RU"/>
        </w:rPr>
        <w:t xml:space="preserve">В ходе выполнения работы проведено </w:t>
      </w:r>
      <w:proofErr w:type="spellStart"/>
      <w:r w:rsidRPr="000F7649">
        <w:rPr>
          <w:rFonts w:cs="Times New Roman"/>
          <w:lang w:val="ru-RU"/>
        </w:rPr>
        <w:t>деталирование</w:t>
      </w:r>
      <w:proofErr w:type="spellEnd"/>
      <w:r w:rsidRPr="000F7649">
        <w:rPr>
          <w:rFonts w:cs="Times New Roman"/>
          <w:lang w:val="ru-RU"/>
        </w:rPr>
        <w:t xml:space="preserve"> изделия «Опора </w:t>
      </w:r>
      <w:proofErr w:type="spellStart"/>
      <w:r w:rsidRPr="000F7649">
        <w:rPr>
          <w:rFonts w:cs="Times New Roman"/>
          <w:lang w:val="ru-RU"/>
        </w:rPr>
        <w:t>шинопровода</w:t>
      </w:r>
      <w:proofErr w:type="spellEnd"/>
      <w:r w:rsidRPr="000F7649">
        <w:rPr>
          <w:rFonts w:cs="Times New Roman"/>
          <w:lang w:val="ru-RU"/>
        </w:rPr>
        <w:t xml:space="preserve">» в ПО </w:t>
      </w:r>
      <w:r>
        <w:rPr>
          <w:rFonts w:cs="Times New Roman"/>
        </w:rPr>
        <w:t>SolidWorks</w:t>
      </w:r>
      <w:r w:rsidRPr="000F7649">
        <w:rPr>
          <w:rFonts w:cs="Times New Roman"/>
          <w:lang w:val="ru-RU"/>
        </w:rPr>
        <w:t xml:space="preserve">. Изделие представляет собой сварную несущую металлоконструкцию, предназначенную для крепления </w:t>
      </w:r>
      <w:proofErr w:type="spellStart"/>
      <w:r w:rsidRPr="000F7649">
        <w:rPr>
          <w:rFonts w:cs="Times New Roman"/>
          <w:lang w:val="ru-RU"/>
        </w:rPr>
        <w:t>шинопровода</w:t>
      </w:r>
      <w:proofErr w:type="spellEnd"/>
      <w:r w:rsidRPr="000F7649">
        <w:rPr>
          <w:rFonts w:cs="Times New Roman"/>
          <w:lang w:val="ru-RU"/>
        </w:rPr>
        <w:t xml:space="preserve"> и мо</w:t>
      </w:r>
      <w:r w:rsidRPr="000F7649">
        <w:rPr>
          <w:rFonts w:cs="Times New Roman"/>
          <w:lang w:val="ru-RU"/>
        </w:rPr>
        <w:t>нтажа на фундамент.</w:t>
      </w:r>
    </w:p>
    <w:p w14:paraId="1974BD38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lang w:val="ru-RU"/>
        </w:rPr>
        <w:t xml:space="preserve">В качестве задания для </w:t>
      </w:r>
      <w:proofErr w:type="spellStart"/>
      <w:r w:rsidRPr="000F7649">
        <w:rPr>
          <w:rFonts w:cs="Times New Roman"/>
          <w:lang w:val="ru-RU"/>
        </w:rPr>
        <w:t>деталирования</w:t>
      </w:r>
      <w:proofErr w:type="spellEnd"/>
      <w:r w:rsidRPr="000F7649">
        <w:rPr>
          <w:rFonts w:cs="Times New Roman"/>
          <w:lang w:val="ru-RU"/>
        </w:rPr>
        <w:t xml:space="preserve"> предоставлена трёхмерная модель опоры </w:t>
      </w:r>
      <w:proofErr w:type="spellStart"/>
      <w:r w:rsidRPr="000F7649">
        <w:rPr>
          <w:rFonts w:cs="Times New Roman"/>
          <w:lang w:val="ru-RU"/>
        </w:rPr>
        <w:t>шинопровода</w:t>
      </w:r>
      <w:proofErr w:type="spellEnd"/>
      <w:r w:rsidRPr="000F7649">
        <w:rPr>
          <w:rFonts w:cs="Times New Roman"/>
          <w:lang w:val="ru-RU"/>
        </w:rPr>
        <w:t>, представленная на рисунке 1. На основе данной модели выполнена декомпозиция изделия и создание конструкторской документации.</w:t>
      </w:r>
    </w:p>
    <w:p w14:paraId="43AA5BDD" w14:textId="74E92504" w:rsidR="00B6525A" w:rsidRPr="000F7649" w:rsidRDefault="000F7649">
      <w:pPr>
        <w:spacing w:after="60" w:line="360" w:lineRule="auto"/>
        <w:jc w:val="center"/>
        <w:rPr>
          <w:lang w:val="ru-RU"/>
        </w:rPr>
      </w:pPr>
      <w:r w:rsidRPr="000F7649">
        <w:rPr>
          <w:rFonts w:cs="Times New Roman"/>
          <w:color w:val="828282"/>
        </w:rPr>
        <w:drawing>
          <wp:inline distT="0" distB="0" distL="0" distR="0" wp14:anchorId="2F3E1333" wp14:editId="0830D220">
            <wp:extent cx="6152515" cy="4014470"/>
            <wp:effectExtent l="0" t="0" r="63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01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7085" w:rsidRPr="000F7649">
        <w:rPr>
          <w:rFonts w:cs="Times New Roman"/>
          <w:lang w:val="ru-RU"/>
        </w:rPr>
        <w:t xml:space="preserve">Рисунок 1 – Исходная трёхмерная модель опоры </w:t>
      </w:r>
      <w:proofErr w:type="spellStart"/>
      <w:r w:rsidR="00337085" w:rsidRPr="000F7649">
        <w:rPr>
          <w:rFonts w:cs="Times New Roman"/>
          <w:lang w:val="ru-RU"/>
        </w:rPr>
        <w:t>шинопровода</w:t>
      </w:r>
      <w:proofErr w:type="spellEnd"/>
      <w:r w:rsidR="00337085" w:rsidRPr="000F7649">
        <w:rPr>
          <w:rFonts w:cs="Times New Roman"/>
          <w:lang w:val="ru-RU"/>
        </w:rPr>
        <w:t xml:space="preserve"> (задание)</w:t>
      </w:r>
    </w:p>
    <w:p w14:paraId="799311D6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lang w:val="ru-RU"/>
        </w:rPr>
        <w:lastRenderedPageBreak/>
        <w:t xml:space="preserve">На первом этапе выполнен анализ конструкции и декомпозиция изделия. Опора </w:t>
      </w:r>
      <w:proofErr w:type="spellStart"/>
      <w:r w:rsidRPr="000F7649">
        <w:rPr>
          <w:rFonts w:cs="Times New Roman"/>
          <w:lang w:val="ru-RU"/>
        </w:rPr>
        <w:t>шинопровода</w:t>
      </w:r>
      <w:proofErr w:type="spellEnd"/>
      <w:r w:rsidRPr="000F7649">
        <w:rPr>
          <w:rFonts w:cs="Times New Roman"/>
          <w:lang w:val="ru-RU"/>
        </w:rPr>
        <w:t xml:space="preserve"> разделена на три сварных подсборки и одну главную сборку:</w:t>
      </w:r>
    </w:p>
    <w:p w14:paraId="1A2035CE" w14:textId="77777777" w:rsidR="00B6525A" w:rsidRPr="000F7649" w:rsidRDefault="00337085">
      <w:pPr>
        <w:spacing w:after="0" w:line="360" w:lineRule="auto"/>
        <w:ind w:left="709"/>
        <w:jc w:val="both"/>
        <w:rPr>
          <w:lang w:val="ru-RU"/>
        </w:rPr>
      </w:pPr>
      <w:r w:rsidRPr="000F7649">
        <w:rPr>
          <w:rFonts w:cs="Times New Roman"/>
          <w:lang w:val="ru-RU"/>
        </w:rPr>
        <w:t>– Балка (4А.0003.000 СБ) — несущий</w:t>
      </w:r>
      <w:r w:rsidRPr="000F7649">
        <w:rPr>
          <w:rFonts w:cs="Times New Roman"/>
          <w:lang w:val="ru-RU"/>
        </w:rPr>
        <w:t xml:space="preserve"> горизонтальный элемент на основе широкополочного двутавра 25К1;</w:t>
      </w:r>
    </w:p>
    <w:p w14:paraId="60BCEB70" w14:textId="77777777" w:rsidR="00B6525A" w:rsidRPr="000F7649" w:rsidRDefault="00337085">
      <w:pPr>
        <w:spacing w:after="0" w:line="360" w:lineRule="auto"/>
        <w:ind w:left="709"/>
        <w:jc w:val="both"/>
        <w:rPr>
          <w:lang w:val="ru-RU"/>
        </w:rPr>
      </w:pPr>
      <w:r w:rsidRPr="000F7649">
        <w:rPr>
          <w:rFonts w:cs="Times New Roman"/>
          <w:lang w:val="ru-RU"/>
        </w:rPr>
        <w:t>– Подставка 1 (4А.0001.000 СБ) — вертикальная опорная стойка с рёбрами жёсткости;</w:t>
      </w:r>
    </w:p>
    <w:p w14:paraId="4AA10C17" w14:textId="77777777" w:rsidR="00B6525A" w:rsidRPr="000F7649" w:rsidRDefault="00337085">
      <w:pPr>
        <w:spacing w:after="0" w:line="360" w:lineRule="auto"/>
        <w:ind w:left="709"/>
        <w:jc w:val="both"/>
        <w:rPr>
          <w:lang w:val="ru-RU"/>
        </w:rPr>
      </w:pPr>
      <w:r w:rsidRPr="000F7649">
        <w:rPr>
          <w:rFonts w:cs="Times New Roman"/>
          <w:lang w:val="ru-RU"/>
        </w:rPr>
        <w:t>– Подставка 2 (4А.0002.000 СБ) — вертикальная опорная стойка с рёбрами жёсткости.</w:t>
      </w:r>
    </w:p>
    <w:p w14:paraId="1F59B77B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lang w:val="ru-RU"/>
        </w:rPr>
        <w:t>На втором этапе созданы трё</w:t>
      </w:r>
      <w:r w:rsidRPr="000F7649">
        <w:rPr>
          <w:rFonts w:cs="Times New Roman"/>
          <w:lang w:val="ru-RU"/>
        </w:rPr>
        <w:t>хмерные модели всех деталей каждой подсборки. При моделировании учтены следующие технологические требования:</w:t>
      </w:r>
    </w:p>
    <w:p w14:paraId="4FE0BD74" w14:textId="77777777" w:rsidR="00B6525A" w:rsidRPr="000F7649" w:rsidRDefault="00337085">
      <w:pPr>
        <w:spacing w:after="0" w:line="360" w:lineRule="auto"/>
        <w:ind w:left="709"/>
        <w:jc w:val="both"/>
        <w:rPr>
          <w:lang w:val="ru-RU"/>
        </w:rPr>
      </w:pPr>
      <w:r w:rsidRPr="000F7649">
        <w:rPr>
          <w:rFonts w:cs="Times New Roman"/>
          <w:lang w:val="ru-RU"/>
        </w:rPr>
        <w:t>– технологический припуск 5 мм на поверхностях зон сварных швов, подлежащих механической обработке после сварки — размеры до обработки обозначены в</w:t>
      </w:r>
      <w:r w:rsidRPr="000F7649">
        <w:rPr>
          <w:rFonts w:cs="Times New Roman"/>
          <w:lang w:val="ru-RU"/>
        </w:rPr>
        <w:t xml:space="preserve"> чертежах в квадратных скобках [];</w:t>
      </w:r>
    </w:p>
    <w:p w14:paraId="7BD0E7D3" w14:textId="77777777" w:rsidR="00B6525A" w:rsidRPr="000F7649" w:rsidRDefault="00337085">
      <w:pPr>
        <w:spacing w:after="0" w:line="360" w:lineRule="auto"/>
        <w:ind w:left="709"/>
        <w:jc w:val="both"/>
        <w:rPr>
          <w:lang w:val="ru-RU"/>
        </w:rPr>
      </w:pPr>
      <w:r w:rsidRPr="000F7649">
        <w:rPr>
          <w:rFonts w:cs="Times New Roman"/>
          <w:lang w:val="ru-RU"/>
        </w:rPr>
        <w:t>– отверстия под монтажные болты (4 отв.) выполнены только на уровне сборки — в отдельных деталях не предусмотрены;</w:t>
      </w:r>
    </w:p>
    <w:p w14:paraId="185A7DF2" w14:textId="77777777" w:rsidR="00B6525A" w:rsidRPr="000F7649" w:rsidRDefault="00337085">
      <w:pPr>
        <w:spacing w:after="0" w:line="360" w:lineRule="auto"/>
        <w:ind w:left="709"/>
        <w:jc w:val="both"/>
        <w:rPr>
          <w:lang w:val="ru-RU"/>
        </w:rPr>
      </w:pPr>
      <w:r w:rsidRPr="000F7649">
        <w:rPr>
          <w:rFonts w:cs="Times New Roman"/>
          <w:lang w:val="ru-RU"/>
        </w:rPr>
        <w:t>– на деталях толщиной свыше 10 мм предусмотрена разделка кромок для обеспечения полного провара сварного ш</w:t>
      </w:r>
      <w:r w:rsidRPr="000F7649">
        <w:rPr>
          <w:rFonts w:cs="Times New Roman"/>
          <w:lang w:val="ru-RU"/>
        </w:rPr>
        <w:t>ва.</w:t>
      </w:r>
    </w:p>
    <w:p w14:paraId="629E5CCB" w14:textId="77777777" w:rsidR="00B6525A" w:rsidRPr="000F7649" w:rsidRDefault="00337085">
      <w:pPr>
        <w:spacing w:before="80" w:after="0" w:line="360" w:lineRule="auto"/>
        <w:jc w:val="both"/>
        <w:rPr>
          <w:lang w:val="ru-RU"/>
        </w:rPr>
      </w:pPr>
      <w:r w:rsidRPr="000F7649">
        <w:rPr>
          <w:rFonts w:cs="Times New Roman"/>
          <w:b/>
          <w:lang w:val="ru-RU"/>
        </w:rPr>
        <w:t>Подставка 1 (4А.0001.000 СБ)</w:t>
      </w:r>
    </w:p>
    <w:p w14:paraId="705AB434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lang w:val="ru-RU"/>
        </w:rPr>
        <w:t>Подставка 1 представляет собой вертикальную опорную стойку. В состав подсборки входят четыре детали. Все детали соединяются угловыми сварными швами в защитных газах по ГОСТ 14771-76.</w:t>
      </w:r>
    </w:p>
    <w:p w14:paraId="62C034A3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Деталь 4А.0001.001 Плита — нижняя опорная плита прямоугольной формы. Деталь содержит четыре монтажных отверстия под болтовое крепление к фундаменту.</w:t>
      </w:r>
    </w:p>
    <w:p w14:paraId="02B033E6" w14:textId="7FBEF79B" w:rsidR="00B6525A" w:rsidRPr="000F7649" w:rsidRDefault="000F7649">
      <w:pPr>
        <w:spacing w:before="60" w:after="0" w:line="360" w:lineRule="auto"/>
        <w:jc w:val="center"/>
        <w:rPr>
          <w:lang w:val="ru-RU"/>
        </w:rPr>
      </w:pPr>
      <w:r w:rsidRPr="000F7649">
        <w:rPr>
          <w:lang w:val="ru-RU"/>
        </w:rPr>
        <w:lastRenderedPageBreak/>
        <w:drawing>
          <wp:inline distT="0" distB="0" distL="0" distR="0" wp14:anchorId="5C2DE194" wp14:editId="560596C2">
            <wp:extent cx="2727297" cy="364118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8000" cy="366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3BA7F" w14:textId="77777777" w:rsidR="00B6525A" w:rsidRPr="000F7649" w:rsidRDefault="00337085">
      <w:pPr>
        <w:spacing w:after="60" w:line="360" w:lineRule="auto"/>
        <w:jc w:val="center"/>
        <w:rPr>
          <w:lang w:val="ru-RU"/>
        </w:rPr>
      </w:pPr>
      <w:r w:rsidRPr="000F7649">
        <w:rPr>
          <w:rFonts w:cs="Times New Roman"/>
          <w:lang w:val="ru-RU"/>
        </w:rPr>
        <w:t>Рисунок 2 – Деталь 4А.0001.001 Плита (нижняя) Подставки 1</w:t>
      </w:r>
    </w:p>
    <w:p w14:paraId="3BD67FF8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b/>
          <w:lang w:val="ru-RU"/>
        </w:rPr>
        <w:t xml:space="preserve">Деталь 4А.0001.002 Балка </w:t>
      </w:r>
      <w:r w:rsidRPr="000F7649">
        <w:rPr>
          <w:rFonts w:cs="Times New Roman"/>
          <w:lang w:val="ru-RU"/>
        </w:rPr>
        <w:t>— опорный элемент</w:t>
      </w:r>
      <w:r w:rsidRPr="000F7649">
        <w:rPr>
          <w:rFonts w:cs="Times New Roman"/>
          <w:lang w:val="ru-RU"/>
        </w:rPr>
        <w:t>, обеспечивающий жёсткость стойки. На торцах детали предусмотрен технологический припуск для выравнивания поверхности после сварки.</w:t>
      </w:r>
    </w:p>
    <w:p w14:paraId="1361A7EB" w14:textId="7B84ACD1" w:rsidR="00AB39B0" w:rsidRDefault="00AB39B0">
      <w:pPr>
        <w:spacing w:after="60" w:line="360" w:lineRule="auto"/>
        <w:jc w:val="center"/>
        <w:rPr>
          <w:rFonts w:cs="Times New Roman"/>
          <w:color w:val="828282"/>
          <w:lang w:val="ru-RU"/>
        </w:rPr>
      </w:pPr>
      <w:r w:rsidRPr="00AB39B0">
        <w:rPr>
          <w:rFonts w:cs="Times New Roman"/>
          <w:color w:val="828282"/>
          <w:lang w:val="ru-RU"/>
        </w:rPr>
        <w:drawing>
          <wp:inline distT="0" distB="0" distL="0" distR="0" wp14:anchorId="2BE6BC72" wp14:editId="2F5956B3">
            <wp:extent cx="2520563" cy="313086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42281" cy="31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FD4F6" w14:textId="42B0CAD2" w:rsidR="00B6525A" w:rsidRPr="000F7649" w:rsidRDefault="00337085">
      <w:pPr>
        <w:spacing w:after="60" w:line="360" w:lineRule="auto"/>
        <w:jc w:val="center"/>
        <w:rPr>
          <w:lang w:val="ru-RU"/>
        </w:rPr>
      </w:pPr>
      <w:r w:rsidRPr="000F7649">
        <w:rPr>
          <w:rFonts w:cs="Times New Roman"/>
          <w:lang w:val="ru-RU"/>
        </w:rPr>
        <w:t>Рисунок 3 – Деталь 4А.0001.002 Балка Подставки 1</w:t>
      </w:r>
    </w:p>
    <w:p w14:paraId="2929EC5C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b/>
          <w:lang w:val="ru-RU"/>
        </w:rPr>
        <w:lastRenderedPageBreak/>
        <w:t xml:space="preserve">Деталь 4А.0001.003 Стойка </w:t>
      </w:r>
      <w:r w:rsidRPr="000F7649">
        <w:rPr>
          <w:rFonts w:cs="Times New Roman"/>
          <w:lang w:val="ru-RU"/>
        </w:rPr>
        <w:t>— вертикальный несущий элемент прямоугольного сечения. На контактных поверхностях выполнена разделка кромок под сварку.</w:t>
      </w:r>
    </w:p>
    <w:p w14:paraId="485D5D2A" w14:textId="2D271346" w:rsidR="00B6525A" w:rsidRPr="000F7649" w:rsidRDefault="00AB39B0">
      <w:pPr>
        <w:spacing w:before="60" w:after="0" w:line="360" w:lineRule="auto"/>
        <w:jc w:val="center"/>
        <w:rPr>
          <w:lang w:val="ru-RU"/>
        </w:rPr>
      </w:pPr>
      <w:r w:rsidRPr="00AB39B0">
        <w:rPr>
          <w:lang w:val="ru-RU"/>
        </w:rPr>
        <w:drawing>
          <wp:inline distT="0" distB="0" distL="0" distR="0" wp14:anchorId="4F1B264B" wp14:editId="25B4F694">
            <wp:extent cx="4635611" cy="3655286"/>
            <wp:effectExtent l="0" t="0" r="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4084" cy="3661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BE2A2" w14:textId="77777777" w:rsidR="00B6525A" w:rsidRPr="000F7649" w:rsidRDefault="00337085">
      <w:pPr>
        <w:spacing w:after="60" w:line="360" w:lineRule="auto"/>
        <w:jc w:val="center"/>
        <w:rPr>
          <w:lang w:val="ru-RU"/>
        </w:rPr>
      </w:pPr>
      <w:r w:rsidRPr="000F7649">
        <w:rPr>
          <w:rFonts w:cs="Times New Roman"/>
          <w:lang w:val="ru-RU"/>
        </w:rPr>
        <w:t>Рисунок 4 – Деталь 4А.0001.003 Стойка Подставки 1</w:t>
      </w:r>
    </w:p>
    <w:p w14:paraId="68C23A8A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b/>
          <w:lang w:val="ru-RU"/>
        </w:rPr>
        <w:t xml:space="preserve">Деталь 4А.0001.004 Плита </w:t>
      </w:r>
      <w:r w:rsidRPr="000F7649">
        <w:rPr>
          <w:rFonts w:cs="Times New Roman"/>
          <w:lang w:val="ru-RU"/>
        </w:rPr>
        <w:t>—</w:t>
      </w:r>
      <w:r w:rsidRPr="000F7649">
        <w:rPr>
          <w:rFonts w:cs="Times New Roman"/>
          <w:lang w:val="ru-RU"/>
        </w:rPr>
        <w:t xml:space="preserve"> верхняя плита, обеспечивающая соединение с балкой. Фаски и сопрягаемые поверхности обработаны с учётом технологического припуска.</w:t>
      </w:r>
    </w:p>
    <w:p w14:paraId="7E4CAA3A" w14:textId="2457A522" w:rsidR="00B6525A" w:rsidRPr="000F7649" w:rsidRDefault="00D05758">
      <w:pPr>
        <w:spacing w:before="60" w:after="0" w:line="360" w:lineRule="auto"/>
        <w:jc w:val="center"/>
        <w:rPr>
          <w:lang w:val="ru-RU"/>
        </w:rPr>
      </w:pPr>
      <w:r w:rsidRPr="00D05758">
        <w:rPr>
          <w:rFonts w:cs="Times New Roman"/>
          <w:color w:val="828282"/>
          <w:lang w:val="ru-RU"/>
        </w:rPr>
        <w:lastRenderedPageBreak/>
        <w:drawing>
          <wp:inline distT="0" distB="0" distL="0" distR="0" wp14:anchorId="5166BFAD" wp14:editId="6F40B707">
            <wp:extent cx="3485493" cy="3085106"/>
            <wp:effectExtent l="0" t="0" r="127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02295" cy="3099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B7B10" w14:textId="77777777" w:rsidR="00B6525A" w:rsidRPr="000F7649" w:rsidRDefault="00337085">
      <w:pPr>
        <w:spacing w:after="60" w:line="360" w:lineRule="auto"/>
        <w:jc w:val="center"/>
        <w:rPr>
          <w:lang w:val="ru-RU"/>
        </w:rPr>
      </w:pPr>
      <w:r w:rsidRPr="000F7649">
        <w:rPr>
          <w:rFonts w:cs="Times New Roman"/>
          <w:lang w:val="ru-RU"/>
        </w:rPr>
        <w:t>Рисунок 5 – Деталь 4А.0001.004 Плита (верхняя) Подставки 1</w:t>
      </w:r>
    </w:p>
    <w:p w14:paraId="451D08BA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lang w:val="ru-RU"/>
        </w:rPr>
        <w:t>После завершения моделирования в</w:t>
      </w:r>
      <w:r w:rsidRPr="000F7649">
        <w:rPr>
          <w:rFonts w:cs="Times New Roman"/>
          <w:lang w:val="ru-RU"/>
        </w:rPr>
        <w:t xml:space="preserve">сех деталей выполнена сборка Подставки 1 в </w:t>
      </w:r>
      <w:r>
        <w:rPr>
          <w:rFonts w:cs="Times New Roman"/>
        </w:rPr>
        <w:t>SolidWorks</w:t>
      </w:r>
      <w:r w:rsidRPr="000F7649">
        <w:rPr>
          <w:rFonts w:cs="Times New Roman"/>
          <w:lang w:val="ru-RU"/>
        </w:rPr>
        <w:t>. Общий вид сборки представлен на рисунке 6.</w:t>
      </w:r>
    </w:p>
    <w:p w14:paraId="05E4A157" w14:textId="30E7B179" w:rsidR="00B6525A" w:rsidRPr="000F7649" w:rsidRDefault="00D05758">
      <w:pPr>
        <w:spacing w:before="60" w:after="0" w:line="360" w:lineRule="auto"/>
        <w:jc w:val="center"/>
        <w:rPr>
          <w:lang w:val="ru-RU"/>
        </w:rPr>
      </w:pPr>
      <w:r w:rsidRPr="00D05758">
        <w:rPr>
          <w:lang w:val="ru-RU"/>
        </w:rPr>
        <w:drawing>
          <wp:inline distT="0" distB="0" distL="0" distR="0" wp14:anchorId="43902DBF" wp14:editId="0A1F0065">
            <wp:extent cx="4245996" cy="3838005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9708" cy="3859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E2AF2" w14:textId="77777777" w:rsidR="00B6525A" w:rsidRPr="000F7649" w:rsidRDefault="00337085">
      <w:pPr>
        <w:spacing w:after="60" w:line="360" w:lineRule="auto"/>
        <w:jc w:val="center"/>
        <w:rPr>
          <w:lang w:val="ru-RU"/>
        </w:rPr>
      </w:pPr>
      <w:r w:rsidRPr="000F7649">
        <w:rPr>
          <w:rFonts w:cs="Times New Roman"/>
          <w:lang w:val="ru-RU"/>
        </w:rPr>
        <w:t>Рисунок 6 – Подставка 1 (4А.0001.000 СБ) в сборе, изометрический вид</w:t>
      </w:r>
    </w:p>
    <w:p w14:paraId="4D92636D" w14:textId="77777777" w:rsidR="00B6525A" w:rsidRPr="000F7649" w:rsidRDefault="00337085">
      <w:pPr>
        <w:spacing w:before="80" w:after="0" w:line="360" w:lineRule="auto"/>
        <w:jc w:val="both"/>
        <w:rPr>
          <w:lang w:val="ru-RU"/>
        </w:rPr>
      </w:pPr>
      <w:r w:rsidRPr="000F7649">
        <w:rPr>
          <w:rFonts w:cs="Times New Roman"/>
          <w:b/>
          <w:lang w:val="ru-RU"/>
        </w:rPr>
        <w:lastRenderedPageBreak/>
        <w:t>Подставка 2 (4А.0002.000 СБ)</w:t>
      </w:r>
    </w:p>
    <w:p w14:paraId="03FD1A74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lang w:val="ru-RU"/>
        </w:rPr>
        <w:t xml:space="preserve">Подставка 2 конструктивно </w:t>
      </w:r>
      <w:r w:rsidRPr="000F7649">
        <w:rPr>
          <w:rFonts w:cs="Times New Roman"/>
          <w:lang w:val="ru-RU"/>
        </w:rPr>
        <w:t>аналогична Подставке 1 и также представляет собой вертикальную опорную стойку. В состав подсборки входят четыре детали.</w:t>
      </w:r>
    </w:p>
    <w:p w14:paraId="1FEC7D0E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Деталь 4А.0002.001 Плита — нижняя плита прямоугольной формы. Деталь содержит четыре монтажных отверстия под болтовое крепление к основанию.</w:t>
      </w:r>
    </w:p>
    <w:p w14:paraId="4E863C4E" w14:textId="3FA9E78E" w:rsidR="00B6525A" w:rsidRPr="000F7649" w:rsidRDefault="00D05758">
      <w:pPr>
        <w:spacing w:before="60" w:after="0" w:line="360" w:lineRule="auto"/>
        <w:jc w:val="center"/>
        <w:rPr>
          <w:lang w:val="ru-RU"/>
        </w:rPr>
      </w:pPr>
      <w:r w:rsidRPr="00D05758">
        <w:rPr>
          <w:rFonts w:cs="Times New Roman"/>
          <w:color w:val="828282"/>
          <w:lang w:val="ru-RU"/>
        </w:rPr>
        <w:drawing>
          <wp:inline distT="0" distB="0" distL="0" distR="0" wp14:anchorId="74250408" wp14:editId="06AB52F8">
            <wp:extent cx="4055165" cy="5304261"/>
            <wp:effectExtent l="0" t="0" r="254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66371" cy="53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45B59" w14:textId="77777777" w:rsidR="00B6525A" w:rsidRPr="000F7649" w:rsidRDefault="00337085">
      <w:pPr>
        <w:spacing w:after="60" w:line="360" w:lineRule="auto"/>
        <w:jc w:val="center"/>
        <w:rPr>
          <w:lang w:val="ru-RU"/>
        </w:rPr>
      </w:pPr>
      <w:r w:rsidRPr="000F7649">
        <w:rPr>
          <w:rFonts w:cs="Times New Roman"/>
          <w:lang w:val="ru-RU"/>
        </w:rPr>
        <w:t>Рисунок 7 – Деталь 4А.0002.001 Плита (нижняя) Подставки 2</w:t>
      </w:r>
    </w:p>
    <w:p w14:paraId="1DF12519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b/>
          <w:lang w:val="ru-RU"/>
        </w:rPr>
        <w:t xml:space="preserve">Деталь 4А.0002.002 Стойка </w:t>
      </w:r>
      <w:r w:rsidRPr="000F7649">
        <w:rPr>
          <w:rFonts w:cs="Times New Roman"/>
          <w:lang w:val="ru-RU"/>
        </w:rPr>
        <w:t>— вертикальный несущий элемент прямоугольного сечения. На сопрягаемых поверхностях выполнена разделка кромок под сварку.</w:t>
      </w:r>
    </w:p>
    <w:p w14:paraId="4728F9A9" w14:textId="07B93597" w:rsidR="00B6525A" w:rsidRPr="000F7649" w:rsidRDefault="00D05758">
      <w:pPr>
        <w:spacing w:before="60" w:after="0" w:line="360" w:lineRule="auto"/>
        <w:jc w:val="center"/>
        <w:rPr>
          <w:lang w:val="ru-RU"/>
        </w:rPr>
      </w:pPr>
      <w:r w:rsidRPr="00D05758">
        <w:rPr>
          <w:lang w:val="ru-RU"/>
        </w:rPr>
        <w:lastRenderedPageBreak/>
        <w:drawing>
          <wp:inline distT="0" distB="0" distL="0" distR="0" wp14:anchorId="67498E83" wp14:editId="72242B9B">
            <wp:extent cx="4251928" cy="3411109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54964" cy="3413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EB079" w14:textId="77777777" w:rsidR="00B6525A" w:rsidRPr="000F7649" w:rsidRDefault="00337085">
      <w:pPr>
        <w:spacing w:after="60" w:line="360" w:lineRule="auto"/>
        <w:jc w:val="center"/>
        <w:rPr>
          <w:lang w:val="ru-RU"/>
        </w:rPr>
      </w:pPr>
      <w:r w:rsidRPr="000F7649">
        <w:rPr>
          <w:rFonts w:cs="Times New Roman"/>
          <w:lang w:val="ru-RU"/>
        </w:rPr>
        <w:t>Рисунок 8 – Деталь 4А.0002.002 Стойка Подставки 2</w:t>
      </w:r>
    </w:p>
    <w:p w14:paraId="0AC4D0E6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b/>
          <w:lang w:val="ru-RU"/>
        </w:rPr>
        <w:t xml:space="preserve">Деталь 4А.0002.003 Плита </w:t>
      </w:r>
      <w:r w:rsidRPr="000F7649">
        <w:rPr>
          <w:rFonts w:cs="Times New Roman"/>
          <w:lang w:val="ru-RU"/>
        </w:rPr>
        <w:t>— верхняя опорная плита, через которую Подставка 2 соединяется с балкой болтовым соединением.</w:t>
      </w:r>
    </w:p>
    <w:p w14:paraId="3B8ED136" w14:textId="5D8DDDB9" w:rsidR="00B6525A" w:rsidRPr="000F7649" w:rsidRDefault="00E17759">
      <w:pPr>
        <w:spacing w:before="60" w:after="0" w:line="360" w:lineRule="auto"/>
        <w:jc w:val="center"/>
        <w:rPr>
          <w:lang w:val="ru-RU"/>
        </w:rPr>
      </w:pPr>
      <w:r w:rsidRPr="00E17759">
        <w:rPr>
          <w:lang w:val="ru-RU"/>
        </w:rPr>
        <w:drawing>
          <wp:inline distT="0" distB="0" distL="0" distR="0" wp14:anchorId="267FE3D7" wp14:editId="377F77F5">
            <wp:extent cx="2759670" cy="3633746"/>
            <wp:effectExtent l="0" t="0" r="3175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92029" cy="3676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CCD4C" w14:textId="77777777" w:rsidR="00B6525A" w:rsidRPr="000F7649" w:rsidRDefault="00337085">
      <w:pPr>
        <w:spacing w:after="60" w:line="360" w:lineRule="auto"/>
        <w:jc w:val="center"/>
        <w:rPr>
          <w:lang w:val="ru-RU"/>
        </w:rPr>
      </w:pPr>
      <w:r w:rsidRPr="000F7649">
        <w:rPr>
          <w:rFonts w:cs="Times New Roman"/>
          <w:lang w:val="ru-RU"/>
        </w:rPr>
        <w:t xml:space="preserve">Рисунок 9 – Деталь 4А.0002.003 Плита </w:t>
      </w:r>
      <w:r w:rsidRPr="000F7649">
        <w:rPr>
          <w:rFonts w:cs="Times New Roman"/>
          <w:lang w:val="ru-RU"/>
        </w:rPr>
        <w:t>(верхняя) Подставки 2</w:t>
      </w:r>
    </w:p>
    <w:p w14:paraId="2D5CBDCB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b/>
          <w:lang w:val="ru-RU"/>
        </w:rPr>
        <w:lastRenderedPageBreak/>
        <w:t xml:space="preserve">Деталь 4А.0002.004 Ребро </w:t>
      </w:r>
      <w:r w:rsidRPr="000F7649">
        <w:rPr>
          <w:rFonts w:cs="Times New Roman"/>
          <w:lang w:val="ru-RU"/>
        </w:rPr>
        <w:t>— ребро жёсткости трапециевидной формы, приваривается к стойке и нижней плите. Увеличивает жёсткость конструкции при поперечных нагрузках.</w:t>
      </w:r>
    </w:p>
    <w:p w14:paraId="59E9DED9" w14:textId="73F0CD39" w:rsidR="00B6525A" w:rsidRPr="000F7649" w:rsidRDefault="00E17759">
      <w:pPr>
        <w:spacing w:before="60" w:after="0" w:line="360" w:lineRule="auto"/>
        <w:jc w:val="center"/>
        <w:rPr>
          <w:lang w:val="ru-RU"/>
        </w:rPr>
      </w:pPr>
      <w:r w:rsidRPr="00E17759">
        <w:rPr>
          <w:lang w:val="ru-RU"/>
        </w:rPr>
        <w:drawing>
          <wp:inline distT="0" distB="0" distL="0" distR="0" wp14:anchorId="77FE0208" wp14:editId="63FF5338">
            <wp:extent cx="2433099" cy="4408058"/>
            <wp:effectExtent l="0" t="0" r="571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37120" cy="4415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71D52" w14:textId="77777777" w:rsidR="00B6525A" w:rsidRPr="000F7649" w:rsidRDefault="00337085">
      <w:pPr>
        <w:spacing w:after="60" w:line="360" w:lineRule="auto"/>
        <w:jc w:val="center"/>
        <w:rPr>
          <w:lang w:val="ru-RU"/>
        </w:rPr>
      </w:pPr>
      <w:r w:rsidRPr="000F7649">
        <w:rPr>
          <w:rFonts w:cs="Times New Roman"/>
          <w:lang w:val="ru-RU"/>
        </w:rPr>
        <w:t>Рисунок 10 – Деталь 4А.0002.004 Реб</w:t>
      </w:r>
      <w:r w:rsidRPr="000F7649">
        <w:rPr>
          <w:rFonts w:cs="Times New Roman"/>
          <w:lang w:val="ru-RU"/>
        </w:rPr>
        <w:t>ро Подставки 2</w:t>
      </w:r>
    </w:p>
    <w:p w14:paraId="1DCCC19C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lang w:val="ru-RU"/>
        </w:rPr>
        <w:t>Выполнена сборка Подставки 2. Общий вид сборки представлен на рисунке 11.</w:t>
      </w:r>
    </w:p>
    <w:p w14:paraId="532C4A06" w14:textId="3F6F5A64" w:rsidR="00B6525A" w:rsidRPr="000F7649" w:rsidRDefault="00E17759">
      <w:pPr>
        <w:spacing w:before="60" w:after="0" w:line="360" w:lineRule="auto"/>
        <w:jc w:val="center"/>
        <w:rPr>
          <w:lang w:val="ru-RU"/>
        </w:rPr>
      </w:pPr>
      <w:r w:rsidRPr="00E17759">
        <w:rPr>
          <w:rFonts w:cs="Times New Roman"/>
          <w:color w:val="828282"/>
          <w:lang w:val="ru-RU"/>
        </w:rPr>
        <w:lastRenderedPageBreak/>
        <w:drawing>
          <wp:inline distT="0" distB="0" distL="0" distR="0" wp14:anchorId="2DEB83F9" wp14:editId="38DA3891">
            <wp:extent cx="2806810" cy="425583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14310" cy="4267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0A58A" w14:textId="77777777" w:rsidR="00B6525A" w:rsidRPr="000F7649" w:rsidRDefault="00337085">
      <w:pPr>
        <w:spacing w:after="60" w:line="360" w:lineRule="auto"/>
        <w:jc w:val="center"/>
        <w:rPr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11 – Подставка 2 (4А.0002.000 СБ) в сборе, общий вид</w:t>
      </w:r>
    </w:p>
    <w:p w14:paraId="307B8569" w14:textId="77777777" w:rsidR="00B6525A" w:rsidRPr="000F7649" w:rsidRDefault="00337085">
      <w:pPr>
        <w:spacing w:before="80" w:after="0" w:line="360" w:lineRule="auto"/>
        <w:jc w:val="both"/>
        <w:rPr>
          <w:lang w:val="ru-RU"/>
        </w:rPr>
      </w:pPr>
      <w:r w:rsidRPr="000F7649">
        <w:rPr>
          <w:rFonts w:cs="Times New Roman"/>
          <w:b/>
          <w:lang w:val="ru-RU"/>
        </w:rPr>
        <w:t>Балка (4А.0003.000 СБ)</w:t>
      </w:r>
    </w:p>
    <w:p w14:paraId="0DB9E4AA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lang w:val="ru-RU"/>
        </w:rPr>
        <w:t xml:space="preserve">Балка является основным несущим </w:t>
      </w:r>
      <w:r w:rsidRPr="000F7649">
        <w:rPr>
          <w:rFonts w:cs="Times New Roman"/>
          <w:lang w:val="ru-RU"/>
        </w:rPr>
        <w:t xml:space="preserve">элементом опоры </w:t>
      </w:r>
      <w:proofErr w:type="spellStart"/>
      <w:r w:rsidRPr="000F7649">
        <w:rPr>
          <w:rFonts w:cs="Times New Roman"/>
          <w:lang w:val="ru-RU"/>
        </w:rPr>
        <w:t>шинопровода</w:t>
      </w:r>
      <w:proofErr w:type="spellEnd"/>
      <w:r w:rsidRPr="000F7649">
        <w:rPr>
          <w:rFonts w:cs="Times New Roman"/>
          <w:lang w:val="ru-RU"/>
        </w:rPr>
        <w:t>. Конструкция выполнена на основе широкополочного двутавра 25К1 по ГОСТ Р 57837-2017 с приваренными рёбрами жёсткости и накладками. В состав подсборки входят семь деталей.</w:t>
      </w:r>
    </w:p>
    <w:p w14:paraId="2F86073B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b/>
          <w:lang w:val="ru-RU"/>
        </w:rPr>
        <w:t xml:space="preserve">Деталь 4А.0003.001 Двутавр </w:t>
      </w:r>
      <w:r w:rsidRPr="000F7649">
        <w:rPr>
          <w:rFonts w:cs="Times New Roman"/>
          <w:lang w:val="ru-RU"/>
        </w:rPr>
        <w:t>— основной несущий профиль бал</w:t>
      </w:r>
      <w:r w:rsidRPr="000F7649">
        <w:rPr>
          <w:rFonts w:cs="Times New Roman"/>
          <w:lang w:val="ru-RU"/>
        </w:rPr>
        <w:t>ки (25К1 по ГОСТ Р 57837-2017). Торцы обрезаны перпендикулярно оси.</w:t>
      </w:r>
    </w:p>
    <w:p w14:paraId="43D0221F" w14:textId="2FB0767B" w:rsidR="00B6525A" w:rsidRPr="000F7649" w:rsidRDefault="0033221F">
      <w:pPr>
        <w:spacing w:before="60" w:after="0" w:line="360" w:lineRule="auto"/>
        <w:jc w:val="center"/>
        <w:rPr>
          <w:lang w:val="ru-RU"/>
        </w:rPr>
      </w:pPr>
      <w:r w:rsidRPr="0033221F">
        <w:rPr>
          <w:rFonts w:cs="Times New Roman"/>
          <w:color w:val="828282"/>
          <w:lang w:val="ru-RU"/>
        </w:rPr>
        <w:lastRenderedPageBreak/>
        <w:drawing>
          <wp:inline distT="0" distB="0" distL="0" distR="0" wp14:anchorId="1FBE0C4D" wp14:editId="4EC46A15">
            <wp:extent cx="4086971" cy="2969160"/>
            <wp:effectExtent l="0" t="0" r="889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90552" cy="2971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9E83D" w14:textId="77777777" w:rsidR="00B6525A" w:rsidRPr="000F7649" w:rsidRDefault="00337085">
      <w:pPr>
        <w:spacing w:after="60" w:line="360" w:lineRule="auto"/>
        <w:jc w:val="center"/>
        <w:rPr>
          <w:lang w:val="ru-RU"/>
        </w:rPr>
      </w:pPr>
      <w:r w:rsidRPr="000F7649">
        <w:rPr>
          <w:rFonts w:cs="Times New Roman"/>
          <w:lang w:val="ru-RU"/>
        </w:rPr>
        <w:t>Рисунок 12 – Деталь 4А.0003.001 Двутавр (25К1) Балки</w:t>
      </w:r>
    </w:p>
    <w:p w14:paraId="510F31FE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b/>
          <w:lang w:val="ru-RU"/>
        </w:rPr>
        <w:t xml:space="preserve">Деталь 4А.0003.002 Ребро </w:t>
      </w:r>
      <w:r w:rsidRPr="000F7649">
        <w:rPr>
          <w:rFonts w:cs="Times New Roman"/>
          <w:lang w:val="ru-RU"/>
        </w:rPr>
        <w:t>— ребро жёсткости, устанавливаемое в зоне опирания подставки. Приваривается</w:t>
      </w:r>
      <w:r w:rsidRPr="000F7649">
        <w:rPr>
          <w:rFonts w:cs="Times New Roman"/>
          <w:lang w:val="ru-RU"/>
        </w:rPr>
        <w:t xml:space="preserve"> к стенке и полкам двутавра.</w:t>
      </w:r>
    </w:p>
    <w:p w14:paraId="4EFDC234" w14:textId="4CE5DD49" w:rsidR="00B6525A" w:rsidRPr="000F7649" w:rsidRDefault="0033221F">
      <w:pPr>
        <w:spacing w:before="60" w:after="0" w:line="360" w:lineRule="auto"/>
        <w:jc w:val="center"/>
        <w:rPr>
          <w:lang w:val="ru-RU"/>
        </w:rPr>
      </w:pPr>
      <w:r w:rsidRPr="0033221F">
        <w:rPr>
          <w:lang w:val="ru-RU"/>
        </w:rPr>
        <w:drawing>
          <wp:inline distT="0" distB="0" distL="0" distR="0" wp14:anchorId="296706B3" wp14:editId="54DD3D62">
            <wp:extent cx="2217878" cy="3840480"/>
            <wp:effectExtent l="0" t="0" r="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22347" cy="3848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01210" w14:textId="77777777" w:rsidR="00B6525A" w:rsidRPr="000F7649" w:rsidRDefault="00337085">
      <w:pPr>
        <w:spacing w:after="60" w:line="360" w:lineRule="auto"/>
        <w:jc w:val="center"/>
        <w:rPr>
          <w:lang w:val="ru-RU"/>
        </w:rPr>
      </w:pPr>
      <w:r w:rsidRPr="000F7649">
        <w:rPr>
          <w:rFonts w:cs="Times New Roman"/>
          <w:lang w:val="ru-RU"/>
        </w:rPr>
        <w:t>Рисунок 13 – Деталь 4А.0003.002 Ребро Балки</w:t>
      </w:r>
    </w:p>
    <w:p w14:paraId="1B91F377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Деталь 4А.0003.003 Ребро — ребро жёсткости трапециевидной формы с косым срезом, устанавливается в зоне опирания подставки симметрично детали 4А.0003.002.</w:t>
      </w:r>
    </w:p>
    <w:p w14:paraId="4935D540" w14:textId="0EBFC058" w:rsidR="00B6525A" w:rsidRPr="000F7649" w:rsidRDefault="0033221F">
      <w:pPr>
        <w:spacing w:before="60" w:after="0" w:line="360" w:lineRule="auto"/>
        <w:jc w:val="center"/>
        <w:rPr>
          <w:lang w:val="ru-RU"/>
        </w:rPr>
      </w:pPr>
      <w:r w:rsidRPr="0033221F">
        <w:rPr>
          <w:rFonts w:cs="Times New Roman"/>
          <w:color w:val="828282"/>
          <w:lang w:val="ru-RU"/>
        </w:rPr>
        <w:drawing>
          <wp:inline distT="0" distB="0" distL="0" distR="0" wp14:anchorId="6D42A82A" wp14:editId="0E8EE6B3">
            <wp:extent cx="2655736" cy="463169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76592" cy="466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2DADB" w14:textId="77777777" w:rsidR="00B6525A" w:rsidRPr="000F7649" w:rsidRDefault="00337085">
      <w:pPr>
        <w:spacing w:after="60" w:line="360" w:lineRule="auto"/>
        <w:jc w:val="center"/>
        <w:rPr>
          <w:lang w:val="ru-RU"/>
        </w:rPr>
      </w:pPr>
      <w:r w:rsidRPr="000F7649">
        <w:rPr>
          <w:rFonts w:cs="Times New Roman"/>
          <w:lang w:val="ru-RU"/>
        </w:rPr>
        <w:t>Рисунок 14 – Деталь 4А.0003.003 Ребро Балки</w:t>
      </w:r>
    </w:p>
    <w:p w14:paraId="6CD2DEE5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b/>
          <w:lang w:val="ru-RU"/>
        </w:rPr>
        <w:t xml:space="preserve">Деталь 4А.0003.004 Ребро </w:t>
      </w:r>
      <w:r w:rsidRPr="000F7649">
        <w:rPr>
          <w:rFonts w:cs="Times New Roman"/>
          <w:lang w:val="ru-RU"/>
        </w:rPr>
        <w:t>— ребро жёсткости, расположенное между зонами опирания. Обеспечивает местную устойчивость стенки двутавра.</w:t>
      </w:r>
    </w:p>
    <w:p w14:paraId="70BDE123" w14:textId="2DFAED3C" w:rsidR="00B6525A" w:rsidRPr="000F7649" w:rsidRDefault="0033221F">
      <w:pPr>
        <w:spacing w:before="60" w:after="0" w:line="360" w:lineRule="auto"/>
        <w:jc w:val="center"/>
        <w:rPr>
          <w:lang w:val="ru-RU"/>
        </w:rPr>
      </w:pPr>
      <w:r w:rsidRPr="0033221F">
        <w:rPr>
          <w:lang w:val="ru-RU"/>
        </w:rPr>
        <w:lastRenderedPageBreak/>
        <w:drawing>
          <wp:inline distT="0" distB="0" distL="0" distR="0" wp14:anchorId="0E6BD092" wp14:editId="57234B66">
            <wp:extent cx="2448582" cy="4150581"/>
            <wp:effectExtent l="0" t="0" r="889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55761" cy="41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F5EC" w14:textId="77777777" w:rsidR="00B6525A" w:rsidRPr="000F7649" w:rsidRDefault="00337085">
      <w:pPr>
        <w:spacing w:after="60" w:line="360" w:lineRule="auto"/>
        <w:jc w:val="center"/>
        <w:rPr>
          <w:lang w:val="ru-RU"/>
        </w:rPr>
      </w:pPr>
      <w:r w:rsidRPr="000F7649">
        <w:rPr>
          <w:rFonts w:cs="Times New Roman"/>
          <w:lang w:val="ru-RU"/>
        </w:rPr>
        <w:t>Рисунок 15 – Деталь 4А.0003.004 Ребро Балк</w:t>
      </w:r>
      <w:r w:rsidRPr="000F7649">
        <w:rPr>
          <w:rFonts w:cs="Times New Roman"/>
          <w:lang w:val="ru-RU"/>
        </w:rPr>
        <w:t>и</w:t>
      </w:r>
    </w:p>
    <w:p w14:paraId="38514277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b/>
          <w:lang w:val="ru-RU"/>
        </w:rPr>
        <w:t xml:space="preserve">Деталь 4А.0003.005 Накладка </w:t>
      </w:r>
      <w:r w:rsidRPr="000F7649">
        <w:rPr>
          <w:rFonts w:cs="Times New Roman"/>
          <w:lang w:val="ru-RU"/>
        </w:rPr>
        <w:t>— накладка, привариваемая к полкам двутавра. На торцах выполнена разделка кромок (фаска) для обеспечения качественного стыкового шва.</w:t>
      </w:r>
    </w:p>
    <w:p w14:paraId="206FA001" w14:textId="17835348" w:rsidR="00B6525A" w:rsidRPr="000F7649" w:rsidRDefault="003408A3">
      <w:pPr>
        <w:spacing w:before="60" w:after="0" w:line="360" w:lineRule="auto"/>
        <w:jc w:val="center"/>
        <w:rPr>
          <w:lang w:val="ru-RU"/>
        </w:rPr>
      </w:pPr>
      <w:r w:rsidRPr="003408A3">
        <w:rPr>
          <w:rFonts w:cs="Times New Roman"/>
          <w:color w:val="828282"/>
          <w:lang w:val="ru-RU"/>
        </w:rPr>
        <w:drawing>
          <wp:inline distT="0" distB="0" distL="0" distR="0" wp14:anchorId="241EA323" wp14:editId="02451194">
            <wp:extent cx="6152515" cy="1913890"/>
            <wp:effectExtent l="0" t="0" r="63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A18DB" w14:textId="77777777" w:rsidR="00B6525A" w:rsidRPr="000F7649" w:rsidRDefault="00337085">
      <w:pPr>
        <w:spacing w:after="60" w:line="360" w:lineRule="auto"/>
        <w:jc w:val="center"/>
        <w:rPr>
          <w:lang w:val="ru-RU"/>
        </w:rPr>
      </w:pPr>
      <w:r w:rsidRPr="000F7649">
        <w:rPr>
          <w:rFonts w:cs="Times New Roman"/>
          <w:lang w:val="ru-RU"/>
        </w:rPr>
        <w:t>Рисунок 16 – Деталь 4А.0003.005 Накладка Балки</w:t>
      </w:r>
    </w:p>
    <w:p w14:paraId="1C78893D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Деталь 4А.0003.006 Накладка — накладка из листового проката с монтажными отверстиями. Основное исполнение имеет толщину 10 мм; предусмотрены три дополнительных исполнения: -10 (5 мм), -20 (3 мм), -30 (1 мм) — для регулировки высотного положения при монтаже. На рисунке 17 показано основное исполнение.</w:t>
      </w:r>
    </w:p>
    <w:p w14:paraId="5735B06A" w14:textId="0BA1D68D" w:rsidR="00B6525A" w:rsidRPr="000F7649" w:rsidRDefault="003408A3">
      <w:pPr>
        <w:spacing w:before="60" w:after="0" w:line="360" w:lineRule="auto"/>
        <w:jc w:val="center"/>
        <w:rPr>
          <w:lang w:val="ru-RU"/>
        </w:rPr>
      </w:pPr>
      <w:r w:rsidRPr="003408A3">
        <w:rPr>
          <w:rFonts w:cs="Times New Roman"/>
          <w:color w:val="828282"/>
          <w:lang w:val="ru-RU"/>
        </w:rPr>
        <w:drawing>
          <wp:inline distT="0" distB="0" distL="0" distR="0" wp14:anchorId="5AB09E29" wp14:editId="467D4FD7">
            <wp:extent cx="3013545" cy="5161497"/>
            <wp:effectExtent l="0" t="0" r="0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21743" cy="5175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DC8BF" w14:textId="77777777" w:rsidR="00B6525A" w:rsidRPr="000F7649" w:rsidRDefault="00337085">
      <w:pPr>
        <w:spacing w:after="60" w:line="360" w:lineRule="auto"/>
        <w:jc w:val="center"/>
        <w:rPr>
          <w:lang w:val="ru-RU"/>
        </w:rPr>
      </w:pPr>
      <w:r w:rsidRPr="000F7649">
        <w:rPr>
          <w:rFonts w:cs="Times New Roman"/>
          <w:lang w:val="ru-RU"/>
        </w:rPr>
        <w:t>Рисунок 17 – Деталь 4А.0003.006 Накладка (основное исполнение) Балки</w:t>
      </w:r>
    </w:p>
    <w:p w14:paraId="28CB12FE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b/>
          <w:lang w:val="ru-RU"/>
        </w:rPr>
        <w:t xml:space="preserve">Деталь 4А.0003.007 Втулка </w:t>
      </w:r>
      <w:r w:rsidRPr="000F7649">
        <w:rPr>
          <w:rFonts w:cs="Times New Roman"/>
          <w:lang w:val="ru-RU"/>
        </w:rPr>
        <w:t>— резьбовая втулка, устанавливаемая в отверстие стенки двутавра. Обеспечивает резьбовое соединение для монтажа заземляющего зажима.</w:t>
      </w:r>
    </w:p>
    <w:p w14:paraId="11A45851" w14:textId="0DCB3D10" w:rsidR="00B6525A" w:rsidRPr="000F7649" w:rsidRDefault="003408A3">
      <w:pPr>
        <w:spacing w:before="60" w:after="0" w:line="360" w:lineRule="auto"/>
        <w:jc w:val="center"/>
        <w:rPr>
          <w:lang w:val="ru-RU"/>
        </w:rPr>
      </w:pPr>
      <w:r w:rsidRPr="003408A3">
        <w:rPr>
          <w:lang w:val="ru-RU"/>
        </w:rPr>
        <w:lastRenderedPageBreak/>
        <w:drawing>
          <wp:inline distT="0" distB="0" distL="0" distR="0" wp14:anchorId="48F24E0D" wp14:editId="0E98134E">
            <wp:extent cx="3975653" cy="3322824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82315" cy="3328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CDE2F" w14:textId="77777777" w:rsidR="00B6525A" w:rsidRPr="000F7649" w:rsidRDefault="00337085">
      <w:pPr>
        <w:spacing w:after="60" w:line="360" w:lineRule="auto"/>
        <w:jc w:val="center"/>
        <w:rPr>
          <w:lang w:val="ru-RU"/>
        </w:rPr>
      </w:pPr>
      <w:r w:rsidRPr="000F7649">
        <w:rPr>
          <w:rFonts w:cs="Times New Roman"/>
          <w:lang w:val="ru-RU"/>
        </w:rPr>
        <w:t>Рисунок 18 – Деталь 4А.0003.007 Втулка Балки</w:t>
      </w:r>
    </w:p>
    <w:p w14:paraId="7C44AB34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lang w:val="ru-RU"/>
        </w:rPr>
        <w:t xml:space="preserve">После завершения моделирования всех деталей выполнена сборка балки в </w:t>
      </w:r>
      <w:r>
        <w:rPr>
          <w:rFonts w:cs="Times New Roman"/>
        </w:rPr>
        <w:t>SolidWorks</w:t>
      </w:r>
      <w:r w:rsidRPr="000F7649">
        <w:rPr>
          <w:rFonts w:cs="Times New Roman"/>
          <w:lang w:val="ru-RU"/>
        </w:rPr>
        <w:t>. Общий вид сборки представлен на рисунке 19.</w:t>
      </w:r>
    </w:p>
    <w:p w14:paraId="7168ECF0" w14:textId="6E925EFE" w:rsidR="00B6525A" w:rsidRPr="000F7649" w:rsidRDefault="003408A3">
      <w:pPr>
        <w:spacing w:before="60" w:after="0" w:line="360" w:lineRule="auto"/>
        <w:jc w:val="center"/>
        <w:rPr>
          <w:lang w:val="ru-RU"/>
        </w:rPr>
      </w:pPr>
      <w:r w:rsidRPr="003408A3">
        <w:rPr>
          <w:lang w:val="ru-RU"/>
        </w:rPr>
        <w:drawing>
          <wp:inline distT="0" distB="0" distL="0" distR="0" wp14:anchorId="005323F9" wp14:editId="4FB3F688">
            <wp:extent cx="4946523" cy="3570136"/>
            <wp:effectExtent l="0" t="0" r="698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62314" cy="3581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6A78D" w14:textId="77777777" w:rsidR="00B6525A" w:rsidRPr="000F7649" w:rsidRDefault="00337085">
      <w:pPr>
        <w:spacing w:after="60" w:line="360" w:lineRule="auto"/>
        <w:jc w:val="center"/>
        <w:rPr>
          <w:lang w:val="ru-RU"/>
        </w:rPr>
      </w:pPr>
      <w:r w:rsidRPr="000F7649">
        <w:rPr>
          <w:rFonts w:cs="Times New Roman"/>
          <w:lang w:val="ru-RU"/>
        </w:rPr>
        <w:t xml:space="preserve">Рисунок 19 – Балка (4А.0003.000 СБ) в </w:t>
      </w:r>
      <w:r w:rsidRPr="000F7649">
        <w:rPr>
          <w:rFonts w:cs="Times New Roman"/>
          <w:lang w:val="ru-RU"/>
        </w:rPr>
        <w:t>сборе, изометрический вид</w:t>
      </w:r>
    </w:p>
    <w:p w14:paraId="5466A982" w14:textId="77777777" w:rsidR="00B6525A" w:rsidRPr="000F7649" w:rsidRDefault="00337085">
      <w:pPr>
        <w:spacing w:before="80" w:after="0" w:line="360" w:lineRule="auto"/>
        <w:jc w:val="both"/>
        <w:rPr>
          <w:lang w:val="ru-RU"/>
        </w:rPr>
      </w:pPr>
      <w:r w:rsidRPr="000F7649">
        <w:rPr>
          <w:rFonts w:cs="Times New Roman"/>
          <w:b/>
          <w:lang w:val="ru-RU"/>
        </w:rPr>
        <w:lastRenderedPageBreak/>
        <w:t>Главная сборка 4А.0000.000 СБ</w:t>
      </w:r>
    </w:p>
    <w:p w14:paraId="0181BF8A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lang w:val="ru-RU"/>
        </w:rPr>
        <w:t xml:space="preserve">На заключительном этапе все три подсборки (балка, подставка 1, подставка 2) объединены в главную сборку — Опора </w:t>
      </w:r>
      <w:proofErr w:type="spellStart"/>
      <w:r w:rsidRPr="000F7649">
        <w:rPr>
          <w:rFonts w:cs="Times New Roman"/>
          <w:lang w:val="ru-RU"/>
        </w:rPr>
        <w:t>шинопровода</w:t>
      </w:r>
      <w:proofErr w:type="spellEnd"/>
      <w:r w:rsidRPr="000F7649">
        <w:rPr>
          <w:rFonts w:cs="Times New Roman"/>
          <w:lang w:val="ru-RU"/>
        </w:rPr>
        <w:t xml:space="preserve"> (4А.0000.000 СБ). Подставки расположены симметрично под балкой и соединяются</w:t>
      </w:r>
      <w:r w:rsidRPr="000F7649">
        <w:rPr>
          <w:rFonts w:cs="Times New Roman"/>
          <w:lang w:val="ru-RU"/>
        </w:rPr>
        <w:t xml:space="preserve"> с ней посредством болтовых соединений. Монтажные отверстия в нижних плитах подставок выполнены на уровне главной сборки для обеспечения точного совмещения при монтаже на фундамент. Результат представлен на рисунке 20.</w:t>
      </w:r>
    </w:p>
    <w:p w14:paraId="699DC668" w14:textId="7030DA53" w:rsidR="00B6525A" w:rsidRPr="000F7649" w:rsidRDefault="00337085">
      <w:pPr>
        <w:spacing w:before="60" w:after="0" w:line="360" w:lineRule="auto"/>
        <w:jc w:val="center"/>
        <w:rPr>
          <w:lang w:val="ru-RU"/>
        </w:rPr>
      </w:pPr>
      <w:r w:rsidRPr="00337085">
        <w:rPr>
          <w:lang w:val="ru-RU"/>
        </w:rPr>
        <w:drawing>
          <wp:inline distT="0" distB="0" distL="0" distR="0" wp14:anchorId="1D348E34" wp14:editId="3615CA23">
            <wp:extent cx="6152515" cy="4099560"/>
            <wp:effectExtent l="0" t="0" r="63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09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1633D" w14:textId="77777777" w:rsidR="00B6525A" w:rsidRPr="000F7649" w:rsidRDefault="00337085">
      <w:pPr>
        <w:spacing w:after="60" w:line="360" w:lineRule="auto"/>
        <w:jc w:val="center"/>
        <w:rPr>
          <w:lang w:val="ru-RU"/>
        </w:rPr>
      </w:pPr>
      <w:r w:rsidRPr="000F7649">
        <w:rPr>
          <w:rFonts w:cs="Times New Roman"/>
          <w:lang w:val="ru-RU"/>
        </w:rPr>
        <w:t>Ри</w:t>
      </w:r>
      <w:r w:rsidRPr="000F7649">
        <w:rPr>
          <w:rFonts w:cs="Times New Roman"/>
          <w:lang w:val="ru-RU"/>
        </w:rPr>
        <w:t xml:space="preserve">сунок 20 – Главная сборка Опоры </w:t>
      </w:r>
      <w:proofErr w:type="spellStart"/>
      <w:r w:rsidRPr="000F7649">
        <w:rPr>
          <w:rFonts w:cs="Times New Roman"/>
          <w:lang w:val="ru-RU"/>
        </w:rPr>
        <w:t>шинопровода</w:t>
      </w:r>
      <w:proofErr w:type="spellEnd"/>
      <w:r w:rsidRPr="000F7649">
        <w:rPr>
          <w:rFonts w:cs="Times New Roman"/>
          <w:lang w:val="ru-RU"/>
        </w:rPr>
        <w:t xml:space="preserve"> (4А.0000.000 СБ), изометрический вид</w:t>
      </w:r>
    </w:p>
    <w:p w14:paraId="4FD91033" w14:textId="77777777" w:rsidR="00B6525A" w:rsidRPr="000F7649" w:rsidRDefault="00337085">
      <w:pPr>
        <w:spacing w:after="0" w:line="360" w:lineRule="auto"/>
        <w:ind w:firstLine="709"/>
        <w:jc w:val="both"/>
        <w:rPr>
          <w:lang w:val="ru-RU"/>
        </w:rPr>
      </w:pPr>
      <w:r w:rsidRPr="000F7649">
        <w:rPr>
          <w:rFonts w:cs="Times New Roman"/>
          <w:b/>
          <w:lang w:val="ru-RU"/>
        </w:rPr>
        <w:t xml:space="preserve">Вывод: </w:t>
      </w:r>
      <w:r w:rsidRPr="000F7649">
        <w:rPr>
          <w:rFonts w:cs="Times New Roman"/>
          <w:lang w:val="ru-RU"/>
        </w:rPr>
        <w:t xml:space="preserve">в ходе выполнения данной работы проведено </w:t>
      </w:r>
      <w:proofErr w:type="spellStart"/>
      <w:r w:rsidRPr="000F7649">
        <w:rPr>
          <w:rFonts w:cs="Times New Roman"/>
          <w:lang w:val="ru-RU"/>
        </w:rPr>
        <w:t>деталирование</w:t>
      </w:r>
      <w:proofErr w:type="spellEnd"/>
      <w:r w:rsidRPr="000F7649">
        <w:rPr>
          <w:rFonts w:cs="Times New Roman"/>
          <w:lang w:val="ru-RU"/>
        </w:rPr>
        <w:t xml:space="preserve"> изделия «Опора </w:t>
      </w:r>
      <w:proofErr w:type="spellStart"/>
      <w:r w:rsidRPr="000F7649">
        <w:rPr>
          <w:rFonts w:cs="Times New Roman"/>
          <w:lang w:val="ru-RU"/>
        </w:rPr>
        <w:t>шинопровода</w:t>
      </w:r>
      <w:proofErr w:type="spellEnd"/>
      <w:r w:rsidRPr="000F7649">
        <w:rPr>
          <w:rFonts w:cs="Times New Roman"/>
          <w:lang w:val="ru-RU"/>
        </w:rPr>
        <w:t xml:space="preserve">» в ПО </w:t>
      </w:r>
      <w:r>
        <w:rPr>
          <w:rFonts w:cs="Times New Roman"/>
        </w:rPr>
        <w:t>SolidWorks</w:t>
      </w:r>
      <w:r w:rsidRPr="000F7649">
        <w:rPr>
          <w:rFonts w:cs="Times New Roman"/>
          <w:lang w:val="ru-RU"/>
        </w:rPr>
        <w:t xml:space="preserve">. Выполнена декомпозиция изделия на три сварных подсборки: Балку </w:t>
      </w:r>
      <w:r w:rsidRPr="000F7649">
        <w:rPr>
          <w:rFonts w:cs="Times New Roman"/>
          <w:lang w:val="ru-RU"/>
        </w:rPr>
        <w:t xml:space="preserve">(4А.0003.000 СБ), Подставку 1 (4А.0001.000 СБ) и Подставку 2 (4А.0002.000 СБ). Для каждой подсборки </w:t>
      </w:r>
      <w:r w:rsidRPr="000F7649">
        <w:rPr>
          <w:rFonts w:cs="Times New Roman"/>
          <w:lang w:val="ru-RU"/>
        </w:rPr>
        <w:lastRenderedPageBreak/>
        <w:t>созданы трёхмерные модели всех деталей (15 деталей), после чего выполнены сборочные модели подсборок и главной сборки. При моделировании соблюдены технологи</w:t>
      </w:r>
      <w:r w:rsidRPr="000F7649">
        <w:rPr>
          <w:rFonts w:cs="Times New Roman"/>
          <w:lang w:val="ru-RU"/>
        </w:rPr>
        <w:t>ческие требования: технологический припуск 5 мм на зонах механической обработки после сварки, выполнение монтажных отверстий на уровне сборки, разделка кромок на элементах значительной толщины.</w:t>
      </w:r>
    </w:p>
    <w:sectPr w:rsidR="00B6525A" w:rsidRPr="000F7649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7649"/>
    <w:rsid w:val="0015074B"/>
    <w:rsid w:val="0029639D"/>
    <w:rsid w:val="00326F90"/>
    <w:rsid w:val="0033221F"/>
    <w:rsid w:val="00337085"/>
    <w:rsid w:val="003408A3"/>
    <w:rsid w:val="00AA1D8D"/>
    <w:rsid w:val="00AB39B0"/>
    <w:rsid w:val="00B47730"/>
    <w:rsid w:val="00B6525A"/>
    <w:rsid w:val="00CB0664"/>
    <w:rsid w:val="00D05758"/>
    <w:rsid w:val="00E177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E6102F"/>
  <w14:defaultImageDpi w14:val="300"/>
  <w15:docId w15:val="{60377F79-65FD-4F42-BBFD-D5D819FFE7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64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8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57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16</Pages>
  <Words>1063</Words>
  <Characters>6064</Characters>
  <Application>Microsoft Office Word</Application>
  <DocSecurity>0</DocSecurity>
  <Lines>50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7113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Dmitry Samarin</cp:lastModifiedBy>
  <cp:revision>2</cp:revision>
  <dcterms:created xsi:type="dcterms:W3CDTF">2013-12-23T23:15:00Z</dcterms:created>
  <dcterms:modified xsi:type="dcterms:W3CDTF">2026-06-06T14:13:00Z</dcterms:modified>
  <cp:category/>
</cp:coreProperties>
</file>