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Санкт-Петербургский государственный университет аэрокосмического приборостроения (ГУАП)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b/>
          <w:i w:val="0"/>
          <w:sz w:val="40"/>
        </w:rPr>
        <w:t>ОТЧЁТ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по соревнованию по исследованию нелинейных систем автоматического управления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6"/>
        </w:rPr>
        <w:t>20–22 мая 2026 г.</w:t>
      </w:r>
    </w:p>
    <w:p/>
    <w:p/>
    <w:p/>
    <w:p/>
    <w:p/>
    <w:p/>
    <w:p/>
    <w:p/>
    <w:p>
      <w:r>
        <w:rPr>
          <w:rFonts w:ascii="Times New Roman" w:hAnsi="Times New Roman"/>
          <w:b w:val="0"/>
          <w:i w:val="0"/>
          <w:sz w:val="26"/>
        </w:rPr>
        <w:t>Участник: Самарин Дмитрий Васильевич</w:t>
      </w:r>
    </w:p>
    <w:p>
      <w:r>
        <w:rPr>
          <w:rFonts w:ascii="Times New Roman" w:hAnsi="Times New Roman"/>
          <w:b w:val="0"/>
          <w:i w:val="0"/>
          <w:sz w:val="26"/>
        </w:rPr>
        <w:t>Группа: 3510М</w:t>
      </w:r>
    </w:p>
    <w:p>
      <w:r>
        <w:rPr>
          <w:rFonts w:ascii="Times New Roman" w:hAnsi="Times New Roman"/>
          <w:b w:val="0"/>
          <w:i w:val="0"/>
          <w:sz w:val="26"/>
        </w:rPr>
        <w:t>Команда состоит из одного человека.</w:t>
      </w:r>
    </w:p>
    <w:p>
      <w:r>
        <w:rPr>
          <w:rFonts w:ascii="Times New Roman" w:hAnsi="Times New Roman"/>
          <w:b w:val="0"/>
          <w:i/>
          <w:sz w:val="26"/>
        </w:rPr>
        <w:t>Все 8 заданий выполнены лично Самариным Д.В.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Санкт-Петербург,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Распределение работ по заданиям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Состав команды: 1 человек — Самарин Дмитрий Васильевич (гр. 3510М).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№ задания</w:t>
            </w:r>
          </w:p>
        </w:tc>
        <w:tc>
          <w:tcPr>
            <w:tcW w:type="dxa" w:w="4320"/>
          </w:tcPr>
          <w:p>
            <w:r>
              <w:t>Исполнитель</w:t>
            </w:r>
          </w:p>
        </w:tc>
      </w:tr>
      <w:tr>
        <w:tc>
          <w:tcPr>
            <w:tcW w:type="dxa" w:w="4320"/>
          </w:tcPr>
          <w:p>
            <w:r>
              <w:t>Задание 1</w:t>
            </w:r>
          </w:p>
        </w:tc>
        <w:tc>
          <w:tcPr>
            <w:tcW w:type="dxa" w:w="4320"/>
          </w:tcPr>
          <w:p>
            <w:r>
              <w:t>Самарин Дмитрий Васильевич</w:t>
            </w:r>
          </w:p>
        </w:tc>
      </w:tr>
      <w:tr>
        <w:tc>
          <w:tcPr>
            <w:tcW w:type="dxa" w:w="4320"/>
          </w:tcPr>
          <w:p>
            <w:r>
              <w:t>Задание 2</w:t>
            </w:r>
          </w:p>
        </w:tc>
        <w:tc>
          <w:tcPr>
            <w:tcW w:type="dxa" w:w="4320"/>
          </w:tcPr>
          <w:p>
            <w:r>
              <w:t>Самарин Дмитрий Васильевич</w:t>
            </w:r>
          </w:p>
        </w:tc>
      </w:tr>
      <w:tr>
        <w:tc>
          <w:tcPr>
            <w:tcW w:type="dxa" w:w="4320"/>
          </w:tcPr>
          <w:p>
            <w:r>
              <w:t>Задание 3</w:t>
            </w:r>
          </w:p>
        </w:tc>
        <w:tc>
          <w:tcPr>
            <w:tcW w:type="dxa" w:w="4320"/>
          </w:tcPr>
          <w:p>
            <w:r>
              <w:t>Самарин Дмитрий Васильевич</w:t>
            </w:r>
          </w:p>
        </w:tc>
      </w:tr>
      <w:tr>
        <w:tc>
          <w:tcPr>
            <w:tcW w:type="dxa" w:w="4320"/>
          </w:tcPr>
          <w:p>
            <w:r>
              <w:t>Задание 4</w:t>
            </w:r>
          </w:p>
        </w:tc>
        <w:tc>
          <w:tcPr>
            <w:tcW w:type="dxa" w:w="4320"/>
          </w:tcPr>
          <w:p>
            <w:r>
              <w:t>Самарин Дмитрий Васильевич</w:t>
            </w:r>
          </w:p>
        </w:tc>
      </w:tr>
      <w:tr>
        <w:tc>
          <w:tcPr>
            <w:tcW w:type="dxa" w:w="4320"/>
          </w:tcPr>
          <w:p>
            <w:r>
              <w:t>Задание 5</w:t>
            </w:r>
          </w:p>
        </w:tc>
        <w:tc>
          <w:tcPr>
            <w:tcW w:type="dxa" w:w="4320"/>
          </w:tcPr>
          <w:p>
            <w:r>
              <w:t>Самарин Дмитрий Васильевич</w:t>
            </w:r>
          </w:p>
        </w:tc>
      </w:tr>
      <w:tr>
        <w:tc>
          <w:tcPr>
            <w:tcW w:type="dxa" w:w="4320"/>
          </w:tcPr>
          <w:p>
            <w:r>
              <w:t>Задание 6</w:t>
            </w:r>
          </w:p>
        </w:tc>
        <w:tc>
          <w:tcPr>
            <w:tcW w:type="dxa" w:w="4320"/>
          </w:tcPr>
          <w:p>
            <w:r>
              <w:t>Самарин Дмитрий Васильевич</w:t>
            </w:r>
          </w:p>
        </w:tc>
      </w:tr>
      <w:tr>
        <w:tc>
          <w:tcPr>
            <w:tcW w:type="dxa" w:w="4320"/>
          </w:tcPr>
          <w:p>
            <w:r>
              <w:t>Задание 7</w:t>
            </w:r>
          </w:p>
        </w:tc>
        <w:tc>
          <w:tcPr>
            <w:tcW w:type="dxa" w:w="4320"/>
          </w:tcPr>
          <w:p>
            <w:r>
              <w:t>Самарин Дмитрий Васильевич</w:t>
            </w:r>
          </w:p>
        </w:tc>
      </w:tr>
      <w:tr>
        <w:tc>
          <w:tcPr>
            <w:tcW w:type="dxa" w:w="4320"/>
          </w:tcPr>
          <w:p>
            <w:r>
              <w:t>Задание 8</w:t>
            </w:r>
          </w:p>
        </w:tc>
        <w:tc>
          <w:tcPr>
            <w:tcW w:type="dxa" w:w="4320"/>
          </w:tcPr>
          <w:p>
            <w:r>
              <w:t>Самарин Дмитрий Васильевич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Задание 1. Преобразование структурной схемы в эквивалентную ПФ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Исходная структурная схема (рис. 1) содержит звенья:</w:t>
      </w:r>
    </w:p>
    <w:p>
      <w:pPr>
        <w:jc w:val="center"/>
      </w:pPr>
      <m:oMath>
        <m:sSub>
          <m:e>
            <m:r>
              <m:rPr>
                <m:sty m:val="i"/>
              </m:rPr>
              <m:t xml:space="preserve">W</m:t>
            </m:r>
          </m:e>
          <m:sub>
            <m:r>
              <m:t xml:space="preserve">1</m:t>
            </m:r>
          </m:sub>
        </m:sSub>
        <m:r>
          <m:t xml:space="preserve">(s) = </m:t>
        </m:r>
        <m:f>
          <m:fPr/>
          <m:num>
            <m:r>
              <m:t xml:space="preserve">0,7</m:t>
            </m:r>
          </m:num>
          <m:den>
            <m:r>
              <m:t xml:space="preserve">1,5s + 1</m:t>
            </m:r>
          </m:den>
        </m:f>
        <m:r>
          <m:t xml:space="preserve">,  </m:t>
        </m:r>
        <m:sSub>
          <m:e>
            <m:r>
              <m:rPr>
                <m:sty m:val="i"/>
              </m:rPr>
              <m:t xml:space="preserve">W</m:t>
            </m:r>
          </m:e>
          <m:sub>
            <m:r>
              <m:t xml:space="preserve">2</m:t>
            </m:r>
          </m:sub>
        </m:sSub>
        <m:r>
          <m:t xml:space="preserve">(s) = </m:t>
        </m:r>
        <m:f>
          <m:fPr/>
          <m:num>
            <m:r>
              <m:t xml:space="preserve">3030</m:t>
            </m:r>
          </m:num>
          <m:den>
            <m:r>
              <m:t xml:space="preserve">0,01s</m:t>
            </m:r>
          </m:den>
        </m:f>
        <m:r>
          <m:t xml:space="preserve">,  </m:t>
        </m:r>
        <m:sSub>
          <m:e>
            <m:r>
              <m:rPr>
                <m:sty m:val="i"/>
              </m:rPr>
              <m:t xml:space="preserve">W</m:t>
            </m:r>
          </m:e>
          <m:sub>
            <m:r>
              <m:t xml:space="preserve">3</m:t>
            </m:r>
          </m:sub>
        </m:sSub>
        <m:r>
          <m:t xml:space="preserve"> = 10,</m:t>
        </m:r>
      </m:oMath>
    </w:p>
    <w:p>
      <w:pPr>
        <w:jc w:val="center"/>
      </w:pPr>
      <m:oMath>
        <m:sSub>
          <m:e>
            <m:r>
              <m:rPr>
                <m:sty m:val="i"/>
              </m:rPr>
              <m:t xml:space="preserve">W</m:t>
            </m:r>
          </m:e>
          <m:sub>
            <m:r>
              <m:t xml:space="preserve">4</m:t>
            </m:r>
          </m:sub>
        </m:sSub>
        <m:r>
          <m:t xml:space="preserve">(s) = </m:t>
        </m:r>
        <m:f>
          <m:fPr/>
          <m:num>
            <m:r>
              <m:t xml:space="preserve">1</m:t>
            </m:r>
          </m:num>
          <m:den>
            <m:r>
              <m:t xml:space="preserve">0,1s</m:t>
            </m:r>
          </m:den>
        </m:f>
        <m:r>
          <m:t xml:space="preserve">,  </m:t>
        </m:r>
        <m:r>
          <m:rPr>
            <m:sty m:val="i"/>
          </m:rPr>
          <m:t xml:space="preserve">H</m:t>
        </m:r>
        <m:r>
          <m:t xml:space="preserve">(s) = </m:t>
        </m:r>
        <m:f>
          <m:fPr/>
          <m:num>
            <m:r>
              <m:t xml:space="preserve">1</m:t>
            </m:r>
          </m:num>
          <m:den>
            <m:r>
              <m:t xml:space="preserve">0,05s + 1</m:t>
            </m:r>
          </m:den>
        </m:f>
        <m:r>
          <m:t xml:space="preserve">,  K = 13.</m:t>
        </m:r>
      </m:oMath>
    </w:p>
    <w:p>
      <w:pPr>
        <w:pStyle w:val="Heading2"/>
      </w:pPr>
      <w:r>
        <w:rPr>
          <w:rFonts w:ascii="Times New Roman" w:hAnsi="Times New Roman"/>
          <w:color w:val="000000"/>
        </w:rPr>
        <w:t>Метод 1. Эквивалентные структурные преобразования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Шаг 1. Параллельное соединение W₁(s) с пропорциональным усилителем K = 13:</w:t>
      </w:r>
    </w:p>
    <w:p>
      <w:pPr>
        <w:jc w:val="center"/>
      </w:pPr>
      <m:oMathPara>
        <m:oMath>
          <m:sSub>
            <m:e>
              <m:r>
                <m:rPr>
                  <m:sty m:val="i"/>
                </m:rPr>
                <m:t xml:space="preserve">W</m:t>
              </m:r>
            </m:e>
            <m:sub>
              <m:r>
                <m:t xml:space="preserve">пар</m:t>
              </m:r>
            </m:sub>
          </m:sSub>
          <m:r>
            <m:t xml:space="preserve">(s) = </m:t>
          </m:r>
          <m:sSub>
            <m:e>
              <m:r>
                <m:rPr>
                  <m:sty m:val="i"/>
                </m:rPr>
                <m:t xml:space="preserve">W</m:t>
              </m:r>
            </m:e>
            <m:sub>
              <m:r>
                <m:t xml:space="preserve">1</m:t>
              </m:r>
            </m:sub>
          </m:sSub>
          <m:r>
            <m:t xml:space="preserve">(s) + 13 = </m:t>
          </m:r>
          <m:f>
            <m:fPr/>
            <m:num>
              <m:r>
                <m:t xml:space="preserve">0,7</m:t>
              </m:r>
            </m:num>
            <m:den>
              <m:r>
                <m:t xml:space="preserve">1,5s + 1</m:t>
              </m:r>
            </m:den>
          </m:f>
          <m:r>
            <m:t xml:space="preserve"> + 13 = </m:t>
          </m:r>
          <m:f>
            <m:fPr/>
            <m:num>
              <m:r>
                <m:t xml:space="preserve">19,5s + 13,7</m:t>
              </m:r>
            </m:num>
            <m:den>
              <m:r>
                <m:t xml:space="preserve">1,5s + 1</m:t>
              </m:r>
            </m:den>
          </m:f>
          <m:r>
            <m:t xml:space="preserve">.</m:t>
          </m:r>
        </m:oMath>
      </m:oMathPara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Шаг 2. Внутренний контур с единичной отрицательной ОС:</w:t>
      </w:r>
    </w:p>
    <w:p>
      <w:pPr>
        <w:jc w:val="center"/>
      </w:pPr>
      <m:oMathPara>
        <m:oMath>
          <m:sSub>
            <m:e>
              <m:r>
                <m:rPr>
                  <m:sty m:val="i"/>
                </m:rPr>
                <m:t xml:space="preserve">W</m:t>
              </m:r>
            </m:e>
            <m:sub>
              <m:r>
                <m:t xml:space="preserve">внутр</m:t>
              </m:r>
            </m:sub>
          </m:sSub>
          <m:r>
            <m:t xml:space="preserve">(s) = </m:t>
          </m:r>
          <m:f>
            <m:fPr/>
            <m:num>
              <m:sSub>
                <m:e>
                  <m:r>
                    <m:rPr>
                      <m:sty m:val="i"/>
                    </m:rPr>
                    <m:t xml:space="preserve">W</m:t>
                  </m:r>
                </m:e>
                <m:sub>
                  <m:r>
                    <m:t xml:space="preserve">2</m:t>
                  </m:r>
                </m:sub>
              </m:sSub>
              <m:sSub>
                <m:e>
                  <m:r>
                    <m:rPr>
                      <m:sty m:val="i"/>
                    </m:rPr>
                    <m:t xml:space="preserve">W</m:t>
                  </m:r>
                </m:e>
                <m:sub>
                  <m:r>
                    <m:t xml:space="preserve">3</m:t>
                  </m:r>
                </m:sub>
              </m:sSub>
            </m:num>
            <m:den>
              <m:r>
                <m:t xml:space="preserve">1 + </m:t>
              </m:r>
              <m:sSub>
                <m:e>
                  <m:r>
                    <m:rPr>
                      <m:sty m:val="i"/>
                    </m:rPr>
                    <m:t xml:space="preserve">W</m:t>
                  </m:r>
                </m:e>
                <m:sub>
                  <m:r>
                    <m:t xml:space="preserve">2</m:t>
                  </m:r>
                </m:sub>
              </m:sSub>
              <m:sSub>
                <m:e>
                  <m:r>
                    <m:rPr>
                      <m:sty m:val="i"/>
                    </m:rPr>
                    <m:t xml:space="preserve">W</m:t>
                  </m:r>
                </m:e>
                <m:sub>
                  <m:r>
                    <m:t xml:space="preserve">3</m:t>
                  </m:r>
                </m:sub>
              </m:sSub>
            </m:den>
          </m:f>
          <m:r>
            <m:t xml:space="preserve"> = </m:t>
          </m:r>
          <m:f>
            <m:fPr/>
            <m:num>
              <m:r>
                <m:t xml:space="preserve">30 300</m:t>
              </m:r>
            </m:num>
            <m:den>
              <m:r>
                <m:t xml:space="preserve">0,01s + 30 300</m:t>
              </m:r>
            </m:den>
          </m:f>
          <m:r>
            <m:t xml:space="preserve">.</m:t>
          </m:r>
        </m:oMath>
      </m:oMathPara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Шаг 3. Последовательное соединение прямой ветви:</w:t>
      </w:r>
    </w:p>
    <w:p>
      <w:pPr>
        <w:jc w:val="center"/>
      </w:pPr>
      <m:oMathPara>
        <m:oMath>
          <m:sSub>
            <m:e>
              <m:r>
                <m:rPr>
                  <m:sty m:val="i"/>
                </m:rPr>
                <m:t xml:space="preserve">W</m:t>
              </m:r>
            </m:e>
            <m:sub>
              <m:r>
                <m:t xml:space="preserve">прям</m:t>
              </m:r>
            </m:sub>
          </m:sSub>
          <m:r>
            <m:t xml:space="preserve">(s) = </m:t>
          </m:r>
          <m:sSub>
            <m:e>
              <m:r>
                <m:rPr>
                  <m:sty m:val="i"/>
                </m:rPr>
                <m:t xml:space="preserve">W</m:t>
              </m:r>
            </m:e>
            <m:sub>
              <m:r>
                <m:t xml:space="preserve">пар</m:t>
              </m:r>
            </m:sub>
          </m:sSub>
          <m:r>
            <m:t xml:space="preserve">(s) · </m:t>
          </m:r>
          <m:sSub>
            <m:e>
              <m:r>
                <m:rPr>
                  <m:sty m:val="i"/>
                </m:rPr>
                <m:t xml:space="preserve">W</m:t>
              </m:r>
            </m:e>
            <m:sub>
              <m:r>
                <m:t xml:space="preserve">внутр</m:t>
              </m:r>
            </m:sub>
          </m:sSub>
          <m:r>
            <m:t xml:space="preserve">(s) · </m:t>
          </m:r>
          <m:sSub>
            <m:e>
              <m:r>
                <m:rPr>
                  <m:sty m:val="i"/>
                </m:rPr>
                <m:t xml:space="preserve">W</m:t>
              </m:r>
            </m:e>
            <m:sub>
              <m:r>
                <m:t xml:space="preserve">4</m:t>
              </m:r>
            </m:sub>
          </m:sSub>
          <m:r>
            <m:t xml:space="preserve">(s) = </m:t>
          </m:r>
          <m:f>
            <m:fPr/>
            <m:num>
              <m:r>
                <m:t xml:space="preserve">6 060 000 · (195s + 137)</m:t>
              </m:r>
            </m:num>
            <m:den>
              <m:r>
                <m:t xml:space="preserve">s · (3s + 2) · (s + 3 030 000)</m:t>
              </m:r>
            </m:den>
          </m:f>
          <m:r>
            <m:t xml:space="preserve">.</m:t>
          </m:r>
        </m:oMath>
      </m:oMathPara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Шаг 4. Замыкание внешней обратной связи через H(s):</w:t>
      </w:r>
    </w:p>
    <w:p>
      <w:pPr>
        <w:jc w:val="center"/>
      </w:pPr>
      <m:oMathPara>
        <m:oMath>
          <m:sSub>
            <m:e>
              <m:r>
                <m:rPr>
                  <m:sty m:val="i"/>
                </m:rPr>
                <m:t xml:space="preserve">W</m:t>
              </m:r>
            </m:e>
            <m:sub>
              <m:r>
                <m:t xml:space="preserve">зам</m:t>
              </m:r>
            </m:sub>
          </m:sSub>
          <m:r>
            <m:t xml:space="preserve">(s) = </m:t>
          </m:r>
          <m:f>
            <m:fPr/>
            <m:num>
              <m:sSub>
                <m:e>
                  <m:r>
                    <m:rPr>
                      <m:sty m:val="i"/>
                    </m:rPr>
                    <m:t xml:space="preserve">W</m:t>
                  </m:r>
                </m:e>
                <m:sub>
                  <m:r>
                    <m:t xml:space="preserve">прям</m:t>
                  </m:r>
                </m:sub>
              </m:sSub>
              <m:r>
                <m:t xml:space="preserve">(s)</m:t>
              </m:r>
            </m:num>
            <m:den>
              <m:r>
                <m:t xml:space="preserve">1 + </m:t>
              </m:r>
              <m:sSub>
                <m:e>
                  <m:r>
                    <m:rPr>
                      <m:sty m:val="i"/>
                    </m:rPr>
                    <m:t xml:space="preserve">W</m:t>
                  </m:r>
                </m:e>
                <m:sub>
                  <m:r>
                    <m:t xml:space="preserve">прям</m:t>
                  </m:r>
                </m:sub>
              </m:sSub>
              <m:r>
                <m:t xml:space="preserve">(s) · </m:t>
              </m:r>
              <m:r>
                <m:rPr>
                  <m:sty m:val="i"/>
                </m:rPr>
                <m:t xml:space="preserve">H</m:t>
              </m:r>
              <m:r>
                <m:t xml:space="preserve">(s)</m:t>
              </m:r>
            </m:den>
          </m:f>
          <m:r>
            <m:t xml:space="preserve">.</m:t>
          </m:r>
        </m:oMath>
      </m:oMathPara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После приведения к общему знаменателю и упрощения получаем эквивалентную ПФ замкнутой системы:</w:t>
      </w:r>
    </w:p>
    <w:p>
      <w:pPr>
        <w:jc w:val="center"/>
      </w:pPr>
      <m:oMathPara>
        <m:oMath>
          <m:sSub>
            <m:e>
              <m:r>
                <m:rPr>
                  <m:sty m:val="i"/>
                </m:rPr>
                <m:t xml:space="preserve">W</m:t>
              </m:r>
            </m:e>
            <m:sub>
              <m:r>
                <m:t xml:space="preserve">зам</m:t>
              </m:r>
            </m:sub>
          </m:sSub>
          <m:r>
            <m:t xml:space="preserve">(s) = </m:t>
          </m:r>
          <m:f>
            <m:fPr/>
            <m:num>
              <m:r>
                <m:t xml:space="preserve">1 181 700 000 · </m:t>
              </m:r>
              <m:sSup>
                <m:e>
                  <m:r>
                    <m:rPr>
                      <m:sty m:val="i"/>
                    </m:rPr>
                    <m:t xml:space="preserve">s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+ 24 464 220 000 · s + 16 604 400 000</m:t>
              </m:r>
            </m:num>
            <m:den>
              <m:r>
                <m:t xml:space="preserve">3 · </m:t>
              </m:r>
              <m:sSup>
                <m:e>
                  <m:r>
                    <m:rPr>
                      <m:sty m:val="i"/>
                    </m:rPr>
                    <m:t xml:space="preserve">s</m:t>
                  </m:r>
                </m:e>
                <m:sup>
                  <m:r>
                    <m:t xml:space="preserve">4</m:t>
                  </m:r>
                </m:sup>
              </m:sSup>
              <m:r>
                <m:t xml:space="preserve"> + 9 090 062 · </m:t>
              </m:r>
              <m:sSup>
                <m:e>
                  <m:r>
                    <m:rPr>
                      <m:sty m:val="i"/>
                    </m:rPr>
                    <m:t xml:space="preserve">s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 + 187 860 040 · </m:t>
              </m:r>
              <m:sSup>
                <m:e>
                  <m:r>
                    <m:rPr>
                      <m:sty m:val="i"/>
                    </m:rPr>
                    <m:t xml:space="preserve">s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+ 23 755 200 000 · s + 16 604 400 000</m:t>
              </m:r>
            </m:den>
          </m:f>
          <m:r>
            <m:t xml:space="preserve">.</m:t>
          </m:r>
        </m:oMath>
      </m:oMathPara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Статический коэффициент: W_зам(0) = 1. Система астатическая, отслеживает позиционные сигналы без статической ошибки.</w:t>
      </w:r>
    </w:p>
    <w:p>
      <w:pPr>
        <w:pStyle w:val="Heading2"/>
      </w:pPr>
      <w:r>
        <w:rPr>
          <w:rFonts w:ascii="Times New Roman" w:hAnsi="Times New Roman"/>
          <w:color w:val="000000"/>
        </w:rPr>
        <w:t>Метод 2. Формула Мейсона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Сигнальный граф содержит один путь P₁ и две петли:</w:t>
      </w:r>
    </w:p>
    <w:p>
      <w:pPr>
        <w:jc w:val="center"/>
      </w:pPr>
      <m:oMathPara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t xml:space="preserve">1</m:t>
              </m:r>
            </m:sub>
          </m:sSub>
          <m:r>
            <m:t xml:space="preserve"> = − </m:t>
          </m:r>
          <m:sSub>
            <m:e>
              <m:r>
                <m:rPr>
                  <m:sty m:val="i"/>
                </m:rPr>
                <m:t xml:space="preserve">W</m:t>
              </m:r>
            </m:e>
            <m:sub>
              <m:r>
                <m:t xml:space="preserve">2</m:t>
              </m:r>
            </m:sub>
          </m:sSub>
          <m:sSub>
            <m:e>
              <m:r>
                <m:rPr>
                  <m:sty m:val="i"/>
                </m:rPr>
                <m:t xml:space="preserve">W</m:t>
              </m:r>
            </m:e>
            <m:sub>
              <m:r>
                <m:t xml:space="preserve">3</m:t>
              </m:r>
            </m:sub>
          </m:sSub>
          <m:r>
            <m:t xml:space="preserve">,  </m:t>
          </m:r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t xml:space="preserve">2</m:t>
              </m:r>
            </m:sub>
          </m:sSub>
          <m:r>
            <m:t xml:space="preserve"> = − </m:t>
          </m:r>
          <m:sSub>
            <m:e>
              <m:r>
                <m:rPr>
                  <m:sty m:val="i"/>
                </m:rPr>
                <m:t xml:space="preserve">W</m:t>
              </m:r>
            </m:e>
            <m:sub>
              <m:r>
                <m:t xml:space="preserve">прям</m:t>
              </m:r>
            </m:sub>
          </m:sSub>
          <m:r>
            <m:t xml:space="preserve"> · </m:t>
          </m:r>
          <m:r>
            <m:rPr>
              <m:sty m:val="i"/>
            </m:rPr>
            <m:t xml:space="preserve">H</m:t>
          </m:r>
          <m:r>
            <m:t xml:space="preserve">,  Δ = 1 − (</m:t>
          </m:r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t xml:space="preserve">1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t xml:space="preserve">2</m:t>
              </m:r>
            </m:sub>
          </m:sSub>
          <m:r>
            <m:t xml:space="preserve">) + </m:t>
          </m:r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t xml:space="preserve">1</m:t>
              </m:r>
            </m:sub>
          </m:sSub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t xml:space="preserve">2</m:t>
              </m:r>
            </m:sub>
          </m:sSub>
          <m:r>
            <m:t xml:space="preserve">.</m:t>
          </m:r>
        </m:oMath>
      </m:oMathPara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Поскольку обе петли касаются прямого пути, Δ₁ = 1, и:</w:t>
      </w:r>
    </w:p>
    <w:p>
      <w:pPr>
        <w:jc w:val="center"/>
      </w:pPr>
      <m:oMathPara>
        <m:oMath>
          <m:sSub>
            <m:e>
              <m:r>
                <m:rPr>
                  <m:sty m:val="i"/>
                </m:rPr>
                <m:t xml:space="preserve">W</m:t>
              </m:r>
            </m:e>
            <m:sub>
              <m:r>
                <m:t xml:space="preserve">зам</m:t>
              </m:r>
            </m:sub>
          </m:sSub>
          <m:r>
            <m:t xml:space="preserve"> = </m:t>
          </m:r>
          <m:f>
            <m:fPr/>
            <m:num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Δ</m:t>
                  </m:r>
                </m:e>
                <m:sub>
                  <m:r>
                    <m:t xml:space="preserve">1</m:t>
                  </m:r>
                </m:sub>
              </m:sSub>
            </m:num>
            <m:den>
              <m:r>
                <m:rPr>
                  <m:sty m:val="i"/>
                </m:rPr>
                <m:t xml:space="preserve">Δ</m:t>
              </m:r>
            </m:den>
          </m:f>
          <m:r>
            <m:t xml:space="preserve">.</m:t>
          </m:r>
        </m:oMath>
      </m:oMathPara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Численный результат идентичен методу 1 (контроль в скрипте task1_reduce.py).</w:t>
      </w:r>
    </w:p>
    <w:p>
      <w:pPr>
        <w:pStyle w:val="Heading2"/>
      </w:pPr>
      <w:r>
        <w:rPr>
          <w:rFonts w:ascii="Times New Roman" w:hAnsi="Times New Roman"/>
          <w:color w:val="000000"/>
        </w:rPr>
        <w:t>Метод 3. Символьные вычисления в MATLAB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Применяя функции feedback, series, parallel из Control System Toolbox: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W1 = 0.7/(1.5*s+1); W2 = 3030/(0.01*s); W3 = 10; W4 = 1/(0.1*s);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H = 1/(0.05*s+1); K13 = 13;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W_par = W1 + K13;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W_inner = feedback(W2*W3, 1);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W_forward = W_par * W_inner * W4;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W_cl = minreal(feedback(W_forward, H));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Численный результат идентичен полученному вручную (см. task1_reduce.m).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Рис. 1.1. Переходная характеристика замкнутой системы при x = 100·1(t).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Задание 2. Установившаяся ошибка при x = 100·1(t)</w:t>
      </w:r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Аналитический расчёт. Изображение ошибки:</w:t>
      </w:r>
    </w:p>
    <w:p>
      <w:pPr>
        <w:jc w:val="center"/>
      </w:pPr>
      <m:oMathPara>
        <m:oMath>
          <m:r>
            <m:rPr>
              <m:sty m:val="i"/>
            </m:rPr>
            <m:t xml:space="preserve">E</m:t>
          </m:r>
          <m:r>
            <m:t xml:space="preserve">(s) = </m:t>
          </m:r>
          <m:f>
            <m:fPr/>
            <m:num>
              <m:r>
                <m:rPr>
                  <m:sty m:val="i"/>
                </m:rPr>
                <m:t xml:space="preserve">X</m:t>
              </m:r>
              <m:r>
                <m:t xml:space="preserve">(s)</m:t>
              </m:r>
            </m:num>
            <m:den>
              <m:r>
                <m:t xml:space="preserve">1 + </m:t>
              </m:r>
              <m:sSub>
                <m:e>
                  <m:r>
                    <m:rPr>
                      <m:sty m:val="i"/>
                    </m:rPr>
                    <m:t xml:space="preserve">W</m:t>
                  </m:r>
                </m:e>
                <m:sub>
                  <m:r>
                    <m:t xml:space="preserve">разомк</m:t>
                  </m:r>
                </m:sub>
              </m:sSub>
              <m:r>
                <m:t xml:space="preserve">(s)</m:t>
              </m:r>
            </m:den>
          </m:f>
          <m:r>
            <m:t xml:space="preserve">,  </m:t>
          </m:r>
          <m:r>
            <m:rPr>
              <m:sty m:val="i"/>
            </m:rPr>
            <m:t xml:space="preserve">X</m:t>
          </m:r>
          <m:r>
            <m:t xml:space="preserve">(s) = </m:t>
          </m:r>
          <m:f>
            <m:fPr/>
            <m:num>
              <m:r>
                <m:t xml:space="preserve">100</m:t>
              </m:r>
            </m:num>
            <m:den>
              <m:r>
                <m:rPr>
                  <m:sty m:val="i"/>
                </m:rPr>
                <m:t xml:space="preserve">s</m:t>
              </m:r>
            </m:den>
          </m:f>
          <m:r>
            <m:t xml:space="preserve">.</m:t>
          </m:r>
        </m:oMath>
      </m:oMathPara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По теореме о конечном значении:</w:t>
      </w:r>
    </w:p>
    <w:p>
      <w:pPr>
        <w:jc w:val="center"/>
      </w:pPr>
      <m:oMathPara>
        <m:oMath>
          <m:sSub>
            <m:e>
              <m:r>
                <m:rPr>
                  <m:sty m:val="i"/>
                </m:rPr>
                <m:t xml:space="preserve">e</m:t>
              </m:r>
            </m:e>
            <m:sub>
              <m:r>
                <m:t xml:space="preserve">уст</m:t>
              </m:r>
            </m:sub>
          </m:sSub>
          <m:r>
            <m:t xml:space="preserve"> = </m:t>
          </m:r>
          <m:r>
            <m:t xml:space="preserve">lim</m:t>
          </m:r>
          <m:sSub>
            <m:e>
              <m:r>
                <m:t xml:space="preserve"/>
              </m:r>
            </m:e>
            <m:sub>
              <m:r>
                <m:t xml:space="preserve">s → 0</m:t>
              </m:r>
            </m:sub>
          </m:sSub>
          <m:r>
            <m:t xml:space="preserve"> s · </m:t>
          </m:r>
          <m:r>
            <m:rPr>
              <m:sty m:val="i"/>
            </m:rPr>
            <m:t xml:space="preserve">E</m:t>
          </m:r>
          <m:r>
            <m:t xml:space="preserve">(s) = </m:t>
          </m:r>
          <m:f>
            <m:fPr/>
            <m:num>
              <m:r>
                <m:t xml:space="preserve">100</m:t>
              </m:r>
            </m:num>
            <m:den>
              <m:r>
                <m:t xml:space="preserve">1 + </m:t>
              </m:r>
              <m:sSub>
                <m:e>
                  <m:r>
                    <m:rPr>
                      <m:sty m:val="i"/>
                    </m:rPr>
                    <m:t xml:space="preserve">W</m:t>
                  </m:r>
                </m:e>
                <m:sub>
                  <m:r>
                    <m:t xml:space="preserve">разомк</m:t>
                  </m:r>
                </m:sub>
              </m:sSub>
              <m:r>
                <m:t xml:space="preserve">(0)</m:t>
              </m:r>
            </m:den>
          </m:f>
          <m:r>
            <m:t xml:space="preserve">.</m:t>
          </m:r>
        </m:oMath>
      </m:oMathPara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Петлевая ПФ:</w:t>
      </w:r>
    </w:p>
    <w:p>
      <w:pPr>
        <w:jc w:val="center"/>
      </w:pPr>
      <m:oMathPara>
        <m:oMath>
          <m:sSub>
            <m:e>
              <m:r>
                <m:rPr>
                  <m:sty m:val="i"/>
                </m:rPr>
                <m:t xml:space="preserve">W</m:t>
              </m:r>
            </m:e>
            <m:sub>
              <m:r>
                <m:t xml:space="preserve">разомк</m:t>
              </m:r>
            </m:sub>
          </m:sSub>
          <m:r>
            <m:t xml:space="preserve">(s) = </m:t>
          </m:r>
          <m:f>
            <m:fPr/>
            <m:num>
              <m:r>
                <m:t xml:space="preserve">23 634 000 000 · s + 16 604 400 000</m:t>
              </m:r>
            </m:num>
            <m:den>
              <m:r>
                <m:t xml:space="preserve">3 · </m:t>
              </m:r>
              <m:sSup>
                <m:e>
                  <m:r>
                    <m:rPr>
                      <m:sty m:val="i"/>
                    </m:rPr>
                    <m:t xml:space="preserve">s</m:t>
                  </m:r>
                </m:e>
                <m:sup>
                  <m:r>
                    <m:t xml:space="preserve">4</m:t>
                  </m:r>
                </m:sup>
              </m:sSup>
              <m:r>
                <m:t xml:space="preserve"> + 9 090 062 · </m:t>
              </m:r>
              <m:sSup>
                <m:e>
                  <m:r>
                    <m:rPr>
                      <m:sty m:val="i"/>
                    </m:rPr>
                    <m:t xml:space="preserve">s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 + 187 860 040 · </m:t>
              </m:r>
              <m:sSup>
                <m:e>
                  <m:r>
                    <m:rPr>
                      <m:sty m:val="i"/>
                    </m:rPr>
                    <m:t xml:space="preserve">s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+ 121 200 000 · s</m:t>
              </m:r>
            </m:den>
          </m:f>
          <m:r>
            <m:t xml:space="preserve">.</m:t>
          </m:r>
        </m:oMath>
      </m:oMathPara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В знаменателе свободный множитель s — в петле есть интегратор. Следовательно W_разомк(s)|_{s→0} → ∞, и:</w:t>
      </w:r>
    </w:p>
    <w:p>
      <w:pPr>
        <w:jc w:val="center"/>
      </w:pPr>
      <m:oMathPara>
        <m:oMath>
          <m:sSub>
            <m:e>
              <m:r>
                <m:rPr>
                  <m:sty m:val="i"/>
                </m:rPr>
                <m:t xml:space="preserve">e</m:t>
              </m:r>
            </m:e>
            <m:sub>
              <m:r>
                <m:t xml:space="preserve">уст</m:t>
              </m:r>
            </m:sub>
          </m:sSub>
          <m:r>
            <m:t xml:space="preserve"> = </m:t>
          </m:r>
          <m:f>
            <m:fPr/>
            <m:num>
              <m:r>
                <m:t xml:space="preserve">100</m:t>
              </m:r>
            </m:num>
            <m:den>
              <m:r>
                <m:t xml:space="preserve">1 + ∞</m:t>
              </m:r>
            </m:den>
          </m:f>
          <m:r>
            <m:t xml:space="preserve"> = 0.</m:t>
          </m:r>
        </m:oMath>
      </m:oMathPara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Моделирование. Симуляция в Simulink (task2_model.slx) и в Python (task2_error.py). График ошибки: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Рис. 2.1. Переходный процесс ошибки e(t) при x(t) = 100·1(t).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Численное значение e_уст ≈ 3·10⁻¹¹ — машинный ноль, подтверждает аналитику.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Задание 3. Синтез линейного регулятора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Требования: y_уст = 80, σ ≤ 30 %, t_пп ≤ 7 с при x = 100·1(t). Объект W(s) — замкнутая ПФ из Task 1 (W(0) = 1).</w:t>
      </w:r>
    </w:p>
    <w:p>
      <w:pPr>
        <w:pStyle w:val="Heading2"/>
      </w:pPr>
      <w:r>
        <w:rPr>
          <w:rFonts w:ascii="Times New Roman" w:hAnsi="Times New Roman"/>
          <w:color w:val="000000"/>
        </w:rPr>
        <w:t>Метод 1. П-регулятор по условию статики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Замкнутая система:</w:t>
      </w:r>
    </w:p>
    <w:p>
      <w:pPr>
        <w:jc w:val="center"/>
      </w:pPr>
      <m:oMathPara>
        <m:oMath>
          <m:f>
            <m:fPr/>
            <m:num>
              <m:r>
                <m:rPr>
                  <m:sty m:val="i"/>
                </m:rPr>
                <m:t xml:space="preserve">y</m:t>
              </m:r>
            </m:num>
            <m:den>
              <m:r>
                <m:rPr>
                  <m:sty m:val="i"/>
                </m:rPr>
                <m:t xml:space="preserve">x</m:t>
              </m:r>
            </m:den>
          </m:f>
          <m:r>
            <m:t xml:space="preserve"> = </m:t>
          </m:r>
          <m:f>
            <m:fPr/>
            <m:num>
              <m:sSub>
                <m:e>
                  <m:r>
                    <m:rPr>
                      <m:sty m:val="i"/>
                    </m:rPr>
                    <m:t xml:space="preserve">K</m:t>
                  </m:r>
                </m:e>
                <m:sub>
                  <m:r>
                    <m:t xml:space="preserve">p</m:t>
                  </m:r>
                </m:sub>
              </m:sSub>
              <m:r>
                <m:t xml:space="preserve"> · </m:t>
              </m:r>
              <m:r>
                <m:rPr>
                  <m:sty m:val="i"/>
                </m:rPr>
                <m:t xml:space="preserve">W</m:t>
              </m:r>
            </m:num>
            <m:den>
              <m:r>
                <m:t xml:space="preserve">1 + </m:t>
              </m:r>
              <m:sSub>
                <m:e>
                  <m:r>
                    <m:rPr>
                      <m:sty m:val="i"/>
                    </m:rPr>
                    <m:t xml:space="preserve">K</m:t>
                  </m:r>
                </m:e>
                <m:sub>
                  <m:r>
                    <m:t xml:space="preserve">p</m:t>
                  </m:r>
                </m:sub>
              </m:sSub>
              <m:r>
                <m:t xml:space="preserve"> · </m:t>
              </m:r>
              <m:r>
                <m:rPr>
                  <m:sty m:val="i"/>
                </m:rPr>
                <m:t xml:space="preserve">W</m:t>
              </m:r>
            </m:den>
          </m:f>
          <m:r>
            <m:t xml:space="preserve">.</m:t>
          </m:r>
        </m:oMath>
      </m:oMathPara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При W(0) = 1 условие y_уст = 80 при x = 100:</w:t>
      </w:r>
    </w:p>
    <w:p>
      <w:pPr>
        <w:jc w:val="center"/>
      </w:pPr>
      <m:oMathPara>
        <m:oMath>
          <m:f>
            <m:fPr/>
            <m:num>
              <m:sSub>
                <m:e>
                  <m:r>
                    <m:rPr>
                      <m:sty m:val="i"/>
                    </m:rPr>
                    <m:t xml:space="preserve">K</m:t>
                  </m:r>
                </m:e>
                <m:sub>
                  <m:r>
                    <m:t xml:space="preserve">p</m:t>
                  </m:r>
                </m:sub>
              </m:sSub>
            </m:num>
            <m:den>
              <m:r>
                <m:t xml:space="preserve">1 + </m:t>
              </m:r>
              <m:sSub>
                <m:e>
                  <m:r>
                    <m:rPr>
                      <m:sty m:val="i"/>
                    </m:rPr>
                    <m:t xml:space="preserve">K</m:t>
                  </m:r>
                </m:e>
                <m:sub>
                  <m:r>
                    <m:t xml:space="preserve">p</m:t>
                  </m:r>
                </m:sub>
              </m:sSub>
            </m:den>
          </m:f>
          <m:r>
            <m:t xml:space="preserve"> = 0,8  ⇒ 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t xml:space="preserve">p</m:t>
              </m:r>
            </m:sub>
          </m:sSub>
          <m:r>
            <m:t xml:space="preserve"> = 4.</m:t>
          </m:r>
        </m:oMath>
      </m:oMathPara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Результат: y_уст = 80,00; σ = 20,78 %; t_пп = 0,07 с — все требования выполнены.</w:t>
      </w:r>
    </w:p>
    <w:p>
      <w:pPr>
        <w:pStyle w:val="Heading2"/>
      </w:pPr>
      <w:r>
        <w:rPr>
          <w:rFonts w:ascii="Times New Roman" w:hAnsi="Times New Roman"/>
          <w:color w:val="000000"/>
        </w:rPr>
        <w:t>Метод 2. ПД-регулятор</w:t>
      </w:r>
    </w:p>
    <w:p>
      <w:pPr>
        <w:jc w:val="center"/>
      </w:pPr>
      <m:oMathPara>
        <m:oMath>
          <m:r>
            <m:rPr>
              <m:sty m:val="i"/>
            </m:rPr>
            <m:t xml:space="preserve">C</m:t>
          </m:r>
          <m:r>
            <m:t xml:space="preserve">(s) =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t xml:space="preserve">p</m:t>
              </m:r>
            </m:sub>
          </m:sSub>
          <m:r>
            <m:t xml:space="preserve"> · (1 + </m:t>
          </m:r>
          <m:sSub>
            <m:e>
              <m:r>
                <m:rPr>
                  <m:sty m:val="i"/>
                </m:rPr>
                <m:t xml:space="preserve">T</m:t>
              </m:r>
            </m:e>
            <m:sub>
              <m:r>
                <m:t xml:space="preserve">d</m:t>
              </m:r>
            </m:sub>
          </m:sSub>
          <m:r>
            <m:t xml:space="preserve"> · s), 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t xml:space="preserve">p</m:t>
              </m:r>
            </m:sub>
          </m:sSub>
          <m:r>
            <m:t xml:space="preserve"> = 4,  </m:t>
          </m:r>
          <m:sSub>
            <m:e>
              <m:r>
                <m:rPr>
                  <m:sty m:val="i"/>
                </m:rPr>
                <m:t xml:space="preserve">T</m:t>
              </m:r>
            </m:e>
            <m:sub>
              <m:r>
                <m:t xml:space="preserve">d</m:t>
              </m:r>
            </m:sub>
          </m:sSub>
          <m:r>
            <m:t xml:space="preserve"> = 0,1.</m:t>
          </m:r>
        </m:oMath>
      </m:oMathPara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Дифференциальная составляющая увеличивает запас по фазе. Результат: σ = 22,69 %; t_пп = 0,18 с.</w:t>
      </w:r>
    </w:p>
    <w:p>
      <w:pPr>
        <w:pStyle w:val="Heading2"/>
      </w:pPr>
      <w:r>
        <w:rPr>
          <w:rFonts w:ascii="Times New Roman" w:hAnsi="Times New Roman"/>
          <w:color w:val="000000"/>
        </w:rPr>
        <w:t>Метод 3. Предкомпенсатор + П-регулятор с большим K_p</w:t>
      </w:r>
    </w:p>
    <w:p>
      <w:pPr>
        <w:jc w:val="center"/>
      </w:pPr>
      <m:oMathPara>
        <m:oMath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t xml:space="preserve">p</m:t>
              </m:r>
            </m:sub>
          </m:sSub>
          <m:r>
            <m:t xml:space="preserve"> = 20,  </m:t>
          </m:r>
          <m:r>
            <m:rPr>
              <m:sty m:val="i"/>
            </m:rPr>
            <m:t xml:space="preserve">prescale</m:t>
          </m:r>
          <m:r>
            <m:t xml:space="preserve"> = </m:t>
          </m:r>
          <m:f>
            <m:fPr/>
            <m:num>
              <m:r>
                <m:t xml:space="preserve">0,8 · (1 + </m:t>
              </m:r>
              <m:sSub>
                <m:e>
                  <m:r>
                    <m:rPr>
                      <m:sty m:val="i"/>
                    </m:rPr>
                    <m:t xml:space="preserve">K</m:t>
                  </m:r>
                </m:e>
                <m:sub>
                  <m:r>
                    <m:t xml:space="preserve">p</m:t>
                  </m:r>
                </m:sub>
              </m:sSub>
              <m:r>
                <m:t xml:space="preserve">)</m:t>
              </m:r>
            </m:num>
            <m:den>
              <m:sSub>
                <m:e>
                  <m:r>
                    <m:rPr>
                      <m:sty m:val="i"/>
                    </m:rPr>
                    <m:t xml:space="preserve">K</m:t>
                  </m:r>
                </m:e>
                <m:sub>
                  <m:r>
                    <m:t xml:space="preserve">p</m:t>
                  </m:r>
                </m:sub>
              </m:sSub>
            </m:den>
          </m:f>
          <m:r>
            <m:t xml:space="preserve"> ≈ 0,84.</m:t>
          </m:r>
        </m:oMath>
      </m:oMathPara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Результат: σ = 4,73 %; t_пп ≈ 0,003 с — минимальное перерегулирование, быстрейший процесс.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Рис. 3.1. Переходные процессы для трёх методов синтеза.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Задание 4. Аппроксимация нелинейной характеристики F(e)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Точки таблицы симметричны: F(−e) = F(e). Аппроксимируем F(|e|).</w:t>
      </w:r>
    </w:p>
    <w:p>
      <w:pPr>
        <w:pStyle w:val="Heading2"/>
      </w:pPr>
      <w:r>
        <w:rPr>
          <w:rFonts w:ascii="Times New Roman" w:hAnsi="Times New Roman"/>
          <w:color w:val="000000"/>
        </w:rPr>
        <w:t>Метод 1. Кусочно-линейная интерполяция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Реализация: блок 1-D Lookup Table в Simulink или функция interp1 в MATLAB.</w:t>
      </w:r>
    </w:p>
    <w:p>
      <w:pPr>
        <w:pStyle w:val="Heading2"/>
      </w:pPr>
      <w:r>
        <w:rPr>
          <w:rFonts w:ascii="Times New Roman" w:hAnsi="Times New Roman"/>
          <w:color w:val="000000"/>
        </w:rPr>
        <w:t>Метод 2. Полиномиальная аппроксимация (3-я степень)</w:t>
      </w:r>
    </w:p>
    <w:p>
      <w:pPr>
        <w:jc w:val="center"/>
      </w:pPr>
      <m:oMathPara>
        <m:oMath>
          <m:r>
            <m:rPr>
              <m:sty m:val="i"/>
            </m:rPr>
            <m:t xml:space="preserve">F</m:t>
          </m:r>
          <m:r>
            <m:t xml:space="preserve">(e) = 8,33·10</m:t>
          </m:r>
          <m:sSup>
            <m:e>
              <m:r>
                <m:t xml:space="preserve"/>
              </m:r>
            </m:e>
            <m:sup>
              <m:r>
                <m:t xml:space="preserve">−5</m:t>
              </m:r>
            </m:sup>
          </m:sSup>
          <m:r>
            <m:t xml:space="preserve"> · |e|</m:t>
          </m:r>
          <m:sSup>
            <m:e>
              <m:r>
                <m:t xml:space="preserve"/>
              </m:r>
            </m:e>
            <m:sup>
              <m:r>
                <m:t xml:space="preserve">3</m:t>
              </m:r>
            </m:sup>
          </m:sSup>
          <m:r>
            <m:t xml:space="preserve"> − 6,49·10</m:t>
          </m:r>
          <m:sSup>
            <m:e>
              <m:r>
                <m:t xml:space="preserve"/>
              </m:r>
            </m:e>
            <m:sup>
              <m:r>
                <m:t xml:space="preserve">−3</m:t>
              </m:r>
            </m:sup>
          </m:sSup>
          <m:r>
            <m:t xml:space="preserve"> · |e|</m:t>
          </m:r>
          <m:sSup>
            <m:e>
              <m:r>
                <m:t xml:space="preserve"/>
              </m:r>
            </m:e>
            <m:sup>
              <m:r>
                <m:t xml:space="preserve">2</m:t>
              </m:r>
            </m:sup>
          </m:sSup>
          <m:r>
            <m:t xml:space="preserve"> + 0,1722 · |e| − 0,020.</m:t>
          </m:r>
        </m:oMath>
      </m:oMathPara>
    </w:p>
    <w:p>
      <w:pPr>
        <w:pStyle w:val="Heading2"/>
      </w:pPr>
      <w:r>
        <w:rPr>
          <w:rFonts w:ascii="Times New Roman" w:hAnsi="Times New Roman"/>
          <w:color w:val="000000"/>
        </w:rPr>
        <w:t>Метод 3. Степенная аппроксимация</w:t>
      </w:r>
    </w:p>
    <w:p>
      <w:pPr>
        <w:jc w:val="center"/>
      </w:pPr>
      <m:oMathPara>
        <m:oMath>
          <m:r>
            <m:rPr>
              <m:sty m:val="i"/>
            </m:rPr>
            <m:t xml:space="preserve">F</m:t>
          </m:r>
          <m:r>
            <m:t xml:space="preserve">(e) = 0,1864 · |e|</m:t>
          </m:r>
          <m:sSup>
            <m:e>
              <m:r>
                <m:t xml:space="preserve"/>
              </m:r>
            </m:e>
            <m:sup>
              <m:r>
                <m:t xml:space="preserve">0,6608</m:t>
              </m:r>
            </m:sup>
          </m:sSup>
          <m:r>
            <m:t xml:space="preserve">.</m:t>
          </m:r>
        </m:oMath>
      </m:oMathPara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Получена линеаризацией в логарифмических координатах: log F = b·log|e| + log 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appro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Рис. 4.1. Сопоставление аппроксимаций и табличных точек.</w:t>
      </w:r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Влияние аппроксимации на переходный процесс: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Рис. 4.2. Переходные процессы при разных аппроксимациях.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Вывод: при |e| &gt; 50 полиномиальная аппроксимация расходится (выходит за диапазон таблицы), что меняет характер процесса. Кусочно-линейная (с насыщением) и степенная — наиболее предсказуемые.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Задание 5. Нелинейный логический регулятор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Параметры: Δ = 1, k = 1. Регулятор содержит ветви:</w:t>
      </w:r>
    </w:p>
    <w:p>
      <w:pPr>
        <w:jc w:val="center"/>
      </w:pPr>
      <m:oMathPara>
        <m:oMath>
          <m:sSub>
            <m:e>
              <m:r>
                <m:rPr>
                  <m:sty m:val="i"/>
                </m:rPr>
                <m:t xml:space="preserve">g</m:t>
              </m:r>
            </m:e>
            <m:sub>
              <m:r>
                <m:t xml:space="preserve">1</m:t>
              </m:r>
            </m:sub>
          </m:sSub>
          <m:r>
            <m:t xml:space="preserve">(e) = </m:t>
          </m:r>
        </m:oMath>
      </m:oMathPara>
    </w:p>
    <w:p>
      <w:pPr>
        <w:jc w:val="center"/>
      </w:pPr>
      <m:oMathPara>
        <m:oMath>
          <m:sSub>
            <m:e>
              <m:r>
                <m:rPr>
                  <m:sty m:val="i"/>
                </m:rPr>
                <m:t xml:space="preserve">g</m:t>
              </m:r>
            </m:e>
            <m:sub>
              <m:r>
                <m:t xml:space="preserve">1</m:t>
              </m:r>
            </m:sub>
          </m:sSub>
          <m:r>
            <m:t xml:space="preserve">(e) = </m:t>
          </m:r>
          <m:d>
            <m:dPr>
              <m:begChr m:val="{"/>
              <m:endChr m:val=""/>
              <m:sepChr m:val=""/>
            </m:dPr>
            <m:e>
              <m:eqArr>
                <m:e>
                  <m:f>
                    <m:fPr/>
                    <m:num>
                      <m:r>
                        <m:t xml:space="preserve">2s + 1</m:t>
                      </m:r>
                    </m:num>
                    <m:den>
                      <m:r>
                        <m:t xml:space="preserve">5s + 1</m:t>
                      </m:r>
                    </m:den>
                  </m:f>
                  <m:r>
                    <m:t xml:space="preserve"> · e,   </m:t>
                  </m:r>
                  <m:r>
                    <m:t xml:space="preserve">e &gt; 10,</m:t>
                  </m:r>
                </m:e>
                <m:e>
                  <m:f>
                    <m:fPr/>
                    <m:num>
                      <m:r>
                        <m:t xml:space="preserve">2s + 1</m:t>
                      </m:r>
                    </m:num>
                    <m:den>
                      <m:r>
                        <m:t xml:space="preserve">3s + 1</m:t>
                      </m:r>
                    </m:den>
                  </m:f>
                  <m:r>
                    <m:t xml:space="preserve"> · e,   </m:t>
                  </m:r>
                  <m:r>
                    <m:t xml:space="preserve">e &lt; 10.</m:t>
                  </m:r>
                </m:e>
              </m:eqArr>
            </m:e>
          </m:d>
        </m:oMath>
      </m:oMathPara>
    </w:p>
    <w:p>
      <w:pPr>
        <w:jc w:val="center"/>
      </w:pPr>
      <m:oMathPara>
        <m:oMath>
          <m:r>
            <m:rPr>
              <m:sty m:val="i"/>
            </m:rPr>
            <m:t xml:space="preserve">z</m:t>
          </m:r>
          <m:r>
            <m:t xml:space="preserve">(e) = </m:t>
          </m:r>
          <m:d>
            <m:dPr>
              <m:begChr m:val="{"/>
              <m:endChr m:val=""/>
              <m:sepChr m:val=""/>
            </m:dPr>
            <m:e>
              <m:eqArr>
                <m:e>
                  <m:f>
                    <m:fPr/>
                    <m:num>
                      <m:r>
                        <m:t xml:space="preserve">18</m:t>
                      </m:r>
                    </m:num>
                    <m:den>
                      <m:r>
                        <m:t xml:space="preserve">0,05s + 1</m:t>
                      </m:r>
                    </m:den>
                  </m:f>
                  <m:r>
                    <m:t xml:space="preserve"> · </m:t>
                  </m:r>
                  <m:f>
                    <m:fPr/>
                    <m:num>
                      <m:r>
                        <m:t xml:space="preserve">2s + 1</m:t>
                      </m:r>
                    </m:num>
                    <m:den>
                      <m:r>
                        <m:t xml:space="preserve">5s + 1</m:t>
                      </m:r>
                    </m:den>
                  </m:f>
                  <m:r>
                    <m:t xml:space="preserve"> · e,   </m:t>
                  </m:r>
                  <m:r>
                    <m:t xml:space="preserve">|</m:t>
                  </m:r>
                  <m:sSub>
                    <m:e>
                      <m:r>
                        <m:rPr>
                          <m:sty m:val="i"/>
                        </m:rPr>
                        <m:t xml:space="preserve">g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| &gt; 7,</m:t>
                  </m:r>
                </m:e>
                <m:e>
                  <m:r>
                    <m:t xml:space="preserve">5 · </m:t>
                  </m:r>
                  <m:f>
                    <m:fPr/>
                    <m:num>
                      <m:r>
                        <m:t xml:space="preserve">2s + 1</m:t>
                      </m:r>
                    </m:num>
                    <m:den>
                      <m:r>
                        <m:t xml:space="preserve">3s + 1</m:t>
                      </m:r>
                    </m:den>
                  </m:f>
                  <m:r>
                    <m:t xml:space="preserve"> · e,   </m:t>
                  </m:r>
                  <m:r>
                    <m:t xml:space="preserve">|</m:t>
                  </m:r>
                  <m:sSub>
                    <m:e>
                      <m:r>
                        <m:rPr>
                          <m:sty m:val="i"/>
                        </m:rPr>
                        <m:t xml:space="preserve">g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| ≤ 7.</m:t>
                  </m:r>
                </m:e>
              </m:eqArr>
            </m:e>
          </m:d>
        </m:oMath>
      </m:oMathPara>
    </w:p>
    <w:p>
      <w:pPr>
        <w:jc w:val="center"/>
      </w:pPr>
      <m:oMathPara>
        <m:oMath>
          <m:r>
            <m:rPr>
              <m:sty m:val="i"/>
            </m:rPr>
            <m:t xml:space="preserve">F</m:t>
          </m:r>
          <m:r>
            <m:t xml:space="preserve">(e) = </m:t>
          </m:r>
          <m:d>
            <m:dPr>
              <m:begChr m:val="{"/>
              <m:endChr m:val=""/>
              <m:sepChr m:val=""/>
            </m:dPr>
            <m:e>
              <m:eqArr>
                <m:e>
                  <m:r>
                    <m:t xml:space="preserve">0,   </m:t>
                  </m:r>
                  <m:r>
                    <m:t xml:space="preserve">|z| ≤ Δ,</m:t>
                  </m:r>
                </m:e>
                <m:e>
                  <m:r>
                    <m:rPr>
                      <m:sty m:val="i"/>
                    </m:rPr>
                    <m:t xml:space="preserve">k</m:t>
                  </m:r>
                  <m:r>
                    <m:t xml:space="preserve"> · z − Δ · sign(z),   </m:t>
                  </m:r>
                  <m:r>
                    <m:t xml:space="preserve">|z| &gt; Δ.</m:t>
                  </m:r>
                </m:e>
              </m:eqArr>
            </m:e>
          </m:d>
        </m:oMath>
      </m:oMathPara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Реализация в Simulink: динамические звенья — отдельные Transfer Fcn блоки (параллельно вычисляются), их выходы поступают в MATLAB Function-блок, который реализует логику переключений и зону нечувствительности.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0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5_nlr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Рис. 5.1. Переходный процесс y(t) и управляющий сигнал F(e) при x = 100·1(t).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Полученные показатели: y_уст = 92,9; σ = 2,35 %; t_пп (по 5% трубке) ≈ 1,8 с.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Задание 6. ПИД с ZOH в ОС и задержкой τ = 1,5 с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Требования: σ ≤ 30 %, t_пп ≤ 10 с, y_уст = 20 при x = 100·1(t).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Структура: x → масштаб 0,2 → сумматор → ПИД → задержка τ → объект W → y; обратная связь y через ZOH (T = 0,1 с) на сумматор.</w:t>
      </w:r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ПИД-регулятор:</w:t>
      </w:r>
    </w:p>
    <w:p>
      <w:pPr>
        <w:jc w:val="center"/>
      </w:pPr>
      <m:oMathPara>
        <m:oMath>
          <m:r>
            <m:rPr>
              <m:sty m:val="i"/>
            </m:rPr>
            <m:t xml:space="preserve">C</m:t>
          </m:r>
          <m:r>
            <m:t xml:space="preserve">(s) =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t xml:space="preserve">p</m:t>
              </m:r>
            </m:sub>
          </m:sSub>
          <m:r>
            <m:t xml:space="preserve"> + </m:t>
          </m:r>
          <m:f>
            <m:fPr/>
            <m:num>
              <m:sSub>
                <m:e>
                  <m:r>
                    <m:rPr>
                      <m:sty m:val="i"/>
                    </m:rPr>
                    <m:t xml:space="preserve">K</m:t>
                  </m:r>
                </m:e>
                <m:sub>
                  <m:r>
                    <m:t xml:space="preserve">i</m:t>
                  </m:r>
                </m:sub>
              </m:sSub>
            </m:num>
            <m:den>
              <m:r>
                <m:rPr>
                  <m:sty m:val="i"/>
                </m:rPr>
                <m:t xml:space="preserve">s</m:t>
              </m:r>
            </m:den>
          </m:f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t xml:space="preserve">d</m:t>
              </m:r>
            </m:sub>
          </m:sSub>
          <m:r>
            <m:t xml:space="preserve"> · s.</m:t>
          </m:r>
        </m:oMath>
      </m:oMathPara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Подобранные параметры:</w:t>
      </w:r>
    </w:p>
    <w:p>
      <w:pPr>
        <w:jc w:val="center"/>
      </w:pPr>
      <m:oMathPara>
        <m:oMath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t xml:space="preserve">p</m:t>
              </m:r>
            </m:sub>
          </m:sSub>
          <m:r>
            <m:t xml:space="preserve"> = 0,2; 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t xml:space="preserve">i</m:t>
              </m:r>
            </m:sub>
          </m:sSub>
          <m:r>
            <m:t xml:space="preserve"> = 0,35; 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t xml:space="preserve">d</m:t>
              </m:r>
            </m:sub>
          </m:sSub>
          <m:r>
            <m:t xml:space="preserve"> = 0.</m:t>
          </m:r>
        </m:oMath>
      </m:oMathPara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Результат моделирования: y_уст = 20,00; σ = 0,00 %; t_пп = 6,65 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pi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Рис. 6.1. Переходный процесс системы с ПИД, задержкой и ZOH в ОС.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Задание 7. Реализация АИМ-2 через MATLAB Function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АИМ-2 вырезает участки непрерывного сигнала на интервалах [nT, nT + γT), вне — 0. T = 1 с, γ = 0,6.</w:t>
      </w:r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Математическая модель:</w:t>
      </w:r>
    </w:p>
    <w:p>
      <w:pPr>
        <w:jc w:val="center"/>
      </w:pPr>
      <m:oMathPara>
        <m:oMath>
          <m:sSup>
            <m:e>
              <m:r>
                <m:rPr>
                  <m:sty m:val="i"/>
                </m:rPr>
                <m:t xml:space="preserve">x</m:t>
              </m:r>
            </m:e>
            <m:sup>
              <m:r>
                <m:t xml:space="preserve">*</m:t>
              </m:r>
            </m:sup>
          </m:sSup>
          <m:r>
            <m:t xml:space="preserve">(t) = </m:t>
          </m:r>
          <m:d>
            <m:dPr>
              <m:begChr m:val="{"/>
              <m:endChr m:val=""/>
              <m:sepChr m:val=""/>
            </m:dPr>
            <m:e>
              <m:eqArr>
                <m:e>
                  <m:r>
                    <m:rPr>
                      <m:sty m:val="i"/>
                    </m:rPr>
                    <m:t xml:space="preserve">x</m:t>
                  </m:r>
                  <m:r>
                    <m:t xml:space="preserve">(t),   </m:t>
                  </m:r>
                  <m:r>
                    <m:t xml:space="preserve">mod(t, T) &lt; γT,</m:t>
                  </m:r>
                </m:e>
                <m:e>
                  <m:r>
                    <m:t xml:space="preserve">0,   </m:t>
                  </m:r>
                  <m:r>
                    <m:t xml:space="preserve">mod(t, T) ≥ γT.</m:t>
                  </m:r>
                </m:e>
              </m:eqArr>
            </m:e>
          </m:d>
        </m:oMath>
      </m:oMathPara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Тело MATLAB Function-блока: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function y = aim2(u, t)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  T = 1.0;  gamma = 0.6;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  phase = mod(t, T);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  if phase &lt; gamma*T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      y = u;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  else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      y = 0;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 xml:space="preserve">    end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end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Сигнал t берётся от блока Clock. Входной сигнал — синусоида 0,3 Гц.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827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7_aim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Рис. 7.1. Сигнал на входе (пунктир) и выходе (сплошная линия) АИМ-2.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Задание 8. Система нелинейных ОДУ для ДПТ с регулируемым потоком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Переменные состояния: I_я (ток якоря), I_в (ток обмотки возбуждения), ω_дв (угловая скорость), α (угол поворота).</w:t>
      </w:r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Якорная цепь:</w:t>
      </w:r>
    </w:p>
    <w:p>
      <w:pPr>
        <w:jc w:val="center"/>
      </w:pPr>
      <m:oMathPara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t xml:space="preserve">я</m:t>
              </m:r>
            </m:sub>
          </m:sSub>
          <m:r>
            <m:t xml:space="preserve"> · </m:t>
          </m:r>
          <m:f>
            <m:fPr/>
            <m:num>
              <m:r>
                <m:t xml:space="preserve">d</m:t>
              </m:r>
              <m:sSub>
                <m:e>
                  <m:r>
                    <m:rPr>
                      <m:sty m:val="i"/>
                    </m:rPr>
                    <m:t xml:space="preserve">I</m:t>
                  </m:r>
                </m:e>
                <m:sub>
                  <m:r>
                    <m:t xml:space="preserve">я</m:t>
                  </m:r>
                </m:sub>
              </m:sSub>
            </m:num>
            <m:den>
              <m:r>
                <m:t xml:space="preserve">dt</m:t>
              </m:r>
            </m:den>
          </m:f>
          <m:r>
            <m:t xml:space="preserve"> + </m:t>
          </m:r>
          <m:sSub>
            <m:e>
              <m:r>
                <m:rPr>
                  <m:sty m:val="i"/>
                </m:rPr>
                <m:t xml:space="preserve">R</m:t>
              </m:r>
            </m:e>
            <m:sub>
              <m:r>
                <m:t xml:space="preserve">я</m:t>
              </m:r>
            </m:sub>
          </m:sSub>
          <m:r>
            <m:t xml:space="preserve"> · </m:t>
          </m:r>
          <m:sSub>
            <m:e>
              <m:r>
                <m:rPr>
                  <m:sty m:val="i"/>
                </m:rPr>
                <m:t xml:space="preserve">I</m:t>
              </m:r>
            </m:e>
            <m:sub>
              <m:r>
                <m:t xml:space="preserve">я</m:t>
              </m:r>
            </m:sub>
          </m:sSub>
          <m:r>
            <m:t xml:space="preserve"> = </m:t>
          </m:r>
          <m:sSub>
            <m:e>
              <m:r>
                <m:rPr>
                  <m:sty m:val="i"/>
                </m:rPr>
                <m:t xml:space="preserve">U</m:t>
              </m:r>
            </m:e>
            <m:sub>
              <m:r>
                <m:t xml:space="preserve">я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E</m:t>
              </m:r>
            </m:e>
            <m:sub>
              <m:r>
                <m:t xml:space="preserve">я</m:t>
              </m:r>
            </m:sub>
          </m:sSub>
          <m:r>
            <m:t xml:space="preserve">,   </m:t>
          </m:r>
          <m:sSub>
            <m:e>
              <m:r>
                <m:rPr>
                  <m:sty m:val="i"/>
                </m:rPr>
                <m:t xml:space="preserve">E</m:t>
              </m:r>
            </m:e>
            <m:sub>
              <m:r>
                <m:t xml:space="preserve">я</m:t>
              </m:r>
            </m:sub>
          </m:sSub>
          <m:r>
            <m:t xml:space="preserve"> = C · Φ · </m:t>
          </m:r>
          <m:sSub>
            <m:e>
              <m:r>
                <m:rPr>
                  <m:sty m:val="i"/>
                </m:rPr>
                <m:t xml:space="preserve">ω</m:t>
              </m:r>
            </m:e>
            <m:sub>
              <m:r>
                <m:t xml:space="preserve">дв</m:t>
              </m:r>
            </m:sub>
          </m:sSub>
          <m:r>
            <m:t xml:space="preserve">.</m:t>
          </m:r>
        </m:oMath>
      </m:oMathPara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Цепь обмотки возбуждения:</w:t>
      </w:r>
    </w:p>
    <w:p>
      <w:pPr>
        <w:jc w:val="center"/>
      </w:pPr>
      <m:oMathPara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t xml:space="preserve">в</m:t>
              </m:r>
            </m:sub>
          </m:sSub>
          <m:r>
            <m:t xml:space="preserve"> · </m:t>
          </m:r>
          <m:f>
            <m:fPr/>
            <m:num>
              <m:r>
                <m:t xml:space="preserve">d</m:t>
              </m:r>
              <m:sSub>
                <m:e>
                  <m:r>
                    <m:rPr>
                      <m:sty m:val="i"/>
                    </m:rPr>
                    <m:t xml:space="preserve">I</m:t>
                  </m:r>
                </m:e>
                <m:sub>
                  <m:r>
                    <m:t xml:space="preserve">в</m:t>
                  </m:r>
                </m:sub>
              </m:sSub>
            </m:num>
            <m:den>
              <m:r>
                <m:t xml:space="preserve">dt</m:t>
              </m:r>
            </m:den>
          </m:f>
          <m:r>
            <m:t xml:space="preserve"> + </m:t>
          </m:r>
          <m:sSub>
            <m:e>
              <m:r>
                <m:rPr>
                  <m:sty m:val="i"/>
                </m:rPr>
                <m:t xml:space="preserve">R</m:t>
              </m:r>
            </m:e>
            <m:sub>
              <m:r>
                <m:t xml:space="preserve">в</m:t>
              </m:r>
            </m:sub>
          </m:sSub>
          <m:r>
            <m:t xml:space="preserve"> · </m:t>
          </m:r>
          <m:sSub>
            <m:e>
              <m:r>
                <m:rPr>
                  <m:sty m:val="i"/>
                </m:rPr>
                <m:t xml:space="preserve">I</m:t>
              </m:r>
            </m:e>
            <m:sub>
              <m:r>
                <m:t xml:space="preserve">в</m:t>
              </m:r>
            </m:sub>
          </m:sSub>
          <m:r>
            <m:t xml:space="preserve"> = </m:t>
          </m:r>
          <m:sSub>
            <m:e>
              <m:r>
                <m:rPr>
                  <m:sty m:val="i"/>
                </m:rPr>
                <m:t xml:space="preserve">U</m:t>
              </m:r>
            </m:e>
            <m:sub>
              <m:r>
                <m:t xml:space="preserve">в</m:t>
              </m:r>
            </m:sub>
          </m:sSub>
          <m:r>
            <m:t xml:space="preserve">,   Φ =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t xml:space="preserve">Φ</m:t>
              </m:r>
            </m:sub>
          </m:sSub>
          <m:r>
            <m:t xml:space="preserve"> · </m:t>
          </m:r>
          <m:sSub>
            <m:e>
              <m:r>
                <m:rPr>
                  <m:sty m:val="i"/>
                </m:rPr>
                <m:t xml:space="preserve">I</m:t>
              </m:r>
            </m:e>
            <m:sub>
              <m:r>
                <m:t xml:space="preserve">в</m:t>
              </m:r>
            </m:sub>
          </m:sSub>
          <m:r>
            <m:t xml:space="preserve">.</m:t>
          </m:r>
        </m:oMath>
      </m:oMathPara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Электромагнитный момент и уравнение баланса моментов:</w:t>
      </w:r>
    </w:p>
    <w:p>
      <w:pPr>
        <w:jc w:val="center"/>
      </w:pPr>
      <m:oMathPara>
        <m:oMath>
          <m:sSub>
            <m:e>
              <m:r>
                <m:rPr>
                  <m:sty m:val="i"/>
                </m:rPr>
                <m:t xml:space="preserve">M</m:t>
              </m:r>
            </m:e>
            <m:sub>
              <m:r>
                <m:t xml:space="preserve">эм</m:t>
              </m:r>
            </m:sub>
          </m:sSub>
          <m:r>
            <m:t xml:space="preserve"> = C · Φ · </m:t>
          </m:r>
          <m:sSub>
            <m:e>
              <m:r>
                <m:rPr>
                  <m:sty m:val="i"/>
                </m:rPr>
                <m:t xml:space="preserve">I</m:t>
              </m:r>
            </m:e>
            <m:sub>
              <m:r>
                <m:t xml:space="preserve">я</m:t>
              </m:r>
            </m:sub>
          </m:sSub>
          <m:r>
            <m:t xml:space="preserve">,   </m:t>
          </m:r>
          <m:r>
            <m:rPr>
              <m:sty m:val="i"/>
            </m:rPr>
            <m:t xml:space="preserve">J</m:t>
          </m:r>
          <m:r>
            <m:t xml:space="preserve"> · </m:t>
          </m:r>
          <m:f>
            <m:fPr/>
            <m:num>
              <m:r>
                <m:t xml:space="preserve">d</m:t>
              </m:r>
              <m:sSub>
                <m:e>
                  <m:r>
                    <m:rPr>
                      <m:sty m:val="i"/>
                    </m:rPr>
                    <m:t xml:space="preserve">ω</m:t>
                  </m:r>
                </m:e>
                <m:sub>
                  <m:r>
                    <m:t xml:space="preserve">дв</m:t>
                  </m:r>
                </m:sub>
              </m:sSub>
            </m:num>
            <m:den>
              <m:r>
                <m:t xml:space="preserve">dt</m:t>
              </m:r>
            </m:den>
          </m:f>
          <m:r>
            <m:t xml:space="preserve"> = </m:t>
          </m:r>
          <m:sSub>
            <m:e>
              <m:r>
                <m:rPr>
                  <m:sty m:val="i"/>
                </m:rPr>
                <m:t xml:space="preserve">M</m:t>
              </m:r>
            </m:e>
            <m:sub>
              <m:r>
                <m:t xml:space="preserve">эм</m:t>
              </m:r>
            </m:sub>
          </m:sSub>
          <m:r>
            <m:t xml:space="preserve"> − </m:t>
          </m:r>
          <m:f>
            <m:fPr/>
            <m:num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t xml:space="preserve">н</m:t>
                  </m:r>
                </m:sub>
              </m:sSub>
            </m:num>
            <m:den>
              <m:r>
                <m:rPr>
                  <m:sty m:val="i"/>
                </m:rPr>
                <m:t xml:space="preserve">i</m:t>
              </m:r>
              <m:r>
                <m:t xml:space="preserve"> · </m:t>
              </m:r>
              <m:r>
                <m:rPr>
                  <m:sty m:val="i"/>
                </m:rPr>
                <m:t xml:space="preserve">η</m:t>
              </m:r>
            </m:den>
          </m:f>
          <m:r>
            <m:t xml:space="preserve">.</m:t>
          </m:r>
        </m:oMath>
      </m:oMathPara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Кинематика:</w:t>
      </w:r>
    </w:p>
    <w:p>
      <w:pPr>
        <w:jc w:val="center"/>
      </w:pPr>
      <m:oMathPara>
        <m:oMath>
          <m:r>
            <m:rPr>
              <m:sty m:val="i"/>
            </m:rPr>
            <m:t xml:space="preserve">ω</m:t>
          </m:r>
          <m:r>
            <m:t xml:space="preserve"> = </m:t>
          </m:r>
          <m:f>
            <m:fPr/>
            <m:num>
              <m:sSub>
                <m:e>
                  <m:r>
                    <m:rPr>
                      <m:sty m:val="i"/>
                    </m:rPr>
                    <m:t xml:space="preserve">ω</m:t>
                  </m:r>
                </m:e>
                <m:sub>
                  <m:r>
                    <m:t xml:space="preserve">дв</m:t>
                  </m:r>
                </m:sub>
              </m:sSub>
            </m:num>
            <m:den>
              <m:r>
                <m:rPr>
                  <m:sty m:val="i"/>
                </m:rPr>
                <m:t xml:space="preserve">i</m:t>
              </m:r>
            </m:den>
          </m:f>
          <m:r>
            <m:t xml:space="preserve">,   </m:t>
          </m:r>
          <m:f>
            <m:fPr/>
            <m:num>
              <m:r>
                <m:t xml:space="preserve">dα</m:t>
              </m:r>
            </m:num>
            <m:den>
              <m:r>
                <m:t xml:space="preserve">dt</m:t>
              </m:r>
            </m:den>
          </m:f>
          <m:r>
            <m:t xml:space="preserve"> = </m:t>
          </m:r>
          <m:r>
            <m:rPr>
              <m:sty m:val="i"/>
            </m:rPr>
            <m:t xml:space="preserve">ω</m:t>
          </m:r>
          <m:r>
            <m:t xml:space="preserve">.</m:t>
          </m:r>
        </m:oMath>
      </m:oMathPara>
    </w:p>
    <w:p>
      <w:pPr>
        <w:jc w:val="both"/>
      </w:pPr>
      <w:r>
        <w:rPr>
          <w:rFonts w:ascii="Times New Roman" w:hAnsi="Times New Roman"/>
          <w:b/>
          <w:i w:val="0"/>
          <w:sz w:val="26"/>
        </w:rPr>
        <w:t>Итоговая система четырёх нелинейных ОДУ:</w:t>
      </w:r>
    </w:p>
    <w:p>
      <w:pPr>
        <w:jc w:val="center"/>
      </w:pPr>
      <m:oMathPara>
        <m:oMath>
          <m:f>
            <m:fPr/>
            <m:num>
              <m:r>
                <m:t xml:space="preserve">d</m:t>
              </m:r>
              <m:sSub>
                <m:e>
                  <m:r>
                    <m:rPr>
                      <m:sty m:val="i"/>
                    </m:rPr>
                    <m:t xml:space="preserve">I</m:t>
                  </m:r>
                </m:e>
                <m:sub>
                  <m:r>
                    <m:t xml:space="preserve">я</m:t>
                  </m:r>
                </m:sub>
              </m:sSub>
            </m:num>
            <m:den>
              <m:r>
                <m:t xml:space="preserve">dt</m:t>
              </m:r>
            </m:den>
          </m:f>
          <m:r>
            <m:t xml:space="preserve"> = </m:t>
          </m:r>
          <m:f>
            <m:fPr/>
            <m:num>
              <m:r>
                <m:t xml:space="preserve">1</m:t>
              </m:r>
            </m:num>
            <m:den>
              <m:sSub>
                <m:e>
                  <m:r>
                    <m:rPr>
                      <m:sty m:val="i"/>
                    </m:rPr>
                    <m:t xml:space="preserve">L</m:t>
                  </m:r>
                </m:e>
                <m:sub>
                  <m:r>
                    <m:t xml:space="preserve">я</m:t>
                  </m:r>
                </m:sub>
              </m:sSub>
            </m:den>
          </m:f>
          <m:r>
            <m:t xml:space="preserve"> · (</m:t>
          </m:r>
          <m:sSub>
            <m:e>
              <m:r>
                <m:rPr>
                  <m:sty m:val="i"/>
                </m:rPr>
                <m:t xml:space="preserve">U</m:t>
              </m:r>
            </m:e>
            <m:sub>
              <m:r>
                <m:t xml:space="preserve">я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R</m:t>
              </m:r>
            </m:e>
            <m:sub>
              <m:r>
                <m:t xml:space="preserve">я</m:t>
              </m:r>
            </m:sub>
          </m:sSub>
          <m:r>
            <m:t xml:space="preserve"> · </m:t>
          </m:r>
          <m:sSub>
            <m:e>
              <m:r>
                <m:rPr>
                  <m:sty m:val="i"/>
                </m:rPr>
                <m:t xml:space="preserve">I</m:t>
              </m:r>
            </m:e>
            <m:sub>
              <m:r>
                <m:t xml:space="preserve">я</m:t>
              </m:r>
            </m:sub>
          </m:sSub>
          <m:r>
            <m:t xml:space="preserve"> − C · Φ · </m:t>
          </m:r>
          <m:sSub>
            <m:e>
              <m:r>
                <m:rPr>
                  <m:sty m:val="i"/>
                </m:rPr>
                <m:t xml:space="preserve">ω</m:t>
              </m:r>
            </m:e>
            <m:sub>
              <m:r>
                <m:t xml:space="preserve">дв</m:t>
              </m:r>
            </m:sub>
          </m:sSub>
          <m:r>
            <m:t xml:space="preserve">),</m:t>
          </m:r>
        </m:oMath>
      </m:oMathPara>
    </w:p>
    <w:p>
      <w:pPr>
        <w:jc w:val="center"/>
      </w:pPr>
      <m:oMathPara>
        <m:oMath>
          <m:f>
            <m:fPr/>
            <m:num>
              <m:r>
                <m:t xml:space="preserve">d</m:t>
              </m:r>
              <m:sSub>
                <m:e>
                  <m:r>
                    <m:rPr>
                      <m:sty m:val="i"/>
                    </m:rPr>
                    <m:t xml:space="preserve">I</m:t>
                  </m:r>
                </m:e>
                <m:sub>
                  <m:r>
                    <m:t xml:space="preserve">в</m:t>
                  </m:r>
                </m:sub>
              </m:sSub>
            </m:num>
            <m:den>
              <m:r>
                <m:t xml:space="preserve">dt</m:t>
              </m:r>
            </m:den>
          </m:f>
          <m:r>
            <m:t xml:space="preserve"> = </m:t>
          </m:r>
          <m:f>
            <m:fPr/>
            <m:num>
              <m:r>
                <m:t xml:space="preserve">1</m:t>
              </m:r>
            </m:num>
            <m:den>
              <m:sSub>
                <m:e>
                  <m:r>
                    <m:rPr>
                      <m:sty m:val="i"/>
                    </m:rPr>
                    <m:t xml:space="preserve">L</m:t>
                  </m:r>
                </m:e>
                <m:sub>
                  <m:r>
                    <m:t xml:space="preserve">в</m:t>
                  </m:r>
                </m:sub>
              </m:sSub>
            </m:den>
          </m:f>
          <m:r>
            <m:t xml:space="preserve"> · (</m:t>
          </m:r>
          <m:sSub>
            <m:e>
              <m:r>
                <m:rPr>
                  <m:sty m:val="i"/>
                </m:rPr>
                <m:t xml:space="preserve">U</m:t>
              </m:r>
            </m:e>
            <m:sub>
              <m:r>
                <m:t xml:space="preserve">в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R</m:t>
              </m:r>
            </m:e>
            <m:sub>
              <m:r>
                <m:t xml:space="preserve">в</m:t>
              </m:r>
            </m:sub>
          </m:sSub>
          <m:r>
            <m:t xml:space="preserve"> · </m:t>
          </m:r>
          <m:sSub>
            <m:e>
              <m:r>
                <m:rPr>
                  <m:sty m:val="i"/>
                </m:rPr>
                <m:t xml:space="preserve">I</m:t>
              </m:r>
            </m:e>
            <m:sub>
              <m:r>
                <m:t xml:space="preserve">в</m:t>
              </m:r>
            </m:sub>
          </m:sSub>
          <m:r>
            <m:t xml:space="preserve">),</m:t>
          </m:r>
        </m:oMath>
      </m:oMathPara>
    </w:p>
    <w:p>
      <w:pPr>
        <w:jc w:val="center"/>
      </w:pPr>
      <m:oMathPara>
        <m:oMath>
          <m:f>
            <m:fPr/>
            <m:num>
              <m:r>
                <m:t xml:space="preserve">d</m:t>
              </m:r>
              <m:sSub>
                <m:e>
                  <m:r>
                    <m:rPr>
                      <m:sty m:val="i"/>
                    </m:rPr>
                    <m:t xml:space="preserve">ω</m:t>
                  </m:r>
                </m:e>
                <m:sub>
                  <m:r>
                    <m:t xml:space="preserve">дв</m:t>
                  </m:r>
                </m:sub>
              </m:sSub>
            </m:num>
            <m:den>
              <m:r>
                <m:t xml:space="preserve">dt</m:t>
              </m:r>
            </m:den>
          </m:f>
          <m:r>
            <m:t xml:space="preserve"> = </m:t>
          </m:r>
          <m:f>
            <m:fPr/>
            <m:num>
              <m:r>
                <m:t xml:space="preserve">1</m:t>
              </m:r>
            </m:num>
            <m:den>
              <m:r>
                <m:rPr>
                  <m:sty m:val="i"/>
                </m:rPr>
                <m:t xml:space="preserve">J</m:t>
              </m:r>
            </m:den>
          </m:f>
          <m:r>
            <m:t xml:space="preserve"> · (C · Φ · </m:t>
          </m:r>
          <m:sSub>
            <m:e>
              <m:r>
                <m:rPr>
                  <m:sty m:val="i"/>
                </m:rPr>
                <m:t xml:space="preserve">I</m:t>
              </m:r>
            </m:e>
            <m:sub>
              <m:r>
                <m:t xml:space="preserve">я</m:t>
              </m:r>
            </m:sub>
          </m:sSub>
          <m:r>
            <m:t xml:space="preserve"> − </m:t>
          </m:r>
          <m:f>
            <m:fPr/>
            <m:num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t xml:space="preserve">н</m:t>
                  </m:r>
                </m:sub>
              </m:sSub>
            </m:num>
            <m:den>
              <m:r>
                <m:rPr>
                  <m:sty m:val="i"/>
                </m:rPr>
                <m:t xml:space="preserve">i</m:t>
              </m:r>
              <m:r>
                <m:t xml:space="preserve"> · </m:t>
              </m:r>
              <m:r>
                <m:rPr>
                  <m:sty m:val="i"/>
                </m:rPr>
                <m:t xml:space="preserve">η</m:t>
              </m:r>
            </m:den>
          </m:f>
          <m:r>
            <m:t xml:space="preserve">),</m:t>
          </m:r>
        </m:oMath>
      </m:oMathPara>
    </w:p>
    <w:p>
      <w:pPr>
        <w:jc w:val="center"/>
      </w:pPr>
      <m:oMathPara>
        <m:oMath>
          <m:f>
            <m:fPr/>
            <m:num>
              <m:r>
                <m:t xml:space="preserve">dα</m:t>
              </m:r>
            </m:num>
            <m:den>
              <m:r>
                <m:t xml:space="preserve">dt</m:t>
              </m:r>
            </m:den>
          </m:f>
          <m:r>
            <m:t xml:space="preserve"> = </m:t>
          </m:r>
          <m:f>
            <m:fPr/>
            <m:num>
              <m:sSub>
                <m:e>
                  <m:r>
                    <m:rPr>
                      <m:sty m:val="i"/>
                    </m:rPr>
                    <m:t xml:space="preserve">ω</m:t>
                  </m:r>
                </m:e>
                <m:sub>
                  <m:r>
                    <m:t xml:space="preserve">дв</m:t>
                  </m:r>
                </m:sub>
              </m:sSub>
            </m:num>
            <m:den>
              <m:r>
                <m:rPr>
                  <m:sty m:val="i"/>
                </m:rPr>
                <m:t xml:space="preserve">i</m:t>
              </m:r>
            </m:den>
          </m:f>
          <m:r>
            <m:t xml:space="preserve">.</m:t>
          </m:r>
        </m:oMath>
      </m:oMathPara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Нелинейность возникает из произведений Φ · ω_дв и Φ · I_я, поскольку Φ изменяется через I_в.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Заключение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Все 8 заданий выполнены: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1. Структурная схема рис. 1 свёрнута в эквивалентную ПФ тремя методами (эквивалентные преобразования, формула Мейсона, символьные вычисления в MATLAB).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2. Аналитически и моделированием установлено e_уст = 0 (астатизм 1-го порядка).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3. Синтезированы три линейных регулятора, все удовлетворяют σ ≤ 30 %, t_пп ≤ 7 с, y_уст = 80.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4. Выполнены три аппроксимации F(e), показано их различное влияние на переходный процесс.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5. Нелинейный логический регулятор: t_пп при 5 % трубке ≈ 1,8 с.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6. ПИД-регулятор (Kp = 0,2, Ki = 0,35) с задержкой 1,5 с и ZOH: σ ≈ 0 %, t_пп ≈ 6,65 с.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7. Реализована модель АИМ-2 через MATLAB Function в Simulink.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8. Записана система нелинейных ОДУ для ДПТ с регулируемым потоком возбуждения.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6"/>
        </w:rPr>
        <w:t>Все Simulink-модели и m-скрипты приложены к отчёту (папки models/, scripts/).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