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A749" w14:textId="77777777" w:rsidR="004D77D4" w:rsidRDefault="00D443B2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ГУАП</w:t>
      </w:r>
    </w:p>
    <w:p w14:paraId="3B7C70CA" w14:textId="77777777" w:rsidR="004D77D4" w:rsidRDefault="00D443B2">
      <w:pPr>
        <w:widowControl w:val="0"/>
        <w:spacing w:before="480" w:after="160"/>
        <w:jc w:val="center"/>
        <w:rPr>
          <w:rFonts w:hint="eastAsia"/>
        </w:rPr>
      </w:pPr>
      <w:r>
        <w:rPr>
          <w:rFonts w:ascii="Times New Roman" w:hAnsi="Times New Roman" w:cs="Times New Roman"/>
        </w:rPr>
        <w:t>КАФЕДРА № 43</w:t>
      </w:r>
    </w:p>
    <w:p w14:paraId="2FFFC3FC" w14:textId="77777777" w:rsidR="004D77D4" w:rsidRDefault="004D77D4">
      <w:pPr>
        <w:widowControl w:val="0"/>
        <w:spacing w:before="480" w:after="160"/>
        <w:jc w:val="center"/>
        <w:rPr>
          <w:rFonts w:hint="eastAsia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3542"/>
        <w:gridCol w:w="1703"/>
        <w:gridCol w:w="4100"/>
      </w:tblGrid>
      <w:tr w:rsidR="004D77D4" w14:paraId="35EE50F6" w14:textId="77777777">
        <w:tc>
          <w:tcPr>
            <w:tcW w:w="3542" w:type="dxa"/>
          </w:tcPr>
          <w:p w14:paraId="020E62C8" w14:textId="77777777" w:rsidR="004D77D4" w:rsidRDefault="00D443B2">
            <w:pPr>
              <w:ind w:left="-106" w:right="-107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ЗАЩИЩЕН С ОЦЕНКОЙ:</w:t>
            </w:r>
          </w:p>
        </w:tc>
        <w:tc>
          <w:tcPr>
            <w:tcW w:w="1703" w:type="dxa"/>
          </w:tcPr>
          <w:p w14:paraId="7CF04A06" w14:textId="77777777" w:rsidR="004D77D4" w:rsidRDefault="004D77D4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4100" w:type="dxa"/>
          </w:tcPr>
          <w:p w14:paraId="2954D14D" w14:textId="77777777" w:rsidR="004D77D4" w:rsidRDefault="004D77D4">
            <w:pPr>
              <w:jc w:val="center"/>
              <w:rPr>
                <w:rFonts w:hint="eastAsia"/>
              </w:rPr>
            </w:pPr>
          </w:p>
        </w:tc>
      </w:tr>
    </w:tbl>
    <w:p w14:paraId="12A4CCFB" w14:textId="77777777" w:rsidR="004D77D4" w:rsidRDefault="004D77D4">
      <w:pPr>
        <w:jc w:val="center"/>
        <w:rPr>
          <w:rFonts w:ascii="Times New Roman" w:eastAsia="Calibri" w:hAnsi="Times New Roman" w:cs="Times New Roman"/>
        </w:rPr>
      </w:pPr>
    </w:p>
    <w:p w14:paraId="575863F7" w14:textId="77777777" w:rsidR="004D77D4" w:rsidRDefault="004D77D4">
      <w:pPr>
        <w:jc w:val="center"/>
        <w:rPr>
          <w:rFonts w:ascii="Times New Roman" w:eastAsia="Calibri" w:hAnsi="Times New Roman" w:cs="Times New Roman"/>
        </w:rPr>
      </w:pPr>
    </w:p>
    <w:p w14:paraId="74FFF011" w14:textId="77777777" w:rsidR="004D77D4" w:rsidRDefault="00D443B2">
      <w:pPr>
        <w:spacing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ПРЕПОДАВАТЕЛЬ:</w:t>
      </w: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2979"/>
        <w:gridCol w:w="282"/>
        <w:gridCol w:w="1703"/>
        <w:gridCol w:w="281"/>
        <w:gridCol w:w="1420"/>
        <w:gridCol w:w="281"/>
        <w:gridCol w:w="2410"/>
      </w:tblGrid>
      <w:tr w:rsidR="004D77D4" w14:paraId="5B4ED433" w14:textId="77777777">
        <w:tc>
          <w:tcPr>
            <w:tcW w:w="2978" w:type="dxa"/>
          </w:tcPr>
          <w:p w14:paraId="19A9A740" w14:textId="77777777" w:rsidR="004D77D4" w:rsidRDefault="00D443B2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доцент, к.т.н., доцент</w:t>
            </w:r>
          </w:p>
        </w:tc>
        <w:tc>
          <w:tcPr>
            <w:tcW w:w="282" w:type="dxa"/>
          </w:tcPr>
          <w:p w14:paraId="1C820B75" w14:textId="77777777" w:rsidR="004D77D4" w:rsidRDefault="00D443B2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703" w:type="dxa"/>
          </w:tcPr>
          <w:p w14:paraId="43FE4CBD" w14:textId="77777777" w:rsidR="004D77D4" w:rsidRDefault="004D77D4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281" w:type="dxa"/>
          </w:tcPr>
          <w:p w14:paraId="0DD2C235" w14:textId="77777777" w:rsidR="004D77D4" w:rsidRDefault="00D443B2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420" w:type="dxa"/>
          </w:tcPr>
          <w:p w14:paraId="69713308" w14:textId="77777777" w:rsidR="004D77D4" w:rsidRDefault="004D77D4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281" w:type="dxa"/>
          </w:tcPr>
          <w:p w14:paraId="36BFBA8F" w14:textId="77777777" w:rsidR="004D77D4" w:rsidRDefault="00D443B2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2410" w:type="dxa"/>
          </w:tcPr>
          <w:p w14:paraId="7464D511" w14:textId="77777777" w:rsidR="004D77D4" w:rsidRDefault="00D443B2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Г.С. Армашова-Тельник</w:t>
            </w:r>
          </w:p>
        </w:tc>
      </w:tr>
      <w:tr w:rsidR="004D77D4" w14:paraId="1A9F7D19" w14:textId="77777777">
        <w:tc>
          <w:tcPr>
            <w:tcW w:w="2978" w:type="dxa"/>
          </w:tcPr>
          <w:p w14:paraId="7A2F9F6F" w14:textId="77777777" w:rsidR="004D77D4" w:rsidRDefault="00D443B2">
            <w:pPr>
              <w:jc w:val="center"/>
              <w:rPr>
                <w:rFonts w:hint="eastAsia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2" w:type="dxa"/>
          </w:tcPr>
          <w:p w14:paraId="10046FA5" w14:textId="77777777" w:rsidR="004D77D4" w:rsidRDefault="004D77D4">
            <w:pPr>
              <w:jc w:val="center"/>
              <w:rPr>
                <w:rFonts w:hint="eastAsia"/>
              </w:rPr>
            </w:pPr>
          </w:p>
        </w:tc>
        <w:tc>
          <w:tcPr>
            <w:tcW w:w="1703" w:type="dxa"/>
          </w:tcPr>
          <w:p w14:paraId="153BCC69" w14:textId="77777777" w:rsidR="004D77D4" w:rsidRDefault="00D443B2">
            <w:pPr>
              <w:jc w:val="center"/>
              <w:rPr>
                <w:rFonts w:hint="eastAsia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281" w:type="dxa"/>
          </w:tcPr>
          <w:p w14:paraId="321D85DA" w14:textId="77777777" w:rsidR="004D77D4" w:rsidRDefault="004D77D4">
            <w:pPr>
              <w:jc w:val="center"/>
              <w:rPr>
                <w:rFonts w:hint="eastAsia"/>
                <w:vertAlign w:val="superscript"/>
              </w:rPr>
            </w:pPr>
          </w:p>
        </w:tc>
        <w:tc>
          <w:tcPr>
            <w:tcW w:w="1420" w:type="dxa"/>
          </w:tcPr>
          <w:p w14:paraId="31A4CE65" w14:textId="77777777" w:rsidR="004D77D4" w:rsidRDefault="00D443B2">
            <w:pPr>
              <w:jc w:val="center"/>
              <w:rPr>
                <w:rFonts w:hint="eastAsia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1" w:type="dxa"/>
          </w:tcPr>
          <w:p w14:paraId="1A8EB623" w14:textId="77777777" w:rsidR="004D77D4" w:rsidRDefault="004D77D4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</w:tcPr>
          <w:p w14:paraId="6FEE0E17" w14:textId="77777777" w:rsidR="004D77D4" w:rsidRDefault="00D443B2">
            <w:pPr>
              <w:jc w:val="center"/>
              <w:rPr>
                <w:rFonts w:hint="eastAsia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738EDB8E" w14:textId="77777777" w:rsidR="004D77D4" w:rsidRDefault="004D77D4">
      <w:pPr>
        <w:jc w:val="center"/>
        <w:rPr>
          <w:rFonts w:ascii="Times New Roman" w:eastAsia="Calibri" w:hAnsi="Times New Roman" w:cs="Times New Roman"/>
        </w:rPr>
      </w:pPr>
    </w:p>
    <w:p w14:paraId="4A89CE9F" w14:textId="77777777" w:rsidR="004D77D4" w:rsidRDefault="004D77D4">
      <w:pPr>
        <w:jc w:val="center"/>
        <w:rPr>
          <w:rFonts w:ascii="Times New Roman" w:eastAsia="Calibri" w:hAnsi="Times New Roman" w:cs="Times New Roman"/>
        </w:rPr>
      </w:pPr>
    </w:p>
    <w:p w14:paraId="23C8834E" w14:textId="77777777" w:rsidR="004D77D4" w:rsidRDefault="004D77D4">
      <w:pPr>
        <w:jc w:val="center"/>
        <w:rPr>
          <w:rFonts w:ascii="Times New Roman" w:eastAsia="Calibri" w:hAnsi="Times New Roman" w:cs="Times New Roman"/>
        </w:rPr>
      </w:pPr>
    </w:p>
    <w:p w14:paraId="5E61FD22" w14:textId="13BB6767" w:rsidR="004D77D4" w:rsidRDefault="00D443B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О ПРАКТИЧЕСКОЙ РАБОТЕ №</w:t>
      </w:r>
      <w:r w:rsidR="001039BE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7038EB39" w14:textId="77777777" w:rsidR="004D77D4" w:rsidRDefault="004D77D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A4DCCC" w14:textId="77777777" w:rsidR="004D77D4" w:rsidRDefault="004D77D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B757F3" w14:textId="60607C11" w:rsidR="004D77D4" w:rsidRDefault="00D443B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="000554AF">
        <w:rPr>
          <w:rFonts w:ascii="Times New Roman" w:eastAsia="Calibri" w:hAnsi="Times New Roman" w:cs="Times New Roman"/>
        </w:rPr>
        <w:t>Система Онлайн торгов для Коллекционных монет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9B5D6F3" w14:textId="77777777" w:rsidR="004D77D4" w:rsidRDefault="004D77D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0401AB" w14:textId="77777777" w:rsidR="004D77D4" w:rsidRDefault="00D443B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КУРСУ: «Экономическое обоснование программных проектов»</w:t>
      </w:r>
    </w:p>
    <w:p w14:paraId="74C0CB58" w14:textId="77777777" w:rsidR="004D77D4" w:rsidRDefault="004D77D4">
      <w:pPr>
        <w:jc w:val="center"/>
        <w:rPr>
          <w:rFonts w:ascii="Times New Roman" w:eastAsia="Calibri" w:hAnsi="Times New Roman" w:cs="Times New Roman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245"/>
        <w:gridCol w:w="1420"/>
        <w:gridCol w:w="282"/>
        <w:gridCol w:w="2409"/>
      </w:tblGrid>
      <w:tr w:rsidR="004D77D4" w14:paraId="1546B34E" w14:textId="77777777">
        <w:tc>
          <w:tcPr>
            <w:tcW w:w="5244" w:type="dxa"/>
          </w:tcPr>
          <w:p w14:paraId="2345E116" w14:textId="77777777" w:rsidR="004D77D4" w:rsidRDefault="00D443B2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РАБОТУ ВЫПОЛНИЛИ СТУДЕНТЫ:</w:t>
            </w:r>
          </w:p>
        </w:tc>
        <w:tc>
          <w:tcPr>
            <w:tcW w:w="1420" w:type="dxa"/>
            <w:shd w:val="clear" w:color="auto" w:fill="auto"/>
          </w:tcPr>
          <w:p w14:paraId="4AD8D50B" w14:textId="77777777" w:rsidR="004D77D4" w:rsidRDefault="00D443B2">
            <w:pPr>
              <w:spacing w:line="276" w:lineRule="auto"/>
              <w:jc w:val="center"/>
              <w:rPr>
                <w:rFonts w:hint="eastAsia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4134к</w:t>
            </w:r>
          </w:p>
        </w:tc>
        <w:tc>
          <w:tcPr>
            <w:tcW w:w="282" w:type="dxa"/>
          </w:tcPr>
          <w:p w14:paraId="7B71EED8" w14:textId="77777777" w:rsidR="004D77D4" w:rsidRDefault="00D443B2">
            <w:pPr>
              <w:spacing w:line="276" w:lineRule="auto"/>
              <w:jc w:val="center"/>
              <w:rPr>
                <w:rFonts w:hint="eastAsia"/>
                <w:u w:val="single"/>
              </w:rPr>
            </w:pPr>
            <w:r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/</w:t>
            </w:r>
          </w:p>
        </w:tc>
        <w:tc>
          <w:tcPr>
            <w:tcW w:w="2409" w:type="dxa"/>
          </w:tcPr>
          <w:p w14:paraId="5CE4CB3B" w14:textId="708474DC" w:rsidR="004D77D4" w:rsidRDefault="00D443B2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Р.Р.</w:t>
            </w:r>
            <w:r w:rsidR="000554AF">
              <w:rPr>
                <w:rFonts w:ascii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Усов</w:t>
            </w:r>
          </w:p>
          <w:p w14:paraId="50556C87" w14:textId="77777777" w:rsidR="004D77D4" w:rsidRDefault="00D443B2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Н.А. Костяков</w:t>
            </w:r>
          </w:p>
          <w:p w14:paraId="78314591" w14:textId="77777777" w:rsidR="004D77D4" w:rsidRDefault="00D443B2">
            <w:pPr>
              <w:spacing w:line="276" w:lineRule="auto"/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Д.В. Самарин</w:t>
            </w:r>
          </w:p>
        </w:tc>
      </w:tr>
      <w:tr w:rsidR="004D77D4" w14:paraId="05290E5E" w14:textId="77777777">
        <w:tc>
          <w:tcPr>
            <w:tcW w:w="5244" w:type="dxa"/>
          </w:tcPr>
          <w:p w14:paraId="545972E7" w14:textId="77777777" w:rsidR="004D77D4" w:rsidRDefault="004D77D4">
            <w:pPr>
              <w:jc w:val="center"/>
              <w:rPr>
                <w:rFonts w:hint="eastAsia"/>
                <w:vertAlign w:val="superscript"/>
              </w:rPr>
            </w:pPr>
          </w:p>
        </w:tc>
        <w:tc>
          <w:tcPr>
            <w:tcW w:w="1420" w:type="dxa"/>
          </w:tcPr>
          <w:p w14:paraId="0699F145" w14:textId="77777777" w:rsidR="004D77D4" w:rsidRDefault="00D443B2">
            <w:pPr>
              <w:jc w:val="center"/>
              <w:rPr>
                <w:rFonts w:hint="eastAsia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2" w:type="dxa"/>
          </w:tcPr>
          <w:p w14:paraId="5AC9A660" w14:textId="77777777" w:rsidR="004D77D4" w:rsidRDefault="004D77D4"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</w:tcPr>
          <w:p w14:paraId="0500A791" w14:textId="77777777" w:rsidR="004D77D4" w:rsidRDefault="00D443B2">
            <w:pPr>
              <w:jc w:val="center"/>
              <w:rPr>
                <w:rFonts w:hint="eastAsia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1318D177" w14:textId="77777777" w:rsidR="004D77D4" w:rsidRDefault="004D77D4">
      <w:pPr>
        <w:jc w:val="center"/>
        <w:rPr>
          <w:rFonts w:ascii="Times New Roman" w:eastAsia="Calibri" w:hAnsi="Times New Roman" w:cs="Times New Roman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471"/>
        <w:gridCol w:w="285"/>
        <w:gridCol w:w="1727"/>
        <w:gridCol w:w="289"/>
        <w:gridCol w:w="1584"/>
      </w:tblGrid>
      <w:tr w:rsidR="004D77D4" w14:paraId="0EC101AE" w14:textId="77777777">
        <w:tc>
          <w:tcPr>
            <w:tcW w:w="5471" w:type="dxa"/>
          </w:tcPr>
          <w:p w14:paraId="3A28873D" w14:textId="77777777" w:rsidR="004D77D4" w:rsidRDefault="004D77D4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285" w:type="dxa"/>
          </w:tcPr>
          <w:p w14:paraId="3FD9142A" w14:textId="77777777" w:rsidR="004D77D4" w:rsidRDefault="00D443B2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727" w:type="dxa"/>
          </w:tcPr>
          <w:p w14:paraId="05E76368" w14:textId="77777777" w:rsidR="004D77D4" w:rsidRDefault="004D77D4">
            <w:pPr>
              <w:spacing w:line="276" w:lineRule="auto"/>
              <w:jc w:val="center"/>
              <w:rPr>
                <w:rFonts w:hint="eastAsia"/>
              </w:rPr>
            </w:pPr>
          </w:p>
        </w:tc>
        <w:tc>
          <w:tcPr>
            <w:tcW w:w="289" w:type="dxa"/>
          </w:tcPr>
          <w:p w14:paraId="18DD3F96" w14:textId="77777777" w:rsidR="004D77D4" w:rsidRDefault="00D443B2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/</w:t>
            </w:r>
          </w:p>
        </w:tc>
        <w:tc>
          <w:tcPr>
            <w:tcW w:w="1584" w:type="dxa"/>
          </w:tcPr>
          <w:p w14:paraId="7ADD16CF" w14:textId="77777777" w:rsidR="004D77D4" w:rsidRDefault="004D77D4">
            <w:pPr>
              <w:spacing w:line="276" w:lineRule="auto"/>
              <w:jc w:val="center"/>
              <w:rPr>
                <w:rFonts w:hint="eastAsia"/>
              </w:rPr>
            </w:pPr>
          </w:p>
        </w:tc>
      </w:tr>
      <w:tr w:rsidR="004D77D4" w14:paraId="3915C9C1" w14:textId="77777777">
        <w:tc>
          <w:tcPr>
            <w:tcW w:w="5471" w:type="dxa"/>
          </w:tcPr>
          <w:p w14:paraId="1D6A3B11" w14:textId="77777777" w:rsidR="004D77D4" w:rsidRDefault="004D77D4">
            <w:pPr>
              <w:jc w:val="center"/>
              <w:rPr>
                <w:rFonts w:hint="eastAsia"/>
                <w:vertAlign w:val="superscript"/>
              </w:rPr>
            </w:pPr>
          </w:p>
        </w:tc>
        <w:tc>
          <w:tcPr>
            <w:tcW w:w="285" w:type="dxa"/>
          </w:tcPr>
          <w:p w14:paraId="0F68C043" w14:textId="77777777" w:rsidR="004D77D4" w:rsidRDefault="004D77D4">
            <w:pPr>
              <w:jc w:val="center"/>
              <w:rPr>
                <w:rFonts w:hint="eastAsia"/>
                <w:vertAlign w:val="superscript"/>
              </w:rPr>
            </w:pPr>
          </w:p>
        </w:tc>
        <w:tc>
          <w:tcPr>
            <w:tcW w:w="1727" w:type="dxa"/>
          </w:tcPr>
          <w:p w14:paraId="40A48FF3" w14:textId="77777777" w:rsidR="004D77D4" w:rsidRDefault="00D443B2">
            <w:pPr>
              <w:jc w:val="center"/>
              <w:rPr>
                <w:rFonts w:hint="eastAsia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9" w:type="dxa"/>
          </w:tcPr>
          <w:p w14:paraId="04332D4E" w14:textId="77777777" w:rsidR="004D77D4" w:rsidRDefault="004D77D4">
            <w:pPr>
              <w:jc w:val="center"/>
              <w:rPr>
                <w:rFonts w:hint="eastAsia"/>
              </w:rPr>
            </w:pPr>
          </w:p>
        </w:tc>
        <w:tc>
          <w:tcPr>
            <w:tcW w:w="1584" w:type="dxa"/>
          </w:tcPr>
          <w:p w14:paraId="3A5DBC83" w14:textId="77777777" w:rsidR="004D77D4" w:rsidRDefault="00D443B2">
            <w:pPr>
              <w:jc w:val="center"/>
              <w:rPr>
                <w:rFonts w:hint="eastAsia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(дата отчета)</w:t>
            </w:r>
          </w:p>
        </w:tc>
      </w:tr>
    </w:tbl>
    <w:p w14:paraId="13E9B4A0" w14:textId="77777777" w:rsidR="004D77D4" w:rsidRDefault="004D77D4">
      <w:pPr>
        <w:jc w:val="center"/>
        <w:rPr>
          <w:rFonts w:hint="eastAsia"/>
        </w:rPr>
      </w:pPr>
    </w:p>
    <w:p w14:paraId="07C32ADB" w14:textId="77777777" w:rsidR="004D77D4" w:rsidRDefault="004D77D4">
      <w:pPr>
        <w:pStyle w:val="ab"/>
        <w:jc w:val="center"/>
        <w:rPr>
          <w:rFonts w:ascii="Times New Roman" w:eastAsia="Calibri" w:hAnsi="Times New Roman" w:cs="Times New Roman"/>
        </w:rPr>
      </w:pPr>
    </w:p>
    <w:p w14:paraId="654FC708" w14:textId="77777777" w:rsidR="004D77D4" w:rsidRDefault="004D77D4">
      <w:pPr>
        <w:pStyle w:val="ab"/>
        <w:jc w:val="center"/>
        <w:rPr>
          <w:rFonts w:ascii="Times New Roman" w:eastAsia="Calibri" w:hAnsi="Times New Roman" w:cs="Times New Roman"/>
        </w:rPr>
      </w:pPr>
    </w:p>
    <w:p w14:paraId="409375F1" w14:textId="77777777" w:rsidR="004D77D4" w:rsidRDefault="004D77D4">
      <w:pPr>
        <w:pStyle w:val="ab"/>
        <w:jc w:val="center"/>
        <w:rPr>
          <w:rFonts w:ascii="Times New Roman" w:eastAsia="Calibri" w:hAnsi="Times New Roman" w:cs="Times New Roman"/>
        </w:rPr>
      </w:pPr>
    </w:p>
    <w:p w14:paraId="742077F0" w14:textId="77777777" w:rsidR="004D77D4" w:rsidRDefault="004D77D4">
      <w:pPr>
        <w:pStyle w:val="ab"/>
        <w:jc w:val="center"/>
        <w:rPr>
          <w:rFonts w:ascii="Times New Roman" w:eastAsia="Calibri" w:hAnsi="Times New Roman" w:cs="Times New Roman"/>
        </w:rPr>
      </w:pPr>
    </w:p>
    <w:p w14:paraId="1CA626C7" w14:textId="77777777" w:rsidR="004D77D4" w:rsidRDefault="004D77D4">
      <w:pPr>
        <w:pStyle w:val="ab"/>
        <w:jc w:val="center"/>
        <w:rPr>
          <w:rFonts w:ascii="Times New Roman" w:eastAsia="Calibri" w:hAnsi="Times New Roman" w:cs="Times New Roman"/>
        </w:rPr>
      </w:pPr>
    </w:p>
    <w:p w14:paraId="2D2A6C0C" w14:textId="77777777" w:rsidR="004D77D4" w:rsidRDefault="004D77D4">
      <w:pPr>
        <w:pStyle w:val="ab"/>
        <w:jc w:val="center"/>
        <w:rPr>
          <w:rFonts w:ascii="Times New Roman" w:eastAsia="Calibri" w:hAnsi="Times New Roman" w:cs="Times New Roman"/>
        </w:rPr>
      </w:pPr>
    </w:p>
    <w:p w14:paraId="4F7FD456" w14:textId="77777777" w:rsidR="004D77D4" w:rsidRDefault="004D77D4">
      <w:pPr>
        <w:pStyle w:val="ab"/>
        <w:jc w:val="center"/>
        <w:rPr>
          <w:rFonts w:ascii="Times New Roman" w:eastAsia="Calibri" w:hAnsi="Times New Roman" w:cs="Times New Roman"/>
        </w:rPr>
      </w:pPr>
    </w:p>
    <w:p w14:paraId="7601C81F" w14:textId="77777777" w:rsidR="004D77D4" w:rsidRDefault="004D77D4">
      <w:pPr>
        <w:pStyle w:val="ab"/>
        <w:jc w:val="center"/>
        <w:rPr>
          <w:rFonts w:ascii="Times New Roman" w:eastAsia="Calibri" w:hAnsi="Times New Roman" w:cs="Times New Roman"/>
        </w:rPr>
      </w:pPr>
    </w:p>
    <w:p w14:paraId="3D674825" w14:textId="77777777" w:rsidR="004D77D4" w:rsidRDefault="004D77D4">
      <w:pPr>
        <w:pStyle w:val="ab"/>
        <w:jc w:val="center"/>
        <w:rPr>
          <w:rFonts w:ascii="Times New Roman" w:eastAsia="Calibri" w:hAnsi="Times New Roman" w:cs="Times New Roman"/>
        </w:rPr>
      </w:pPr>
    </w:p>
    <w:p w14:paraId="3E478916" w14:textId="77777777" w:rsidR="004D77D4" w:rsidRDefault="004D77D4">
      <w:pPr>
        <w:pStyle w:val="ab"/>
        <w:jc w:val="center"/>
        <w:rPr>
          <w:rFonts w:ascii="Times New Roman" w:eastAsia="Calibri" w:hAnsi="Times New Roman" w:cs="Times New Roman"/>
        </w:rPr>
      </w:pPr>
    </w:p>
    <w:p w14:paraId="5962DC12" w14:textId="77777777" w:rsidR="004D77D4" w:rsidRDefault="004D77D4">
      <w:pPr>
        <w:pStyle w:val="ab"/>
        <w:jc w:val="center"/>
        <w:rPr>
          <w:rFonts w:ascii="Times New Roman" w:eastAsia="Calibri" w:hAnsi="Times New Roman" w:cs="Times New Roman"/>
        </w:rPr>
      </w:pPr>
    </w:p>
    <w:p w14:paraId="5C6781D0" w14:textId="1B5D98A7" w:rsidR="004D77D4" w:rsidRPr="00D96A88" w:rsidRDefault="00D443B2" w:rsidP="00D96A88">
      <w:pPr>
        <w:pStyle w:val="ab"/>
        <w:jc w:val="center"/>
        <w:rPr>
          <w:rStyle w:val="a3"/>
          <w:rFonts w:ascii="Times New Roman" w:eastAsia="Calibri" w:hAnsi="Times New Roman" w:cs="Times New Roman"/>
          <w:b w:val="0"/>
          <w:bCs w:val="0"/>
        </w:rPr>
      </w:pPr>
      <w:r>
        <w:rPr>
          <w:rFonts w:ascii="Times New Roman" w:eastAsia="Calibri" w:hAnsi="Times New Roman" w:cs="Times New Roman"/>
        </w:rPr>
        <w:t>Санкт-Петербург 2025</w:t>
      </w:r>
      <w:r>
        <w:rPr>
          <w:rFonts w:ascii="Times New Roman" w:eastAsia="Calibri" w:hAnsi="Times New Roman" w:cs="Times New Roman"/>
        </w:rPr>
        <w:br/>
      </w:r>
      <w:r>
        <w:rPr>
          <w:rFonts w:ascii="Times New Roman" w:eastAsia="Calibri" w:hAnsi="Times New Roman" w:cs="Times New Roman"/>
        </w:rPr>
        <w:br/>
      </w:r>
      <w:r>
        <w:br w:type="page"/>
      </w:r>
    </w:p>
    <w:p w14:paraId="09EBFDE7" w14:textId="77777777" w:rsidR="004D77D4" w:rsidRPr="001039BE" w:rsidRDefault="00D443B2">
      <w:pPr>
        <w:pStyle w:val="1"/>
        <w:spacing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1039BE">
        <w:rPr>
          <w:rFonts w:ascii="Times New Roman" w:eastAsia="Times New Roman" w:hAnsi="Times New Roman"/>
          <w:color w:val="auto"/>
          <w:sz w:val="24"/>
          <w:szCs w:val="24"/>
          <w:lang w:eastAsia="ru-RU"/>
        </w:rPr>
        <w:lastRenderedPageBreak/>
        <w:t>Введение</w:t>
      </w:r>
    </w:p>
    <w:p w14:paraId="5168FF4B" w14:textId="31D70370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В данном докладе представлено исследование по проектированию микросервисной архитектуры для онлайн-аукциона коллекционных монет. Исходной точкой является опыт разработки онлайн-сервиса для торгов (https://torgi.monety.shop/). Первоначально система реализована на основе монолитной архитектуры, что позволило быстро запустить проект при ограниченных ресурсах небольшой команды. Однако для повышения масштабируемости, отказоустойчивости и гибкости в будущем планируется переход к микросервисной архитектуре.</w:t>
      </w:r>
    </w:p>
    <w:p w14:paraId="4416C7B9" w14:textId="77777777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Кроме технического аспекта, доклад включает анализ бизнес-модели с использованием Business Model Canvas, а также дополнительные визуальные элементы, такие как диаграмма причинно-следственных связей (диаграмма Каору Исикавы), иллюстрирующая влияние различных факторов на проект.</w:t>
      </w:r>
    </w:p>
    <w:p w14:paraId="6FDA31D0" w14:textId="44A37601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2. Цель проекта</w:t>
      </w:r>
    </w:p>
    <w:p w14:paraId="7F6BB080" w14:textId="4DF2EB17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2.1. Формулировка цели по SMART</w:t>
      </w:r>
    </w:p>
    <w:p w14:paraId="1B09BB9E" w14:textId="2F96367D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Цель проекта сформулирована с учётом методологии SMART:</w:t>
      </w:r>
    </w:p>
    <w:p w14:paraId="6ED047E6" w14:textId="77777777" w:rsidR="0090535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 xml:space="preserve">Specific (Конкретность): </w:t>
      </w:r>
    </w:p>
    <w:p w14:paraId="5F6F5FAF" w14:textId="4C1C2550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Разработать и внедрить архитектуру для онлайн-аукциона коллекционных монет, разделив систему на независимые микросервисы.</w:t>
      </w:r>
    </w:p>
    <w:p w14:paraId="30FF458E" w14:textId="77777777" w:rsidR="0090535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 xml:space="preserve">Measurable (Измеримость): </w:t>
      </w:r>
    </w:p>
    <w:p w14:paraId="4EB69AC2" w14:textId="3804F387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Достичь повышения отказоустойчивости системы минимум на 30% и обеспечить масштабирование отдельных сервисов при увеличении нагрузки.</w:t>
      </w:r>
    </w:p>
    <w:p w14:paraId="1556A502" w14:textId="77777777" w:rsidR="0090535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 xml:space="preserve">Achievable (Достижимость): </w:t>
      </w:r>
    </w:p>
    <w:p w14:paraId="4E5BEAAE" w14:textId="25DC73E3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Реализовать переход от монолитной системы к микросервисной архитектуре с использованием Docker, Kubernetes и CI/CD.</w:t>
      </w:r>
    </w:p>
    <w:p w14:paraId="7F16B9A2" w14:textId="77777777" w:rsidR="0090535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 xml:space="preserve">Relevant (Актуальность): </w:t>
      </w:r>
    </w:p>
    <w:p w14:paraId="3746E5C2" w14:textId="19F24A3D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lastRenderedPageBreak/>
        <w:t>Обеспечить гибкость разработки, безопасность транзакций и возможность быстрого внедрения новых функций, что критически важно для онлайн-аукционов редких монет.</w:t>
      </w:r>
    </w:p>
    <w:p w14:paraId="44CB8C65" w14:textId="77777777" w:rsidR="0090535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 xml:space="preserve">Time-bound (Ограниченность во времени): </w:t>
      </w:r>
    </w:p>
    <w:p w14:paraId="4C9A8CA3" w14:textId="47633A97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Завершить этап перехода в течение 6 месяцев.</w:t>
      </w:r>
    </w:p>
    <w:p w14:paraId="35A3618E" w14:textId="149779D1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2.2. Дерево целей</w:t>
      </w:r>
    </w:p>
    <w:p w14:paraId="23AEDD5D" w14:textId="33566618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Дерево целей визуализирует взаимосвязь главной цели с подцелями:</w:t>
      </w:r>
    </w:p>
    <w:p w14:paraId="067826DE" w14:textId="77777777" w:rsidR="00A91219" w:rsidRDefault="001039BE" w:rsidP="004161E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 xml:space="preserve">Главная цель: </w:t>
      </w:r>
    </w:p>
    <w:p w14:paraId="3B45E3A1" w14:textId="708CB6E2" w:rsidR="001039BE" w:rsidRDefault="001039BE" w:rsidP="004161E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Повысить эффективность и масштабируемость онлайн-аукциона коллекционных монет.</w:t>
      </w:r>
    </w:p>
    <w:p w14:paraId="6150FB07" w14:textId="7ABB305A" w:rsidR="0090535E" w:rsidRDefault="0090535E" w:rsidP="004161E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 w:hint="eastAsia"/>
          <w:noProof/>
          <w:lang w:eastAsia="ru-RU"/>
        </w:rPr>
        <w:drawing>
          <wp:inline distT="0" distB="0" distL="0" distR="0" wp14:anchorId="7A3AF3B6" wp14:editId="42A4999C">
            <wp:extent cx="6114415" cy="40792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F9F7" w14:textId="4F59E9D7" w:rsidR="00A91219" w:rsidRDefault="004161E8" w:rsidP="004161E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161E8">
        <w:rPr>
          <w:rFonts w:ascii="Times New Roman" w:eastAsia="Times New Roman" w:hAnsi="Times New Roman" w:cs="Times New Roman" w:hint="eastAsia"/>
          <w:lang w:eastAsia="ru-RU"/>
        </w:rPr>
        <w:t xml:space="preserve">Подцель 1: </w:t>
      </w:r>
    </w:p>
    <w:p w14:paraId="4DFA941F" w14:textId="06A0B561" w:rsidR="004161E8" w:rsidRPr="0090535E" w:rsidRDefault="004161E8" w:rsidP="0090535E">
      <w:pPr>
        <w:pStyle w:val="ac"/>
        <w:numPr>
          <w:ilvl w:val="0"/>
          <w:numId w:val="26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Перейти от монолитной архитектуры к микросервисной</w:t>
      </w:r>
    </w:p>
    <w:p w14:paraId="211145A7" w14:textId="51187E09" w:rsidR="004161E8" w:rsidRPr="0090535E" w:rsidRDefault="004161E8" w:rsidP="0090535E">
      <w:pPr>
        <w:pStyle w:val="ac"/>
        <w:numPr>
          <w:ilvl w:val="0"/>
          <w:numId w:val="26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Разделить систему на независимые компоненты</w:t>
      </w:r>
    </w:p>
    <w:p w14:paraId="2EA9C9B9" w14:textId="33A801CD" w:rsidR="004161E8" w:rsidRPr="0090535E" w:rsidRDefault="004161E8" w:rsidP="0090535E">
      <w:pPr>
        <w:pStyle w:val="ac"/>
        <w:numPr>
          <w:ilvl w:val="0"/>
          <w:numId w:val="26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Обеспечить независимое развертывание и обновление</w:t>
      </w:r>
    </w:p>
    <w:p w14:paraId="6D5E2E06" w14:textId="476CCB2D" w:rsidR="00A91219" w:rsidRDefault="004161E8" w:rsidP="004161E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161E8">
        <w:rPr>
          <w:rFonts w:ascii="Times New Roman" w:eastAsia="Times New Roman" w:hAnsi="Times New Roman" w:cs="Times New Roman" w:hint="eastAsia"/>
          <w:lang w:eastAsia="ru-RU"/>
        </w:rPr>
        <w:lastRenderedPageBreak/>
        <w:t xml:space="preserve">Подцель 2: </w:t>
      </w:r>
    </w:p>
    <w:p w14:paraId="42AC7E92" w14:textId="63346D9E" w:rsidR="004161E8" w:rsidRPr="0090535E" w:rsidRDefault="004161E8" w:rsidP="0090535E">
      <w:pPr>
        <w:pStyle w:val="ac"/>
        <w:numPr>
          <w:ilvl w:val="0"/>
          <w:numId w:val="2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Обеспечить безопасность и прозрачность транзакций</w:t>
      </w:r>
    </w:p>
    <w:p w14:paraId="6E808200" w14:textId="33BB50AB" w:rsidR="004161E8" w:rsidRPr="0090535E" w:rsidRDefault="004161E8" w:rsidP="0090535E">
      <w:pPr>
        <w:pStyle w:val="ac"/>
        <w:numPr>
          <w:ilvl w:val="0"/>
          <w:numId w:val="2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Внедрить современную систему онлайн-платежей</w:t>
      </w:r>
    </w:p>
    <w:p w14:paraId="53082778" w14:textId="3412895D" w:rsidR="004161E8" w:rsidRPr="0090535E" w:rsidRDefault="004161E8" w:rsidP="0090535E">
      <w:pPr>
        <w:pStyle w:val="ac"/>
        <w:numPr>
          <w:ilvl w:val="0"/>
          <w:numId w:val="2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Реализовать процедуры проверки подлинности лотов</w:t>
      </w:r>
    </w:p>
    <w:p w14:paraId="530639F4" w14:textId="77777777" w:rsidR="00A91219" w:rsidRDefault="004161E8" w:rsidP="004161E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161E8">
        <w:rPr>
          <w:rFonts w:ascii="Times New Roman" w:eastAsia="Times New Roman" w:hAnsi="Times New Roman" w:cs="Times New Roman" w:hint="eastAsia"/>
          <w:lang w:eastAsia="ru-RU"/>
        </w:rPr>
        <w:t xml:space="preserve">Подцель 3: </w:t>
      </w:r>
    </w:p>
    <w:p w14:paraId="7ADF0EF7" w14:textId="4ED16B17" w:rsidR="004161E8" w:rsidRPr="0090535E" w:rsidRDefault="004161E8" w:rsidP="0090535E">
      <w:pPr>
        <w:pStyle w:val="ac"/>
        <w:numPr>
          <w:ilvl w:val="0"/>
          <w:numId w:val="2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Улучшить пользовательский опыт</w:t>
      </w:r>
    </w:p>
    <w:p w14:paraId="5A4E1AE8" w14:textId="32942DE6" w:rsidR="004161E8" w:rsidRPr="0090535E" w:rsidRDefault="004161E8" w:rsidP="0090535E">
      <w:pPr>
        <w:pStyle w:val="ac"/>
        <w:numPr>
          <w:ilvl w:val="0"/>
          <w:numId w:val="2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Разработать интуитивно понятный веб-сайт и мобильное приложение</w:t>
      </w:r>
    </w:p>
    <w:p w14:paraId="016B15D2" w14:textId="79B19BC8" w:rsidR="004161E8" w:rsidRPr="0090535E" w:rsidRDefault="004161E8" w:rsidP="0090535E">
      <w:pPr>
        <w:pStyle w:val="ac"/>
        <w:numPr>
          <w:ilvl w:val="0"/>
          <w:numId w:val="2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Внедрить личный кабинет с персональными рекомендациями</w:t>
      </w:r>
    </w:p>
    <w:p w14:paraId="240DDD98" w14:textId="77777777" w:rsidR="00A91219" w:rsidRDefault="004161E8" w:rsidP="004161E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161E8">
        <w:rPr>
          <w:rFonts w:ascii="Times New Roman" w:eastAsia="Times New Roman" w:hAnsi="Times New Roman" w:cs="Times New Roman" w:hint="eastAsia"/>
          <w:lang w:eastAsia="ru-RU"/>
        </w:rPr>
        <w:t xml:space="preserve">Подцель 4: </w:t>
      </w:r>
    </w:p>
    <w:p w14:paraId="0430BD1C" w14:textId="30EA355C" w:rsidR="004161E8" w:rsidRPr="0090535E" w:rsidRDefault="004161E8" w:rsidP="0090535E">
      <w:pPr>
        <w:pStyle w:val="ac"/>
        <w:numPr>
          <w:ilvl w:val="0"/>
          <w:numId w:val="29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Оптимизировать бизнес-процессы и маркетинг</w:t>
      </w:r>
    </w:p>
    <w:p w14:paraId="5CD387E7" w14:textId="27D83E92" w:rsidR="004161E8" w:rsidRPr="0090535E" w:rsidRDefault="004161E8" w:rsidP="0090535E">
      <w:pPr>
        <w:pStyle w:val="ac"/>
        <w:numPr>
          <w:ilvl w:val="0"/>
          <w:numId w:val="29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Реализовать систему аналитики для оценки спроса и предложения</w:t>
      </w:r>
    </w:p>
    <w:p w14:paraId="5111EF3B" w14:textId="03D07E5F" w:rsidR="004161E8" w:rsidRPr="0090535E" w:rsidRDefault="004161E8" w:rsidP="0090535E">
      <w:pPr>
        <w:pStyle w:val="ac"/>
        <w:numPr>
          <w:ilvl w:val="0"/>
          <w:numId w:val="29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Использовать инструменты контент-маркетинга и SEO для привлечения клиентов</w:t>
      </w:r>
    </w:p>
    <w:p w14:paraId="214677C3" w14:textId="38138027" w:rsidR="004161E8" w:rsidRPr="0090535E" w:rsidRDefault="004161E8" w:rsidP="0090535E">
      <w:pPr>
        <w:pStyle w:val="ac"/>
        <w:numPr>
          <w:ilvl w:val="0"/>
          <w:numId w:val="29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0535E">
        <w:rPr>
          <w:rFonts w:ascii="Times New Roman" w:eastAsia="Times New Roman" w:hAnsi="Times New Roman" w:cs="Times New Roman" w:hint="eastAsia"/>
          <w:lang w:eastAsia="ru-RU"/>
        </w:rPr>
        <w:t>Каждая из подцелей поддерживает общую стратегию по повышению эффективности работы платформы, обеспечивая её устойчивый рост и конкурентоспособность.</w:t>
      </w:r>
    </w:p>
    <w:p w14:paraId="2A4DDD1E" w14:textId="12290B43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3. PEST-анализ</w:t>
      </w:r>
    </w:p>
    <w:p w14:paraId="166208E9" w14:textId="4BA1D5FE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Анализ внешней среды по модели PEST позволяет оценить факторы, влияющие на реализацию проекта.</w:t>
      </w:r>
    </w:p>
    <w:p w14:paraId="76E32E3E" w14:textId="1A9B4426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3.1. Политические факторы</w:t>
      </w:r>
    </w:p>
    <w:p w14:paraId="0471F617" w14:textId="4FD5DADA" w:rsidR="001039BE" w:rsidRPr="006013AE" w:rsidRDefault="001039BE" w:rsidP="006013AE">
      <w:pPr>
        <w:pStyle w:val="ac"/>
        <w:numPr>
          <w:ilvl w:val="0"/>
          <w:numId w:val="30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Регулирование в сфере IT и обработки персональных данных.</w:t>
      </w:r>
    </w:p>
    <w:p w14:paraId="7F9A944E" w14:textId="5A39C711" w:rsidR="001039BE" w:rsidRPr="006013AE" w:rsidRDefault="001039BE" w:rsidP="006013AE">
      <w:pPr>
        <w:pStyle w:val="ac"/>
        <w:numPr>
          <w:ilvl w:val="0"/>
          <w:numId w:val="30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Государственные инициативы по цифровизации и импортозамещению.</w:t>
      </w:r>
    </w:p>
    <w:p w14:paraId="5A06966E" w14:textId="6C4577CF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3.2. Экономические факторы</w:t>
      </w:r>
    </w:p>
    <w:p w14:paraId="49C5D3BA" w14:textId="00A45675" w:rsidR="001039BE" w:rsidRPr="006013AE" w:rsidRDefault="001039BE" w:rsidP="006013AE">
      <w:pPr>
        <w:pStyle w:val="ac"/>
        <w:numPr>
          <w:ilvl w:val="0"/>
          <w:numId w:val="31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Доступность инвестиций для IT-проектов.</w:t>
      </w:r>
    </w:p>
    <w:p w14:paraId="6832C7F0" w14:textId="29BE3281" w:rsidR="001039BE" w:rsidRPr="006013AE" w:rsidRDefault="001039BE" w:rsidP="006013AE">
      <w:pPr>
        <w:pStyle w:val="ac"/>
        <w:numPr>
          <w:ilvl w:val="0"/>
          <w:numId w:val="31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Рост российского IT-рынка и увеличение бюджетов на цифровизацию.</w:t>
      </w:r>
    </w:p>
    <w:p w14:paraId="048CDCB2" w14:textId="16070F23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3.3. Социальные факторы</w:t>
      </w:r>
    </w:p>
    <w:p w14:paraId="2AFB5309" w14:textId="3B9586F1" w:rsidR="001039BE" w:rsidRPr="006013AE" w:rsidRDefault="001039BE" w:rsidP="006013AE">
      <w:pPr>
        <w:pStyle w:val="ac"/>
        <w:numPr>
          <w:ilvl w:val="0"/>
          <w:numId w:val="32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Рост цифровой грамотности и изменение потребительских предпочтений.</w:t>
      </w:r>
    </w:p>
    <w:p w14:paraId="4083F715" w14:textId="7266AD7B" w:rsidR="001039BE" w:rsidRPr="006013AE" w:rsidRDefault="001039BE" w:rsidP="006013AE">
      <w:pPr>
        <w:pStyle w:val="ac"/>
        <w:numPr>
          <w:ilvl w:val="0"/>
          <w:numId w:val="32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Повышенный спрос на удобные и безопасные онлайн-сервисы.</w:t>
      </w:r>
    </w:p>
    <w:p w14:paraId="2B6D5A0A" w14:textId="4BD2899A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lastRenderedPageBreak/>
        <w:t>3.4. Технологические факторы</w:t>
      </w:r>
    </w:p>
    <w:p w14:paraId="1D23EDBA" w14:textId="681A3C7F" w:rsidR="001039BE" w:rsidRPr="006013AE" w:rsidRDefault="001039BE" w:rsidP="006013AE">
      <w:pPr>
        <w:pStyle w:val="ac"/>
        <w:numPr>
          <w:ilvl w:val="0"/>
          <w:numId w:val="3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Развитие технологий контейнеризации (Docker, Kubernetes) и автоматизации CI/CD.</w:t>
      </w:r>
    </w:p>
    <w:p w14:paraId="3CAEAD49" w14:textId="518FB4DE" w:rsidR="001039BE" w:rsidRPr="006013AE" w:rsidRDefault="001039BE" w:rsidP="006013AE">
      <w:pPr>
        <w:pStyle w:val="ac"/>
        <w:numPr>
          <w:ilvl w:val="0"/>
          <w:numId w:val="3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Постоянное обновление IT-инфраструктуры и развитие облачных сервисов.</w:t>
      </w:r>
    </w:p>
    <w:p w14:paraId="143A9C78" w14:textId="77777777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3.5. Выводы по PEST-анализу</w:t>
      </w:r>
    </w:p>
    <w:p w14:paraId="505979BE" w14:textId="5FBC87EE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Внешняя конъюнктура благоприятна для внедрения микросервисной архитектуры, а поддержка цифровых инициатив и рост IT-рынка создают отличные условия для реализации проекта. Однако жёсткое регулирование и экономическая нестабильность требуют дополнительного внимания на этапе планирования.</w:t>
      </w:r>
    </w:p>
    <w:p w14:paraId="0764B5CA" w14:textId="5EB7A733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4. SWOT-анализ</w:t>
      </w:r>
    </w:p>
    <w:p w14:paraId="0B86D308" w14:textId="46964564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SWOT-анализ оценивает внутренние возможности и ограничения проекта в контексте внешних факторов.</w:t>
      </w:r>
    </w:p>
    <w:p w14:paraId="02B53CDD" w14:textId="0DF0DC75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4.1. Сильные стороны</w:t>
      </w:r>
    </w:p>
    <w:p w14:paraId="7DECA301" w14:textId="5F7F0F31" w:rsidR="001039BE" w:rsidRPr="006013AE" w:rsidRDefault="001039BE" w:rsidP="006013AE">
      <w:pPr>
        <w:pStyle w:val="ac"/>
        <w:numPr>
          <w:ilvl w:val="0"/>
          <w:numId w:val="34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Опыт команды в разработке онлайн-сервисов и глубокое понимание специфики монолитной системы.</w:t>
      </w:r>
    </w:p>
    <w:p w14:paraId="7A364A75" w14:textId="358B02B2" w:rsidR="001039BE" w:rsidRPr="006013AE" w:rsidRDefault="001039BE" w:rsidP="006013AE">
      <w:pPr>
        <w:pStyle w:val="ac"/>
        <w:numPr>
          <w:ilvl w:val="0"/>
          <w:numId w:val="34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Быстрое развёртывание и удобство тестирования MVP.</w:t>
      </w:r>
    </w:p>
    <w:p w14:paraId="3D18EED8" w14:textId="30F3333E" w:rsidR="001039BE" w:rsidRPr="006013AE" w:rsidRDefault="001039BE" w:rsidP="006013AE">
      <w:pPr>
        <w:pStyle w:val="ac"/>
        <w:numPr>
          <w:ilvl w:val="0"/>
          <w:numId w:val="34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Чёткое понимание преимуществ микросервисной архитектуры (масштабируемость, отказоустойчивость).</w:t>
      </w:r>
    </w:p>
    <w:p w14:paraId="24DC6A54" w14:textId="7D739730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4.2. Слабые стороны</w:t>
      </w:r>
    </w:p>
    <w:p w14:paraId="36E7D8F5" w14:textId="244D659F" w:rsidR="001039BE" w:rsidRPr="006013AE" w:rsidRDefault="001039BE" w:rsidP="006013AE">
      <w:pPr>
        <w:pStyle w:val="ac"/>
        <w:numPr>
          <w:ilvl w:val="0"/>
          <w:numId w:val="35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Ограниченные ресурсы команды (3 человека) для внедрения сложной микросервисной инфраструктуры.</w:t>
      </w:r>
    </w:p>
    <w:p w14:paraId="433F0893" w14:textId="1F55343E" w:rsidR="001039BE" w:rsidRPr="006013AE" w:rsidRDefault="001039BE" w:rsidP="006013AE">
      <w:pPr>
        <w:pStyle w:val="ac"/>
        <w:numPr>
          <w:ilvl w:val="0"/>
          <w:numId w:val="35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Необходимость инвестиций в обучение DevOps и изменение подходов разработки.</w:t>
      </w:r>
    </w:p>
    <w:p w14:paraId="7181A1B6" w14:textId="567C0525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4.3. Возможности</w:t>
      </w:r>
    </w:p>
    <w:p w14:paraId="1525ACFE" w14:textId="4074E1A6" w:rsidR="001039BE" w:rsidRPr="006013AE" w:rsidRDefault="001039BE" w:rsidP="006013AE">
      <w:pPr>
        <w:pStyle w:val="ac"/>
        <w:numPr>
          <w:ilvl w:val="0"/>
          <w:numId w:val="36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Рост IT-рынка и активное внедрение современных технологий.</w:t>
      </w:r>
    </w:p>
    <w:p w14:paraId="616A5913" w14:textId="43B84B26" w:rsidR="001039BE" w:rsidRPr="006013AE" w:rsidRDefault="001039BE" w:rsidP="006013AE">
      <w:pPr>
        <w:pStyle w:val="ac"/>
        <w:numPr>
          <w:ilvl w:val="0"/>
          <w:numId w:val="36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Привлечение инвестиций и стратегических партнёров при масштабировании проекта.</w:t>
      </w:r>
    </w:p>
    <w:p w14:paraId="2C8929AB" w14:textId="66979ECF" w:rsidR="001039BE" w:rsidRPr="006013AE" w:rsidRDefault="001039BE" w:rsidP="006013AE">
      <w:pPr>
        <w:pStyle w:val="ac"/>
        <w:numPr>
          <w:ilvl w:val="0"/>
          <w:numId w:val="36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Возможность быстрого внедрения новых функциональных возможностей за счёт независимого развертывания сервисов.</w:t>
      </w:r>
    </w:p>
    <w:p w14:paraId="0014F52C" w14:textId="0E0867DE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lastRenderedPageBreak/>
        <w:t>4.4. Угрозы</w:t>
      </w:r>
    </w:p>
    <w:p w14:paraId="3F0E5022" w14:textId="035EA750" w:rsidR="001039BE" w:rsidRPr="006013AE" w:rsidRDefault="001039BE" w:rsidP="006013AE">
      <w:pPr>
        <w:pStyle w:val="ac"/>
        <w:numPr>
          <w:ilvl w:val="0"/>
          <w:numId w:val="3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Усиление конкуренции на рынке онлайн-аукционов.</w:t>
      </w:r>
    </w:p>
    <w:p w14:paraId="2324F635" w14:textId="5A7D37E2" w:rsidR="001039BE" w:rsidRPr="006013AE" w:rsidRDefault="001039BE" w:rsidP="006013AE">
      <w:pPr>
        <w:pStyle w:val="ac"/>
        <w:numPr>
          <w:ilvl w:val="0"/>
          <w:numId w:val="3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Возможное увеличение затрат на инфраструктуру и техническое сопровождение микросервисов.</w:t>
      </w:r>
    </w:p>
    <w:p w14:paraId="6E196C4D" w14:textId="1E24CB3D" w:rsidR="001039BE" w:rsidRPr="006013AE" w:rsidRDefault="001039BE" w:rsidP="006013AE">
      <w:pPr>
        <w:pStyle w:val="ac"/>
        <w:numPr>
          <w:ilvl w:val="0"/>
          <w:numId w:val="3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 w:hint="eastAsia"/>
          <w:lang w:eastAsia="ru-RU"/>
        </w:rPr>
        <w:t>Риски, связанные с интеграцией множества независимых сервисов.</w:t>
      </w:r>
    </w:p>
    <w:p w14:paraId="605CB637" w14:textId="77777777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4.5. Выводы по SWOT-анализу</w:t>
      </w:r>
    </w:p>
    <w:p w14:paraId="43F55B12" w14:textId="5736AC2C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Сильные стороны проекта, такие как опыт команды и преимущества микросервисного подхода, уравновешиваются ограниченными ресурсами и возможными затратами, что требует поэтапного внедрения и тщательного планирования.</w:t>
      </w:r>
    </w:p>
    <w:p w14:paraId="248D5C34" w14:textId="6777E6C7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5. Бизнес-модель Canvas (BMC)</w:t>
      </w:r>
    </w:p>
    <w:p w14:paraId="339F41FD" w14:textId="7DDD557A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Модель Business Model Canvas структурирует ключевые элементы бизнес-модели онлайн-аукциона коллекционных монет.</w:t>
      </w:r>
    </w:p>
    <w:p w14:paraId="7FB35D00" w14:textId="77777777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5.1. Ценностное предложение</w:t>
      </w:r>
    </w:p>
    <w:p w14:paraId="6D989517" w14:textId="2F252CD2" w:rsidR="001039BE" w:rsidRPr="00D11C2D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Платформа предоставляет коллекционерам удобный и безопасный способ покупки, продажи и обмена коллекционных монет, а для банков – инструмент анализа спроса и установления оптимальных цен.</w:t>
      </w:r>
    </w:p>
    <w:p w14:paraId="119C7537" w14:textId="77777777" w:rsidR="001039BE" w:rsidRPr="00F34A30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eastAsia="Times New Roman" w:hAnsi="Times New Roman" w:cs="Times New Roman"/>
          <w:lang w:eastAsia="ru-RU"/>
        </w:rPr>
        <w:t>5.2. Клиентские сегменты</w:t>
      </w:r>
    </w:p>
    <w:p w14:paraId="3A497B26" w14:textId="07769DB0" w:rsidR="001039BE" w:rsidRPr="006013AE" w:rsidRDefault="001039BE" w:rsidP="006013AE">
      <w:pPr>
        <w:pStyle w:val="ac"/>
        <w:numPr>
          <w:ilvl w:val="0"/>
          <w:numId w:val="42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Коллекционеры монет (начинающие и опытные)</w:t>
      </w:r>
      <w:r w:rsidR="006013AE" w:rsidRPr="006013AE">
        <w:rPr>
          <w:rFonts w:ascii="Times New Roman" w:eastAsia="Times New Roman" w:hAnsi="Times New Roman" w:cs="Times New Roman"/>
          <w:lang w:eastAsia="ru-RU"/>
        </w:rPr>
        <w:t>:</w:t>
      </w:r>
    </w:p>
    <w:p w14:paraId="06606F23" w14:textId="3284173C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eastAsia="Times New Roman" w:hAnsi="Times New Roman" w:cs="Times New Roman"/>
          <w:lang w:eastAsia="ru-RU"/>
        </w:rPr>
        <w:t>Этот сегмент включает людей, увлечённых нумизматикой, от новичков до опытных коллекционеров. Для начинающих важно получить образовательные материалы, рекомендации по выбору и истории монет, а для опытных коллекционеров – доступ к редким и эксклюзивным лотам, аналитика по рынку и возможность обмена опытом с единомышленниками.</w:t>
      </w:r>
    </w:p>
    <w:p w14:paraId="3006352D" w14:textId="57C8F9E3" w:rsidR="001039BE" w:rsidRPr="006013AE" w:rsidRDefault="001039BE" w:rsidP="006013AE">
      <w:pPr>
        <w:pStyle w:val="ac"/>
        <w:numPr>
          <w:ilvl w:val="0"/>
          <w:numId w:val="41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Дилеры и магазины нумизматики</w:t>
      </w:r>
      <w:r w:rsidR="006013AE" w:rsidRPr="006013AE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07F185EA" w14:textId="361C2D4B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 xml:space="preserve">Эти клиенты заинтересованы в постоянном поступлении лотов, возможности быстро реализовывать товар и повышении узнаваемости своего бренда. Платформа позволяет дилерам </w:t>
      </w:r>
      <w:r w:rsidRPr="00F34A30">
        <w:rPr>
          <w:rFonts w:ascii="Times New Roman" w:hAnsi="Times New Roman" w:cs="Times New Roman"/>
        </w:rPr>
        <w:lastRenderedPageBreak/>
        <w:t>и специализированным магазинам расширить географию продаж и наладить прямой контакт с целевой аудиторией.</w:t>
      </w:r>
    </w:p>
    <w:p w14:paraId="7932C70D" w14:textId="5B9E15C6" w:rsidR="001039BE" w:rsidRPr="006013AE" w:rsidRDefault="001039BE" w:rsidP="006013AE">
      <w:pPr>
        <w:pStyle w:val="ac"/>
        <w:numPr>
          <w:ilvl w:val="0"/>
          <w:numId w:val="40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Инвесторы в редкие монеты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5C5DC572" w14:textId="155348EC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Для этого сегмента ключевым моментом является прозрачность ценообразования и возможность анализа рыночных тенденций. Инвесторы ищут объекты, которые могут стать хорошим вложением средств, и ценят возможность получать детальную информацию о характеристиках и истории продаж каждой монеты.</w:t>
      </w:r>
    </w:p>
    <w:p w14:paraId="2C0B3768" w14:textId="5AB64018" w:rsidR="001039BE" w:rsidRPr="006013AE" w:rsidRDefault="001039BE" w:rsidP="006013AE">
      <w:pPr>
        <w:pStyle w:val="ac"/>
        <w:numPr>
          <w:ilvl w:val="0"/>
          <w:numId w:val="39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Аукционные дома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24808CC2" w14:textId="138C2485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Аукционные дома могут использовать платформу как дополнительный канал для проведения торгов, расширяя аудиторию и повышая ликвидность лотов. Сотрудничество позволяет аукционным домам объединять традиционные и онлайн-форматы продаж для более эффективного проведения торгов.</w:t>
      </w:r>
    </w:p>
    <w:p w14:paraId="12452879" w14:textId="1CC5B987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Банки и финансовые организации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32A92B02" w14:textId="6C1BE3AF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Для банков проект представляет интерес как источник аналитических данных. Благодаря платформе банки могут анализировать спрос на определённые коллекционные монеты, оценивать рыночную динамику и корректировать ценовую политику. Кроме того, банковские структуры могут предлагать эксклюзивные инвестиционные продукты, связанные с редкими монетами.</w:t>
      </w:r>
    </w:p>
    <w:p w14:paraId="022E5798" w14:textId="77777777" w:rsidR="001039BE" w:rsidRPr="00F34A30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eastAsia="Times New Roman" w:hAnsi="Times New Roman" w:cs="Times New Roman"/>
          <w:lang w:eastAsia="ru-RU"/>
        </w:rPr>
        <w:t>5.3. Каналы продвижения и продаж</w:t>
      </w:r>
    </w:p>
    <w:p w14:paraId="46E30715" w14:textId="686B3D97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Веб-сайт и мобильное приложение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1FA77C1D" w14:textId="4A0BF1B4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Основные цифровые инструменты, через которые осуществляется продажа и продвижение услуг. Веб-сайт и мобильное приложение должны быть интуитивно понятными, адаптированными под разные устройства, обеспечивать быстрый доступ к каталогу лотов, истории продаж и аналитике.</w:t>
      </w:r>
    </w:p>
    <w:p w14:paraId="0E93988F" w14:textId="7526C9FB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Перенаправление трафика из розничного магазина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2845E56A" w14:textId="4EEAB19A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 xml:space="preserve">Если у компании уже существует физический магазин, его клиентская база может стать важным каналом привлечения пользователей. Специальные акции, скидки или </w:t>
      </w:r>
      <w:r w:rsidRPr="00F34A30">
        <w:rPr>
          <w:rFonts w:ascii="Times New Roman" w:hAnsi="Times New Roman" w:cs="Times New Roman"/>
        </w:rPr>
        <w:lastRenderedPageBreak/>
        <w:t>информационные рассылки могут мотивировать посетителей магазина перейти на онлайн-платформу для участия в аукционах.</w:t>
      </w:r>
    </w:p>
    <w:p w14:paraId="4F506DF4" w14:textId="6C1F933F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Социальные</w:t>
      </w:r>
      <w:r w:rsidRPr="006013A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6013AE">
        <w:rPr>
          <w:rFonts w:ascii="Times New Roman" w:eastAsia="Times New Roman" w:hAnsi="Times New Roman" w:cs="Times New Roman"/>
          <w:lang w:eastAsia="ru-RU"/>
        </w:rPr>
        <w:t>сети</w:t>
      </w:r>
      <w:r w:rsidRPr="006013AE">
        <w:rPr>
          <w:rFonts w:ascii="Times New Roman" w:eastAsia="Times New Roman" w:hAnsi="Times New Roman" w:cs="Times New Roman"/>
          <w:lang w:val="en-US" w:eastAsia="ru-RU"/>
        </w:rPr>
        <w:t xml:space="preserve"> (Facebook, Instagram, TikTok, LinkedIn)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15B709F0" w14:textId="1710E3F1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Использование социальных платформ позволяет охватить широкую аудиторию за счёт таргетированной рекламы, публикации историй успеха коллекционеров, а также организации онлайн-мероприятий и конкурсов. Каждая платформа позволяет задействовать разные форматы контента (видео, фото, статьи), что повышает вовлечённость аудитории.</w:t>
      </w:r>
    </w:p>
    <w:p w14:paraId="5B9718D5" w14:textId="1260DBD7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SEO и контент-маркетинг (блог о нумизматике, истории монет)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2B7268AC" w14:textId="33C1AAD3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Оптимизация сайта под поисковые системы и создание качественного контента помогают привлекать органический трафик. Ведение блога с аналитическими материалами, историческими справками и рекомендациями для коллекционеров повышает авторитет платформы и способствует росту числа постоянных пользователей.</w:t>
      </w:r>
    </w:p>
    <w:p w14:paraId="4EA0927F" w14:textId="28DE75A3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Партнёрства с аукционными домами, музеями и нумизматическими сообществами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04E1C565" w14:textId="3F5EE558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Сотрудничество с профильными организациями открывает доступ к целевой аудитории, позволяет проводить совместные мероприятия, обмениваться экспертной информацией и привлекать новых клиентов через проверенные каналы.</w:t>
      </w:r>
    </w:p>
    <w:p w14:paraId="692EAECA" w14:textId="7953C055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Email-рассылки и push-уведомления о редких лотах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7D19A267" w14:textId="56818D68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Регулярные рассылки с персонализированными предложениями, новостями о новых лотах и специальными акциями помогают поддерживать интерес пользователей и стимулировать повторные посещения платформы.</w:t>
      </w:r>
    </w:p>
    <w:p w14:paraId="3EF46748" w14:textId="77777777" w:rsidR="001039BE" w:rsidRPr="00F34A30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eastAsia="Times New Roman" w:hAnsi="Times New Roman" w:cs="Times New Roman"/>
          <w:lang w:eastAsia="ru-RU"/>
        </w:rPr>
        <w:t>5.4. Взаимоотношения с клиентами</w:t>
      </w:r>
    </w:p>
    <w:p w14:paraId="412B09AD" w14:textId="1D068015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Поддержка через чат-боты и персональных консультантов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7005F5F7" w14:textId="00CEFCC0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Интегрированные системы поддержки помогают оперативно отвечать на вопросы пользователей, проводить консультации по выбору лотов и решать технические проблемы. Чат-боты обеспечивают круглосуточную поддержку, а персональные консультанты — индивидуальный подход для клиентов с особыми запросами.</w:t>
      </w:r>
    </w:p>
    <w:p w14:paraId="2B1F077E" w14:textId="1D6C5B34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Личный кабинет с рекомендациями по покупке и продаже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16228577" w14:textId="11CEA712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lastRenderedPageBreak/>
        <w:t>Пользовательский интерфейс должен включать функционал личного кабинета, где клиенты могут видеть историю своих сделок, получать персональные рекомендации на основе анализа их активности и предпочтений, а также управлять подписками и уведомлениями.</w:t>
      </w:r>
    </w:p>
    <w:p w14:paraId="606F37DA" w14:textId="60F3AEDC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Сообщество коллекционеров, рейтинги продавцов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5F106FB8" w14:textId="541D9AD7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Создание площадки для общения коллекционеров и возможность оценки продавцов повышает доверие к платформе. Социальные функции, такие как форумы, рейтинги и отзывы, способствуют формированию активного и вовлечённого сообщества.</w:t>
      </w:r>
    </w:p>
    <w:p w14:paraId="25BE8030" w14:textId="7F880702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Программы лояльности (бонусы за активность и отзывы)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76345606" w14:textId="690FE860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Для стимулирования постоянного использования платформы можно внедрить бонусные программы, скидки, кэшбэк и другие поощрения за активное участие, положительные отзывы и рекомендации друзьям.</w:t>
      </w:r>
    </w:p>
    <w:p w14:paraId="2D318CB9" w14:textId="2081D6CF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Образовательные материалы по инвестициям в монеты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57493DA5" w14:textId="13DE1570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Предоставление обучающих курсов, вебинаров, статей и видеоматериалов помогает пользователям лучше разбираться в рынке коллекционных монет, что в свою очередь повышает их уверенность в инвестиционных решениях и способствует увеличению продаж.</w:t>
      </w:r>
    </w:p>
    <w:p w14:paraId="60F0642E" w14:textId="77777777" w:rsidR="001039BE" w:rsidRPr="00F34A30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eastAsia="Times New Roman" w:hAnsi="Times New Roman" w:cs="Times New Roman"/>
          <w:lang w:eastAsia="ru-RU"/>
        </w:rPr>
        <w:t>5.5. Источники дохода</w:t>
      </w:r>
    </w:p>
    <w:p w14:paraId="014023CA" w14:textId="301A7913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Продажи монет с маржинальностью от 30 до 200%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0D8C9764" w14:textId="6924C706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Основной источник дохода — разница между закупочной и продажной ценой. При правильном подборе лотов и оптимизации закупочных цен платформа может достигать высокой маржинальности, как в случае с «Нумизматическим набором 2024», закупаемым по выгодной цене и продаваемым с существенной наценкой.</w:t>
      </w:r>
    </w:p>
    <w:p w14:paraId="14A99F27" w14:textId="02A39863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Реклама на сайте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28DE7EE7" w14:textId="53E8FF13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Размещение таргетированной рекламы внутри платформы или на её страницах позволяет генерировать дополнительный доход. Рекламодатели могут быть как компании, связанные с нумизматикой, так и смежные отрасли (например, финансовые учреждения или антикварные магазины).</w:t>
      </w:r>
    </w:p>
    <w:p w14:paraId="47B2DA7E" w14:textId="5919B035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Платные подписки за доступ к эксклюзивным лотам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6A70D7B8" w14:textId="033585B9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lastRenderedPageBreak/>
        <w:t>Платформа может предлагать премиум-доступ к эксклюзивным предложениям, аналитическим материалам или раннему просмотру лотов через модель платной подписки, что дополнительно диверсифицирует источники дохода.</w:t>
      </w:r>
    </w:p>
    <w:p w14:paraId="3374E9CB" w14:textId="77777777" w:rsidR="001039BE" w:rsidRPr="00F34A30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eastAsia="Times New Roman" w:hAnsi="Times New Roman" w:cs="Times New Roman"/>
          <w:lang w:eastAsia="ru-RU"/>
        </w:rPr>
        <w:t>5.6. Ключевые ресурсы</w:t>
      </w:r>
    </w:p>
    <w:p w14:paraId="2739D84E" w14:textId="4989BB78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IT-инфраструктура (веб-сайт, мобильное приложение, серверы)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3B9639F0" w14:textId="579F4833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Фундамент платформы — надежная IT-инфраструктура, обеспечивающая высокую производительность, безопасность и масштабируемость системы. Веб-сайт и мобильное приложение являются основными точками взаимодействия с клиентами.</w:t>
      </w:r>
    </w:p>
    <w:p w14:paraId="712BEDB8" w14:textId="43E9CFBF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База данных монет с характеристиками, ценами и историей продаж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1CF60218" w14:textId="6897A022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eastAsia="Times New Roman" w:hAnsi="Times New Roman" w:cs="Times New Roman"/>
          <w:lang w:eastAsia="ru-RU"/>
        </w:rPr>
        <w:t>Обширная и регулярно обновляемая база данных позволяет хранить подробную информацию о каждом лоте, что является важным ресурсом для аналитики, формирования рекомендаций и обеспечения прозрачности сделок.</w:t>
      </w:r>
    </w:p>
    <w:p w14:paraId="3D4B8D53" w14:textId="7BD3B477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Система онлайн-платежей с высокой степенью защиты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36063C8B" w14:textId="4B31A5FA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Интеграция современных систем платежей обеспечивает безопасность транзакций, защиту персональных данных пользователей и быстрое проведение операций, что повышает доверие клиентов к платформе.</w:t>
      </w:r>
    </w:p>
    <w:p w14:paraId="16798F22" w14:textId="03BF3085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Команда маркетологов, разработчиков и специалистов по нумизматике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3EDC8C9B" w14:textId="7C480423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Квалифицированные специалисты играют ключевую роль в развитии платформы, от разработки технических решений до продвижения продукта на рынке и обеспечения экспертной оценки коллекционных монет.</w:t>
      </w:r>
    </w:p>
    <w:p w14:paraId="2B02EE98" w14:textId="58B51862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Поставщики монет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7308065B" w14:textId="57B6C8BA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Надежные поставщики и партнёры, предоставляющие лоты, являются важным ресурсом для формирования ассортимента и обеспечения эксклюзивности предложения.</w:t>
      </w:r>
    </w:p>
    <w:p w14:paraId="2A87FB69" w14:textId="77777777" w:rsidR="001039BE" w:rsidRPr="00F34A30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eastAsia="Times New Roman" w:hAnsi="Times New Roman" w:cs="Times New Roman"/>
          <w:lang w:eastAsia="ru-RU"/>
        </w:rPr>
        <w:t>5.7. Ключевые виды деятельности</w:t>
      </w:r>
    </w:p>
    <w:p w14:paraId="3DC4BBD8" w14:textId="36755F0A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Разработка и поддержка платформы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0CDF06F1" w14:textId="7D7D7A89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lastRenderedPageBreak/>
        <w:t>Регулярное обновление функционала, поддержка IT-инфраструктуры и внедрение новых технологических решений обеспечивают стабильную работу платформы и её конкурентоспособность.</w:t>
      </w:r>
    </w:p>
    <w:p w14:paraId="3F6718FF" w14:textId="4FCBCAA3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Маркетинг и привлечение коллекционеров и продавцов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760090BB" w14:textId="286A66A2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Реализация маркетинговых стратегий, включая онлайн-рекламу, SMM, SEO и контент-маркетинг, позволяет привлекать новых пользователей, удерживать текущих клиентов и формировать лояльное сообщество.</w:t>
      </w:r>
    </w:p>
    <w:p w14:paraId="7136CC12" w14:textId="5829BE68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Организация онлайн-аукционов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0FEC167C" w14:textId="3DC63EC1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Проведение торгов в режиме реального времени, настройка аукционных лотов и обеспечение прозрачности торгового процесса являются ключевыми элементами деятельности платформы.</w:t>
      </w:r>
    </w:p>
    <w:p w14:paraId="5E3FBBC8" w14:textId="547A8AE6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Проверка подлинности и сертификация монет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4FCF3F9A" w14:textId="59752100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Внедрение процессов проверки подлинности с участием экспертов и сертификационных агентств помогает снизить риск подделок и повысить доверие пользователей.</w:t>
      </w:r>
    </w:p>
    <w:p w14:paraId="6BC13F74" w14:textId="7C2F81B4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Обеспечение безопасности сделок и платежей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7A8FEA72" w14:textId="3538C30B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Постоянный контроль за безопасностью IT-систем, мониторинг транзакций и соблюдение стандартов защиты данных являются критически важными для поддержания репутации платформы.</w:t>
      </w:r>
    </w:p>
    <w:p w14:paraId="6FAC45CA" w14:textId="77777777" w:rsidR="001039BE" w:rsidRPr="00F34A30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eastAsia="Times New Roman" w:hAnsi="Times New Roman" w:cs="Times New Roman"/>
          <w:lang w:eastAsia="ru-RU"/>
        </w:rPr>
        <w:t>5.8. Ключевые партнеры</w:t>
      </w:r>
    </w:p>
    <w:p w14:paraId="3EFE51F1" w14:textId="458FC2A9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Аукционные дома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43C20DB3" w14:textId="7BE5B219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Сотрудничество с аукционными домами позволяет расширить аудиторию, интегрировать традиционные форматы торгов с онлайн-платформой и обеспечить дополнительные каналы сбыта для коллекционных лотов.</w:t>
      </w:r>
    </w:p>
    <w:p w14:paraId="3D9A5242" w14:textId="372BB95E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Банкнотно-монетные дворы и частные минцеи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07315A85" w14:textId="239851A6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Эти партнеры предоставляют качественные и проверенные лоты, что способствует повышению доверия к платформе и улучшению ассортимента коллекционных монет.</w:t>
      </w:r>
    </w:p>
    <w:p w14:paraId="6452814C" w14:textId="23731B2D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lastRenderedPageBreak/>
        <w:t>Онлайн-платежные системы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0B25AD03" w14:textId="64201C15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Партнерство с ведущими платежными системами обеспечивает надежность и скорость проведения транзакций, а также интеграцию с различными финансовыми инструментами.</w:t>
      </w:r>
    </w:p>
    <w:p w14:paraId="78E7807B" w14:textId="11E64087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Эксперты-нумизматы и сертификационные агентства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09FD2B45" w14:textId="00BF1150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Экспертиза независимых специалистов помогает в проверке подлинности лотов, сертификации и формировании экспертных оценок, что существенно снижает риски мошенничества и подделок.</w:t>
      </w:r>
    </w:p>
    <w:p w14:paraId="6438E90A" w14:textId="77777777" w:rsidR="001039BE" w:rsidRPr="00F34A30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eastAsia="Times New Roman" w:hAnsi="Times New Roman" w:cs="Times New Roman"/>
          <w:lang w:eastAsia="ru-RU"/>
        </w:rPr>
        <w:t>5.9. Структура затрат</w:t>
      </w:r>
    </w:p>
    <w:p w14:paraId="7651164C" w14:textId="494630D7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Разработка и поддержка платформы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718B8BA6" w14:textId="6263DB2D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В эту статью входят затраты на создание программного обеспечения, оплату труда разработчиков, техническую поддержку и обновление функционала платформы.</w:t>
      </w:r>
    </w:p>
    <w:p w14:paraId="1FD15081" w14:textId="24CC91FB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Хостинг и серверные мощности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764F470B" w14:textId="0A6A5B6B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Расходы на аренду серверов, облачные сервисы, обеспечение безопасности и масштабируемости IT-инфраструктуры.</w:t>
      </w:r>
    </w:p>
    <w:p w14:paraId="3C0A381C" w14:textId="570916E9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Маркетинг и реклама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01F394FF" w14:textId="2271FA19" w:rsidR="0089683A" w:rsidRPr="00F34A30" w:rsidRDefault="0089683A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Инвестиции в онлайн-рекламу, продвижение в социальных сетях, SEO, создание контента и проведение PR-мероприятий для привлечения пользователей.</w:t>
      </w:r>
      <w:r w:rsidRPr="00F34A30">
        <w:rPr>
          <w:rFonts w:ascii="Times New Roman" w:hAnsi="Times New Roman" w:cs="Times New Roman"/>
        </w:rPr>
        <w:tab/>
      </w:r>
    </w:p>
    <w:p w14:paraId="6F175C71" w14:textId="12C0C27D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Комиссии платежных систем</w:t>
      </w:r>
      <w:r w:rsidR="00883C05">
        <w:rPr>
          <w:rFonts w:ascii="Times New Roman" w:eastAsia="Times New Roman" w:hAnsi="Times New Roman" w:cs="Times New Roman"/>
          <w:lang w:val="en-US" w:eastAsia="ru-RU"/>
        </w:rPr>
        <w:t>:</w:t>
      </w:r>
    </w:p>
    <w:p w14:paraId="5644E3E3" w14:textId="08AD7EB5" w:rsidR="0089683A" w:rsidRPr="00F34A30" w:rsidRDefault="00F34A30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Расходы, связанные с обработкой транзакций, комиссионные сборы, обеспечивающие проведение безопасных онлайн-платежей.</w:t>
      </w:r>
    </w:p>
    <w:p w14:paraId="7F7D8358" w14:textId="07F1E0B9" w:rsidR="001039BE" w:rsidRPr="006013AE" w:rsidRDefault="001039BE" w:rsidP="006013AE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6013AE">
        <w:rPr>
          <w:rFonts w:ascii="Times New Roman" w:eastAsia="Times New Roman" w:hAnsi="Times New Roman" w:cs="Times New Roman"/>
          <w:lang w:eastAsia="ru-RU"/>
        </w:rPr>
        <w:t>Оплата экспертов для сертификации монет</w:t>
      </w:r>
      <w:r w:rsidR="00883C05" w:rsidRPr="00883C05">
        <w:rPr>
          <w:rFonts w:ascii="Times New Roman" w:eastAsia="Times New Roman" w:hAnsi="Times New Roman" w:cs="Times New Roman"/>
          <w:lang w:eastAsia="ru-RU"/>
        </w:rPr>
        <w:t>:</w:t>
      </w:r>
    </w:p>
    <w:p w14:paraId="651C5EDE" w14:textId="388324AC" w:rsidR="0089683A" w:rsidRPr="00F34A30" w:rsidRDefault="00F34A30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F34A30">
        <w:rPr>
          <w:rFonts w:ascii="Times New Roman" w:hAnsi="Times New Roman" w:cs="Times New Roman"/>
        </w:rPr>
        <w:t>Затраты на услуги профессиональных нумизматов и сертификационных агентств, необходимых для проверки подлинности и оценки лотов.</w:t>
      </w:r>
    </w:p>
    <w:p w14:paraId="565E7BB7" w14:textId="495135D2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5.10. Проблемы, решаемые проектом и стейкхолдеры</w:t>
      </w:r>
    </w:p>
    <w:p w14:paraId="48F0FE67" w14:textId="4B8A9D8B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lastRenderedPageBreak/>
        <w:t>Проблемы:</w:t>
      </w:r>
    </w:p>
    <w:p w14:paraId="605C7FE6" w14:textId="2B72F9EF" w:rsidR="001039BE" w:rsidRPr="00883C05" w:rsidRDefault="001039BE" w:rsidP="00883C05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Отсутствие удобного и безопасного рынка для коллекционеров.</w:t>
      </w:r>
    </w:p>
    <w:p w14:paraId="57A37A29" w14:textId="15845DBD" w:rsidR="001039BE" w:rsidRPr="00883C05" w:rsidRDefault="001039BE" w:rsidP="00883C05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Риск подделок и мошенничества.</w:t>
      </w:r>
    </w:p>
    <w:p w14:paraId="35926E68" w14:textId="4D488094" w:rsidR="001039BE" w:rsidRPr="00883C05" w:rsidRDefault="001039BE" w:rsidP="00883C05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Недостаток прозрачного ценообразования.</w:t>
      </w:r>
    </w:p>
    <w:p w14:paraId="4DA25AC1" w14:textId="1B474F07" w:rsidR="001039BE" w:rsidRPr="00883C05" w:rsidRDefault="001039BE" w:rsidP="00883C05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Ограниченные возможности для проведения аукционов.</w:t>
      </w:r>
    </w:p>
    <w:p w14:paraId="261BBF92" w14:textId="5C49636A" w:rsidR="001039BE" w:rsidRPr="00883C05" w:rsidRDefault="001039BE" w:rsidP="00883C05">
      <w:pPr>
        <w:pStyle w:val="ac"/>
        <w:numPr>
          <w:ilvl w:val="0"/>
          <w:numId w:val="3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Разрозненность нумизматического сообщества.</w:t>
      </w:r>
    </w:p>
    <w:p w14:paraId="1191024F" w14:textId="77777777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Стейкхолдеры:</w:t>
      </w:r>
    </w:p>
    <w:p w14:paraId="03124202" w14:textId="70ECEA34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Программисты – получают оплату за реализацию системы.</w:t>
      </w:r>
    </w:p>
    <w:p w14:paraId="6E7AE7C4" w14:textId="44C266C2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Заказчик – получает конкурентное и перспективное решение.</w:t>
      </w:r>
    </w:p>
    <w:p w14:paraId="7C1A4E60" w14:textId="421F45B7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Банки – анализируют спрос для оптимизации цен.</w:t>
      </w:r>
    </w:p>
    <w:p w14:paraId="183DB9AE" w14:textId="003D136F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Нумизматы – получают доступ к редким лотам.</w:t>
      </w:r>
    </w:p>
    <w:p w14:paraId="130904FB" w14:textId="5CF00D5A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Службы доставки – обеспечивают логистику лотов.</w:t>
      </w:r>
    </w:p>
    <w:p w14:paraId="05027F2F" w14:textId="6B41F8BB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CRM-системы – интегрируются для управления большим числом лотов.</w:t>
      </w:r>
    </w:p>
    <w:p w14:paraId="68AA9F57" w14:textId="2E68FF47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6. Диаграмма причинно-следственных связей</w:t>
      </w:r>
    </w:p>
    <w:p w14:paraId="6F99B2C8" w14:textId="2EFEF50E" w:rsidR="001039BE" w:rsidRDefault="001039BE" w:rsidP="00883C05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 xml:space="preserve">В презентации представлена диаграмма Каору Исикавы, которая иллюстрирует причинно-следственные связи в проекте. Эта диаграмма помогает определить, какие факторы положительно или отрицательно влияют на успешное выполнение проекта, а также выявить основные «вредные» и «помогающие» факторы. </w:t>
      </w:r>
    </w:p>
    <w:p w14:paraId="060BEB76" w14:textId="0ADE4E51" w:rsidR="00883C05" w:rsidRDefault="00883C05" w:rsidP="00883C05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В контексте нашего проекта ключевые элементы диаграммы могут быть распределены по следующим категориям:</w:t>
      </w:r>
    </w:p>
    <w:p w14:paraId="4FD964E9" w14:textId="36C1F41B" w:rsidR="00883C05" w:rsidRPr="00883C05" w:rsidRDefault="00883C05" w:rsidP="00883C05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Технологии:</w:t>
      </w:r>
    </w:p>
    <w:p w14:paraId="6201212C" w14:textId="693DCE39" w:rsidR="00883C05" w:rsidRPr="00883C05" w:rsidRDefault="00883C05" w:rsidP="00883C05">
      <w:pPr>
        <w:pStyle w:val="ac"/>
        <w:numPr>
          <w:ilvl w:val="0"/>
          <w:numId w:val="4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Используемые инструменты разработки (Docker, Kubernetes, CI/CD)</w:t>
      </w:r>
    </w:p>
    <w:p w14:paraId="60628FB7" w14:textId="3E9FD995" w:rsidR="00883C05" w:rsidRPr="00883C05" w:rsidRDefault="00883C05" w:rsidP="00883C05">
      <w:pPr>
        <w:pStyle w:val="ac"/>
        <w:numPr>
          <w:ilvl w:val="0"/>
          <w:numId w:val="4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Проблемы интеграции микросервисов</w:t>
      </w:r>
    </w:p>
    <w:p w14:paraId="181BED8C" w14:textId="78358925" w:rsidR="00883C05" w:rsidRPr="00883C05" w:rsidRDefault="00883C05" w:rsidP="00883C05">
      <w:pPr>
        <w:pStyle w:val="ac"/>
        <w:numPr>
          <w:ilvl w:val="0"/>
          <w:numId w:val="43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Сложности поддержки IT-инфраструктуры</w:t>
      </w:r>
    </w:p>
    <w:p w14:paraId="54F900F3" w14:textId="47FA6AAE" w:rsidR="00883C05" w:rsidRPr="00883C05" w:rsidRDefault="00883C05" w:rsidP="00883C05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Организационные факторы:</w:t>
      </w:r>
    </w:p>
    <w:p w14:paraId="6FA63E46" w14:textId="41D110D9" w:rsidR="00883C05" w:rsidRPr="00883C05" w:rsidRDefault="00883C05" w:rsidP="00883C05">
      <w:pPr>
        <w:pStyle w:val="ac"/>
        <w:numPr>
          <w:ilvl w:val="0"/>
          <w:numId w:val="44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lastRenderedPageBreak/>
        <w:t>Компетенции и опыт команды</w:t>
      </w:r>
    </w:p>
    <w:p w14:paraId="57AFE5A9" w14:textId="4BEFF9F7" w:rsidR="00883C05" w:rsidRPr="00883C05" w:rsidRDefault="00883C05" w:rsidP="00883C05">
      <w:pPr>
        <w:pStyle w:val="ac"/>
        <w:numPr>
          <w:ilvl w:val="0"/>
          <w:numId w:val="44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Стратегия управления проектом</w:t>
      </w:r>
    </w:p>
    <w:p w14:paraId="33916CAD" w14:textId="2779443F" w:rsidR="00883C05" w:rsidRPr="00883C05" w:rsidRDefault="00883C05" w:rsidP="00883C05">
      <w:pPr>
        <w:pStyle w:val="ac"/>
        <w:numPr>
          <w:ilvl w:val="0"/>
          <w:numId w:val="44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Наличие процессов мониторинга и тестирования</w:t>
      </w:r>
    </w:p>
    <w:p w14:paraId="25B94090" w14:textId="233DB86C" w:rsidR="00883C05" w:rsidRPr="00883C05" w:rsidRDefault="00883C05" w:rsidP="00883C05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Ресурсы:</w:t>
      </w:r>
    </w:p>
    <w:p w14:paraId="4EEE96C6" w14:textId="078C761A" w:rsidR="00883C05" w:rsidRPr="00883C05" w:rsidRDefault="00883C05" w:rsidP="00883C05">
      <w:pPr>
        <w:pStyle w:val="ac"/>
        <w:numPr>
          <w:ilvl w:val="0"/>
          <w:numId w:val="45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Финансовые затраты на разработку и поддержку платформы</w:t>
      </w:r>
    </w:p>
    <w:p w14:paraId="321B0831" w14:textId="3B73B85B" w:rsidR="00883C05" w:rsidRPr="00883C05" w:rsidRDefault="00883C05" w:rsidP="00883C05">
      <w:pPr>
        <w:pStyle w:val="ac"/>
        <w:numPr>
          <w:ilvl w:val="0"/>
          <w:numId w:val="45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Инвестиции в маркетинг и рекламу</w:t>
      </w:r>
    </w:p>
    <w:p w14:paraId="32085B1A" w14:textId="19A03F9E" w:rsidR="00883C05" w:rsidRPr="00883C05" w:rsidRDefault="00883C05" w:rsidP="00883C05">
      <w:pPr>
        <w:pStyle w:val="ac"/>
        <w:numPr>
          <w:ilvl w:val="0"/>
          <w:numId w:val="45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Доступность квалифицированных специалистов (DevOps, эксперты по нумизматике)</w:t>
      </w:r>
    </w:p>
    <w:p w14:paraId="4118484D" w14:textId="460408AD" w:rsidR="00883C05" w:rsidRPr="00883C05" w:rsidRDefault="00883C05" w:rsidP="00883C05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Методы и процессы:</w:t>
      </w:r>
    </w:p>
    <w:p w14:paraId="5B9A89DD" w14:textId="4DABF9B2" w:rsidR="00883C05" w:rsidRPr="00883C05" w:rsidRDefault="00883C05" w:rsidP="00883C05">
      <w:pPr>
        <w:pStyle w:val="ac"/>
        <w:numPr>
          <w:ilvl w:val="0"/>
          <w:numId w:val="46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Процедуры проверки подлинности монет</w:t>
      </w:r>
    </w:p>
    <w:p w14:paraId="52A7BF99" w14:textId="73801017" w:rsidR="00883C05" w:rsidRPr="00883C05" w:rsidRDefault="00883C05" w:rsidP="00883C05">
      <w:pPr>
        <w:pStyle w:val="ac"/>
        <w:numPr>
          <w:ilvl w:val="0"/>
          <w:numId w:val="46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Механизмы взаимодействия с клиентами (чат-боты, личные кабинеты)</w:t>
      </w:r>
    </w:p>
    <w:p w14:paraId="0D6F2E1B" w14:textId="1821FDD1" w:rsidR="00883C05" w:rsidRDefault="00883C05" w:rsidP="00883C05">
      <w:pPr>
        <w:pStyle w:val="ac"/>
        <w:numPr>
          <w:ilvl w:val="0"/>
          <w:numId w:val="46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Стандарты обеспечения безопасности транзакций</w:t>
      </w:r>
    </w:p>
    <w:p w14:paraId="6B12F07F" w14:textId="22E40610" w:rsidR="00883C05" w:rsidRPr="00883C05" w:rsidRDefault="00883C05" w:rsidP="00883C05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Каждый из этих элементов оказывает влияние на достижение главной цели проекта. Диаграмма позволяет визуально отобразить, какие факторы способствуют успеху (помогающие факторы) и какие могут стать источником риска (вредные факторы), что помогает своевременно скорректировать стратегию и оптимизировать процессы.</w:t>
      </w:r>
    </w:p>
    <w:p w14:paraId="41575C2B" w14:textId="408643A4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7. План реализации проекта</w:t>
      </w:r>
    </w:p>
    <w:p w14:paraId="3E6FBF6B" w14:textId="79DDC6E3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На основе анализа и диаграммы причинно-следственных связей предлагается следующий план реализации:</w:t>
      </w:r>
    </w:p>
    <w:p w14:paraId="600F4DCD" w14:textId="0F7CFB17" w:rsidR="001039BE" w:rsidRPr="00883C05" w:rsidRDefault="001039BE" w:rsidP="00883C05">
      <w:pPr>
        <w:pStyle w:val="ac"/>
        <w:numPr>
          <w:ilvl w:val="0"/>
          <w:numId w:val="4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Анализ текущей монолитной системы и выделение компонентов, пригодных для преобразования в микросервисы.</w:t>
      </w:r>
    </w:p>
    <w:p w14:paraId="46289AD2" w14:textId="2306C479" w:rsidR="001039BE" w:rsidRPr="00883C05" w:rsidRDefault="001039BE" w:rsidP="00883C05">
      <w:pPr>
        <w:pStyle w:val="ac"/>
        <w:numPr>
          <w:ilvl w:val="0"/>
          <w:numId w:val="4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Постепенное разделение системы с внедрением контейнеризации (Docker) и оркестрации (Kubernetes).</w:t>
      </w:r>
    </w:p>
    <w:p w14:paraId="1EC852F7" w14:textId="22C3E538" w:rsidR="001039BE" w:rsidRPr="00883C05" w:rsidRDefault="001039BE" w:rsidP="00883C05">
      <w:pPr>
        <w:pStyle w:val="ac"/>
        <w:numPr>
          <w:ilvl w:val="0"/>
          <w:numId w:val="4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Настройка CI/CD для автоматизации тестирования и развертывания новых версий.</w:t>
      </w:r>
    </w:p>
    <w:p w14:paraId="06239E0F" w14:textId="7149EAB6" w:rsidR="001039BE" w:rsidRPr="00883C05" w:rsidRDefault="001039BE" w:rsidP="00883C05">
      <w:pPr>
        <w:pStyle w:val="ac"/>
        <w:numPr>
          <w:ilvl w:val="0"/>
          <w:numId w:val="4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Внедрение системы мониторинга и логирования для отслеживания работы микросервисов.</w:t>
      </w:r>
    </w:p>
    <w:p w14:paraId="1F734E23" w14:textId="1E07ACD7" w:rsidR="001039BE" w:rsidRPr="00883C05" w:rsidRDefault="001039BE" w:rsidP="00883C05">
      <w:pPr>
        <w:pStyle w:val="ac"/>
        <w:numPr>
          <w:ilvl w:val="0"/>
          <w:numId w:val="4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Обучение команды новым подходам и технологиям DevOps.</w:t>
      </w:r>
    </w:p>
    <w:p w14:paraId="1D510308" w14:textId="5E167100" w:rsidR="001039BE" w:rsidRDefault="001039BE" w:rsidP="00883C05">
      <w:pPr>
        <w:pStyle w:val="ac"/>
        <w:numPr>
          <w:ilvl w:val="0"/>
          <w:numId w:val="47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Постоянный анализ факторов, выявленных на диаграмме Исикавы, и корректировка стратегии в зависимости от внешних и внутренних условий.</w:t>
      </w:r>
    </w:p>
    <w:p w14:paraId="1DF9E591" w14:textId="77777777" w:rsidR="00883C05" w:rsidRPr="00883C05" w:rsidRDefault="00883C05" w:rsidP="00883C05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503B1E4" w14:textId="627C5030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lastRenderedPageBreak/>
        <w:t>8. Заключение</w:t>
      </w:r>
    </w:p>
    <w:p w14:paraId="398656EC" w14:textId="561D1B0D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В ходе лабораторной работы проведён всесторонний анализ проекта, охватывающий как техническую сторону (архитектура системы), так и бизнес-процессы (бизнес-модель Canvas). Исследование показало, что для старта разработки онлайн-аукциона коллекционных монет монолитная архитектура является оправданным выбором для небольшой команды. Однако при росте нагрузки и расширении функционала переход к микросервисной архитектуре позволит обеспечить необходимую масштабируемость, отказоустойчивость и гибкость системы.</w:t>
      </w:r>
    </w:p>
    <w:p w14:paraId="6B31AA4F" w14:textId="31FAE59E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Дополнительные визуальные инструменты, такие как диаграмма причинно-следственных связей, помогают глубже понять влияние различных факторов на реализацию проекта, а чётко структурированная бизнес-модель Canvas обеспечивает комплексное рассмотрение всех ключевых аспектов работы платформы.</w:t>
      </w:r>
    </w:p>
    <w:p w14:paraId="485802D7" w14:textId="0147B4DF" w:rsidR="001039BE" w:rsidRPr="001039BE" w:rsidRDefault="001039BE" w:rsidP="001039BE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1039BE">
        <w:rPr>
          <w:rFonts w:ascii="Times New Roman" w:eastAsia="Times New Roman" w:hAnsi="Times New Roman" w:cs="Times New Roman" w:hint="eastAsia"/>
          <w:lang w:eastAsia="ru-RU"/>
        </w:rPr>
        <w:t>9. Список источников</w:t>
      </w:r>
    </w:p>
    <w:p w14:paraId="7371DD06" w14:textId="7F94E511" w:rsidR="001039BE" w:rsidRPr="00883C05" w:rsidRDefault="001039BE" w:rsidP="00883C05">
      <w:pPr>
        <w:pStyle w:val="ac"/>
        <w:numPr>
          <w:ilvl w:val="0"/>
          <w:numId w:val="4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O’Reilly Microservices Adoption Report (2020, 2023)</w:t>
      </w:r>
    </w:p>
    <w:p w14:paraId="72393719" w14:textId="69C98C95" w:rsidR="001039BE" w:rsidRPr="00883C05" w:rsidRDefault="001039BE" w:rsidP="00883C05">
      <w:pPr>
        <w:pStyle w:val="ac"/>
        <w:numPr>
          <w:ilvl w:val="0"/>
          <w:numId w:val="4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883C05">
        <w:rPr>
          <w:rFonts w:ascii="Times New Roman" w:eastAsia="Times New Roman" w:hAnsi="Times New Roman" w:cs="Times New Roman" w:hint="eastAsia"/>
          <w:lang w:val="en-US" w:eastAsia="ru-RU"/>
        </w:rPr>
        <w:t>GitLab State of DevOps Report (2021)</w:t>
      </w:r>
    </w:p>
    <w:p w14:paraId="1803A71B" w14:textId="38BAABCE" w:rsidR="001039BE" w:rsidRPr="00883C05" w:rsidRDefault="001039BE" w:rsidP="00883C05">
      <w:pPr>
        <w:pStyle w:val="ac"/>
        <w:numPr>
          <w:ilvl w:val="0"/>
          <w:numId w:val="4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Отчёт Минцифры РФ о развитии российского ИТ-сектора (2023)</w:t>
      </w:r>
    </w:p>
    <w:p w14:paraId="5F2E755F" w14:textId="3B0F1179" w:rsidR="001039BE" w:rsidRPr="00883C05" w:rsidRDefault="001039BE" w:rsidP="00883C05">
      <w:pPr>
        <w:pStyle w:val="ac"/>
        <w:numPr>
          <w:ilvl w:val="0"/>
          <w:numId w:val="4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Аналитика РБК и CNews по внедрению микросервисов в России (2023)</w:t>
      </w:r>
    </w:p>
    <w:p w14:paraId="1459B10E" w14:textId="153E7351" w:rsidR="001039BE" w:rsidRPr="00883C05" w:rsidRDefault="001039BE" w:rsidP="00883C05">
      <w:pPr>
        <w:pStyle w:val="ac"/>
        <w:numPr>
          <w:ilvl w:val="0"/>
          <w:numId w:val="4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Исследование Gartner: прогноз по росту микросервисных систем (2022-2025)</w:t>
      </w:r>
    </w:p>
    <w:p w14:paraId="6367B509" w14:textId="5C514E74" w:rsidR="001039BE" w:rsidRPr="007D5577" w:rsidRDefault="001039BE" w:rsidP="007D5577">
      <w:pPr>
        <w:pStyle w:val="ac"/>
        <w:numPr>
          <w:ilvl w:val="0"/>
          <w:numId w:val="4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Nixys – «Монолит или микросервисы: какую IT-инфраструктуру предпочитают крупные компании в России?»</w:t>
      </w:r>
      <w:r w:rsidR="007D5577" w:rsidRPr="007D557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D5577">
        <w:rPr>
          <w:rFonts w:ascii="Times New Roman" w:eastAsia="Times New Roman" w:hAnsi="Times New Roman" w:cs="Times New Roman"/>
          <w:lang w:eastAsia="ru-RU"/>
        </w:rPr>
        <w:t>(https://nixys.ru/monolit-ili-mikroservisy-kakuju-it-infrastrukturu-predpochitajut-krupnye-kompanii-v-rossii/)</w:t>
      </w:r>
    </w:p>
    <w:p w14:paraId="331EA4BE" w14:textId="2CABCFFD" w:rsidR="001039BE" w:rsidRPr="007D5577" w:rsidRDefault="001039BE" w:rsidP="007D5577">
      <w:pPr>
        <w:pStyle w:val="ac"/>
        <w:numPr>
          <w:ilvl w:val="0"/>
          <w:numId w:val="4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ComNews – «Почему микросервисная архитектура – фундамент современного банковского IT-ландшафта?»</w:t>
      </w:r>
      <w:r w:rsidR="007D5577" w:rsidRPr="007D557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D5577">
        <w:rPr>
          <w:rFonts w:ascii="Times New Roman" w:eastAsia="Times New Roman" w:hAnsi="Times New Roman" w:cs="Times New Roman"/>
          <w:lang w:eastAsia="ru-RU"/>
        </w:rPr>
        <w:t>(https://www.comnews.ru/content/234270/2024-07-15/2024-w29/1013/pochemu-mikroservisnaya-arkhitektura-fundament-sovremennogo-bankovskogo-it-landshafta)</w:t>
      </w:r>
    </w:p>
    <w:p w14:paraId="361B6504" w14:textId="2B95B7F0" w:rsidR="001039BE" w:rsidRPr="007D5577" w:rsidRDefault="001039BE" w:rsidP="007D5577">
      <w:pPr>
        <w:pStyle w:val="ac"/>
        <w:numPr>
          <w:ilvl w:val="0"/>
          <w:numId w:val="4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Atlassian – «Микросервисы против монолита: сравнение архитектур»</w:t>
      </w:r>
      <w:r w:rsidR="007D5577" w:rsidRPr="007D557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D5577">
        <w:rPr>
          <w:rFonts w:ascii="Times New Roman" w:eastAsia="Times New Roman" w:hAnsi="Times New Roman" w:cs="Times New Roman"/>
          <w:lang w:eastAsia="ru-RU"/>
        </w:rPr>
        <w:t>(https://www.atlassian.com/ru/microservices/microservices-architecture/microservices-vs-monolith)</w:t>
      </w:r>
    </w:p>
    <w:p w14:paraId="3A0B441C" w14:textId="6F30C7E1" w:rsidR="004D77D4" w:rsidRDefault="001039BE" w:rsidP="007D5577">
      <w:pPr>
        <w:pStyle w:val="ac"/>
        <w:numPr>
          <w:ilvl w:val="0"/>
          <w:numId w:val="48"/>
        </w:num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83C05">
        <w:rPr>
          <w:rFonts w:ascii="Times New Roman" w:eastAsia="Times New Roman" w:hAnsi="Times New Roman" w:cs="Times New Roman" w:hint="eastAsia"/>
          <w:lang w:eastAsia="ru-RU"/>
        </w:rPr>
        <w:t>WorkSolutions – «Микросервисы vs монолит: разница архитектур и руководство по переходу»</w:t>
      </w:r>
      <w:r w:rsidR="007D5577" w:rsidRPr="007D557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D5577">
        <w:rPr>
          <w:rFonts w:ascii="Times New Roman" w:eastAsia="Times New Roman" w:hAnsi="Times New Roman" w:cs="Times New Roman"/>
          <w:lang w:eastAsia="ru-RU"/>
        </w:rPr>
        <w:t>(</w:t>
      </w:r>
      <w:hyperlink r:id="rId6" w:history="1">
        <w:r w:rsidR="007D5577" w:rsidRPr="008936B2">
          <w:rPr>
            <w:rStyle w:val="a4"/>
            <w:rFonts w:ascii="Times New Roman" w:eastAsia="Times New Roman" w:hAnsi="Times New Roman" w:cs="Times New Roman"/>
            <w:lang w:eastAsia="ru-RU"/>
          </w:rPr>
          <w:t>https://worksolutions.ru/blog/mikroservisy-vs-monolit-raznicza-arhitektur-i-rukovodstvo-po-perehodu/</w:t>
        </w:r>
      </w:hyperlink>
      <w:r w:rsidRPr="007D5577">
        <w:rPr>
          <w:rFonts w:ascii="Times New Roman" w:eastAsia="Times New Roman" w:hAnsi="Times New Roman" w:cs="Times New Roman"/>
          <w:lang w:eastAsia="ru-RU"/>
        </w:rPr>
        <w:t>)</w:t>
      </w:r>
    </w:p>
    <w:p w14:paraId="024A0EE9" w14:textId="1946CEF9" w:rsidR="007D5577" w:rsidRDefault="007D5577" w:rsidP="007D5577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7EF01C" w14:textId="14A32F96" w:rsidR="007D5577" w:rsidRPr="003C1707" w:rsidRDefault="007D5577" w:rsidP="007D5577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C1707">
        <w:rPr>
          <w:rFonts w:ascii="Times New Roman" w:eastAsia="Times New Roman" w:hAnsi="Times New Roman" w:cs="Times New Roman"/>
          <w:lang w:eastAsia="ru-RU"/>
        </w:rPr>
        <w:lastRenderedPageBreak/>
        <w:t>Приложение 1:</w:t>
      </w:r>
    </w:p>
    <w:p w14:paraId="536546F6" w14:textId="532FF333" w:rsidR="007D5577" w:rsidRPr="003C1707" w:rsidRDefault="007D5577" w:rsidP="007D5577">
      <w:pPr>
        <w:spacing w:beforeAutospacing="1" w:afterAutospacing="1" w:line="360" w:lineRule="auto"/>
        <w:jc w:val="both"/>
        <w:rPr>
          <w:rFonts w:ascii="Times New Roman" w:hAnsi="Times New Roman" w:cs="Times New Roman"/>
        </w:rPr>
      </w:pPr>
      <w:r w:rsidRPr="003C1707">
        <w:rPr>
          <w:rFonts w:ascii="Times New Roman" w:hAnsi="Times New Roman" w:cs="Times New Roman"/>
        </w:rPr>
        <w:t>Практика №1.</w:t>
      </w:r>
    </w:p>
    <w:p w14:paraId="34495A09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</w:p>
    <w:p w14:paraId="7D0FD4FF" w14:textId="77777777" w:rsidR="003C1707" w:rsidRDefault="003C1707" w:rsidP="003C1707">
      <w:pPr>
        <w:spacing w:beforeAutospacing="1" w:afterAutospacing="1" w:line="360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Сегодня мы представляем вам исследование по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проектированию микросервисной архитектуры</w:t>
      </w:r>
      <w:r>
        <w:rPr>
          <w:rFonts w:ascii="Times New Roman" w:eastAsia="Times New Roman" w:hAnsi="Times New Roman" w:cs="Times New Roman"/>
          <w:lang w:eastAsia="ru-RU"/>
        </w:rPr>
        <w:t xml:space="preserve">, основанное на нашем опыте разработки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онлайн-сервиса для торгов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636B30A6" w14:textId="77777777" w:rsidR="003C1707" w:rsidRDefault="00D11C2D" w:rsidP="003C1707">
      <w:pPr>
        <w:spacing w:line="360" w:lineRule="auto"/>
        <w:jc w:val="both"/>
        <w:rPr>
          <w:rFonts w:hint="eastAsia"/>
        </w:rPr>
      </w:pPr>
      <w:hyperlink r:id="rId7">
        <w:r w:rsidR="003C1707">
          <w:rPr>
            <w:rStyle w:val="a4"/>
            <w:rFonts w:ascii="Times New Roman" w:hAnsi="Times New Roman"/>
          </w:rPr>
          <w:t>https://torgi.monety.shop/</w:t>
        </w:r>
      </w:hyperlink>
    </w:p>
    <w:p w14:paraId="22362D71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Наша работа была посвящена созданию онлайн-платформы для проведения аукционов, в рамках которой пользователи могут регистрироваться, делать ставки и получать уведомления о торгах в реальном времени. Первоначально этот сервис был спроектирован в монолитной архитектуре, однако при детальном анализе стало очевидно, что переход к микросервисному подходу мог бы значительно улучшить масштабируемость, отказоустойчивость и гибкость системы.</w:t>
      </w:r>
    </w:p>
    <w:p w14:paraId="137A196D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Сегодня мы расскажем вам о:</w:t>
      </w:r>
    </w:p>
    <w:p w14:paraId="4E2E281D" w14:textId="77777777" w:rsidR="003C1707" w:rsidRDefault="003C1707" w:rsidP="003C1707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Принципах микросервисной архитектуры и её преимуществах.</w:t>
      </w:r>
    </w:p>
    <w:p w14:paraId="5BC5BF3E" w14:textId="77777777" w:rsidR="003C1707" w:rsidRDefault="003C1707" w:rsidP="003C1707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Сравнении с монолитным подходом на примере моей системы.</w:t>
      </w:r>
    </w:p>
    <w:p w14:paraId="4C469E24" w14:textId="77777777" w:rsidR="003C1707" w:rsidRDefault="003C1707" w:rsidP="003C1707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Реальных примерах влияния микросервисов на эффективность ведущих IT-компаний.</w:t>
      </w:r>
    </w:p>
    <w:p w14:paraId="4C2DA524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микросервисная архитектура?</w:t>
      </w:r>
    </w:p>
    <w:p w14:paraId="0E253CA9" w14:textId="77777777" w:rsidR="003C1707" w:rsidRDefault="003C1707" w:rsidP="003C1707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Микросервисная архитектура – это один из наиболее популярных и гибких подходов к проектированию программных систем. Она основана на разделении приложения на независимые сервисы, которые взаимодействуют друг с другом через API или системы обмена сообщениями. Каждый такой сервис выполняет отдельную бизнес-функцию, что делает систему более отказоустойчивой, масштабируемой и удобной в разработке.</w:t>
      </w:r>
    </w:p>
    <w:p w14:paraId="4594C60F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Краткая история возникновения микросервисов</w:t>
      </w:r>
    </w:p>
    <w:p w14:paraId="777EFCCC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Хотя концепция разбиения системы на модули существовала давно, микросервисный подход в его современном виде начал активно развиваться в 2010-х годах. До этого подавляющее большинство программных решений строились на монолитной архитектуре, где все модули и компоненты работали как единое целое.</w:t>
      </w:r>
    </w:p>
    <w:p w14:paraId="5DB505A9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 ростом IT-индустрии возникли проблемы:</w:t>
      </w:r>
    </w:p>
    <w:p w14:paraId="04A6FF70" w14:textId="77777777" w:rsidR="003C1707" w:rsidRDefault="003C1707" w:rsidP="003C1707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Обновление больших приложений стало слишком сложным.</w:t>
      </w:r>
    </w:p>
    <w:p w14:paraId="15A21367" w14:textId="77777777" w:rsidR="003C1707" w:rsidRDefault="003C1707" w:rsidP="003C1707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Изменение одной части системы могло повлиять на всю систему.</w:t>
      </w:r>
    </w:p>
    <w:p w14:paraId="05CF143D" w14:textId="77777777" w:rsidR="003C1707" w:rsidRDefault="003C1707" w:rsidP="003C1707">
      <w:pPr>
        <w:pStyle w:val="ac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Масштабирование было дорогостоящим и неэффективным.</w:t>
      </w:r>
    </w:p>
    <w:p w14:paraId="74481603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Такие гиганты, как Netflix, Amazon, Uber, Google, eBay, столкнулись с этими ограничениями и начали внедрять концепцию микросервисов, позволяющую разрабатывать, развертывать и масштабировать отдельные части системы независимо друг от друга.</w:t>
      </w:r>
    </w:p>
    <w:p w14:paraId="0C817797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Ключевые принципы микросервисной архитектуры</w:t>
      </w:r>
    </w:p>
    <w:p w14:paraId="5DD59121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Разделение бизнес-логики на независимые сервисы</w:t>
      </w:r>
    </w:p>
    <w:p w14:paraId="652D7E72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микросервисной архитектуре каждая часть системы выполняет одну конкретную задачу. Например, в интернет-магазине могут быть отдельные микросервисы для:</w:t>
      </w:r>
    </w:p>
    <w:p w14:paraId="1D58C4FE" w14:textId="77777777" w:rsidR="003C1707" w:rsidRDefault="003C1707" w:rsidP="003C1707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Обработки заказов</w:t>
      </w:r>
    </w:p>
    <w:p w14:paraId="7189F520" w14:textId="77777777" w:rsidR="003C1707" w:rsidRDefault="003C1707" w:rsidP="003C1707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Регистрации и авторизации пользователей</w:t>
      </w:r>
    </w:p>
    <w:p w14:paraId="548DB6F3" w14:textId="77777777" w:rsidR="003C1707" w:rsidRDefault="003C1707" w:rsidP="003C1707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платежей</w:t>
      </w:r>
    </w:p>
    <w:p w14:paraId="5BB05886" w14:textId="77777777" w:rsidR="003C1707" w:rsidRDefault="003C1707" w:rsidP="003C1707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Службы доставки</w:t>
      </w:r>
    </w:p>
    <w:p w14:paraId="1740FB20" w14:textId="77777777" w:rsidR="003C1707" w:rsidRDefault="003C1707" w:rsidP="003C1707">
      <w:pPr>
        <w:pStyle w:val="ac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Уведомлений и email-рассылок</w:t>
      </w:r>
    </w:p>
    <w:p w14:paraId="32EECA6D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Эти микросервисы могут работать независимо друг от друга, что упрощает модификацию, тестирование и развертывание.</w:t>
      </w:r>
    </w:p>
    <w:p w14:paraId="0DD87C3C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</w:p>
    <w:p w14:paraId="4522CBF5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Независимое развертывание и масштабирование</w:t>
      </w:r>
    </w:p>
    <w:p w14:paraId="62F75EC0" w14:textId="77777777" w:rsidR="003C1707" w:rsidRDefault="003C1707" w:rsidP="003C1707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один микросервис перегружен, можно масштабировать только его, не затрагивая остальные.</w:t>
      </w:r>
    </w:p>
    <w:p w14:paraId="46FAE968" w14:textId="77777777" w:rsidR="003C1707" w:rsidRDefault="003C1707" w:rsidP="003C1707">
      <w:pPr>
        <w:pStyle w:val="ac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требуется внести изменения в один модуль – можно обновить только этот микросервис без остановки всей системы.</w:t>
      </w:r>
    </w:p>
    <w:p w14:paraId="22D905B6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Гибкость в выборе технологий</w:t>
      </w:r>
    </w:p>
    <w:p w14:paraId="7ABCE32B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Каждый микросервис может использовать разные языки программирования, базы данных и инструменты, подходящие для своей задачи. Например:</w:t>
      </w:r>
    </w:p>
    <w:p w14:paraId="3B63D079" w14:textId="77777777" w:rsidR="003C1707" w:rsidRDefault="003C1707" w:rsidP="003C170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Go – для высоконагруженных API</w:t>
      </w:r>
    </w:p>
    <w:p w14:paraId="7F418280" w14:textId="77777777" w:rsidR="003C1707" w:rsidRDefault="003C1707" w:rsidP="003C170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Python – для машинного обучения</w:t>
      </w:r>
    </w:p>
    <w:p w14:paraId="0F3872D2" w14:textId="77777777" w:rsidR="003C1707" w:rsidRDefault="003C1707" w:rsidP="003C170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Node.js – для работы с реальным временем</w:t>
      </w:r>
    </w:p>
    <w:p w14:paraId="0399A1C2" w14:textId="77777777" w:rsidR="003C1707" w:rsidRDefault="003C1707" w:rsidP="003C170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PostgreSQL – для транзакционных данных</w:t>
      </w:r>
    </w:p>
    <w:p w14:paraId="37DF3D2F" w14:textId="77777777" w:rsidR="003C1707" w:rsidRDefault="003C1707" w:rsidP="003C1707">
      <w:pPr>
        <w:pStyle w:val="ac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MongoDB – для хранения логов и событий</w:t>
      </w:r>
    </w:p>
    <w:p w14:paraId="0A3B0646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Такой подход делает систему более оптимизированной и производительной.</w:t>
      </w:r>
    </w:p>
    <w:p w14:paraId="156C68E0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Взаимодействие сервисов через API или системы очередей сообщений</w:t>
      </w:r>
    </w:p>
    <w:p w14:paraId="7B000AC0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Микросервисы могут взаимодействовать друг с другом с помощью:</w:t>
      </w:r>
    </w:p>
    <w:p w14:paraId="4BA95C7D" w14:textId="77777777" w:rsidR="003C1707" w:rsidRPr="00D96A88" w:rsidRDefault="003C1707" w:rsidP="003C1707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REST API (HTTP-</w:t>
      </w:r>
      <w:r>
        <w:rPr>
          <w:rFonts w:ascii="Times New Roman" w:hAnsi="Times New Roman"/>
        </w:rPr>
        <w:t>запросы</w:t>
      </w:r>
      <w:r>
        <w:rPr>
          <w:rFonts w:ascii="Times New Roman" w:hAnsi="Times New Roman"/>
          <w:lang w:val="en-US"/>
        </w:rPr>
        <w:t>, JSON)</w:t>
      </w:r>
    </w:p>
    <w:p w14:paraId="3B4E0140" w14:textId="77777777" w:rsidR="003C1707" w:rsidRDefault="003C1707" w:rsidP="003C1707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GraphQL (гибкие запросы к данным)</w:t>
      </w:r>
    </w:p>
    <w:p w14:paraId="3A92C5EC" w14:textId="77777777" w:rsidR="003C1707" w:rsidRDefault="003C1707" w:rsidP="003C1707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gRPC (более быстрый двоичный протокол)</w:t>
      </w:r>
    </w:p>
    <w:p w14:paraId="2BBFC820" w14:textId="77777777" w:rsidR="003C1707" w:rsidRDefault="003C1707" w:rsidP="003C1707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Системы очередей сообщений (RabbitMQ, Kafka, NATS)</w:t>
      </w:r>
    </w:p>
    <w:p w14:paraId="776D41D9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Это позволяет сервисам не зависеть друг от друга напрямую, а взаимодействовать асинхронно.</w:t>
      </w:r>
    </w:p>
    <w:p w14:paraId="358413F3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Высокая отказоустойчивость</w:t>
      </w:r>
    </w:p>
    <w:p w14:paraId="26FE1D55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один микросервис выходит из строя, это не ломает всю систему. Другие сервисы могут продолжать работать в штатном режиме.</w:t>
      </w:r>
    </w:p>
    <w:p w14:paraId="7DB8075D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</w:p>
    <w:p w14:paraId="17FF718D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Например, если сервис платежей недоступен, пользователь все равно может:</w:t>
      </w:r>
    </w:p>
    <w:p w14:paraId="3DB3DDF4" w14:textId="77777777" w:rsidR="003C1707" w:rsidRDefault="003C1707" w:rsidP="003C1707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Добавить товар в корзину</w:t>
      </w:r>
    </w:p>
    <w:p w14:paraId="3856A82B" w14:textId="77777777" w:rsidR="003C1707" w:rsidRDefault="003C1707" w:rsidP="003C1707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Получить уведомления о скидках</w:t>
      </w:r>
    </w:p>
    <w:p w14:paraId="6F7E3AE2" w14:textId="77777777" w:rsidR="003C1707" w:rsidRDefault="003C1707" w:rsidP="003C1707">
      <w:pPr>
        <w:pStyle w:val="ac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Просматривать каталог</w:t>
      </w:r>
    </w:p>
    <w:p w14:paraId="58A5D1F5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отказоустойчивость системы повышается, а критические сбои становятся менее разрушительными.</w:t>
      </w:r>
    </w:p>
    <w:p w14:paraId="6C748688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Технические аспекты микросервисной архитектуры</w:t>
      </w:r>
    </w:p>
    <w:p w14:paraId="4D5A0A23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Контейнеризация (Docker, Kubernetes)</w:t>
      </w:r>
    </w:p>
    <w:p w14:paraId="1243CEF0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эффективного управления микросервисами каждый сервис разворачивается в отдельном контейнере. Это позволяет:</w:t>
      </w:r>
    </w:p>
    <w:p w14:paraId="4E668815" w14:textId="77777777" w:rsidR="003C1707" w:rsidRDefault="003C1707" w:rsidP="003C1707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Запускать микросервисы в изолированной среде.</w:t>
      </w:r>
    </w:p>
    <w:p w14:paraId="4E7F5EA0" w14:textId="77777777" w:rsidR="003C1707" w:rsidRDefault="003C1707" w:rsidP="003C1707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Быстро разворачивать новые версии сервисов.</w:t>
      </w:r>
    </w:p>
    <w:p w14:paraId="075E0788" w14:textId="77777777" w:rsidR="003C1707" w:rsidRDefault="003C1707" w:rsidP="003C1707">
      <w:pPr>
        <w:pStyle w:val="ac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Управлять нагрузкой с помощью Kubernetes, который автоматически масштабирует контейнеры при росте трафика.</w:t>
      </w:r>
    </w:p>
    <w:p w14:paraId="3D5392FF" w14:textId="77777777" w:rsidR="003C1707" w:rsidRPr="00D96A88" w:rsidRDefault="003C1707" w:rsidP="003C1707">
      <w:p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2. </w:t>
      </w:r>
      <w:r>
        <w:rPr>
          <w:rFonts w:ascii="Times New Roman" w:hAnsi="Times New Roman"/>
        </w:rPr>
        <w:t>Автоматизация</w:t>
      </w:r>
      <w:r>
        <w:rPr>
          <w:rFonts w:ascii="Times New Roman" w:hAnsi="Times New Roman"/>
          <w:lang w:val="en-US"/>
        </w:rPr>
        <w:t xml:space="preserve"> CI/CD (Continuous Integration / Continuous Deployment)</w:t>
      </w:r>
    </w:p>
    <w:p w14:paraId="4A3B0904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Микросервисные системы активно используют CI/CD-подход, который включает:</w:t>
      </w:r>
    </w:p>
    <w:p w14:paraId="55D5CA20" w14:textId="77777777" w:rsidR="003C1707" w:rsidRDefault="003C1707" w:rsidP="003C1707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Автоматическую проверку кода после каждого изменения.</w:t>
      </w:r>
    </w:p>
    <w:p w14:paraId="05B80824" w14:textId="77777777" w:rsidR="003C1707" w:rsidRDefault="003C1707" w:rsidP="003C1707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Автоматическое развертывание новых версий сервисов.</w:t>
      </w:r>
    </w:p>
    <w:p w14:paraId="001D10BE" w14:textId="77777777" w:rsidR="003C1707" w:rsidRDefault="003C1707" w:rsidP="003C1707">
      <w:pPr>
        <w:pStyle w:val="ac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Мониторинг и откат изменений, если что-то пошло не так.</w:t>
      </w:r>
    </w:p>
    <w:p w14:paraId="7617FD52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Мониторинг и логирование</w:t>
      </w:r>
    </w:p>
    <w:p w14:paraId="115E2AC1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Из-за большого количества сервисов важно следить за их работой.</w:t>
      </w:r>
    </w:p>
    <w:p w14:paraId="649AE8A1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Используются:</w:t>
      </w:r>
    </w:p>
    <w:p w14:paraId="25DB635F" w14:textId="77777777" w:rsidR="003C1707" w:rsidRDefault="003C1707" w:rsidP="003C1707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Prometheus и Grafana – для мониторинга метрик.</w:t>
      </w:r>
    </w:p>
    <w:p w14:paraId="6C800927" w14:textId="77777777" w:rsidR="003C1707" w:rsidRDefault="003C1707" w:rsidP="003C1707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ELK Stack (Elasticsearch, Logstash, Kibana) – для сбора и анализа логов.</w:t>
      </w:r>
    </w:p>
    <w:p w14:paraId="06EC0E9D" w14:textId="77777777" w:rsidR="003C1707" w:rsidRDefault="003C1707" w:rsidP="003C1707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Jaeger, Zipkin – для трассировки запросов между сервисами.</w:t>
      </w:r>
    </w:p>
    <w:p w14:paraId="28F950D0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Ключевые преимущества микросервисов</w:t>
      </w:r>
    </w:p>
    <w:p w14:paraId="7F9E02BE" w14:textId="77777777" w:rsidR="003C1707" w:rsidRDefault="003C1707" w:rsidP="003C1707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Гибкость разработки – легко добавлять новые функции и обновлять существующие.</w:t>
      </w:r>
    </w:p>
    <w:p w14:paraId="6BDC224A" w14:textId="77777777" w:rsidR="003C1707" w:rsidRDefault="003C1707" w:rsidP="003C1707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Лучшее масштабирование – можно увеличивать только нагруженные компоненты, а не всю систему.</w:t>
      </w:r>
    </w:p>
    <w:p w14:paraId="771C670B" w14:textId="77777777" w:rsidR="003C1707" w:rsidRDefault="003C1707" w:rsidP="003C1707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Отказоустойчивость – сбой в одном сервисе не ломает всю систему.</w:t>
      </w:r>
    </w:p>
    <w:p w14:paraId="17A9FC12" w14:textId="77777777" w:rsidR="003C1707" w:rsidRDefault="003C1707" w:rsidP="003C1707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Ускорение разработки – команды могут работать независимо друг от друга.</w:t>
      </w:r>
    </w:p>
    <w:p w14:paraId="6F3807BE" w14:textId="77777777" w:rsidR="003C1707" w:rsidRDefault="003C1707" w:rsidP="003C1707">
      <w:pPr>
        <w:pStyle w:val="ac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Использование разных технологий – можно выбрать лучший стек для каждой задачи.</w:t>
      </w:r>
    </w:p>
    <w:p w14:paraId="538DEF9F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микросервисная архитектура НЕ подходит?</w:t>
      </w:r>
    </w:p>
    <w:p w14:paraId="072E7A50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Слишком сложная для небольших проектов</w:t>
      </w:r>
    </w:p>
    <w:p w14:paraId="1D16F07C" w14:textId="77777777" w:rsidR="003C1707" w:rsidRDefault="003C1707" w:rsidP="003C1707">
      <w:pPr>
        <w:pStyle w:val="ac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приложение небольшое, микросервисы создадут ненужную сложность.</w:t>
      </w:r>
    </w:p>
    <w:p w14:paraId="141478FA" w14:textId="77777777" w:rsidR="003C1707" w:rsidRDefault="003C1707" w:rsidP="003C1707">
      <w:pPr>
        <w:pStyle w:val="ac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Например, для обычного веб-сайта монолит будет лучше.</w:t>
      </w:r>
    </w:p>
    <w:p w14:paraId="7071BD93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Требует сильной команды DevOps</w:t>
      </w:r>
    </w:p>
    <w:p w14:paraId="5682976D" w14:textId="77777777" w:rsidR="003C1707" w:rsidRDefault="003C1707" w:rsidP="003C1707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Нужно уметь настраивать контейнеризацию, автоматический деплой, мониторинг.</w:t>
      </w:r>
    </w:p>
    <w:p w14:paraId="6AF82782" w14:textId="77777777" w:rsidR="003C1707" w:rsidRDefault="003C1707" w:rsidP="003C1707">
      <w:pPr>
        <w:pStyle w:val="ac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Без грамотного DevOps-специалиста внедрение микросервисов будет сложным.</w:t>
      </w:r>
    </w:p>
    <w:p w14:paraId="4D108A2E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Увеличение сетевой нагрузки</w:t>
      </w:r>
    </w:p>
    <w:p w14:paraId="0E91EC8B" w14:textId="77777777" w:rsidR="003C1707" w:rsidRDefault="003C1707" w:rsidP="003C1707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монолите компоненты вызывают друг друга напрямую.</w:t>
      </w:r>
    </w:p>
    <w:p w14:paraId="0F2C3E35" w14:textId="77777777" w:rsidR="003C1707" w:rsidRDefault="003C1707" w:rsidP="003C1707">
      <w:pPr>
        <w:pStyle w:val="ac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микросервисах данные передаются через сеть, что может замедлить работу системы.</w:t>
      </w:r>
    </w:p>
    <w:p w14:paraId="2F5B2317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Theme="majorEastAsia" w:hAnsi="Times New Roman" w:cstheme="majorBidi"/>
          <w:color w:val="117A02" w:themeColor="accent1" w:themeShade="BF"/>
        </w:rPr>
        <w:t xml:space="preserve">Сравнение микросервисной и монолитной архитектуры: </w:t>
      </w:r>
    </w:p>
    <w:p w14:paraId="565DE6CC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Theme="majorEastAsia" w:hAnsi="Times New Roman" w:cstheme="majorBidi"/>
          <w:color w:val="117A02" w:themeColor="accent1" w:themeShade="BF"/>
        </w:rPr>
        <w:t>Почему на начальном этапе мой проект реализован как монолит, учитывая команду из двух разработчиков?</w:t>
      </w:r>
    </w:p>
    <w:p w14:paraId="6B6BF7D9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Мы уже рассмотрели ключевые аспекты микросервисной архитектуры, её преимущества и недостатки, а также провели сравнительный анализ с монолитным подходом. Теперь важно не просто теоретически сопоставить эти архитектуры, но и учесть реальные условия разработки – в данном случае маленькую команду из трех человек, работающих над проектом.</w:t>
      </w:r>
    </w:p>
    <w:p w14:paraId="28103492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eastAsiaTheme="majorEastAsia" w:hAnsi="Times New Roman" w:cstheme="majorBidi"/>
          <w:color w:val="117A02" w:themeColor="accent1" w:themeShade="BF"/>
        </w:rPr>
        <w:t xml:space="preserve">1. Почему монолит был наилучшим выбором для старта разработки? </w:t>
      </w:r>
    </w:p>
    <w:p w14:paraId="10BD9EE2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проектировании любого программного решения важно учитывать ресурсы, время и масштабы разработки. Наш проект разрабатывался тремя людьми, что накладывает определенные ограничения:</w:t>
      </w:r>
    </w:p>
    <w:p w14:paraId="5584EF69" w14:textId="77777777" w:rsidR="003C1707" w:rsidRDefault="003C1707" w:rsidP="003C1707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Ограниченные ресурсы – отсутствие отдельной команды DevOps для настройки сложной инфраструктуры.</w:t>
      </w:r>
    </w:p>
    <w:p w14:paraId="67E16888" w14:textId="77777777" w:rsidR="003C1707" w:rsidRDefault="003C1707" w:rsidP="003C1707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Необходимость быстрого создания работающего прототипа – MVP (Minimal Viable Product) должен был быть готов в разумные сроки.</w:t>
      </w:r>
    </w:p>
    <w:p w14:paraId="4D741DFF" w14:textId="77777777" w:rsidR="003C1707" w:rsidRDefault="003C1707" w:rsidP="003C1707">
      <w:pPr>
        <w:pStyle w:val="ac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Фокус на разработку бизнес-логики, а не на поддержание распределенной системы. Проще тестировать и отлаживать – вся логика находится в одном коде.</w:t>
      </w:r>
    </w:p>
    <w:p w14:paraId="7AAF8B63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Главное преимущество монолита на старте: </w:t>
      </w:r>
    </w:p>
    <w:p w14:paraId="3B83474E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Минимальные накладные расходы на инфраструктуру, быстрое развертывание и удобная отладка кода.</w:t>
      </w:r>
    </w:p>
    <w:p w14:paraId="36535C5E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</w:p>
    <w:p w14:paraId="370B649B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бы изначально мы выбрали микросервисную архитектуру, это потребовало бы:</w:t>
      </w:r>
    </w:p>
    <w:p w14:paraId="4B1F5BB6" w14:textId="77777777" w:rsidR="003C1707" w:rsidRDefault="003C1707" w:rsidP="003C170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Разработки отдельных сервисов и API для связи между ними.</w:t>
      </w:r>
    </w:p>
    <w:p w14:paraId="0D0E20F3" w14:textId="77777777" w:rsidR="003C1707" w:rsidRDefault="003C1707" w:rsidP="003C170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Настройки системы контейнеризации (Docker + Kubernetes).</w:t>
      </w:r>
    </w:p>
    <w:p w14:paraId="7212B6DB" w14:textId="77777777" w:rsidR="003C1707" w:rsidRDefault="003C1707" w:rsidP="003C170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Настройки CI/CD для каждого микросервиса.</w:t>
      </w:r>
    </w:p>
    <w:p w14:paraId="52FDF2AF" w14:textId="77777777" w:rsidR="003C1707" w:rsidRDefault="003C1707" w:rsidP="003C1707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Управления мониторингом и логированием множества сервисов.</w:t>
      </w:r>
    </w:p>
    <w:p w14:paraId="7353F89D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команды из трех человек это бы значительно увеличило сложность и сроки разработки.</w:t>
      </w:r>
    </w:p>
    <w:p w14:paraId="7775A574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Почему на начальном этапе монолитная архитектура лучше?</w:t>
      </w:r>
    </w:p>
    <w:p w14:paraId="77594E3F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Монолит – это быстрый старт и удобство разработки.</w:t>
      </w:r>
    </w:p>
    <w:p w14:paraId="381BB183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старте разработки важно быстро проверить работоспособность идеи, а не сразу строить масштабируемую архитектуру.</w:t>
      </w:r>
    </w:p>
    <w:p w14:paraId="1975B45A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 реализовано в нашем проекте?</w:t>
      </w:r>
    </w:p>
    <w:p w14:paraId="5394984B" w14:textId="77777777" w:rsidR="003C1707" w:rsidRDefault="003C1707" w:rsidP="003C1707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функции аукциона, пользователей и уведомлений находятся в одном приложении.</w:t>
      </w:r>
    </w:p>
    <w:p w14:paraId="06A3468C" w14:textId="77777777" w:rsidR="003C1707" w:rsidRDefault="003C1707" w:rsidP="003C1707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Разработано как единый FastAPI-сервис, который работает с MongoDB.</w:t>
      </w:r>
    </w:p>
    <w:p w14:paraId="40D61F68" w14:textId="77777777" w:rsidR="003C1707" w:rsidRDefault="003C1707" w:rsidP="003C1707">
      <w:pPr>
        <w:pStyle w:val="ac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Разворачивается в одном контейнере Docker, не требуя сложной оркестрации.</w:t>
      </w:r>
    </w:p>
    <w:p w14:paraId="717FBB9C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Какие ограничения у монолита, если система будет расти?</w:t>
      </w:r>
    </w:p>
    <w:p w14:paraId="4C4D3FEA" w14:textId="77777777" w:rsidR="003C1707" w:rsidRDefault="003C1707" w:rsidP="003C1707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Невозможно масштабировать отдельные компоненты (например, если растёт нагрузка на аукционы).</w:t>
      </w:r>
    </w:p>
    <w:p w14:paraId="4A99D1BE" w14:textId="77777777" w:rsidR="003C1707" w:rsidRDefault="003C1707" w:rsidP="003C1707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Любое обновление требует перезапуска всей системы.</w:t>
      </w:r>
    </w:p>
    <w:p w14:paraId="0A1048C8" w14:textId="77777777" w:rsidR="003C1707" w:rsidRDefault="003C1707" w:rsidP="003C1707">
      <w:pPr>
        <w:pStyle w:val="ac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Сложнее работать над разными частями кода параллельно, если разработчиков станет больше.</w:t>
      </w:r>
    </w:p>
    <w:p w14:paraId="2DC4E392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Вывод: Монолит – это хороший выбор для старта, но он может стать узким местом при росте нагрузки.</w:t>
      </w:r>
    </w:p>
    <w:p w14:paraId="755B1361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Когда микросервисная архитектура становится оправданной?</w:t>
      </w:r>
    </w:p>
    <w:p w14:paraId="42036B0C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Хотя монолит является оптимальным выбором на старте, при дальнейшем росте системы переход к микросервисной архитектуре будет логичным шагом.</w:t>
      </w:r>
    </w:p>
    <w:p w14:paraId="182E7A1D" w14:textId="77777777" w:rsidR="003C1707" w:rsidRDefault="003C1707" w:rsidP="003C1707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Если в проекте станет больше разработчиков, они смогут работать над отдельными микросервисами.</w:t>
      </w:r>
    </w:p>
    <w:p w14:paraId="4A0F5A57" w14:textId="77777777" w:rsidR="003C1707" w:rsidRDefault="003C1707" w:rsidP="003C1707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появится большая нагрузка на аукционы, можно будет масштабировать сервис аукционов отдельно.</w:t>
      </w:r>
    </w:p>
    <w:p w14:paraId="4A099119" w14:textId="77777777" w:rsidR="003C1707" w:rsidRDefault="003C1707" w:rsidP="003C1707">
      <w:pPr>
        <w:pStyle w:val="ac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Если потребуется гибкость, микросервисная архитектура позволит обновлять отдельные модули без остановки всей системы.</w:t>
      </w:r>
    </w:p>
    <w:p w14:paraId="6C104F96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Статистика внедрения микросервисной архитектуры и её влияние на отрасль</w:t>
      </w:r>
    </w:p>
    <w:p w14:paraId="48CA0FB9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Микросервисная архитектура (МСА) продолжает набирать популярность в мировой практике разработки программного обеспечения, предлагая гибкость, масштабируемость и ускоренное внедрение изменений.</w:t>
      </w:r>
    </w:p>
    <w:p w14:paraId="0ACA0B25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Мировые тенденции:</w:t>
      </w:r>
    </w:p>
    <w:p w14:paraId="041A433E" w14:textId="77777777" w:rsidR="003C1707" w:rsidRDefault="003C1707" w:rsidP="003C1707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Рост использования микросервисов: Согласно отчёту O'Reilly за 2020 год, около 68% компаний уже внедрили микросервисную архитектуру в своих проектах. </w:t>
      </w:r>
    </w:p>
    <w:p w14:paraId="7E9248DB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https://libeldoc.bsuir.by/bitstream/123456789/52022/1/Shirshov_Transformaciya.pdf?utm_source=</w:t>
      </w:r>
    </w:p>
    <w:p w14:paraId="4D02079F" w14:textId="77777777" w:rsidR="003C1707" w:rsidRDefault="003C1707" w:rsidP="003C1707">
      <w:pPr>
        <w:pStyle w:val="ac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Преимущества для бизнеса: Исследования показывают, что внедрение МСА способствует повышению эффективности и производительности программных систем, что положительно сказывается на бизнес-показателях компаний. </w:t>
      </w:r>
    </w:p>
    <w:p w14:paraId="61EB4796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https://moitvivt.ru/ru/journal/article?id=1561&amp;utm_source=</w:t>
      </w:r>
    </w:p>
    <w:p w14:paraId="1A2623C1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</w:p>
    <w:p w14:paraId="443669EC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Российский сегмент:</w:t>
      </w:r>
    </w:p>
    <w:p w14:paraId="768A4F29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России наблюдается активное развитие ИТ-отрасли, что создаёт благоприятные условия для внедрения современных архитектурных подходов, включая микросервисы.</w:t>
      </w:r>
    </w:p>
    <w:p w14:paraId="330BBC3A" w14:textId="77777777" w:rsidR="003C1707" w:rsidRDefault="003C1707" w:rsidP="003C1707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Рост ИТ-рынка: В 2023 году объём российского ИТ-рынка достиг 3,06 трлн рублей, что на 12% больше по сравнению с предыдущим годом. Такой рост обусловлен, в том числе, переходом на отечественные решения и активным развитием новых технологий. </w:t>
      </w:r>
    </w:p>
    <w:p w14:paraId="6440B8F0" w14:textId="77777777" w:rsidR="003C1707" w:rsidRDefault="003C1707" w:rsidP="003C1707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Импортозамещение и развитие отечественных решений: После ухода ряда западных вендоров российские компании начали активно разрабатывать собственное программное обеспечение. Около 76% крупных и средних российских компаний инициировали создание собственного ПО, что способствует внедрению современных архитектурных подходов, таких как микросервисы. </w:t>
      </w:r>
    </w:p>
    <w:p w14:paraId="2203AE0D" w14:textId="77777777" w:rsidR="003C1707" w:rsidRDefault="003C1707" w:rsidP="003C1707">
      <w:pPr>
        <w:pStyle w:val="ac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Рынок CRM-систем: В 2023 году объём российского рынка CRM-систем превысил 28 млрд рублей. Компании всё чаще выбирают решения, основанные на микросервисной архитектуре, что позволяет им быстро адаптироваться к изменениям и обеспечивать гибкость бизнес-процессов. </w:t>
      </w:r>
    </w:p>
    <w:p w14:paraId="0238DA8E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Влияние на компании:</w:t>
      </w:r>
    </w:p>
    <w:p w14:paraId="5A25250B" w14:textId="77777777" w:rsidR="003C1707" w:rsidRDefault="003C1707" w:rsidP="003C1707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Переход на микросервисную архитектуру позволяет компаниям:</w:t>
      </w:r>
    </w:p>
    <w:p w14:paraId="5E0AFE53" w14:textId="77777777" w:rsidR="003C1707" w:rsidRDefault="003C1707" w:rsidP="003C1707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Ускорить разработку и внедрение новых функций.</w:t>
      </w:r>
    </w:p>
    <w:p w14:paraId="66CB9323" w14:textId="77777777" w:rsidR="003C1707" w:rsidRDefault="003C1707" w:rsidP="003C1707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Обеспечить масштабируемость и отказоустойчивость систем.</w:t>
      </w:r>
    </w:p>
    <w:p w14:paraId="2AD88F84" w14:textId="77777777" w:rsidR="003C1707" w:rsidRDefault="003C1707" w:rsidP="003C1707">
      <w:pPr>
        <w:pStyle w:val="ac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Сократить время простоя и повысить удовлетворённость пользователей.</w:t>
      </w:r>
    </w:p>
    <w:p w14:paraId="510680B6" w14:textId="77777777" w:rsidR="003C1707" w:rsidRDefault="003C1707" w:rsidP="003C1707">
      <w:pPr>
        <w:pStyle w:val="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Таблица: Ключевые статистические данные о микросервисной архитектуре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8"/>
        <w:gridCol w:w="1832"/>
        <w:gridCol w:w="1367"/>
        <w:gridCol w:w="1495"/>
        <w:gridCol w:w="1456"/>
        <w:gridCol w:w="1895"/>
      </w:tblGrid>
      <w:tr w:rsidR="003C1707" w14:paraId="541805B1" w14:textId="77777777" w:rsidTr="00551496">
        <w:trPr>
          <w:trHeight w:val="716"/>
        </w:trPr>
        <w:tc>
          <w:tcPr>
            <w:tcW w:w="1467" w:type="dxa"/>
          </w:tcPr>
          <w:p w14:paraId="0184A415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Категория</w:t>
            </w:r>
          </w:p>
        </w:tc>
        <w:tc>
          <w:tcPr>
            <w:tcW w:w="1832" w:type="dxa"/>
          </w:tcPr>
          <w:p w14:paraId="58976490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ab/>
              <w:t>Показатель/Аспект</w:t>
            </w:r>
          </w:p>
        </w:tc>
        <w:tc>
          <w:tcPr>
            <w:tcW w:w="1367" w:type="dxa"/>
          </w:tcPr>
          <w:p w14:paraId="42F9C53A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Описание</w:t>
            </w:r>
          </w:p>
        </w:tc>
        <w:tc>
          <w:tcPr>
            <w:tcW w:w="1495" w:type="dxa"/>
          </w:tcPr>
          <w:p w14:paraId="03100A01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Пример значения/статистика</w:t>
            </w:r>
          </w:p>
        </w:tc>
        <w:tc>
          <w:tcPr>
            <w:tcW w:w="1456" w:type="dxa"/>
          </w:tcPr>
          <w:p w14:paraId="195C8A3A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+</w:t>
            </w:r>
          </w:p>
        </w:tc>
        <w:tc>
          <w:tcPr>
            <w:tcW w:w="1895" w:type="dxa"/>
          </w:tcPr>
          <w:p w14:paraId="0E2F9FF4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-</w:t>
            </w:r>
          </w:p>
        </w:tc>
      </w:tr>
      <w:tr w:rsidR="003C1707" w14:paraId="74F12F7A" w14:textId="77777777" w:rsidTr="00551496">
        <w:trPr>
          <w:trHeight w:val="1190"/>
        </w:trPr>
        <w:tc>
          <w:tcPr>
            <w:tcW w:w="1467" w:type="dxa"/>
          </w:tcPr>
          <w:p w14:paraId="389F3E07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Уровень внедрения в мире</w:t>
            </w:r>
          </w:p>
        </w:tc>
        <w:tc>
          <w:tcPr>
            <w:tcW w:w="1832" w:type="dxa"/>
          </w:tcPr>
          <w:p w14:paraId="501B6D81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К 2020 году около 68% компаний внедрили микросервисы.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br/>
            </w:r>
          </w:p>
        </w:tc>
        <w:tc>
          <w:tcPr>
            <w:tcW w:w="1367" w:type="dxa"/>
          </w:tcPr>
          <w:p w14:paraId="4744DB55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</w:tc>
        <w:tc>
          <w:tcPr>
            <w:tcW w:w="1495" w:type="dxa"/>
          </w:tcPr>
          <w:p w14:paraId="379F342E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</w:tc>
        <w:tc>
          <w:tcPr>
            <w:tcW w:w="1456" w:type="dxa"/>
          </w:tcPr>
          <w:p w14:paraId="71A19C8E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</w:tc>
        <w:tc>
          <w:tcPr>
            <w:tcW w:w="1895" w:type="dxa"/>
          </w:tcPr>
          <w:p w14:paraId="5FFFD73D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</w:tc>
      </w:tr>
      <w:tr w:rsidR="003C1707" w14:paraId="4DDFCF0A" w14:textId="77777777" w:rsidTr="00551496">
        <w:trPr>
          <w:trHeight w:val="1919"/>
        </w:trPr>
        <w:tc>
          <w:tcPr>
            <w:tcW w:w="1467" w:type="dxa"/>
          </w:tcPr>
          <w:p w14:paraId="63B73FDF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Производительность</w:t>
            </w:r>
          </w:p>
        </w:tc>
        <w:tc>
          <w:tcPr>
            <w:tcW w:w="1832" w:type="dxa"/>
          </w:tcPr>
          <w:p w14:paraId="081A453A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Время отклика (Response Time)</w:t>
            </w:r>
          </w:p>
        </w:tc>
        <w:tc>
          <w:tcPr>
            <w:tcW w:w="1367" w:type="dxa"/>
          </w:tcPr>
          <w:p w14:paraId="72DE752B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Среднее время обработки запроса микросервисом.</w:t>
            </w:r>
          </w:p>
        </w:tc>
        <w:tc>
          <w:tcPr>
            <w:tcW w:w="1495" w:type="dxa"/>
          </w:tcPr>
          <w:p w14:paraId="5B41EE2D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50-200 мс (в зависимости от нагрузки и оптимизации)</w:t>
            </w:r>
          </w:p>
        </w:tc>
        <w:tc>
          <w:tcPr>
            <w:tcW w:w="1456" w:type="dxa"/>
          </w:tcPr>
          <w:p w14:paraId="0B5B226C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Высокая производительность за счет изоляции сервисов.</w:t>
            </w:r>
          </w:p>
        </w:tc>
        <w:tc>
          <w:tcPr>
            <w:tcW w:w="1895" w:type="dxa"/>
          </w:tcPr>
          <w:p w14:paraId="42443631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Задержки из-за межсервисного взаимодействия (сети, API-вызовы).</w:t>
            </w:r>
          </w:p>
        </w:tc>
      </w:tr>
      <w:tr w:rsidR="003C1707" w14:paraId="2A7E8B52" w14:textId="77777777" w:rsidTr="00551496">
        <w:trPr>
          <w:trHeight w:val="1676"/>
        </w:trPr>
        <w:tc>
          <w:tcPr>
            <w:tcW w:w="1467" w:type="dxa"/>
          </w:tcPr>
          <w:p w14:paraId="1E169949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Производительность</w:t>
            </w:r>
          </w:p>
        </w:tc>
        <w:tc>
          <w:tcPr>
            <w:tcW w:w="1832" w:type="dxa"/>
          </w:tcPr>
          <w:p w14:paraId="64035983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Пропускная способность (Throughput)</w:t>
            </w:r>
          </w:p>
        </w:tc>
        <w:tc>
          <w:tcPr>
            <w:tcW w:w="1367" w:type="dxa"/>
          </w:tcPr>
          <w:p w14:paraId="6F8DE82E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Количество запросов, обрабатываемых в единицу времени.</w:t>
            </w:r>
          </w:p>
        </w:tc>
        <w:tc>
          <w:tcPr>
            <w:tcW w:w="1495" w:type="dxa"/>
          </w:tcPr>
          <w:p w14:paraId="321114A3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1000-5000 запросов/сек (в зависимости от инфраструктуры)</w:t>
            </w:r>
          </w:p>
        </w:tc>
        <w:tc>
          <w:tcPr>
            <w:tcW w:w="1456" w:type="dxa"/>
          </w:tcPr>
          <w:p w14:paraId="545188A8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Легко масштабировать отдельные сервисы под нагрузку.</w:t>
            </w:r>
          </w:p>
        </w:tc>
        <w:tc>
          <w:tcPr>
            <w:tcW w:w="1895" w:type="dxa"/>
          </w:tcPr>
          <w:p w14:paraId="56F46DE5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Сложность балансировки нагрузки между сервисами.</w:t>
            </w:r>
          </w:p>
          <w:p w14:paraId="7A28D45D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  <w:p w14:paraId="0B67DC63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</w:p>
        </w:tc>
      </w:tr>
      <w:tr w:rsidR="003C1707" w14:paraId="4BEEEC39" w14:textId="77777777" w:rsidTr="00551496">
        <w:trPr>
          <w:trHeight w:val="473"/>
        </w:trPr>
        <w:tc>
          <w:tcPr>
            <w:tcW w:w="1467" w:type="dxa"/>
          </w:tcPr>
          <w:p w14:paraId="53B39BF5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Масштабируемость</w:t>
            </w:r>
          </w:p>
        </w:tc>
        <w:tc>
          <w:tcPr>
            <w:tcW w:w="1832" w:type="dxa"/>
          </w:tcPr>
          <w:p w14:paraId="2C72F7AC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Количество микросервисов</w:t>
            </w:r>
          </w:p>
        </w:tc>
        <w:tc>
          <w:tcPr>
            <w:tcW w:w="1367" w:type="dxa"/>
          </w:tcPr>
          <w:p w14:paraId="51944A04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Общее число микросервисов в системе.</w:t>
            </w:r>
          </w:p>
        </w:tc>
        <w:tc>
          <w:tcPr>
            <w:tcW w:w="1495" w:type="dxa"/>
          </w:tcPr>
          <w:p w14:paraId="40E84EB3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50-100 микросервисов (в среднем для крупных компаний)</w:t>
            </w:r>
          </w:p>
        </w:tc>
        <w:tc>
          <w:tcPr>
            <w:tcW w:w="1456" w:type="dxa"/>
          </w:tcPr>
          <w:p w14:paraId="2B1FFB4D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Гибкость в масштабировании отдельных компонентов.</w:t>
            </w:r>
          </w:p>
        </w:tc>
        <w:tc>
          <w:tcPr>
            <w:tcW w:w="1895" w:type="dxa"/>
          </w:tcPr>
          <w:p w14:paraId="04F87D63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Увеличение сложности управления множеством сервисов.</w:t>
            </w:r>
          </w:p>
        </w:tc>
      </w:tr>
      <w:tr w:rsidR="003C1707" w14:paraId="4CC5DF0F" w14:textId="77777777" w:rsidTr="00551496">
        <w:trPr>
          <w:trHeight w:val="1919"/>
        </w:trPr>
        <w:tc>
          <w:tcPr>
            <w:tcW w:w="1467" w:type="dxa"/>
          </w:tcPr>
          <w:p w14:paraId="27E91575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Масштабируемость</w:t>
            </w:r>
          </w:p>
        </w:tc>
        <w:tc>
          <w:tcPr>
            <w:tcW w:w="1832" w:type="dxa"/>
          </w:tcPr>
          <w:p w14:paraId="33E8FFAC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Горизонтальное масштабирование</w:t>
            </w:r>
          </w:p>
        </w:tc>
        <w:tc>
          <w:tcPr>
            <w:tcW w:w="1367" w:type="dxa"/>
          </w:tcPr>
          <w:p w14:paraId="0CA53EFB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Возможность добавлять новые экземпляры микросервисов для обработки нагрузки.</w:t>
            </w:r>
          </w:p>
        </w:tc>
        <w:tc>
          <w:tcPr>
            <w:tcW w:w="1495" w:type="dxa"/>
          </w:tcPr>
          <w:p w14:paraId="3A6DE053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Увеличение на 10 экземпляров при росте нагрузки на 20%</w:t>
            </w:r>
          </w:p>
        </w:tc>
        <w:tc>
          <w:tcPr>
            <w:tcW w:w="1456" w:type="dxa"/>
          </w:tcPr>
          <w:p w14:paraId="2443B263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Быстрое реагирование на изменения нагрузки.</w:t>
            </w:r>
          </w:p>
        </w:tc>
        <w:tc>
          <w:tcPr>
            <w:tcW w:w="1895" w:type="dxa"/>
          </w:tcPr>
          <w:p w14:paraId="541F3876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Высокие затраты на инфраструктуру.</w:t>
            </w:r>
          </w:p>
        </w:tc>
      </w:tr>
      <w:tr w:rsidR="003C1707" w14:paraId="1AAA9AF3" w14:textId="77777777" w:rsidTr="00551496">
        <w:trPr>
          <w:trHeight w:val="229"/>
        </w:trPr>
        <w:tc>
          <w:tcPr>
            <w:tcW w:w="1467" w:type="dxa"/>
          </w:tcPr>
          <w:p w14:paraId="5E0B1445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Надежность</w:t>
            </w:r>
          </w:p>
        </w:tc>
        <w:tc>
          <w:tcPr>
            <w:tcW w:w="1832" w:type="dxa"/>
          </w:tcPr>
          <w:p w14:paraId="6A158264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Время безотказной работы (Uptime)</w:t>
            </w:r>
          </w:p>
        </w:tc>
        <w:tc>
          <w:tcPr>
            <w:tcW w:w="1367" w:type="dxa"/>
          </w:tcPr>
          <w:p w14:paraId="563822AC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Процент времени, когда система 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работает без сбоев.</w:t>
            </w:r>
          </w:p>
        </w:tc>
        <w:tc>
          <w:tcPr>
            <w:tcW w:w="1495" w:type="dxa"/>
          </w:tcPr>
          <w:p w14:paraId="4297135A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99,9% (для хорошо спроектиро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ванных систем)</w:t>
            </w:r>
          </w:p>
        </w:tc>
        <w:tc>
          <w:tcPr>
            <w:tcW w:w="1456" w:type="dxa"/>
          </w:tcPr>
          <w:p w14:paraId="38CE28A1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 xml:space="preserve">Изоляция сбоев: отказ одного сервиса не 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влияет на всю систему.</w:t>
            </w:r>
          </w:p>
        </w:tc>
        <w:tc>
          <w:tcPr>
            <w:tcW w:w="1895" w:type="dxa"/>
          </w:tcPr>
          <w:p w14:paraId="57F98686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Сложность обеспечения отказоустойчив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ости всех сервисов.</w:t>
            </w:r>
          </w:p>
        </w:tc>
      </w:tr>
      <w:tr w:rsidR="003C1707" w14:paraId="1772DFEF" w14:textId="77777777" w:rsidTr="00551496">
        <w:trPr>
          <w:trHeight w:val="229"/>
        </w:trPr>
        <w:tc>
          <w:tcPr>
            <w:tcW w:w="1467" w:type="dxa"/>
          </w:tcPr>
          <w:p w14:paraId="1E070EB5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Надежность</w:t>
            </w:r>
          </w:p>
        </w:tc>
        <w:tc>
          <w:tcPr>
            <w:tcW w:w="1832" w:type="dxa"/>
          </w:tcPr>
          <w:p w14:paraId="0FCBF299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Частота отказов (Failure Rate)</w:t>
            </w:r>
          </w:p>
        </w:tc>
        <w:tc>
          <w:tcPr>
            <w:tcW w:w="1367" w:type="dxa"/>
          </w:tcPr>
          <w:p w14:paraId="1E269DF1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Количество сбоев на 1000 запросов.</w:t>
            </w:r>
          </w:p>
        </w:tc>
        <w:tc>
          <w:tcPr>
            <w:tcW w:w="1495" w:type="dxa"/>
          </w:tcPr>
          <w:p w14:paraId="4A85EF88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0,1% (в хорошо настроенных системах)</w:t>
            </w:r>
          </w:p>
        </w:tc>
        <w:tc>
          <w:tcPr>
            <w:tcW w:w="1456" w:type="dxa"/>
          </w:tcPr>
          <w:p w14:paraId="0F430B1A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Легче локализовать и исправить ошибки.</w:t>
            </w:r>
          </w:p>
        </w:tc>
        <w:tc>
          <w:tcPr>
            <w:tcW w:w="1895" w:type="dxa"/>
          </w:tcPr>
          <w:p w14:paraId="1A0D9DFE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Необходимость мониторинга и обработки сбоев в каждом сервисе.</w:t>
            </w:r>
          </w:p>
        </w:tc>
      </w:tr>
      <w:tr w:rsidR="003C1707" w14:paraId="63372578" w14:textId="77777777" w:rsidTr="00551496">
        <w:trPr>
          <w:trHeight w:val="229"/>
        </w:trPr>
        <w:tc>
          <w:tcPr>
            <w:tcW w:w="1467" w:type="dxa"/>
          </w:tcPr>
          <w:p w14:paraId="2D059251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Сложность управления</w:t>
            </w:r>
          </w:p>
        </w:tc>
        <w:tc>
          <w:tcPr>
            <w:tcW w:w="1832" w:type="dxa"/>
          </w:tcPr>
          <w:p w14:paraId="49CAF3A2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Количество зависимостей между микросервисами</w:t>
            </w:r>
          </w:p>
        </w:tc>
        <w:tc>
          <w:tcPr>
            <w:tcW w:w="1367" w:type="dxa"/>
          </w:tcPr>
          <w:p w14:paraId="09F16F43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Число связей между микросервисами.</w:t>
            </w:r>
          </w:p>
        </w:tc>
        <w:tc>
          <w:tcPr>
            <w:tcW w:w="1495" w:type="dxa"/>
          </w:tcPr>
          <w:p w14:paraId="0E4615EA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200+ зависимостей (в крупных системах)</w:t>
            </w:r>
          </w:p>
        </w:tc>
        <w:tc>
          <w:tcPr>
            <w:tcW w:w="1456" w:type="dxa"/>
          </w:tcPr>
          <w:p w14:paraId="31C36ACE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Модульность и независимость сервисов.</w:t>
            </w:r>
          </w:p>
        </w:tc>
        <w:tc>
          <w:tcPr>
            <w:tcW w:w="1895" w:type="dxa"/>
          </w:tcPr>
          <w:p w14:paraId="30E52E8A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Высокая сложность управления зависимостями и версионированием.</w:t>
            </w:r>
          </w:p>
        </w:tc>
      </w:tr>
      <w:tr w:rsidR="003C1707" w14:paraId="061517DA" w14:textId="77777777" w:rsidTr="00551496">
        <w:trPr>
          <w:trHeight w:val="229"/>
        </w:trPr>
        <w:tc>
          <w:tcPr>
            <w:tcW w:w="1467" w:type="dxa"/>
          </w:tcPr>
          <w:p w14:paraId="55A5556B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Сложность управления</w:t>
            </w:r>
          </w:p>
        </w:tc>
        <w:tc>
          <w:tcPr>
            <w:tcW w:w="1832" w:type="dxa"/>
          </w:tcPr>
          <w:p w14:paraId="42CAC822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Время развертывания (Deployment Time)</w:t>
            </w:r>
          </w:p>
        </w:tc>
        <w:tc>
          <w:tcPr>
            <w:tcW w:w="1367" w:type="dxa"/>
          </w:tcPr>
          <w:p w14:paraId="786C8728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Среднее время, необходимое для развертывания изменений в микросервисе.</w:t>
            </w:r>
          </w:p>
        </w:tc>
        <w:tc>
          <w:tcPr>
            <w:tcW w:w="1495" w:type="dxa"/>
          </w:tcPr>
          <w:p w14:paraId="7689FC52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5-10 минут (при использовании CI/CD)</w:t>
            </w:r>
          </w:p>
        </w:tc>
        <w:tc>
          <w:tcPr>
            <w:tcW w:w="1456" w:type="dxa"/>
          </w:tcPr>
          <w:p w14:paraId="26A1BA1F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Быстрое внедрение изменений в отдельные сервисы.</w:t>
            </w:r>
          </w:p>
        </w:tc>
        <w:tc>
          <w:tcPr>
            <w:tcW w:w="1895" w:type="dxa"/>
          </w:tcPr>
          <w:p w14:paraId="256DF322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Сложность координации развертывания множества сервисов.</w:t>
            </w:r>
          </w:p>
        </w:tc>
      </w:tr>
      <w:tr w:rsidR="003C1707" w14:paraId="5D974683" w14:textId="77777777" w:rsidTr="00551496">
        <w:trPr>
          <w:trHeight w:val="229"/>
        </w:trPr>
        <w:tc>
          <w:tcPr>
            <w:tcW w:w="1467" w:type="dxa"/>
          </w:tcPr>
          <w:p w14:paraId="7240B805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Затраты</w:t>
            </w:r>
          </w:p>
        </w:tc>
        <w:tc>
          <w:tcPr>
            <w:tcW w:w="1832" w:type="dxa"/>
          </w:tcPr>
          <w:p w14:paraId="37E09001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Стоимость инфраструктуры</w:t>
            </w:r>
          </w:p>
        </w:tc>
        <w:tc>
          <w:tcPr>
            <w:tcW w:w="1367" w:type="dxa"/>
          </w:tcPr>
          <w:p w14:paraId="3D013754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Затраты на поддержку инфраструктуры микросервисов.</w:t>
            </w:r>
          </w:p>
        </w:tc>
        <w:tc>
          <w:tcPr>
            <w:tcW w:w="1495" w:type="dxa"/>
          </w:tcPr>
          <w:p w14:paraId="72B4577F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(в зависимости от масштаба)</w:t>
            </w:r>
          </w:p>
        </w:tc>
        <w:tc>
          <w:tcPr>
            <w:tcW w:w="1456" w:type="dxa"/>
          </w:tcPr>
          <w:p w14:paraId="0B8D9601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Оптимизация затрат за счет масштабирования только нужных сервисов.</w:t>
            </w:r>
          </w:p>
        </w:tc>
        <w:tc>
          <w:tcPr>
            <w:tcW w:w="1895" w:type="dxa"/>
          </w:tcPr>
          <w:p w14:paraId="51C0695F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Высокие начальные затраты на инфраструктуру и инструменты.</w:t>
            </w:r>
          </w:p>
        </w:tc>
      </w:tr>
      <w:tr w:rsidR="003C1707" w14:paraId="79C87754" w14:textId="77777777" w:rsidTr="00551496">
        <w:trPr>
          <w:trHeight w:val="229"/>
        </w:trPr>
        <w:tc>
          <w:tcPr>
            <w:tcW w:w="1467" w:type="dxa"/>
          </w:tcPr>
          <w:p w14:paraId="0F790A1A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Затраты</w:t>
            </w:r>
          </w:p>
        </w:tc>
        <w:tc>
          <w:tcPr>
            <w:tcW w:w="1832" w:type="dxa"/>
          </w:tcPr>
          <w:p w14:paraId="31853A3F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Затраты на разработку и поддержку</w:t>
            </w:r>
          </w:p>
        </w:tc>
        <w:tc>
          <w:tcPr>
            <w:tcW w:w="1367" w:type="dxa"/>
          </w:tcPr>
          <w:p w14:paraId="5F186292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Затраты на команду разработчиков и DevOps.</w:t>
            </w:r>
          </w:p>
        </w:tc>
        <w:tc>
          <w:tcPr>
            <w:tcW w:w="1495" w:type="dxa"/>
          </w:tcPr>
          <w:p w14:paraId="458A5328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(в зависимости от масштаба)</w:t>
            </w:r>
          </w:p>
        </w:tc>
        <w:tc>
          <w:tcPr>
            <w:tcW w:w="1456" w:type="dxa"/>
          </w:tcPr>
          <w:p w14:paraId="66A4F062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Ускорение разработки за счет независимых команд.</w:t>
            </w:r>
          </w:p>
        </w:tc>
        <w:tc>
          <w:tcPr>
            <w:tcW w:w="1895" w:type="dxa"/>
          </w:tcPr>
          <w:p w14:paraId="60A6CB0C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Необходимость высококвалифицированных специалистов.</w:t>
            </w:r>
          </w:p>
        </w:tc>
      </w:tr>
      <w:tr w:rsidR="003C1707" w14:paraId="757D52D0" w14:textId="77777777" w:rsidTr="00551496">
        <w:trPr>
          <w:trHeight w:val="229"/>
        </w:trPr>
        <w:tc>
          <w:tcPr>
            <w:tcW w:w="1467" w:type="dxa"/>
          </w:tcPr>
          <w:p w14:paraId="1A96C7E8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Гибкость</w:t>
            </w:r>
          </w:p>
        </w:tc>
        <w:tc>
          <w:tcPr>
            <w:tcW w:w="1832" w:type="dxa"/>
          </w:tcPr>
          <w:p w14:paraId="257FC276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Поддержка различных технологий</w:t>
            </w:r>
          </w:p>
        </w:tc>
        <w:tc>
          <w:tcPr>
            <w:tcW w:w="1367" w:type="dxa"/>
          </w:tcPr>
          <w:p w14:paraId="3153DEAB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Возможность использовать разные языки программирования и фреймворки.</w:t>
            </w:r>
          </w:p>
        </w:tc>
        <w:tc>
          <w:tcPr>
            <w:tcW w:w="1495" w:type="dxa"/>
          </w:tcPr>
          <w:p w14:paraId="799209A1" w14:textId="77777777" w:rsidR="003C1707" w:rsidRPr="00D96A88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val="en-US"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val="en-US" w:eastAsia="en-US" w:bidi="ar-SA"/>
              </w:rPr>
              <w:t>Node.js, Python, Java, Go и др.</w:t>
            </w:r>
          </w:p>
          <w:p w14:paraId="72885893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val="en-US" w:eastAsia="en-US" w:bidi="ar-SA"/>
              </w:rPr>
            </w:pPr>
          </w:p>
          <w:p w14:paraId="73BAFF9A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val="en-US" w:eastAsia="en-US" w:bidi="ar-SA"/>
              </w:rPr>
            </w:pPr>
          </w:p>
          <w:p w14:paraId="67ECAF0E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val="en-US" w:eastAsia="en-US" w:bidi="ar-SA"/>
              </w:rPr>
            </w:pPr>
          </w:p>
          <w:p w14:paraId="7E048C84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val="en-US" w:eastAsia="en-US" w:bidi="ar-SA"/>
              </w:rPr>
            </w:pPr>
          </w:p>
        </w:tc>
        <w:tc>
          <w:tcPr>
            <w:tcW w:w="1456" w:type="dxa"/>
          </w:tcPr>
          <w:p w14:paraId="0F8F9B64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Выбор лучшего инструмента для каждой задачи.</w:t>
            </w:r>
          </w:p>
        </w:tc>
        <w:tc>
          <w:tcPr>
            <w:tcW w:w="1895" w:type="dxa"/>
          </w:tcPr>
          <w:p w14:paraId="1349137D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Сложность интеграции разнородных технологий.</w:t>
            </w:r>
          </w:p>
        </w:tc>
      </w:tr>
      <w:tr w:rsidR="003C1707" w14:paraId="286340FB" w14:textId="77777777" w:rsidTr="00551496">
        <w:trPr>
          <w:trHeight w:val="229"/>
        </w:trPr>
        <w:tc>
          <w:tcPr>
            <w:tcW w:w="1467" w:type="dxa"/>
          </w:tcPr>
          <w:p w14:paraId="63DEDC70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Безопасность</w:t>
            </w:r>
          </w:p>
        </w:tc>
        <w:tc>
          <w:tcPr>
            <w:tcW w:w="1832" w:type="dxa"/>
          </w:tcPr>
          <w:p w14:paraId="77BB9DA9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Уровень безопасности</w:t>
            </w:r>
          </w:p>
        </w:tc>
        <w:tc>
          <w:tcPr>
            <w:tcW w:w="1367" w:type="dxa"/>
          </w:tcPr>
          <w:p w14:paraId="739C4897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 xml:space="preserve">Защита данных и API в микросервисной 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архитектуре.</w:t>
            </w:r>
          </w:p>
        </w:tc>
        <w:tc>
          <w:tcPr>
            <w:tcW w:w="1495" w:type="dxa"/>
          </w:tcPr>
          <w:p w14:paraId="4D99ADC9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 xml:space="preserve">Зависит от реализации (OAuth, JWT, </w:t>
            </w: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шифрование)</w:t>
            </w:r>
          </w:p>
        </w:tc>
        <w:tc>
          <w:tcPr>
            <w:tcW w:w="1456" w:type="dxa"/>
          </w:tcPr>
          <w:p w14:paraId="1BACC546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lastRenderedPageBreak/>
              <w:t>Изоляция сервисов повышает безопасность.</w:t>
            </w:r>
          </w:p>
        </w:tc>
        <w:tc>
          <w:tcPr>
            <w:tcW w:w="1895" w:type="dxa"/>
          </w:tcPr>
          <w:p w14:paraId="4E18CC52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Сложность обеспечения безопасности всех сервисов.</w:t>
            </w:r>
          </w:p>
        </w:tc>
      </w:tr>
      <w:tr w:rsidR="003C1707" w14:paraId="1FD56B7B" w14:textId="77777777" w:rsidTr="00551496">
        <w:trPr>
          <w:trHeight w:val="229"/>
        </w:trPr>
        <w:tc>
          <w:tcPr>
            <w:tcW w:w="1467" w:type="dxa"/>
          </w:tcPr>
          <w:p w14:paraId="02C092D6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Тестирование</w:t>
            </w:r>
          </w:p>
        </w:tc>
        <w:tc>
          <w:tcPr>
            <w:tcW w:w="1832" w:type="dxa"/>
          </w:tcPr>
          <w:p w14:paraId="30CDD151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Сложность тестирования</w:t>
            </w:r>
          </w:p>
        </w:tc>
        <w:tc>
          <w:tcPr>
            <w:tcW w:w="1367" w:type="dxa"/>
          </w:tcPr>
          <w:p w14:paraId="62E3E565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Уровень сложности тестирования микросервисов.</w:t>
            </w:r>
          </w:p>
        </w:tc>
        <w:tc>
          <w:tcPr>
            <w:tcW w:w="1495" w:type="dxa"/>
          </w:tcPr>
          <w:p w14:paraId="5BE443C8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Высокая (необходимость тестирования каждого сервиса и их взаимодействия)</w:t>
            </w:r>
          </w:p>
        </w:tc>
        <w:tc>
          <w:tcPr>
            <w:tcW w:w="1456" w:type="dxa"/>
          </w:tcPr>
          <w:p w14:paraId="5F0945AB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Легче тестировать небольшие изолированные компоненты</w:t>
            </w:r>
          </w:p>
        </w:tc>
        <w:tc>
          <w:tcPr>
            <w:tcW w:w="1895" w:type="dxa"/>
          </w:tcPr>
          <w:p w14:paraId="01C28E30" w14:textId="77777777" w:rsidR="003C1707" w:rsidRDefault="003C1707" w:rsidP="00551496">
            <w:pPr>
              <w:jc w:val="both"/>
              <w:rPr>
                <w:rFonts w:ascii="Times New Roman" w:eastAsia="Calibri" w:hAnsi="Times New Roman"/>
                <w:kern w:val="0"/>
                <w:lang w:eastAsia="en-US" w:bidi="ar-SA"/>
              </w:rPr>
            </w:pPr>
            <w:r>
              <w:rPr>
                <w:rFonts w:ascii="Times New Roman" w:eastAsia="Calibri" w:hAnsi="Times New Roman"/>
                <w:kern w:val="0"/>
                <w:lang w:eastAsia="en-US" w:bidi="ar-SA"/>
              </w:rPr>
              <w:t>Требуется больше времени и ресурсов на интеграционное тестирование</w:t>
            </w:r>
          </w:p>
        </w:tc>
      </w:tr>
    </w:tbl>
    <w:p w14:paraId="59890F52" w14:textId="77777777" w:rsidR="003C1707" w:rsidRDefault="003C1707" w:rsidP="003C1707">
      <w:pPr>
        <w:jc w:val="both"/>
        <w:rPr>
          <w:rFonts w:ascii="Times New Roman" w:hAnsi="Times New Roman"/>
        </w:rPr>
      </w:pPr>
    </w:p>
    <w:p w14:paraId="7A1DB220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Однако стоит учитывать, что внедрение МСА требует значительных инвестиций в обучение персонала, изменение инфраструктуры и внедрение систем мониторинга и управления микросервисами.</w:t>
      </w:r>
    </w:p>
    <w:p w14:paraId="604760B2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целом, мировые и российские тенденции показывают, что микросервисная архитектура становится ключевым элементом в стратегии развития ИТ-систем, способствуя повышению эффективности и конкурентоспособности компаний.</w:t>
      </w:r>
    </w:p>
    <w:p w14:paraId="2D557C3C" w14:textId="77777777" w:rsidR="003C1707" w:rsidRDefault="003C1707" w:rsidP="003C1707">
      <w:pPr>
        <w:pStyle w:val="1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Заключение: Монолит сейчас, микросервисы – в будущем</w:t>
      </w:r>
    </w:p>
    <w:p w14:paraId="438BCF08" w14:textId="77777777" w:rsidR="003C1707" w:rsidRDefault="003C1707" w:rsidP="003C1707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Для команды из 3 человек монолит – логичный выбор, так как он позволяет быстро разрабатывать и развертывать систему.</w:t>
      </w:r>
    </w:p>
    <w:p w14:paraId="65923973" w14:textId="77777777" w:rsidR="003C1707" w:rsidRDefault="003C1707" w:rsidP="003C1707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Микросервисная архитектура становится актуальной при росте нагрузки, когда нужно масштабирование и высокая отказоустойчивость.</w:t>
      </w:r>
    </w:p>
    <w:p w14:paraId="35B2DEEC" w14:textId="77777777" w:rsidR="003C1707" w:rsidRDefault="003C1707" w:rsidP="003C1707">
      <w:pPr>
        <w:pStyle w:val="ac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будущем, при росте системы, можно разделить функционал на независимые сервисы и сделать систему более гибкой.</w:t>
      </w:r>
    </w:p>
    <w:p w14:paraId="2A1EDE06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Главный вывод:</w:t>
      </w:r>
    </w:p>
    <w:p w14:paraId="7D38614B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начальном этапе разработки нашего проекта монолитная архитектура была наилучшим выбором, учитывая маленькую команду и необходимость быстрой разработки. Однако при дальнейшем развитии переход к микросервисному подходу позволит решить проблемы масштабируемости и отказоустойчивости.</w:t>
      </w:r>
    </w:p>
    <w:p w14:paraId="76F987A2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Источники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аналитика</w:t>
      </w:r>
      <w:r>
        <w:rPr>
          <w:rFonts w:ascii="Times New Roman" w:hAnsi="Times New Roman"/>
          <w:lang w:val="en-US"/>
        </w:rPr>
        <w:t>:</w:t>
      </w:r>
    </w:p>
    <w:p w14:paraId="5DD548C3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Основные</w:t>
      </w:r>
      <w:r>
        <w:rPr>
          <w:rFonts w:ascii="Times New Roman" w:hAnsi="Times New Roman"/>
          <w:lang w:val="en-US"/>
        </w:rPr>
        <w:t>:</w:t>
      </w:r>
    </w:p>
    <w:p w14:paraId="5A5544DE" w14:textId="77777777" w:rsidR="003C1707" w:rsidRDefault="003C1707" w:rsidP="003C1707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O’Reilly Microservices Adoption Report (2020, 2023)</w:t>
      </w:r>
    </w:p>
    <w:p w14:paraId="143FE54C" w14:textId="77777777" w:rsidR="003C1707" w:rsidRPr="00D96A88" w:rsidRDefault="003C1707" w:rsidP="003C1707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GitLab State of DevOps Report (2021)</w:t>
      </w:r>
    </w:p>
    <w:p w14:paraId="724C569E" w14:textId="77777777" w:rsidR="003C1707" w:rsidRDefault="003C1707" w:rsidP="003C1707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Отчёт Минцифры РФ о развитии российского ИТ-сектора (2023)</w:t>
      </w:r>
    </w:p>
    <w:p w14:paraId="75A3EC92" w14:textId="77777777" w:rsidR="003C1707" w:rsidRDefault="003C1707" w:rsidP="003C1707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Аналитика РБК и CNews по внедрению микросервисов в России (2023)</w:t>
      </w:r>
    </w:p>
    <w:p w14:paraId="2CB7A2F0" w14:textId="77777777" w:rsidR="003C1707" w:rsidRDefault="003C1707" w:rsidP="003C1707">
      <w:pPr>
        <w:pStyle w:val="ac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Исследование Gartner: прогноз по росту микросервисных систем (2022-2025)</w:t>
      </w:r>
    </w:p>
    <w:p w14:paraId="1BF29B72" w14:textId="77777777" w:rsidR="003C1707" w:rsidRDefault="003C1707" w:rsidP="003C1707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Дополнительные</w:t>
      </w:r>
      <w:r>
        <w:rPr>
          <w:rFonts w:ascii="Times New Roman" w:hAnsi="Times New Roman"/>
          <w:lang w:val="en-US"/>
        </w:rPr>
        <w:t>:</w:t>
      </w:r>
    </w:p>
    <w:p w14:paraId="4542181D" w14:textId="77777777" w:rsidR="003C1707" w:rsidRDefault="003C1707" w:rsidP="003C1707">
      <w:pPr>
        <w:pStyle w:val="ad"/>
        <w:numPr>
          <w:ilvl w:val="0"/>
          <w:numId w:val="24"/>
        </w:numPr>
        <w:spacing w:before="280"/>
        <w:jc w:val="both"/>
      </w:pPr>
      <w:r>
        <w:rPr>
          <w:rStyle w:val="a3"/>
          <w:b w:val="0"/>
          <w:bCs w:val="0"/>
        </w:rPr>
        <w:lastRenderedPageBreak/>
        <w:t>Nixys</w:t>
      </w:r>
      <w:r>
        <w:t xml:space="preserve"> – "Монолит или микросервисы: какую IT-инфраструктуру предпочитают крупные компании в России?" https://nixys.ru/monolit-ili-mikroservisy-kakuju-it-infrastrukturu-predpochitajut-krupnye-kompanii-v-rossii/</w:t>
      </w:r>
    </w:p>
    <w:p w14:paraId="13A3F71D" w14:textId="77777777" w:rsidR="003C1707" w:rsidRDefault="003C1707" w:rsidP="003C1707">
      <w:pPr>
        <w:pStyle w:val="ad"/>
        <w:numPr>
          <w:ilvl w:val="0"/>
          <w:numId w:val="24"/>
        </w:numPr>
        <w:jc w:val="both"/>
      </w:pPr>
      <w:r>
        <w:rPr>
          <w:rStyle w:val="a3"/>
          <w:b w:val="0"/>
          <w:bCs w:val="0"/>
        </w:rPr>
        <w:t>ComNews</w:t>
      </w:r>
      <w:r>
        <w:t xml:space="preserve"> – "Почему микросервисная архитектура – фундамент современного банковского IT-ландшафта?" https://www.comnews.ru/content/234270/2024-07-15/2024-w29/1013/pochemu-mikroservisnaya-arkhitektura-fundament-sovremennogo-bankovskogo-it-landshafta</w:t>
      </w:r>
    </w:p>
    <w:p w14:paraId="144BE090" w14:textId="77777777" w:rsidR="003C1707" w:rsidRDefault="003C1707" w:rsidP="003C1707">
      <w:pPr>
        <w:pStyle w:val="ad"/>
        <w:numPr>
          <w:ilvl w:val="0"/>
          <w:numId w:val="24"/>
        </w:numPr>
        <w:jc w:val="both"/>
      </w:pPr>
      <w:r>
        <w:rPr>
          <w:rStyle w:val="a3"/>
          <w:b w:val="0"/>
          <w:bCs w:val="0"/>
        </w:rPr>
        <w:t>Atlassian</w:t>
      </w:r>
      <w:r>
        <w:t xml:space="preserve"> – "Микросервисы против монолита: сравнение архитектур" https://www.atlassian.com/ru/microservices/microservices-architecture/microservices-vs-monolith</w:t>
      </w:r>
    </w:p>
    <w:p w14:paraId="254911F3" w14:textId="7EF47B40" w:rsidR="003C1707" w:rsidRPr="003C1707" w:rsidRDefault="003C1707" w:rsidP="003C1707">
      <w:pPr>
        <w:pStyle w:val="ad"/>
        <w:numPr>
          <w:ilvl w:val="0"/>
          <w:numId w:val="24"/>
        </w:numPr>
        <w:spacing w:after="280"/>
        <w:jc w:val="both"/>
      </w:pPr>
      <w:r>
        <w:rPr>
          <w:rStyle w:val="a3"/>
          <w:b w:val="0"/>
          <w:bCs w:val="0"/>
        </w:rPr>
        <w:t>WorkSolutions</w:t>
      </w:r>
      <w:r>
        <w:t xml:space="preserve"> – "Микросервисы vs монолит: разница архитектур и руководство по переходу" https://worksolutions.ru/blog/mikroservisy-vs-monolit-raznicza-arhitektur-i-rukovodstvo-po-perehodu/</w:t>
      </w:r>
    </w:p>
    <w:p w14:paraId="3F835640" w14:textId="77777777" w:rsidR="003C1707" w:rsidRDefault="003C1707" w:rsidP="007D5577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191D3D3" w14:textId="04294D33" w:rsidR="007D5577" w:rsidRPr="000554AF" w:rsidRDefault="003C1707" w:rsidP="007D5577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/>
          <w:lang w:eastAsia="ru-RU"/>
        </w:rPr>
        <w:t>Приложение 2:</w:t>
      </w:r>
    </w:p>
    <w:p w14:paraId="21471FBD" w14:textId="6D402A40" w:rsidR="003C1707" w:rsidRPr="000554AF" w:rsidRDefault="000554AF" w:rsidP="007D5577">
      <w:pPr>
        <w:spacing w:beforeAutospacing="1" w:afterAutospacing="1" w:line="360" w:lineRule="auto"/>
        <w:jc w:val="both"/>
        <w:rPr>
          <w:rFonts w:ascii="Times New Roman" w:hAnsi="Times New Roman" w:cs="Times New Roman"/>
        </w:rPr>
      </w:pPr>
      <w:r w:rsidRPr="000554AF">
        <w:rPr>
          <w:rFonts w:ascii="Times New Roman" w:hAnsi="Times New Roman" w:cs="Times New Roman"/>
        </w:rPr>
        <w:t>Практика №2.</w:t>
      </w:r>
    </w:p>
    <w:p w14:paraId="1B94941E" w14:textId="3B1F742F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 xml:space="preserve">Модель Business Model Canvas (BMC), разработанная Александром Остервальдером и Ивом Пинье, — это инструмент для описания, анализа и разработки бизнес-моделей. Она состоит из 9 ключевых блоков, которые помогают структурировать идею бизнеса и понять его ключевые элементы. </w:t>
      </w:r>
    </w:p>
    <w:p w14:paraId="4613CB9F" w14:textId="479F08BF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Приведу описание системы онлайн торгов коллекционными монетами в формате модели А. Остервальдера и И. Пинье</w:t>
      </w:r>
    </w:p>
    <w:p w14:paraId="00775F58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 xml:space="preserve">    1. Ценностное предложение </w:t>
      </w:r>
    </w:p>
    <w:p w14:paraId="28FD4D25" w14:textId="059BDDF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Платформа предоставляет коллекционерам удобный и безопасный способ покупать, продавать и обменивать коллекционные монеты, которые зачастую могут быть недоступны в рознице, а банкам, которые не знают, по какой цене выставлять монеты, прикинуть спрос на товар</w:t>
      </w:r>
    </w:p>
    <w:p w14:paraId="18854243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 xml:space="preserve">   2. Клиентские сегменты </w:t>
      </w:r>
    </w:p>
    <w:p w14:paraId="4B4BB232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Коллекционеры монет (начинающие и опытные) </w:t>
      </w:r>
    </w:p>
    <w:p w14:paraId="3200084C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Дилеры и магазины нумизматики </w:t>
      </w:r>
    </w:p>
    <w:p w14:paraId="464B272C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Инвесторы в редкие монеты </w:t>
      </w:r>
    </w:p>
    <w:p w14:paraId="4C2A9B79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Аукционные дома </w:t>
      </w:r>
    </w:p>
    <w:p w14:paraId="788B0382" w14:textId="5FC0E19B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lastRenderedPageBreak/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Банки и финансовые организации (покупка инвестиционных монет)</w:t>
      </w:r>
    </w:p>
    <w:p w14:paraId="08128013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 xml:space="preserve">3. Каналы продвижения и продаж </w:t>
      </w:r>
    </w:p>
    <w:p w14:paraId="48C81778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Веб-сайт и мобильное приложение </w:t>
      </w:r>
    </w:p>
    <w:p w14:paraId="3F3923C5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Перекачка трафика из розничного магазина на сайт торгов</w:t>
      </w:r>
    </w:p>
    <w:p w14:paraId="0E1E19DB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0554AF">
        <w:rPr>
          <w:rFonts w:ascii="Times New Roman" w:eastAsia="Times New Roman" w:hAnsi="Times New Roman" w:cs="Times New Roman" w:hint="eastAsia"/>
          <w:lang w:val="en-US"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val="en-US" w:eastAsia="ru-RU"/>
        </w:rPr>
        <w:tab/>
      </w:r>
      <w:r w:rsidRPr="000554AF">
        <w:rPr>
          <w:rFonts w:ascii="Times New Roman" w:eastAsia="Times New Roman" w:hAnsi="Times New Roman" w:cs="Times New Roman" w:hint="eastAsia"/>
          <w:lang w:eastAsia="ru-RU"/>
        </w:rPr>
        <w:t>Социальные</w:t>
      </w:r>
      <w:r w:rsidRPr="000554AF">
        <w:rPr>
          <w:rFonts w:ascii="Times New Roman" w:eastAsia="Times New Roman" w:hAnsi="Times New Roman" w:cs="Times New Roman" w:hint="eastAsia"/>
          <w:lang w:val="en-US" w:eastAsia="ru-RU"/>
        </w:rPr>
        <w:t xml:space="preserve"> 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>сети</w:t>
      </w:r>
      <w:r w:rsidRPr="000554AF">
        <w:rPr>
          <w:rFonts w:ascii="Times New Roman" w:eastAsia="Times New Roman" w:hAnsi="Times New Roman" w:cs="Times New Roman" w:hint="eastAsia"/>
          <w:lang w:val="en-US" w:eastAsia="ru-RU"/>
        </w:rPr>
        <w:t xml:space="preserve"> (Facebook, Instagram, TikTok, LinkedIn) </w:t>
      </w:r>
    </w:p>
    <w:p w14:paraId="33D29F81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SEO и контент-маркетинг (блог о нумизматике, истории монет) </w:t>
      </w:r>
    </w:p>
    <w:p w14:paraId="323DF380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Партнёрства с аукционными домами, музеями и нумизматическими обществами </w:t>
      </w:r>
    </w:p>
    <w:p w14:paraId="2CBB18FC" w14:textId="002327F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Email-рассылки и push-уведомления о редких монетах</w:t>
      </w:r>
    </w:p>
    <w:p w14:paraId="20BA3F82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 xml:space="preserve">4. Взаимоотношения с клиентами </w:t>
      </w:r>
    </w:p>
    <w:p w14:paraId="24232E67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Поддержка клиентов через чат-ботов и персональных консультантов </w:t>
      </w:r>
    </w:p>
    <w:p w14:paraId="74B7E687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Личный кабинет с рекомендациями по покупке и продаже </w:t>
      </w:r>
    </w:p>
    <w:p w14:paraId="4E13C353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Сообщество коллекционеров, рейтинги продавцов </w:t>
      </w:r>
    </w:p>
    <w:p w14:paraId="673931C6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Программы лояльности (бонусы за активность и отзывы) </w:t>
      </w:r>
    </w:p>
    <w:p w14:paraId="2029A1D0" w14:textId="726AA404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Образовательные материалы по инвестициям в монеты</w:t>
      </w:r>
    </w:p>
    <w:p w14:paraId="78317DFA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5. Источники дохода</w:t>
      </w:r>
    </w:p>
    <w:p w14:paraId="1DBAE2B9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С продаж: Если получать монеты напрямую от центробанка, предположительная маржинальность может колебаться от 30 до 200% в зависимости от тиража монеты. Например «Нумизматический набор 2024» стоил в закупке 400 рублей напрямую у центробанка, а на системе торгов, получилось реализовать каждый набор по 1000 рублей</w:t>
      </w:r>
    </w:p>
    <w:p w14:paraId="25989346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С рекламы на сайте</w:t>
      </w:r>
    </w:p>
    <w:p w14:paraId="6956A384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Платные подписки за доступ к эксклюзивным лотам</w:t>
      </w:r>
    </w:p>
    <w:p w14:paraId="3BCBFCE8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6. Ключевые ресурсы</w:t>
      </w:r>
    </w:p>
    <w:p w14:paraId="1BB23716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lastRenderedPageBreak/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IT-инфраструктура (веб-сайт, мобильное приложение, серверы)</w:t>
      </w:r>
    </w:p>
    <w:p w14:paraId="1EF80290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База данных монет с характеристиками, ценами, историей продаж</w:t>
      </w:r>
    </w:p>
    <w:p w14:paraId="2B87114D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Система онлайн-платежей с защитой сделок</w:t>
      </w:r>
    </w:p>
    <w:p w14:paraId="77AF7948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Команда маркетологов, разработчиков и специалистов по монетам</w:t>
      </w:r>
    </w:p>
    <w:p w14:paraId="4568EE85" w14:textId="72CE60F6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Поставщик монет</w:t>
      </w:r>
    </w:p>
    <w:p w14:paraId="65932FFE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7. Ключевые виды деятельности</w:t>
      </w:r>
    </w:p>
    <w:p w14:paraId="5AA50EA5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Разработка и поддержка платформы </w:t>
      </w:r>
    </w:p>
    <w:p w14:paraId="092FB4F3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Маркетинг и привлечение коллекционеров и продавцов </w:t>
      </w:r>
    </w:p>
    <w:p w14:paraId="063D7C10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Организация онлайн-аукционов </w:t>
      </w:r>
    </w:p>
    <w:p w14:paraId="7FCD249C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Проверка подлинности и сертификация монет </w:t>
      </w:r>
    </w:p>
    <w:p w14:paraId="062ABD0A" w14:textId="52FA990D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Обеспечение безопасности сделок и платежей</w:t>
      </w:r>
    </w:p>
    <w:p w14:paraId="30A2D42B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8. Ключевые партнеры (Key Partners)</w:t>
      </w:r>
    </w:p>
    <w:p w14:paraId="71B23D8D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Аукционные дома </w:t>
      </w:r>
    </w:p>
    <w:p w14:paraId="5DF03272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Банкнотно-монетные дворы и частные минцеи</w:t>
      </w:r>
    </w:p>
    <w:p w14:paraId="62CC32BA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Онлайн-платежные системы </w:t>
      </w:r>
    </w:p>
    <w:p w14:paraId="28BD00BC" w14:textId="6E47C918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Эксперты-нумизматы и сертификационные агентства </w:t>
      </w:r>
    </w:p>
    <w:p w14:paraId="75D206CF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 xml:space="preserve">9. Структура затрат </w:t>
      </w:r>
    </w:p>
    <w:p w14:paraId="155C1D3A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Разработка и поддержка платформы</w:t>
      </w:r>
    </w:p>
    <w:p w14:paraId="09D9EE73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Хостинг и серверные мощности</w:t>
      </w:r>
    </w:p>
    <w:p w14:paraId="089D63FC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 xml:space="preserve">Маркетинг и реклама </w:t>
      </w:r>
    </w:p>
    <w:p w14:paraId="1911627D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Комиссии платежных систем</w:t>
      </w:r>
    </w:p>
    <w:p w14:paraId="4AFC01C4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lastRenderedPageBreak/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Оплата экспертов для сертификации монет</w:t>
      </w:r>
    </w:p>
    <w:p w14:paraId="2E90EEFE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Какие проблемы решит проект?</w:t>
      </w:r>
    </w:p>
    <w:p w14:paraId="092D5181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1. Отсутствие удобного и безопасного рынка</w:t>
      </w:r>
    </w:p>
    <w:p w14:paraId="2A9C836D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2. Риск подделок и мошенничества</w:t>
      </w:r>
    </w:p>
    <w:p w14:paraId="516AC3F7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3. Отсутствие прозрачного ценообразования</w:t>
      </w:r>
    </w:p>
    <w:p w14:paraId="07ECACA1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4. Ограниченные возможности для аукционов</w:t>
      </w:r>
    </w:p>
    <w:p w14:paraId="1DA7646C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5. Разрозненность нумизматического сообщества</w:t>
      </w:r>
    </w:p>
    <w:p w14:paraId="39C44519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399B9CF6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Стейкхолдеры:</w:t>
      </w:r>
    </w:p>
    <w:p w14:paraId="5AFEA416" w14:textId="49C5BE82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Программисты, которые получат оплату за простую работу по реализации нетрудной системы</w:t>
      </w:r>
    </w:p>
    <w:p w14:paraId="22967189" w14:textId="3441577A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Заказчик, который получит перспективную работу</w:t>
      </w:r>
    </w:p>
    <w:p w14:paraId="70B2454F" w14:textId="422A5D3D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Банки, которые тоже продают монеты, смогут более четко видеть спрос на определенные позиции</w:t>
      </w:r>
    </w:p>
    <w:p w14:paraId="0219E9DB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Нумизматы, которые смогут купить редкие лоты</w:t>
      </w:r>
    </w:p>
    <w:p w14:paraId="372D22D8" w14:textId="77777777" w:rsidR="000554AF" w:rsidRPr="000554AF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Службы доставки, которые будут возить лоты</w:t>
      </w:r>
    </w:p>
    <w:p w14:paraId="51A1CFF0" w14:textId="599E795C" w:rsidR="000554AF" w:rsidRPr="007D5577" w:rsidRDefault="000554AF" w:rsidP="000554AF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54AF">
        <w:rPr>
          <w:rFonts w:ascii="Times New Roman" w:eastAsia="Times New Roman" w:hAnsi="Times New Roman" w:cs="Times New Roman" w:hint="eastAsia"/>
          <w:lang w:eastAsia="ru-RU"/>
        </w:rPr>
        <w:t>•</w:t>
      </w:r>
      <w:r w:rsidRPr="000554AF">
        <w:rPr>
          <w:rFonts w:ascii="Times New Roman" w:eastAsia="Times New Roman" w:hAnsi="Times New Roman" w:cs="Times New Roman" w:hint="eastAsia"/>
          <w:lang w:eastAsia="ru-RU"/>
        </w:rPr>
        <w:tab/>
        <w:t>CRM системы (лотов то много будет)</w:t>
      </w:r>
    </w:p>
    <w:sectPr w:rsidR="000554AF" w:rsidRPr="007D5577" w:rsidSect="007D557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FC1"/>
    <w:multiLevelType w:val="multilevel"/>
    <w:tmpl w:val="B164F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ED38C6"/>
    <w:multiLevelType w:val="hybridMultilevel"/>
    <w:tmpl w:val="99FE15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E8322E"/>
    <w:multiLevelType w:val="multilevel"/>
    <w:tmpl w:val="A62C94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30B63C8"/>
    <w:multiLevelType w:val="multilevel"/>
    <w:tmpl w:val="615C93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73236C3"/>
    <w:multiLevelType w:val="multilevel"/>
    <w:tmpl w:val="100606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A65B91"/>
    <w:multiLevelType w:val="multilevel"/>
    <w:tmpl w:val="470AAA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DE36670"/>
    <w:multiLevelType w:val="hybridMultilevel"/>
    <w:tmpl w:val="3496CB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C21DEC"/>
    <w:multiLevelType w:val="multilevel"/>
    <w:tmpl w:val="2076CD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14EC4FED"/>
    <w:multiLevelType w:val="hybridMultilevel"/>
    <w:tmpl w:val="E64E0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D503BF"/>
    <w:multiLevelType w:val="multilevel"/>
    <w:tmpl w:val="E60AD4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1DBF6F5F"/>
    <w:multiLevelType w:val="multilevel"/>
    <w:tmpl w:val="D4484F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1FEB2D9C"/>
    <w:multiLevelType w:val="hybridMultilevel"/>
    <w:tmpl w:val="EA80C9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C96544"/>
    <w:multiLevelType w:val="hybridMultilevel"/>
    <w:tmpl w:val="40B617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F368F"/>
    <w:multiLevelType w:val="hybridMultilevel"/>
    <w:tmpl w:val="A0A2F5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E32978"/>
    <w:multiLevelType w:val="hybridMultilevel"/>
    <w:tmpl w:val="1C0C42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706A63"/>
    <w:multiLevelType w:val="hybridMultilevel"/>
    <w:tmpl w:val="27FAFE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BE0484"/>
    <w:multiLevelType w:val="multilevel"/>
    <w:tmpl w:val="D48CAA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270069C1"/>
    <w:multiLevelType w:val="hybridMultilevel"/>
    <w:tmpl w:val="C3E005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614F6D"/>
    <w:multiLevelType w:val="hybridMultilevel"/>
    <w:tmpl w:val="AA5C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2B477F"/>
    <w:multiLevelType w:val="hybridMultilevel"/>
    <w:tmpl w:val="349CC6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696702"/>
    <w:multiLevelType w:val="multilevel"/>
    <w:tmpl w:val="250809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2E6054BF"/>
    <w:multiLevelType w:val="hybridMultilevel"/>
    <w:tmpl w:val="DFF455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C866D6"/>
    <w:multiLevelType w:val="hybridMultilevel"/>
    <w:tmpl w:val="FD4267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0B1350D"/>
    <w:multiLevelType w:val="multilevel"/>
    <w:tmpl w:val="C46A98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3A5F1BF3"/>
    <w:multiLevelType w:val="multilevel"/>
    <w:tmpl w:val="C3D689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3BC23FB0"/>
    <w:multiLevelType w:val="multilevel"/>
    <w:tmpl w:val="2D846A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3BE454EE"/>
    <w:multiLevelType w:val="multilevel"/>
    <w:tmpl w:val="D72A12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3D60562F"/>
    <w:multiLevelType w:val="hybridMultilevel"/>
    <w:tmpl w:val="130AE6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974D1E"/>
    <w:multiLevelType w:val="hybridMultilevel"/>
    <w:tmpl w:val="77BCFD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C52F6D"/>
    <w:multiLevelType w:val="multilevel"/>
    <w:tmpl w:val="49D4A2E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49BD2CC1"/>
    <w:multiLevelType w:val="hybridMultilevel"/>
    <w:tmpl w:val="539A92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870B58"/>
    <w:multiLevelType w:val="multilevel"/>
    <w:tmpl w:val="A8B0FF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2" w15:restartNumberingAfterBreak="0">
    <w:nsid w:val="53D43255"/>
    <w:multiLevelType w:val="multilevel"/>
    <w:tmpl w:val="43243A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595E40A8"/>
    <w:multiLevelType w:val="hybridMultilevel"/>
    <w:tmpl w:val="CA8CD0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9D16F5"/>
    <w:multiLevelType w:val="multilevel"/>
    <w:tmpl w:val="EA3210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 w15:restartNumberingAfterBreak="0">
    <w:nsid w:val="609D2627"/>
    <w:multiLevelType w:val="multilevel"/>
    <w:tmpl w:val="DDBAE0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 w15:restartNumberingAfterBreak="0">
    <w:nsid w:val="61BC3623"/>
    <w:multiLevelType w:val="multilevel"/>
    <w:tmpl w:val="2EA4D8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670D1C1C"/>
    <w:multiLevelType w:val="multilevel"/>
    <w:tmpl w:val="4D123F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 w15:restartNumberingAfterBreak="0">
    <w:nsid w:val="6C486541"/>
    <w:multiLevelType w:val="hybridMultilevel"/>
    <w:tmpl w:val="5CEE72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F91A76"/>
    <w:multiLevelType w:val="multilevel"/>
    <w:tmpl w:val="AEE06C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 w15:restartNumberingAfterBreak="0">
    <w:nsid w:val="738461A4"/>
    <w:multiLevelType w:val="hybridMultilevel"/>
    <w:tmpl w:val="480E92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344A6B"/>
    <w:multiLevelType w:val="hybridMultilevel"/>
    <w:tmpl w:val="79C029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4254DE"/>
    <w:multiLevelType w:val="multilevel"/>
    <w:tmpl w:val="FA9CC7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 w15:restartNumberingAfterBreak="0">
    <w:nsid w:val="759534DA"/>
    <w:multiLevelType w:val="hybridMultilevel"/>
    <w:tmpl w:val="75049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B136BE"/>
    <w:multiLevelType w:val="multilevel"/>
    <w:tmpl w:val="9FAAE8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 w15:restartNumberingAfterBreak="0">
    <w:nsid w:val="76DD5E12"/>
    <w:multiLevelType w:val="multilevel"/>
    <w:tmpl w:val="26BEA2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7D004200"/>
    <w:multiLevelType w:val="hybridMultilevel"/>
    <w:tmpl w:val="87C292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D323038"/>
    <w:multiLevelType w:val="hybridMultilevel"/>
    <w:tmpl w:val="041870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9"/>
  </w:num>
  <w:num w:numId="3">
    <w:abstractNumId w:val="44"/>
  </w:num>
  <w:num w:numId="4">
    <w:abstractNumId w:val="26"/>
  </w:num>
  <w:num w:numId="5">
    <w:abstractNumId w:val="20"/>
  </w:num>
  <w:num w:numId="6">
    <w:abstractNumId w:val="16"/>
  </w:num>
  <w:num w:numId="7">
    <w:abstractNumId w:val="23"/>
  </w:num>
  <w:num w:numId="8">
    <w:abstractNumId w:val="34"/>
  </w:num>
  <w:num w:numId="9">
    <w:abstractNumId w:val="3"/>
  </w:num>
  <w:num w:numId="10">
    <w:abstractNumId w:val="35"/>
  </w:num>
  <w:num w:numId="11">
    <w:abstractNumId w:val="7"/>
  </w:num>
  <w:num w:numId="12">
    <w:abstractNumId w:val="10"/>
  </w:num>
  <w:num w:numId="13">
    <w:abstractNumId w:val="42"/>
  </w:num>
  <w:num w:numId="14">
    <w:abstractNumId w:val="45"/>
  </w:num>
  <w:num w:numId="15">
    <w:abstractNumId w:val="2"/>
  </w:num>
  <w:num w:numId="16">
    <w:abstractNumId w:val="24"/>
  </w:num>
  <w:num w:numId="17">
    <w:abstractNumId w:val="0"/>
  </w:num>
  <w:num w:numId="18">
    <w:abstractNumId w:val="37"/>
  </w:num>
  <w:num w:numId="19">
    <w:abstractNumId w:val="36"/>
  </w:num>
  <w:num w:numId="20">
    <w:abstractNumId w:val="9"/>
  </w:num>
  <w:num w:numId="21">
    <w:abstractNumId w:val="25"/>
  </w:num>
  <w:num w:numId="22">
    <w:abstractNumId w:val="29"/>
  </w:num>
  <w:num w:numId="23">
    <w:abstractNumId w:val="32"/>
  </w:num>
  <w:num w:numId="24">
    <w:abstractNumId w:val="5"/>
  </w:num>
  <w:num w:numId="25">
    <w:abstractNumId w:val="31"/>
  </w:num>
  <w:num w:numId="26">
    <w:abstractNumId w:val="43"/>
  </w:num>
  <w:num w:numId="27">
    <w:abstractNumId w:val="11"/>
  </w:num>
  <w:num w:numId="28">
    <w:abstractNumId w:val="19"/>
  </w:num>
  <w:num w:numId="29">
    <w:abstractNumId w:val="22"/>
  </w:num>
  <w:num w:numId="30">
    <w:abstractNumId w:val="13"/>
  </w:num>
  <w:num w:numId="31">
    <w:abstractNumId w:val="41"/>
  </w:num>
  <w:num w:numId="32">
    <w:abstractNumId w:val="14"/>
  </w:num>
  <w:num w:numId="33">
    <w:abstractNumId w:val="6"/>
  </w:num>
  <w:num w:numId="34">
    <w:abstractNumId w:val="46"/>
  </w:num>
  <w:num w:numId="35">
    <w:abstractNumId w:val="17"/>
  </w:num>
  <w:num w:numId="36">
    <w:abstractNumId w:val="28"/>
  </w:num>
  <w:num w:numId="37">
    <w:abstractNumId w:val="40"/>
  </w:num>
  <w:num w:numId="38">
    <w:abstractNumId w:val="33"/>
  </w:num>
  <w:num w:numId="39">
    <w:abstractNumId w:val="21"/>
  </w:num>
  <w:num w:numId="40">
    <w:abstractNumId w:val="15"/>
  </w:num>
  <w:num w:numId="41">
    <w:abstractNumId w:val="1"/>
  </w:num>
  <w:num w:numId="42">
    <w:abstractNumId w:val="47"/>
  </w:num>
  <w:num w:numId="43">
    <w:abstractNumId w:val="30"/>
  </w:num>
  <w:num w:numId="44">
    <w:abstractNumId w:val="27"/>
  </w:num>
  <w:num w:numId="45">
    <w:abstractNumId w:val="8"/>
  </w:num>
  <w:num w:numId="46">
    <w:abstractNumId w:val="38"/>
  </w:num>
  <w:num w:numId="47">
    <w:abstractNumId w:val="12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77D4"/>
    <w:rsid w:val="000554AF"/>
    <w:rsid w:val="001039BE"/>
    <w:rsid w:val="003C1707"/>
    <w:rsid w:val="004161E8"/>
    <w:rsid w:val="004D77D4"/>
    <w:rsid w:val="006013AE"/>
    <w:rsid w:val="007D5577"/>
    <w:rsid w:val="00883C05"/>
    <w:rsid w:val="0089683A"/>
    <w:rsid w:val="0090535E"/>
    <w:rsid w:val="00A91219"/>
    <w:rsid w:val="00D11C2D"/>
    <w:rsid w:val="00D443B2"/>
    <w:rsid w:val="00D96A88"/>
    <w:rsid w:val="00F3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02A4"/>
  <w15:docId w15:val="{64297190-81DF-447C-8510-F6C64B0B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17A02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4A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character" w:customStyle="1" w:styleId="InternetLink">
    <w:name w:val="Internet Link"/>
    <w:basedOn w:val="a0"/>
    <w:qFormat/>
    <w:rPr>
      <w:color w:val="0000EE" w:themeColor="hyperlink"/>
      <w:u w:val="single"/>
    </w:rPr>
  </w:style>
  <w:style w:type="character" w:styleId="a4">
    <w:name w:val="Hyperlink"/>
    <w:rPr>
      <w:color w:val="000080"/>
      <w:u w:val="single"/>
    </w:rPr>
  </w:style>
  <w:style w:type="character" w:styleId="a5">
    <w:name w:val="FollowedHyperlink"/>
    <w:rPr>
      <w:color w:val="800000"/>
      <w:u w:val="single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pPr>
      <w:spacing w:after="160"/>
      <w:ind w:left="720"/>
      <w:contextualSpacing/>
    </w:pPr>
  </w:style>
  <w:style w:type="paragraph" w:styleId="ad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character" w:styleId="ae">
    <w:name w:val="Unresolved Mention"/>
    <w:basedOn w:val="a0"/>
    <w:uiPriority w:val="99"/>
    <w:semiHidden/>
    <w:unhideWhenUsed/>
    <w:rsid w:val="007D557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0554AF"/>
    <w:rPr>
      <w:rFonts w:asciiTheme="majorHAnsi" w:eastAsiaTheme="majorEastAsia" w:hAnsiTheme="majorHAnsi" w:cs="Mangal"/>
      <w:color w:val="0B5101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rgi.monety.sh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ksolutions.ru/blog/mikroservisy-vs-monolit-raznicza-arhitektur-i-rukovodstvo-po-perehod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28</Pages>
  <Words>6099</Words>
  <Characters>34767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Samarin</dc:creator>
  <cp:lastModifiedBy>Dmitry Samarin</cp:lastModifiedBy>
  <cp:revision>5</cp:revision>
  <dcterms:created xsi:type="dcterms:W3CDTF">2025-03-01T19:11:00Z</dcterms:created>
  <dcterms:modified xsi:type="dcterms:W3CDTF">2025-03-20T10:49:00Z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2025-03-01T22:04:57Z</dcterms:created>
  <dc:creator/>
  <dc:description/>
  <dc:language>ru-RU</dc:language>
  <cp:lastModifiedBy/>
  <dcterms:modified xsi:type="dcterms:W3CDTF">2025-03-01T22:05:42Z</dcterms:modified>
  <cp:revision>1</cp:revision>
  <dc:subject/>
  <dc:title/>
</cp:coreProperties>
</file>