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F27672" w14:textId="77777777" w:rsidR="00C56670" w:rsidRDefault="00C56670"/>
    <w:p w14:paraId="089A4F4A" w14:textId="513E4539" w:rsidR="009107B5" w:rsidRDefault="00C56670">
      <w:r w:rsidRPr="00C56670">
        <w:rPr>
          <w:noProof/>
        </w:rPr>
        <w:drawing>
          <wp:inline distT="0" distB="0" distL="0" distR="0" wp14:anchorId="21681177" wp14:editId="40E57738">
            <wp:extent cx="6654800" cy="4064000"/>
            <wp:effectExtent l="0" t="0" r="0" b="0"/>
            <wp:docPr id="125063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36836" name=""/>
                    <pic:cNvPicPr/>
                  </pic:nvPicPr>
                  <pic:blipFill>
                    <a:blip r:embed="rId5"/>
                    <a:stretch>
                      <a:fillRect/>
                    </a:stretch>
                  </pic:blipFill>
                  <pic:spPr>
                    <a:xfrm>
                      <a:off x="0" y="0"/>
                      <a:ext cx="6654800" cy="4064000"/>
                    </a:xfrm>
                    <a:prstGeom prst="rect">
                      <a:avLst/>
                    </a:prstGeom>
                  </pic:spPr>
                </pic:pic>
              </a:graphicData>
            </a:graphic>
          </wp:inline>
        </w:drawing>
      </w:r>
    </w:p>
    <w:p w14:paraId="5D6C3D45" w14:textId="6F7E56AA" w:rsidR="00C56670" w:rsidRDefault="00C56670">
      <w:r w:rsidRPr="00C56670">
        <w:rPr>
          <w:noProof/>
        </w:rPr>
        <w:lastRenderedPageBreak/>
        <w:drawing>
          <wp:inline distT="0" distB="0" distL="0" distR="0" wp14:anchorId="5CCFB290" wp14:editId="7DD3F1D9">
            <wp:extent cx="6654800" cy="5591810"/>
            <wp:effectExtent l="0" t="0" r="0" b="0"/>
            <wp:docPr id="210132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27982" name=""/>
                    <pic:cNvPicPr/>
                  </pic:nvPicPr>
                  <pic:blipFill>
                    <a:blip r:embed="rId6"/>
                    <a:stretch>
                      <a:fillRect/>
                    </a:stretch>
                  </pic:blipFill>
                  <pic:spPr>
                    <a:xfrm>
                      <a:off x="0" y="0"/>
                      <a:ext cx="6654800" cy="5591810"/>
                    </a:xfrm>
                    <a:prstGeom prst="rect">
                      <a:avLst/>
                    </a:prstGeom>
                  </pic:spPr>
                </pic:pic>
              </a:graphicData>
            </a:graphic>
          </wp:inline>
        </w:drawing>
      </w:r>
    </w:p>
    <w:p w14:paraId="506B4C47" w14:textId="77777777" w:rsidR="00C56670" w:rsidRDefault="00C56670"/>
    <w:p w14:paraId="7D629B5C" w14:textId="77777777" w:rsidR="00C56670" w:rsidRDefault="00C56670"/>
    <w:p w14:paraId="4E96C611" w14:textId="77777777" w:rsidR="00C56670" w:rsidRDefault="00C56670"/>
    <w:p w14:paraId="79F6B0FD" w14:textId="7F750734" w:rsidR="00C56670" w:rsidRDefault="00C56670">
      <w:r w:rsidRPr="00C56670">
        <w:rPr>
          <w:noProof/>
        </w:rPr>
        <w:lastRenderedPageBreak/>
        <w:drawing>
          <wp:inline distT="0" distB="0" distL="0" distR="0" wp14:anchorId="47A24349" wp14:editId="05EBC6B7">
            <wp:extent cx="6654800" cy="4491990"/>
            <wp:effectExtent l="0" t="0" r="0" b="3810"/>
            <wp:docPr id="63114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47235" name=""/>
                    <pic:cNvPicPr/>
                  </pic:nvPicPr>
                  <pic:blipFill>
                    <a:blip r:embed="rId7"/>
                    <a:stretch>
                      <a:fillRect/>
                    </a:stretch>
                  </pic:blipFill>
                  <pic:spPr>
                    <a:xfrm>
                      <a:off x="0" y="0"/>
                      <a:ext cx="6654800" cy="4491990"/>
                    </a:xfrm>
                    <a:prstGeom prst="rect">
                      <a:avLst/>
                    </a:prstGeom>
                  </pic:spPr>
                </pic:pic>
              </a:graphicData>
            </a:graphic>
          </wp:inline>
        </w:drawing>
      </w:r>
    </w:p>
    <w:p w14:paraId="5CE5161C" w14:textId="1DFF83BF" w:rsidR="00C56670" w:rsidRDefault="00C56670">
      <w:r>
        <w:t>Artifact name follows deli</w:t>
      </w:r>
      <w:r w:rsidR="009E1297">
        <w:t>verable service name Eg: Lower-kebabe-case</w:t>
      </w:r>
    </w:p>
    <w:p w14:paraId="43AAF81E" w14:textId="00CFA86C" w:rsidR="009E1297" w:rsidRDefault="009E1297">
      <w:r>
        <w:t xml:space="preserve">Package name is always without hyphens </w:t>
      </w:r>
    </w:p>
    <w:p w14:paraId="0C60960D" w14:textId="77777777" w:rsidR="009E1297" w:rsidRDefault="009E1297"/>
    <w:p w14:paraId="0E703540" w14:textId="4C623521" w:rsidR="009E1297" w:rsidRDefault="009E1297">
      <w:r>
        <w:t xml:space="preserve">The @SpringBootApplication is the entry point for our application so every subpackage or the .java files that we create has to be under the package name of the main java class or else the SpringBootApplication will not be able to scan it </w:t>
      </w:r>
    </w:p>
    <w:p w14:paraId="1C635746" w14:textId="77777777" w:rsidR="009E1297" w:rsidRDefault="009E1297"/>
    <w:p w14:paraId="6F3286BA" w14:textId="3DA8EE50" w:rsidR="009E1297" w:rsidRDefault="009E1297">
      <w:r>
        <w:t xml:space="preserve">Using Thymleaf we can render some dynamic data that can be used for </w:t>
      </w:r>
      <w:r w:rsidR="00F45450">
        <w:t xml:space="preserve">our application and by default springboot serves static data which is in the static data table. </w:t>
      </w:r>
    </w:p>
    <w:p w14:paraId="57BC3B4B" w14:textId="77777777" w:rsidR="00F45450" w:rsidRDefault="00F45450"/>
    <w:p w14:paraId="682EADA9" w14:textId="7D795667" w:rsidR="00F45450" w:rsidRDefault="00F45450">
      <w:r>
        <w:t>Class level declaration and method level declaration- two types of declarations, both of them have their use cases</w:t>
      </w:r>
    </w:p>
    <w:p w14:paraId="710E6EFD" w14:textId="77777777" w:rsidR="00F45450" w:rsidRDefault="00F45450"/>
    <w:p w14:paraId="04B1D9EF" w14:textId="24C37B06" w:rsidR="00F45450" w:rsidRDefault="00F45450">
      <w:r>
        <w:t xml:space="preserve">So Eg: @RestController </w:t>
      </w:r>
      <w:r>
        <w:sym w:font="Wingdings" w:char="F0E0"/>
      </w:r>
      <w:r>
        <w:t xml:space="preserve"> replacement for </w:t>
      </w:r>
      <w:r>
        <w:sym w:font="Wingdings" w:char="F0E0"/>
      </w:r>
      <w:r>
        <w:t xml:space="preserve"> @Controller and @ResponseBody </w:t>
      </w:r>
    </w:p>
    <w:p w14:paraId="6A30AE84" w14:textId="4D905F5C" w:rsidR="00F45450" w:rsidRDefault="00F45450">
      <w:r>
        <w:t>Also whenever we are using thymleaf dependency we need to change two things:</w:t>
      </w:r>
    </w:p>
    <w:p w14:paraId="45CCC601" w14:textId="1C56B5C6" w:rsidR="00F45450" w:rsidRDefault="00F45450" w:rsidP="00F45450">
      <w:pPr>
        <w:pStyle w:val="ListParagraph"/>
        <w:numPr>
          <w:ilvl w:val="0"/>
          <w:numId w:val="1"/>
        </w:numPr>
      </w:pPr>
      <w:r>
        <w:lastRenderedPageBreak/>
        <w:t xml:space="preserve">The base index.html is to be expected in templates and not static </w:t>
      </w:r>
    </w:p>
    <w:p w14:paraId="123EC83B" w14:textId="0A2024EA" w:rsidR="00F45450" w:rsidRDefault="00F45450" w:rsidP="00F45450">
      <w:pPr>
        <w:pStyle w:val="ListParagraph"/>
        <w:numPr>
          <w:ilvl w:val="0"/>
          <w:numId w:val="1"/>
        </w:numPr>
      </w:pPr>
      <w:r>
        <w:t xml:space="preserve">We do not need the .html in the return statement of our controller </w:t>
      </w:r>
    </w:p>
    <w:p w14:paraId="1EEB817E" w14:textId="49DFE12D" w:rsidR="00F45450" w:rsidRDefault="00C658ED" w:rsidP="00F45450">
      <w:pPr>
        <w:pStyle w:val="ListParagraph"/>
      </w:pPr>
      <w:r w:rsidRPr="00C658ED">
        <w:rPr>
          <w:noProof/>
        </w:rPr>
        <w:drawing>
          <wp:inline distT="0" distB="0" distL="0" distR="0" wp14:anchorId="2CCE4BAC" wp14:editId="0139D48A">
            <wp:extent cx="6172200" cy="2895600"/>
            <wp:effectExtent l="0" t="0" r="0" b="0"/>
            <wp:docPr id="122246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69899" name=""/>
                    <pic:cNvPicPr/>
                  </pic:nvPicPr>
                  <pic:blipFill>
                    <a:blip r:embed="rId8"/>
                    <a:stretch>
                      <a:fillRect/>
                    </a:stretch>
                  </pic:blipFill>
                  <pic:spPr>
                    <a:xfrm>
                      <a:off x="0" y="0"/>
                      <a:ext cx="6172200" cy="2895600"/>
                    </a:xfrm>
                    <a:prstGeom prst="rect">
                      <a:avLst/>
                    </a:prstGeom>
                  </pic:spPr>
                </pic:pic>
              </a:graphicData>
            </a:graphic>
          </wp:inline>
        </w:drawing>
      </w:r>
    </w:p>
    <w:p w14:paraId="3C769BCA" w14:textId="77777777" w:rsidR="00C658ED" w:rsidRDefault="00C658ED" w:rsidP="00F45450">
      <w:pPr>
        <w:pStyle w:val="ListParagraph"/>
      </w:pPr>
    </w:p>
    <w:p w14:paraId="2B75F65A" w14:textId="5E795C08" w:rsidR="00C658ED" w:rsidRDefault="00C658ED" w:rsidP="00C658ED">
      <w:pPr>
        <w:pStyle w:val="ListParagraph"/>
      </w:pPr>
      <w:r>
        <w:t xml:space="preserve">We can see we only need the baseclass name here and nothing else </w:t>
      </w:r>
    </w:p>
    <w:p w14:paraId="70A57905" w14:textId="59BAE688" w:rsidR="00C658ED" w:rsidRDefault="00C658ED" w:rsidP="00C658ED">
      <w:pPr>
        <w:pStyle w:val="ListParagraph"/>
      </w:pPr>
      <w:r>
        <w:t xml:space="preserve">A quick guide to see: </w:t>
      </w:r>
      <w:hyperlink r:id="rId9" w:history="1">
        <w:r w:rsidRPr="00833E39">
          <w:rPr>
            <w:rStyle w:val="Hyperlink"/>
          </w:rPr>
          <w:t>https://github.com/sivaprasadreddy/spring-boot-self-learning-guide</w:t>
        </w:r>
      </w:hyperlink>
    </w:p>
    <w:p w14:paraId="3B15B314" w14:textId="77777777" w:rsidR="00C658ED" w:rsidRDefault="00C658ED" w:rsidP="00C658ED">
      <w:pPr>
        <w:pStyle w:val="ListParagraph"/>
      </w:pPr>
    </w:p>
    <w:p w14:paraId="2F0F98D0" w14:textId="77777777" w:rsidR="00C94F1E" w:rsidRDefault="00B86FA6" w:rsidP="00C658ED">
      <w:pPr>
        <w:pStyle w:val="ListParagraph"/>
      </w:pPr>
      <w:r>
        <w:t>What is Spring Data JPA:</w:t>
      </w:r>
    </w:p>
    <w:p w14:paraId="5E51CC7D" w14:textId="50104713" w:rsidR="00C94F1E" w:rsidRDefault="00C94F1E" w:rsidP="00C658ED">
      <w:pPr>
        <w:pStyle w:val="ListParagraph"/>
      </w:pPr>
      <w:r>
        <w:sym w:font="Wingdings" w:char="F0E0"/>
      </w:r>
      <w:r>
        <w:t xml:space="preserve"> Java does provide JDBC api to interact with databases with their dialects </w:t>
      </w:r>
    </w:p>
    <w:p w14:paraId="3642D3C1" w14:textId="2DF1A4DB" w:rsidR="00C94F1E" w:rsidRDefault="00C94F1E" w:rsidP="00C658ED">
      <w:pPr>
        <w:pStyle w:val="ListParagraph"/>
      </w:pPr>
      <w:r>
        <w:sym w:font="Wingdings" w:char="F0E0"/>
      </w:r>
      <w:r>
        <w:t xml:space="preserve"> but it is a very low level API and we need a lot of boiler plate code </w:t>
      </w:r>
    </w:p>
    <w:p w14:paraId="1495B83E" w14:textId="18E50DA9" w:rsidR="00C94F1E" w:rsidRDefault="00C94F1E" w:rsidP="00C658ED">
      <w:pPr>
        <w:pStyle w:val="ListParagraph"/>
      </w:pPr>
      <w:r>
        <w:t>Eg: connection, auto-commit, with try catch and then connection and releaseing the connection</w:t>
      </w:r>
    </w:p>
    <w:p w14:paraId="64426B39" w14:textId="41D7DF32" w:rsidR="00C94F1E" w:rsidRDefault="00C94F1E" w:rsidP="00C94F1E">
      <w:pPr>
        <w:pStyle w:val="ListParagraph"/>
      </w:pPr>
      <w:r>
        <w:sym w:font="Wingdings" w:char="F0E0"/>
      </w:r>
      <w:r>
        <w:t xml:space="preserve"> there is a lot of boiler plate code for infrastructure management so it takes a lot of time like Eg: releasing and doing the connections </w:t>
      </w:r>
    </w:p>
    <w:p w14:paraId="6704452A" w14:textId="22C83C33" w:rsidR="00C94F1E" w:rsidRDefault="00C94F1E" w:rsidP="00C94F1E">
      <w:pPr>
        <w:pStyle w:val="ListParagraph"/>
      </w:pPr>
    </w:p>
    <w:p w14:paraId="5DF2CCCF" w14:textId="13071F95" w:rsidR="00C94F1E" w:rsidRDefault="00C94F1E" w:rsidP="00C94F1E">
      <w:pPr>
        <w:pStyle w:val="ListParagraph"/>
      </w:pPr>
      <w:r>
        <w:t>To have a higher level abstraction we have ORM frameworks like Hibernate and Data JPA</w:t>
      </w:r>
    </w:p>
    <w:p w14:paraId="7F53379B" w14:textId="6669242B" w:rsidR="00C94F1E" w:rsidRDefault="00C94F1E" w:rsidP="00C94F1E">
      <w:pPr>
        <w:pStyle w:val="ListParagraph"/>
      </w:pPr>
      <w:r>
        <w:t xml:space="preserve">We also have </w:t>
      </w:r>
    </w:p>
    <w:p w14:paraId="34FC05AA" w14:textId="3C81CE3C" w:rsidR="00C94F1E" w:rsidRDefault="00C94F1E" w:rsidP="00C94F1E">
      <w:pPr>
        <w:pStyle w:val="ListParagraph"/>
        <w:numPr>
          <w:ilvl w:val="0"/>
          <w:numId w:val="2"/>
        </w:numPr>
      </w:pPr>
      <w:r>
        <w:t>Plain JPA</w:t>
      </w:r>
    </w:p>
    <w:p w14:paraId="3AB6E41A" w14:textId="37DFA5FA" w:rsidR="00C94F1E" w:rsidRDefault="00C94F1E" w:rsidP="00C94F1E">
      <w:pPr>
        <w:pStyle w:val="ListParagraph"/>
        <w:numPr>
          <w:ilvl w:val="0"/>
          <w:numId w:val="2"/>
        </w:numPr>
      </w:pPr>
      <w:r>
        <w:t>Spring Data JPA</w:t>
      </w:r>
    </w:p>
    <w:p w14:paraId="0AF31F5B" w14:textId="4ECE2A3C" w:rsidR="00C94F1E" w:rsidRDefault="00C94F1E" w:rsidP="00C94F1E">
      <w:pPr>
        <w:ind w:left="720"/>
      </w:pPr>
      <w:r>
        <w:t>Here we will work only with objects and Orm will take care of data storage and all</w:t>
      </w:r>
    </w:p>
    <w:p w14:paraId="191C0832" w14:textId="204C2E26" w:rsidR="00C94F1E" w:rsidRDefault="00C94F1E" w:rsidP="00C94F1E">
      <w:pPr>
        <w:ind w:left="720"/>
      </w:pPr>
      <w:r>
        <w:t xml:space="preserve">Spring Data JPA is built on top of JPA </w:t>
      </w:r>
    </w:p>
    <w:p w14:paraId="35F02E9D" w14:textId="55914563" w:rsidR="00C94F1E" w:rsidRDefault="00C94F1E" w:rsidP="00C94F1E">
      <w:pPr>
        <w:ind w:left="720"/>
      </w:pPr>
      <w:r w:rsidRPr="00C94F1E">
        <w:rPr>
          <w:noProof/>
        </w:rPr>
        <w:lastRenderedPageBreak/>
        <w:drawing>
          <wp:inline distT="0" distB="0" distL="0" distR="0" wp14:anchorId="68F94FB1" wp14:editId="755D60D8">
            <wp:extent cx="6654800" cy="4608195"/>
            <wp:effectExtent l="0" t="0" r="0" b="1905"/>
            <wp:docPr id="80867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74420" name=""/>
                    <pic:cNvPicPr/>
                  </pic:nvPicPr>
                  <pic:blipFill>
                    <a:blip r:embed="rId10"/>
                    <a:stretch>
                      <a:fillRect/>
                    </a:stretch>
                  </pic:blipFill>
                  <pic:spPr>
                    <a:xfrm>
                      <a:off x="0" y="0"/>
                      <a:ext cx="6654800" cy="4608195"/>
                    </a:xfrm>
                    <a:prstGeom prst="rect">
                      <a:avLst/>
                    </a:prstGeom>
                  </pic:spPr>
                </pic:pic>
              </a:graphicData>
            </a:graphic>
          </wp:inline>
        </w:drawing>
      </w:r>
    </w:p>
    <w:p w14:paraId="16846DF8" w14:textId="77777777" w:rsidR="00C94F1E" w:rsidRDefault="00B86FA6" w:rsidP="00C94F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t xml:space="preserve"> </w:t>
      </w:r>
      <w:r w:rsidR="00C94F1E">
        <w:rPr>
          <w:rFonts w:ascii="Helvetica" w:hAnsi="Helvetica" w:cs="Helvetica"/>
          <w:kern w:val="0"/>
        </w:rPr>
        <w:t>Spring Data JPA provides:</w:t>
      </w:r>
    </w:p>
    <w:p w14:paraId="717B7D3C" w14:textId="77777777" w:rsidR="00C94F1E" w:rsidRDefault="00C94F1E" w:rsidP="00C94F1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Helvetica" w:hAnsi="Helvetica" w:cs="Helvetica"/>
          <w:kern w:val="0"/>
        </w:rPr>
      </w:pPr>
      <w:r>
        <w:rPr>
          <w:rFonts w:ascii="Calibri" w:hAnsi="Calibri" w:cs="Calibri"/>
          <w:kern w:val="0"/>
        </w:rPr>
        <w:t>﻿﻿</w:t>
      </w:r>
      <w:r>
        <w:rPr>
          <w:rFonts w:ascii="Helvetica" w:hAnsi="Helvetica" w:cs="Helvetica"/>
          <w:kern w:val="0"/>
        </w:rPr>
        <w:t>Repository abstraction with CRUD operations</w:t>
      </w:r>
    </w:p>
    <w:p w14:paraId="29806534" w14:textId="77777777" w:rsidR="00C94F1E" w:rsidRDefault="00C94F1E" w:rsidP="00C94F1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Helvetica" w:hAnsi="Helvetica" w:cs="Helvetica"/>
          <w:kern w:val="0"/>
        </w:rPr>
      </w:pPr>
      <w:r>
        <w:rPr>
          <w:rFonts w:ascii="Calibri" w:hAnsi="Calibri" w:cs="Calibri"/>
          <w:kern w:val="0"/>
        </w:rPr>
        <w:t>﻿﻿</w:t>
      </w:r>
      <w:r>
        <w:rPr>
          <w:rFonts w:ascii="Helvetica" w:hAnsi="Helvetica" w:cs="Helvetica"/>
          <w:kern w:val="0"/>
        </w:rPr>
        <w:t>Derived Query Methods</w:t>
      </w:r>
    </w:p>
    <w:p w14:paraId="3DB73FDA" w14:textId="77777777" w:rsidR="00C94F1E" w:rsidRDefault="00C94F1E" w:rsidP="00C94F1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Helvetica" w:hAnsi="Helvetica" w:cs="Helvetica"/>
          <w:kern w:val="0"/>
        </w:rPr>
      </w:pPr>
      <w:r>
        <w:rPr>
          <w:rFonts w:ascii="Calibri" w:hAnsi="Calibri" w:cs="Calibri"/>
          <w:kern w:val="0"/>
        </w:rPr>
        <w:t>﻿﻿</w:t>
      </w:r>
      <w:r>
        <w:rPr>
          <w:rFonts w:ascii="Helvetica" w:hAnsi="Helvetica" w:cs="Helvetica"/>
          <w:kern w:val="0"/>
        </w:rPr>
        <w:t>Custom Query Methods</w:t>
      </w:r>
    </w:p>
    <w:p w14:paraId="3A195E5F" w14:textId="77777777" w:rsidR="00C94F1E" w:rsidRDefault="00C94F1E" w:rsidP="00C94F1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Helvetica" w:hAnsi="Helvetica" w:cs="Helvetica"/>
          <w:kern w:val="0"/>
        </w:rPr>
      </w:pPr>
      <w:r>
        <w:rPr>
          <w:rFonts w:ascii="Calibri" w:hAnsi="Calibri" w:cs="Calibri"/>
          <w:kern w:val="0"/>
        </w:rPr>
        <w:t>﻿﻿</w:t>
      </w:r>
      <w:r>
        <w:rPr>
          <w:rFonts w:ascii="Helvetica" w:hAnsi="Helvetica" w:cs="Helvetica"/>
          <w:kern w:val="0"/>
        </w:rPr>
        <w:t>Pagination and Sorting</w:t>
      </w:r>
    </w:p>
    <w:p w14:paraId="730BE25A" w14:textId="77777777" w:rsidR="00C94F1E" w:rsidRDefault="00C94F1E" w:rsidP="00C94F1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Helvetica" w:hAnsi="Helvetica" w:cs="Helvetica"/>
          <w:kern w:val="0"/>
        </w:rPr>
      </w:pPr>
      <w:r>
        <w:rPr>
          <w:rFonts w:ascii="Calibri" w:hAnsi="Calibri" w:cs="Calibri"/>
          <w:kern w:val="0"/>
        </w:rPr>
        <w:t>﻿﻿</w:t>
      </w:r>
      <w:r>
        <w:rPr>
          <w:rFonts w:ascii="Helvetica" w:hAnsi="Helvetica" w:cs="Helvetica"/>
          <w:kern w:val="0"/>
        </w:rPr>
        <w:t>Projections</w:t>
      </w:r>
    </w:p>
    <w:p w14:paraId="6F96BAA0" w14:textId="1889A1AB" w:rsidR="00C658ED" w:rsidRDefault="00C94F1E" w:rsidP="00C94F1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0" w:firstLine="0"/>
        <w:rPr>
          <w:rFonts w:ascii="Helvetica" w:hAnsi="Helvetica" w:cs="Helvetica"/>
          <w:kern w:val="0"/>
        </w:rPr>
      </w:pPr>
      <w:r w:rsidRPr="00C94F1E">
        <w:rPr>
          <w:rFonts w:ascii="Helvetica" w:hAnsi="Helvetica" w:cs="Helvetica"/>
          <w:kern w:val="0"/>
        </w:rPr>
        <w:t>Auditing</w:t>
      </w:r>
    </w:p>
    <w:p w14:paraId="1973522B" w14:textId="77777777" w:rsidR="00C94F1E" w:rsidRDefault="00C94F1E" w:rsidP="00C94F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4DB85183" w14:textId="77777777" w:rsidR="00C94F1E" w:rsidRPr="00C94F1E" w:rsidRDefault="00C94F1E" w:rsidP="00C94F1E">
      <w:pPr>
        <w:spacing w:before="100" w:beforeAutospacing="1" w:after="100" w:afterAutospacing="1" w:line="240" w:lineRule="auto"/>
        <w:rPr>
          <w:rFonts w:ascii="Times New Roman" w:eastAsia="Times New Roman" w:hAnsi="Times New Roman" w:cs="Times New Roman"/>
          <w:kern w:val="0"/>
          <w14:ligatures w14:val="none"/>
        </w:rPr>
      </w:pPr>
      <w:r w:rsidRPr="00C94F1E">
        <w:rPr>
          <w:rFonts w:ascii="Times New Roman" w:eastAsia="Times New Roman" w:hAnsi="Times New Roman" w:cs="Times New Roman"/>
          <w:b/>
          <w:bCs/>
          <w:kern w:val="0"/>
          <w14:ligatures w14:val="none"/>
        </w:rPr>
        <w:t>Open-In-View</w:t>
      </w:r>
      <w:r w:rsidRPr="00C94F1E">
        <w:rPr>
          <w:rFonts w:ascii="Times New Roman" w:eastAsia="Times New Roman" w:hAnsi="Times New Roman" w:cs="Times New Roman"/>
          <w:kern w:val="0"/>
          <w14:ligatures w14:val="none"/>
        </w:rPr>
        <w:t xml:space="preserve"> (also known as </w:t>
      </w:r>
      <w:r w:rsidRPr="00C94F1E">
        <w:rPr>
          <w:rFonts w:ascii="Times New Roman" w:eastAsia="Times New Roman" w:hAnsi="Times New Roman" w:cs="Times New Roman"/>
          <w:i/>
          <w:iCs/>
          <w:kern w:val="0"/>
          <w14:ligatures w14:val="none"/>
        </w:rPr>
        <w:t>Open Session in View</w:t>
      </w:r>
      <w:r w:rsidRPr="00C94F1E">
        <w:rPr>
          <w:rFonts w:ascii="Times New Roman" w:eastAsia="Times New Roman" w:hAnsi="Times New Roman" w:cs="Times New Roman"/>
          <w:kern w:val="0"/>
          <w14:ligatures w14:val="none"/>
        </w:rPr>
        <w:t xml:space="preserve"> or </w:t>
      </w:r>
      <w:r w:rsidRPr="00C94F1E">
        <w:rPr>
          <w:rFonts w:ascii="Times New Roman" w:eastAsia="Times New Roman" w:hAnsi="Times New Roman" w:cs="Times New Roman"/>
          <w:b/>
          <w:bCs/>
          <w:kern w:val="0"/>
          <w14:ligatures w14:val="none"/>
        </w:rPr>
        <w:t>OSIV</w:t>
      </w:r>
      <w:r w:rsidRPr="00C94F1E">
        <w:rPr>
          <w:rFonts w:ascii="Times New Roman" w:eastAsia="Times New Roman" w:hAnsi="Times New Roman" w:cs="Times New Roman"/>
          <w:kern w:val="0"/>
          <w14:ligatures w14:val="none"/>
        </w:rPr>
        <w:t xml:space="preserve">) is a pattern in Spring Boot that keeps the database connection (the JPA </w:t>
      </w:r>
      <w:r w:rsidRPr="00C94F1E">
        <w:rPr>
          <w:rFonts w:ascii="Courier New" w:eastAsia="Times New Roman" w:hAnsi="Courier New" w:cs="Courier New"/>
          <w:kern w:val="0"/>
          <w:sz w:val="20"/>
          <w:szCs w:val="20"/>
          <w14:ligatures w14:val="none"/>
        </w:rPr>
        <w:t>EntityManager</w:t>
      </w:r>
      <w:r w:rsidRPr="00C94F1E">
        <w:rPr>
          <w:rFonts w:ascii="Times New Roman" w:eastAsia="Times New Roman" w:hAnsi="Times New Roman" w:cs="Times New Roman"/>
          <w:kern w:val="0"/>
          <w14:ligatures w14:val="none"/>
        </w:rPr>
        <w:t>) open for the entire duration of an HTTP request, including during the HTML template rendering phase.</w:t>
      </w:r>
    </w:p>
    <w:p w14:paraId="331BE73B" w14:textId="77777777" w:rsidR="00C94F1E" w:rsidRPr="00C94F1E" w:rsidRDefault="00C94F1E" w:rsidP="00C94F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4F1E">
        <w:rPr>
          <w:rFonts w:ascii="Times New Roman" w:eastAsia="Times New Roman" w:hAnsi="Times New Roman" w:cs="Times New Roman"/>
          <w:b/>
          <w:bCs/>
          <w:kern w:val="0"/>
          <w:sz w:val="27"/>
          <w:szCs w:val="27"/>
          <w14:ligatures w14:val="none"/>
        </w:rPr>
        <w:t>How OSIV Works &amp; Why It's Enabled</w:t>
      </w:r>
    </w:p>
    <w:p w14:paraId="508297B4" w14:textId="77777777" w:rsidR="00C94F1E" w:rsidRPr="00C94F1E" w:rsidRDefault="00C94F1E" w:rsidP="00C94F1E">
      <w:pPr>
        <w:spacing w:before="100" w:beforeAutospacing="1" w:after="100" w:afterAutospacing="1" w:line="240" w:lineRule="auto"/>
        <w:rPr>
          <w:rFonts w:ascii="Times New Roman" w:eastAsia="Times New Roman" w:hAnsi="Times New Roman" w:cs="Times New Roman"/>
          <w:kern w:val="0"/>
          <w14:ligatures w14:val="none"/>
        </w:rPr>
      </w:pPr>
      <w:r w:rsidRPr="00C94F1E">
        <w:rPr>
          <w:rFonts w:ascii="Times New Roman" w:eastAsia="Times New Roman" w:hAnsi="Times New Roman" w:cs="Times New Roman"/>
          <w:kern w:val="0"/>
          <w14:ligatures w14:val="none"/>
        </w:rPr>
        <w:t xml:space="preserve">By default, Spring Boot sets </w:t>
      </w:r>
      <w:r w:rsidRPr="00C94F1E">
        <w:rPr>
          <w:rFonts w:ascii="Courier New" w:eastAsia="Times New Roman" w:hAnsi="Courier New" w:cs="Courier New"/>
          <w:kern w:val="0"/>
          <w:sz w:val="20"/>
          <w:szCs w:val="20"/>
          <w14:ligatures w14:val="none"/>
        </w:rPr>
        <w:t>spring.jpa.open-in-view=true</w:t>
      </w:r>
      <w:r w:rsidRPr="00C94F1E">
        <w:rPr>
          <w:rFonts w:ascii="Times New Roman" w:eastAsia="Times New Roman" w:hAnsi="Times New Roman" w:cs="Times New Roman"/>
          <w:kern w:val="0"/>
          <w14:ligatures w14:val="none"/>
        </w:rPr>
        <w:t>.</w:t>
      </w:r>
    </w:p>
    <w:p w14:paraId="3D02A2FE" w14:textId="77777777" w:rsidR="00C94F1E" w:rsidRPr="00C94F1E" w:rsidRDefault="00C94F1E" w:rsidP="00C94F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4F1E">
        <w:rPr>
          <w:rFonts w:ascii="Times New Roman" w:eastAsia="Times New Roman" w:hAnsi="Times New Roman" w:cs="Times New Roman"/>
          <w:b/>
          <w:bCs/>
          <w:kern w:val="0"/>
          <w14:ligatures w14:val="none"/>
        </w:rPr>
        <w:t>The Benefit:</w:t>
      </w:r>
      <w:r w:rsidRPr="00C94F1E">
        <w:rPr>
          <w:rFonts w:ascii="Times New Roman" w:eastAsia="Times New Roman" w:hAnsi="Times New Roman" w:cs="Times New Roman"/>
          <w:kern w:val="0"/>
          <w14:ligatures w14:val="none"/>
        </w:rPr>
        <w:t xml:space="preserve"> It prevents </w:t>
      </w:r>
      <w:r w:rsidRPr="00C94F1E">
        <w:rPr>
          <w:rFonts w:ascii="Courier New" w:eastAsia="Times New Roman" w:hAnsi="Courier New" w:cs="Courier New"/>
          <w:kern w:val="0"/>
          <w:sz w:val="20"/>
          <w:szCs w:val="20"/>
          <w14:ligatures w14:val="none"/>
        </w:rPr>
        <w:t>LazyInitializationException</w:t>
      </w:r>
      <w:r w:rsidRPr="00C94F1E">
        <w:rPr>
          <w:rFonts w:ascii="Times New Roman" w:eastAsia="Times New Roman" w:hAnsi="Times New Roman" w:cs="Times New Roman"/>
          <w:kern w:val="0"/>
          <w14:ligatures w14:val="none"/>
        </w:rPr>
        <w:t xml:space="preserve">. If a Thymeleaf template accesses a lazily-loaded relationship (like </w:t>
      </w:r>
      <w:r w:rsidRPr="00C94F1E">
        <w:rPr>
          <w:rFonts w:ascii="Courier New" w:eastAsia="Times New Roman" w:hAnsi="Courier New" w:cs="Courier New"/>
          <w:kern w:val="0"/>
          <w:sz w:val="20"/>
          <w:szCs w:val="20"/>
          <w14:ligatures w14:val="none"/>
        </w:rPr>
        <w:t>shortUrl.getCreatedBy().getDesignation()</w:t>
      </w:r>
      <w:r w:rsidRPr="00C94F1E">
        <w:rPr>
          <w:rFonts w:ascii="Times New Roman" w:eastAsia="Times New Roman" w:hAnsi="Times New Roman" w:cs="Times New Roman"/>
          <w:kern w:val="0"/>
          <w14:ligatures w14:val="none"/>
        </w:rPr>
        <w:t>), Hibernate can lazily fetch that extra data from PostgreSQL on the fly because the DB session is still open.</w:t>
      </w:r>
    </w:p>
    <w:p w14:paraId="2933B282" w14:textId="77777777" w:rsidR="00C94F1E" w:rsidRPr="00C94F1E" w:rsidRDefault="00C94F1E" w:rsidP="00C94F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4F1E">
        <w:rPr>
          <w:rFonts w:ascii="Times New Roman" w:eastAsia="Times New Roman" w:hAnsi="Times New Roman" w:cs="Times New Roman"/>
          <w:b/>
          <w:bCs/>
          <w:kern w:val="0"/>
          <w14:ligatures w14:val="none"/>
        </w:rPr>
        <w:t>The Drawback (The "Anti-Pattern"):</w:t>
      </w:r>
      <w:r w:rsidRPr="00C94F1E">
        <w:rPr>
          <w:rFonts w:ascii="Times New Roman" w:eastAsia="Times New Roman" w:hAnsi="Times New Roman" w:cs="Times New Roman"/>
          <w:kern w:val="0"/>
          <w14:ligatures w14:val="none"/>
        </w:rPr>
        <w:t xml:space="preserve"> Database connections are held open much longer than necessary. Instead of releasing the connection back to the HikariCP pool immediately after the </w:t>
      </w:r>
      <w:r w:rsidRPr="00C94F1E">
        <w:rPr>
          <w:rFonts w:ascii="Courier New" w:eastAsia="Times New Roman" w:hAnsi="Courier New" w:cs="Courier New"/>
          <w:kern w:val="0"/>
          <w:sz w:val="20"/>
          <w:szCs w:val="20"/>
          <w14:ligatures w14:val="none"/>
        </w:rPr>
        <w:t>@Service</w:t>
      </w:r>
      <w:r w:rsidRPr="00C94F1E">
        <w:rPr>
          <w:rFonts w:ascii="Times New Roman" w:eastAsia="Times New Roman" w:hAnsi="Times New Roman" w:cs="Times New Roman"/>
          <w:kern w:val="0"/>
          <w14:ligatures w14:val="none"/>
        </w:rPr>
        <w:t xml:space="preserve"> layer finishes, the connection remains tied up while Tomcat renders the view. Under heavy traffic, this can exhaust your database connection pool and cause performance bottlenecks.</w:t>
      </w:r>
    </w:p>
    <w:p w14:paraId="3F53DC99" w14:textId="77777777" w:rsidR="00C94F1E" w:rsidRPr="00C94F1E" w:rsidRDefault="00C94F1E" w:rsidP="00C94F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4F1E">
        <w:rPr>
          <w:rFonts w:ascii="Times New Roman" w:eastAsia="Times New Roman" w:hAnsi="Times New Roman" w:cs="Times New Roman"/>
          <w:b/>
          <w:bCs/>
          <w:kern w:val="0"/>
          <w:sz w:val="27"/>
          <w:szCs w:val="27"/>
          <w14:ligatures w14:val="none"/>
        </w:rPr>
        <w:lastRenderedPageBreak/>
        <w:t>Best Practice</w:t>
      </w:r>
    </w:p>
    <w:p w14:paraId="0F42BC57" w14:textId="77777777" w:rsidR="00C94F1E" w:rsidRPr="00C94F1E" w:rsidRDefault="00C94F1E" w:rsidP="00C94F1E">
      <w:pPr>
        <w:spacing w:before="100" w:beforeAutospacing="1" w:after="100" w:afterAutospacing="1" w:line="240" w:lineRule="auto"/>
        <w:rPr>
          <w:rFonts w:ascii="Times New Roman" w:eastAsia="Times New Roman" w:hAnsi="Times New Roman" w:cs="Times New Roman"/>
          <w:kern w:val="0"/>
          <w14:ligatures w14:val="none"/>
        </w:rPr>
      </w:pPr>
      <w:r w:rsidRPr="00C94F1E">
        <w:rPr>
          <w:rFonts w:ascii="Times New Roman" w:eastAsia="Times New Roman" w:hAnsi="Times New Roman" w:cs="Times New Roman"/>
          <w:kern w:val="0"/>
          <w14:ligatures w14:val="none"/>
        </w:rPr>
        <w:t xml:space="preserve">In production-grade enterprise applications, OSIV is usually turned off. Instead, any data needed by the view or API response is explicitly fetched within the </w:t>
      </w:r>
      <w:r w:rsidRPr="00C94F1E">
        <w:rPr>
          <w:rFonts w:ascii="Courier New" w:eastAsia="Times New Roman" w:hAnsi="Courier New" w:cs="Courier New"/>
          <w:kern w:val="0"/>
          <w:sz w:val="20"/>
          <w:szCs w:val="20"/>
          <w14:ligatures w14:val="none"/>
        </w:rPr>
        <w:t>@Transactional</w:t>
      </w:r>
      <w:r w:rsidRPr="00C94F1E">
        <w:rPr>
          <w:rFonts w:ascii="Times New Roman" w:eastAsia="Times New Roman" w:hAnsi="Times New Roman" w:cs="Times New Roman"/>
          <w:kern w:val="0"/>
          <w14:ligatures w14:val="none"/>
        </w:rPr>
        <w:t xml:space="preserve"> service layer using JOIN FETCH queries or DTO projections.</w:t>
      </w:r>
    </w:p>
    <w:p w14:paraId="0E401885" w14:textId="77777777" w:rsidR="00C94F1E" w:rsidRPr="00C94F1E" w:rsidRDefault="00C94F1E" w:rsidP="00C94F1E">
      <w:pPr>
        <w:spacing w:before="100" w:beforeAutospacing="1" w:after="100" w:afterAutospacing="1" w:line="240" w:lineRule="auto"/>
        <w:rPr>
          <w:rFonts w:ascii="Times New Roman" w:eastAsia="Times New Roman" w:hAnsi="Times New Roman" w:cs="Times New Roman"/>
          <w:kern w:val="0"/>
          <w14:ligatures w14:val="none"/>
        </w:rPr>
      </w:pPr>
      <w:r w:rsidRPr="00C94F1E">
        <w:rPr>
          <w:rFonts w:ascii="Times New Roman" w:eastAsia="Times New Roman" w:hAnsi="Times New Roman" w:cs="Times New Roman"/>
          <w:kern w:val="0"/>
          <w14:ligatures w14:val="none"/>
        </w:rPr>
        <w:t xml:space="preserve">To turn off OSIV and remove the warning log, add this line to your </w:t>
      </w:r>
      <w:r w:rsidRPr="00C94F1E">
        <w:rPr>
          <w:rFonts w:ascii="Courier New" w:eastAsia="Times New Roman" w:hAnsi="Courier New" w:cs="Courier New"/>
          <w:kern w:val="0"/>
          <w:sz w:val="20"/>
          <w:szCs w:val="20"/>
          <w14:ligatures w14:val="none"/>
        </w:rPr>
        <w:t>application.properties</w:t>
      </w:r>
      <w:r w:rsidRPr="00C94F1E">
        <w:rPr>
          <w:rFonts w:ascii="Times New Roman" w:eastAsia="Times New Roman" w:hAnsi="Times New Roman" w:cs="Times New Roman"/>
          <w:kern w:val="0"/>
          <w14:ligatures w14:val="none"/>
        </w:rPr>
        <w:t>:</w:t>
      </w:r>
    </w:p>
    <w:p w14:paraId="3F93424E" w14:textId="51CB5FC9" w:rsidR="00C94F1E" w:rsidRDefault="00C2287B" w:rsidP="00C94F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So there are two ways to create the table DDL and run it;</w:t>
      </w:r>
    </w:p>
    <w:p w14:paraId="1CFF6F57" w14:textId="11C41FAC" w:rsidR="00C2287B" w:rsidRDefault="00C2287B" w:rsidP="00C2287B">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Create Data.sql and schema.sql and </w:t>
      </w:r>
      <w:r w:rsidR="00D43BCC">
        <w:rPr>
          <w:rFonts w:ascii="Helvetica" w:hAnsi="Helvetica" w:cs="Helvetica"/>
          <w:kern w:val="0"/>
        </w:rPr>
        <w:t xml:space="preserve">in resources and in application.properties we write – </w:t>
      </w:r>
    </w:p>
    <w:p w14:paraId="0AD7C7B0" w14:textId="63403AC9" w:rsidR="00D43BCC" w:rsidRDefault="00D43BCC">
      <w:pPr>
        <w:rPr>
          <w:rFonts w:ascii="Helvetica" w:hAnsi="Helvetica" w:cs="Helvetica"/>
          <w:kern w:val="0"/>
        </w:rPr>
      </w:pPr>
      <w:r>
        <w:rPr>
          <w:rFonts w:ascii="Helvetica" w:hAnsi="Helvetica" w:cs="Helvetica"/>
          <w:kern w:val="0"/>
        </w:rPr>
        <w:br w:type="page"/>
      </w:r>
    </w:p>
    <w:p w14:paraId="5A06A3B5" w14:textId="77777777" w:rsidR="00D43BCC" w:rsidRPr="00D43BCC" w:rsidRDefault="00D43BCC" w:rsidP="00D43BCC">
      <w:pPr>
        <w:shd w:val="clear" w:color="auto" w:fill="292A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3"/>
          <w:szCs w:val="23"/>
          <w14:ligatures w14:val="none"/>
        </w:rPr>
      </w:pPr>
      <w:r w:rsidRPr="00D43BCC">
        <w:rPr>
          <w:rFonts w:ascii="Menlo" w:eastAsia="Times New Roman" w:hAnsi="Menlo" w:cs="Menlo"/>
          <w:color w:val="6C7986"/>
          <w:kern w:val="0"/>
          <w:sz w:val="23"/>
          <w:szCs w:val="23"/>
          <w14:ligatures w14:val="none"/>
        </w:rPr>
        <w:lastRenderedPageBreak/>
        <w:t>#enable the data load and table ddl, Eg: always, embed, never</w:t>
      </w:r>
      <w:r w:rsidRPr="00D43BCC">
        <w:rPr>
          <w:rFonts w:ascii="Menlo" w:eastAsia="Times New Roman" w:hAnsi="Menlo" w:cs="Menlo"/>
          <w:color w:val="6C7986"/>
          <w:kern w:val="0"/>
          <w:sz w:val="23"/>
          <w:szCs w:val="23"/>
          <w14:ligatures w14:val="none"/>
        </w:rPr>
        <w:br/>
      </w:r>
      <w:r w:rsidRPr="00D43BCC">
        <w:rPr>
          <w:rFonts w:ascii="Menlo" w:eastAsia="Times New Roman" w:hAnsi="Menlo" w:cs="Menlo"/>
          <w:b/>
          <w:bCs/>
          <w:color w:val="FC5FA3"/>
          <w:kern w:val="0"/>
          <w:sz w:val="23"/>
          <w:szCs w:val="23"/>
          <w14:ligatures w14:val="none"/>
        </w:rPr>
        <w:t>spring.sql.init.mode</w:t>
      </w:r>
      <w:r w:rsidRPr="00D43BCC">
        <w:rPr>
          <w:rFonts w:ascii="Menlo" w:eastAsia="Times New Roman" w:hAnsi="Menlo" w:cs="Menlo"/>
          <w:color w:val="808080"/>
          <w:kern w:val="0"/>
          <w:sz w:val="23"/>
          <w:szCs w:val="23"/>
          <w14:ligatures w14:val="none"/>
        </w:rPr>
        <w:t>=</w:t>
      </w:r>
      <w:r w:rsidRPr="00D43BCC">
        <w:rPr>
          <w:rFonts w:ascii="Menlo" w:eastAsia="Times New Roman" w:hAnsi="Menlo" w:cs="Menlo"/>
          <w:color w:val="A167E6"/>
          <w:kern w:val="0"/>
          <w:sz w:val="23"/>
          <w:szCs w:val="23"/>
          <w14:ligatures w14:val="none"/>
        </w:rPr>
        <w:t>always</w:t>
      </w:r>
    </w:p>
    <w:p w14:paraId="321C0D7B" w14:textId="77777777" w:rsidR="00D43BCC" w:rsidRDefault="00D43BCC" w:rsidP="00D43BCC">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21294DC0" w14:textId="701165AA" w:rsidR="00D43BCC" w:rsidRDefault="00D43BCC"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Option 02) Using flywayDB migration where we create a db/migration folder structure and in it we have two .sql files which are used to create and update the data </w:t>
      </w:r>
    </w:p>
    <w:p w14:paraId="5CBFE388" w14:textId="77777777" w:rsidR="00D43BCC" w:rsidRDefault="00D43BCC"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412D7569" w14:textId="3FD77BAF" w:rsidR="00D43BCC" w:rsidRDefault="00D43BCC"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For using option 02) we will remove the application.properties configurations and also delete the data.sql and schema.sql</w:t>
      </w:r>
    </w:p>
    <w:p w14:paraId="3EAC5EDD" w14:textId="77777777" w:rsidR="00D43BCC" w:rsidRDefault="00D43BCC"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656D6D83" w14:textId="47BCB8E7" w:rsidR="00D43BCC" w:rsidRDefault="00D43BCC"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Remember: Once a flyway migration is successfully applied we should not change it not even  a space in the .sql file because in the flyway_schema_history we have a checksum table that would be altered and won’t match and we the autoconfiguration will again need to reload </w:t>
      </w:r>
      <w:r w:rsidR="006B5725">
        <w:rPr>
          <w:rFonts w:ascii="Helvetica" w:hAnsi="Helvetica" w:cs="Helvetica"/>
          <w:kern w:val="0"/>
        </w:rPr>
        <w:t>and execute the migration script</w:t>
      </w:r>
    </w:p>
    <w:p w14:paraId="776CA7C1" w14:textId="77777777" w:rsidR="006B5725" w:rsidRDefault="006B5725"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58943439" w14:textId="10B33589" w:rsidR="00D43BCC" w:rsidRDefault="001A352C"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In our application we have used JDBC client for User related operations and ShortUrl operations we will be using </w:t>
      </w:r>
      <w:r w:rsidR="00866D79">
        <w:rPr>
          <w:rFonts w:ascii="Helvetica" w:hAnsi="Helvetica" w:cs="Helvetica"/>
          <w:kern w:val="0"/>
        </w:rPr>
        <w:t>SpringDataJP</w:t>
      </w:r>
      <w:r w:rsidR="00C55247">
        <w:rPr>
          <w:rFonts w:ascii="Helvetica" w:hAnsi="Helvetica" w:cs="Helvetica"/>
          <w:kern w:val="0"/>
        </w:rPr>
        <w:t>A</w:t>
      </w:r>
      <w:r w:rsidR="00866D79">
        <w:rPr>
          <w:rFonts w:ascii="Helvetica" w:hAnsi="Helvetica" w:cs="Helvetica"/>
          <w:kern w:val="0"/>
        </w:rPr>
        <w:t xml:space="preserve">, both of them are mutually exclusive and we can use each one of them individually </w:t>
      </w:r>
    </w:p>
    <w:p w14:paraId="5C8C39DD" w14:textId="77777777" w:rsidR="00C55247" w:rsidRDefault="00C55247"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095D0147" w14:textId="41FEA5C6" w:rsidR="00C55247" w:rsidRDefault="00A4135A"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So with our original findAll() method of getting all the URLs is not useable and not production friendly as we only want to return the URLs who are public only. So we will create SpringDataJPA way of URLs that can automatically fe</w:t>
      </w:r>
      <w:r w:rsidR="00E10DCF">
        <w:rPr>
          <w:rFonts w:ascii="Helvetica" w:hAnsi="Helvetica" w:cs="Helvetica"/>
          <w:kern w:val="0"/>
        </w:rPr>
        <w:t>tch and use the Spring Data JPA derived methods</w:t>
      </w:r>
    </w:p>
    <w:p w14:paraId="361DE99A" w14:textId="3A19809E" w:rsidR="00E10DCF" w:rsidRDefault="00E10DCF"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Eg: FindByLongUrl</w:t>
      </w:r>
    </w:p>
    <w:p w14:paraId="5415CA67" w14:textId="77777777" w:rsidR="00E10DCF" w:rsidRDefault="00E10DCF"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7814D8C9" w14:textId="24EB5D39" w:rsidR="00E10DCF" w:rsidRDefault="00A03A60"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On the other hand we can also use JPQL for our data querying </w:t>
      </w:r>
    </w:p>
    <w:p w14:paraId="02C36FF5" w14:textId="77777777" w:rsidR="005F0EA1" w:rsidRDefault="005F0EA1"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1511C1EF" w14:textId="2A0FA686" w:rsidR="005F0EA1" w:rsidRDefault="007201A7"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We are going to follow controller, service and repository interactions and we will centralize all the business logic in service layer and leave repository only for DB interactions</w:t>
      </w:r>
    </w:p>
    <w:p w14:paraId="4781C925" w14:textId="77777777" w:rsidR="007201A7" w:rsidRDefault="007201A7"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16E836A9" w14:textId="33083121" w:rsidR="007201A7" w:rsidRDefault="007201A7"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 xml:space="preserve">In spring initializer we have docker-compose </w:t>
      </w:r>
      <w:r w:rsidR="004F7BEE">
        <w:rPr>
          <w:rFonts w:ascii="Helvetica" w:hAnsi="Helvetica" w:cs="Helvetica"/>
          <w:kern w:val="0"/>
        </w:rPr>
        <w:t>dependency</w:t>
      </w:r>
      <w:r>
        <w:rPr>
          <w:rFonts w:ascii="Helvetica" w:hAnsi="Helvetica" w:cs="Helvetica"/>
          <w:kern w:val="0"/>
        </w:rPr>
        <w:t xml:space="preserve"> which is very useful and really great to create </w:t>
      </w:r>
      <w:r w:rsidR="004F7BEE">
        <w:rPr>
          <w:rFonts w:ascii="Helvetica" w:hAnsi="Helvetica" w:cs="Helvetica"/>
          <w:kern w:val="0"/>
        </w:rPr>
        <w:t>the docker-compose.yaml file based on the dependencies that we have added and this could be of great help if you are doing your local developments</w:t>
      </w:r>
    </w:p>
    <w:p w14:paraId="3D617CBA" w14:textId="77777777" w:rsidR="004F7BEE" w:rsidRDefault="004F7BEE"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p w14:paraId="33C74F8F" w14:textId="77777777" w:rsidR="004F7BEE" w:rsidRPr="00D43BCC" w:rsidRDefault="004F7BEE" w:rsidP="00D43B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p>
    <w:sectPr w:rsidR="004F7BEE" w:rsidRPr="00D43BCC" w:rsidSect="00720DFC">
      <w:type w:val="continuous"/>
      <w:pgSz w:w="11920" w:h="16850"/>
      <w:pgMar w:top="720" w:right="720" w:bottom="1814" w:left="72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733968"/>
    <w:multiLevelType w:val="hybridMultilevel"/>
    <w:tmpl w:val="A09AA4FC"/>
    <w:lvl w:ilvl="0" w:tplc="9110A70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8601DD8"/>
    <w:multiLevelType w:val="hybridMultilevel"/>
    <w:tmpl w:val="189A14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5B5FD4"/>
    <w:multiLevelType w:val="multilevel"/>
    <w:tmpl w:val="3DD2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8D5DDD"/>
    <w:multiLevelType w:val="hybridMultilevel"/>
    <w:tmpl w:val="7BEA5E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2792787">
    <w:abstractNumId w:val="4"/>
  </w:num>
  <w:num w:numId="2" w16cid:durableId="1884363235">
    <w:abstractNumId w:val="1"/>
  </w:num>
  <w:num w:numId="3" w16cid:durableId="1840147398">
    <w:abstractNumId w:val="0"/>
  </w:num>
  <w:num w:numId="4" w16cid:durableId="1074425324">
    <w:abstractNumId w:val="3"/>
  </w:num>
  <w:num w:numId="5" w16cid:durableId="132960017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670"/>
    <w:rsid w:val="001830A5"/>
    <w:rsid w:val="001A352C"/>
    <w:rsid w:val="002637F7"/>
    <w:rsid w:val="002B0568"/>
    <w:rsid w:val="00412C70"/>
    <w:rsid w:val="004F7BEE"/>
    <w:rsid w:val="005F0EA1"/>
    <w:rsid w:val="005F7D63"/>
    <w:rsid w:val="00636D52"/>
    <w:rsid w:val="006B5725"/>
    <w:rsid w:val="007201A7"/>
    <w:rsid w:val="00720DFC"/>
    <w:rsid w:val="00824BB1"/>
    <w:rsid w:val="00866D79"/>
    <w:rsid w:val="008D23F9"/>
    <w:rsid w:val="009107B5"/>
    <w:rsid w:val="009E1297"/>
    <w:rsid w:val="00A03A60"/>
    <w:rsid w:val="00A4135A"/>
    <w:rsid w:val="00B86FA6"/>
    <w:rsid w:val="00C2287B"/>
    <w:rsid w:val="00C55247"/>
    <w:rsid w:val="00C56670"/>
    <w:rsid w:val="00C658ED"/>
    <w:rsid w:val="00C80AC0"/>
    <w:rsid w:val="00C94F1E"/>
    <w:rsid w:val="00D43BCC"/>
    <w:rsid w:val="00D853F2"/>
    <w:rsid w:val="00E10DCF"/>
    <w:rsid w:val="00F45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40BB49"/>
  <w15:chartTrackingRefBased/>
  <w15:docId w15:val="{FFA17031-6E3F-7245-939B-62C051A1C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6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670"/>
    <w:rPr>
      <w:rFonts w:eastAsiaTheme="majorEastAsia" w:cstheme="majorBidi"/>
      <w:color w:val="272727" w:themeColor="text1" w:themeTint="D8"/>
    </w:rPr>
  </w:style>
  <w:style w:type="paragraph" w:styleId="Title">
    <w:name w:val="Title"/>
    <w:basedOn w:val="Normal"/>
    <w:next w:val="Normal"/>
    <w:link w:val="TitleChar"/>
    <w:uiPriority w:val="10"/>
    <w:qFormat/>
    <w:rsid w:val="00C56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670"/>
    <w:pPr>
      <w:spacing w:before="160"/>
      <w:jc w:val="center"/>
    </w:pPr>
    <w:rPr>
      <w:i/>
      <w:iCs/>
      <w:color w:val="404040" w:themeColor="text1" w:themeTint="BF"/>
    </w:rPr>
  </w:style>
  <w:style w:type="character" w:customStyle="1" w:styleId="QuoteChar">
    <w:name w:val="Quote Char"/>
    <w:basedOn w:val="DefaultParagraphFont"/>
    <w:link w:val="Quote"/>
    <w:uiPriority w:val="29"/>
    <w:rsid w:val="00C56670"/>
    <w:rPr>
      <w:i/>
      <w:iCs/>
      <w:color w:val="404040" w:themeColor="text1" w:themeTint="BF"/>
    </w:rPr>
  </w:style>
  <w:style w:type="paragraph" w:styleId="ListParagraph">
    <w:name w:val="List Paragraph"/>
    <w:basedOn w:val="Normal"/>
    <w:uiPriority w:val="34"/>
    <w:qFormat/>
    <w:rsid w:val="00C56670"/>
    <w:pPr>
      <w:ind w:left="720"/>
      <w:contextualSpacing/>
    </w:pPr>
  </w:style>
  <w:style w:type="character" w:styleId="IntenseEmphasis">
    <w:name w:val="Intense Emphasis"/>
    <w:basedOn w:val="DefaultParagraphFont"/>
    <w:uiPriority w:val="21"/>
    <w:qFormat/>
    <w:rsid w:val="00C56670"/>
    <w:rPr>
      <w:i/>
      <w:iCs/>
      <w:color w:val="0F4761" w:themeColor="accent1" w:themeShade="BF"/>
    </w:rPr>
  </w:style>
  <w:style w:type="paragraph" w:styleId="IntenseQuote">
    <w:name w:val="Intense Quote"/>
    <w:basedOn w:val="Normal"/>
    <w:next w:val="Normal"/>
    <w:link w:val="IntenseQuoteChar"/>
    <w:uiPriority w:val="30"/>
    <w:qFormat/>
    <w:rsid w:val="00C56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670"/>
    <w:rPr>
      <w:i/>
      <w:iCs/>
      <w:color w:val="0F4761" w:themeColor="accent1" w:themeShade="BF"/>
    </w:rPr>
  </w:style>
  <w:style w:type="character" w:styleId="IntenseReference">
    <w:name w:val="Intense Reference"/>
    <w:basedOn w:val="DefaultParagraphFont"/>
    <w:uiPriority w:val="32"/>
    <w:qFormat/>
    <w:rsid w:val="00C56670"/>
    <w:rPr>
      <w:b/>
      <w:bCs/>
      <w:smallCaps/>
      <w:color w:val="0F4761" w:themeColor="accent1" w:themeShade="BF"/>
      <w:spacing w:val="5"/>
    </w:rPr>
  </w:style>
  <w:style w:type="character" w:styleId="Hyperlink">
    <w:name w:val="Hyperlink"/>
    <w:basedOn w:val="DefaultParagraphFont"/>
    <w:uiPriority w:val="99"/>
    <w:unhideWhenUsed/>
    <w:rsid w:val="00C658ED"/>
    <w:rPr>
      <w:color w:val="467886" w:themeColor="hyperlink"/>
      <w:u w:val="single"/>
    </w:rPr>
  </w:style>
  <w:style w:type="character" w:styleId="UnresolvedMention">
    <w:name w:val="Unresolved Mention"/>
    <w:basedOn w:val="DefaultParagraphFont"/>
    <w:uiPriority w:val="99"/>
    <w:semiHidden/>
    <w:unhideWhenUsed/>
    <w:rsid w:val="00C658ED"/>
    <w:rPr>
      <w:color w:val="605E5C"/>
      <w:shd w:val="clear" w:color="auto" w:fill="E1DFDD"/>
    </w:rPr>
  </w:style>
  <w:style w:type="paragraph" w:styleId="NormalWeb">
    <w:name w:val="Normal (Web)"/>
    <w:basedOn w:val="Normal"/>
    <w:uiPriority w:val="99"/>
    <w:semiHidden/>
    <w:unhideWhenUsed/>
    <w:rsid w:val="00C94F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94F1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3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3BCC"/>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sivaprasadreddy/spring-boot-self-learn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Gohil</dc:creator>
  <cp:keywords/>
  <dc:description/>
  <cp:lastModifiedBy>Darshan Gohil</cp:lastModifiedBy>
  <cp:revision>8</cp:revision>
  <dcterms:created xsi:type="dcterms:W3CDTF">2026-08-26T17:33:00Z</dcterms:created>
  <dcterms:modified xsi:type="dcterms:W3CDTF">2026-08-31T17:09:00Z</dcterms:modified>
</cp:coreProperties>
</file>