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240"/>
        <w:jc w:val="center"/>
      </w:pPr>
      <w:r>
        <w:rPr>
          <w:rFonts w:ascii="Arial" w:cs="Arial" w:eastAsia="Arial" w:hAnsi="Arial"/>
          <w:b/>
          <w:bCs/>
          <w:color w:val="1F4E79"/>
          <w:sz w:val="56"/>
          <w:szCs w:val="56"/>
        </w:rPr>
        <w:t xml:space="preserve">Architecture Document</w:t>
      </w:r>
    </w:p>
    <w:p>
      <w:pPr>
        <w:pBdr>
          <w:bottom w:val="single" w:color="2E75B6" w:sz="6" w:space="1"/>
        </w:pBdr>
      </w:pPr>
      <w:r>
        <w:t xml:space="preserve"/>
      </w:r>
    </w:p>
    <w:p>
      <w:r>
        <w:t xml:space="preserve"/>
      </w:r>
    </w:p>
    <w:p>
      <w:pPr>
        <w:spacing w:after="200"/>
        <w:jc w:val="center"/>
      </w:pPr>
      <w:r>
        <w:rPr>
          <w:rFonts w:ascii="Arial" w:cs="Arial" w:eastAsia="Arial" w:hAnsi="Arial"/>
          <w:color w:val="555555"/>
          <w:sz w:val="28"/>
          <w:szCs w:val="28"/>
        </w:rPr>
        <w:t xml:space="preserve">LSTM Autoencoder Anomaly Detection System</w:t>
      </w:r>
    </w:p>
    <w:p>
      <w:pPr>
        <w:jc w:val="center"/>
      </w:pPr>
      <w:r>
        <w:rPr>
          <w:rFonts w:ascii="Arial" w:cs="Arial" w:eastAsia="Arial" w:hAnsi="Arial"/>
          <w:color w:val="777777"/>
          <w:sz w:val="24"/>
          <w:szCs w:val="24"/>
        </w:rPr>
        <w:t xml:space="preserve">NASA CMAPSS FD001 — Turbofan Jet Engine Anomaly Detection</w:t>
      </w:r>
    </w:p>
    <w:p>
      <w:r>
        <w:t xml:space="preserve"/>
      </w:r>
    </w:p>
    <w:p>
      <w:pPr>
        <w:jc w:val="center"/>
      </w:pPr>
      <w:r>
        <w:rPr>
          <w:rFonts w:ascii="Arial" w:cs="Arial" w:eastAsia="Arial" w:hAnsi="Arial"/>
          <w:color w:val="999999"/>
          <w:sz w:val="22"/>
          <w:szCs w:val="22"/>
        </w:rPr>
        <w:t xml:space="preserve">April 2026</w:t>
      </w:r>
    </w:p>
    <w:p>
      <w:r>
        <w:br w:type="page"/>
      </w:r>
    </w:p>
    <w:p>
      <w:pPr>
        <w:pStyle w:val="Heading1"/>
      </w:pPr>
      <w:r>
        <w:t xml:space="preserve">1. System Overview</w:t>
      </w:r>
    </w:p>
    <w:p>
      <w:pPr>
        <w:spacing w:after="160"/>
      </w:pPr>
      <w:r>
        <w:t xml:space="preserve">The LSTM Autoencoder Anomaly Detection System is a production-grade MLOps application that ingests NASA CMAPSS turbofan engine sensor data and automatically detects anomalous engine behaviour. The model is trained on normal (healthy) engine cycles and identifies degradation by detecting data that deviates from learned normal patterns.</w:t>
      </w:r>
    </w:p>
    <w:p>
      <w:pPr>
        <w:spacing w:after="160"/>
      </w:pPr>
      <w:r>
        <w:t xml:space="preserve">The system demonstrates a complete MLOps lifecycle: data versioning (DVC), experiment tracking (MLflow), automated ingestion (Airflow), model serving (FastAPI), web dashboard (Flask), and infrastructure monitoring (Prometheus + Grafana) — all containerised with Docker Compose.</w:t>
      </w:r>
    </w:p>
    <w:p>
      <w:r>
        <w:t xml:space="preserve"/>
      </w:r>
    </w:p>
    <w:p>
      <w:pPr>
        <w:pStyle w:val="Heading1"/>
      </w:pPr>
      <w:r>
        <w:t xml:space="preserve">2. Architecture Layers</w:t>
      </w:r>
    </w:p>
    <w:p>
      <w:pPr>
        <w:pStyle w:val="Heading2"/>
      </w:pPr>
      <w:r>
        <w:t xml:space="preserve">Data Layer</w:t>
      </w:r>
    </w:p>
    <w:p>
      <w:pPr>
        <w:spacing w:after="160"/>
      </w:pPr>
      <w:r>
        <w:t xml:space="preserve">Raw NASA CMAPSS FD001 files (train_FD001.txt, test_FD001.txt) are stored in data/raw/ and tracked by DVC. Apache Airflow reads test data in 10-row batches every 5 minutes (simulating streaming telemetry) and stores ingested rows into a SQLite database (nasa_metrics table).</w:t>
      </w:r>
    </w:p>
    <w:p>
      <w:pPr>
        <w:pStyle w:val="Heading2"/>
      </w:pPr>
      <w:r>
        <w:t xml:space="preserve">ML Layer</w:t>
      </w:r>
    </w:p>
    <w:p>
      <w:pPr>
        <w:spacing w:after="160"/>
      </w:pPr>
      <w:r>
        <w:t xml:space="preserve">The DVC pipeline stages (preprocess → train → evaluate) are run via dvc repro. Preprocessing filters to normal cycles, selects 14 sensors, fits a MinMaxScaler, saves a drift baseline, and creates 30-cycle sliding windows. Training builds an LSTM Autoencoder and registers it in MLflow. The anomaly threshold is computed at the 95th percentile of training reconstruction errors.</w:t>
      </w:r>
    </w:p>
    <w:p>
      <w:pPr>
        <w:pStyle w:val="Heading2"/>
      </w:pPr>
      <w:r>
        <w:t xml:space="preserve">Serving Layer</w:t>
      </w:r>
    </w:p>
    <w:p>
      <w:pPr>
        <w:spacing w:after="160"/>
      </w:pPr>
      <w:r>
        <w:t xml:space="preserve">The FastAPI backend loads the latest registered LSTM model from MLflow at startup. For each prediction it applies the fitted scaler, runs the model, computes MSE reconstruction error, and classifies severity (normal/low/high). Results are persisted to SQLite and model performance metrics are exported to Prometheus.</w:t>
      </w:r>
    </w:p>
    <w:p>
      <w:pPr>
        <w:pStyle w:val="Heading2"/>
      </w:pPr>
      <w:r>
        <w:t xml:space="preserve">Frontend Layer</w:t>
      </w:r>
    </w:p>
    <w:p>
      <w:pPr>
        <w:spacing w:after="160"/>
      </w:pPr>
      <w:r>
        <w:t xml:space="preserve">A Flask web application with three pages: a live dashboard showing pipeline status and anomaly history, an ML pipeline status screen, and a user manual. Communicates with the backend exclusively via REST API — no direct model imports.</w:t>
      </w:r>
    </w:p>
    <w:p>
      <w:pPr>
        <w:pStyle w:val="Heading2"/>
      </w:pPr>
      <w:r>
        <w:t xml:space="preserve">Monitoring Layer</w:t>
      </w:r>
    </w:p>
    <w:p>
      <w:pPr>
        <w:spacing w:after="160"/>
      </w:pPr>
      <w:r>
        <w:t xml:space="preserve">Prometheus scrapes the FastAPI /metrics endpoint every 15 seconds and also scrapes Node Exporter for host system metrics. Grafana is pre-provisioned with a dashboard showing inference latency, anomaly counts by severity, and reconstruction error over time.</w:t>
      </w:r>
    </w:p>
    <w:p>
      <w:r>
        <w:t xml:space="preserve"/>
      </w:r>
    </w:p>
    <w:p>
      <w:pPr>
        <w:pStyle w:val="Heading1"/>
      </w:pPr>
      <w:r>
        <w:t xml:space="preserve">3. Service Communication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From</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To</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Protocol/Port</w:t>
            </w:r>
          </w:p>
        </w:tc>
        <w:tc>
          <w:tcPr>
            <w:tcW w:type="dxa" w:w="2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Purpose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Browser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Frontend :5000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 interface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Browser</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Backend :8000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Direct API access / Swagger UI</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Browser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MLflow :5001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Experiment tracking UI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Browser</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Airflow :8080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DAG monitoring</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Browser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Grafana :3000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dashboards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Frontend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Backend :8000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 (HTTP)</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Predictions and pipeline 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MLflow :5001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 (host.docker.internal)</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 loading from registry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Prometheus :9090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Backend :8000/metrics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 scrape</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Inference metrics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Prometheus :9090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Exporter :9100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 scrape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Host system metrics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Grafana :3000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Prometheus :9090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HTTP (PromQL)</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Dashboard data source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Airflow :8080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data/raw/ volume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Filesystem</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 test_FD001.txt</w:t>
            </w:r>
          </w:p>
        </w:tc>
      </w:tr>
    </w:tbl>
    <w:p>
      <w:r>
        <w:t xml:space="preserve"/>
      </w:r>
    </w:p>
    <w:p>
      <w:pPr>
        <w:pStyle w:val="Heading1"/>
      </w:pPr>
      <w:r>
        <w:t xml:space="preserve">4. Docker Compose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800"/>
        <w:gridCol w:w="31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Service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Port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Image/Build</w:t>
            </w:r>
          </w:p>
        </w:tc>
        <w:tc>
          <w:tcPr>
            <w:tcW w:type="dxa" w:w="3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Key Volumes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frontend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./frontend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backend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8000</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build: ./backend</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./data:/app/data, ./ml:/app/ml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prometheus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prom/prometheus:v2.51.2</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monitoring/prometheus.yml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node-exporter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9100</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prom/node-exporter:v1.8.0</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/proc, /sys (read-only)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grafana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grafana/grafana:10.4.2</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monitoring/grafana/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MLflow (local)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5001</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Run on host: mlflow ui</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mlruns/ (local)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Airflow (separate)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8080</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docker-compose.airflow.yml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./data:/app/data</w:t>
            </w:r>
          </w:p>
        </w:tc>
      </w:tr>
    </w:tbl>
    <w:p>
      <w:r>
        <w:t xml:space="preserve"/>
      </w:r>
    </w:p>
    <w:p>
      <w:pPr>
        <w:pStyle w:val="Heading1"/>
      </w:pPr>
      <w:r>
        <w:t xml:space="preserve">5. Data Directory Structure</w:t>
      </w:r>
    </w:p>
    <w:p>
      <w:pPr>
        <w:shd w:fill="F5F5F5" w:val="clear"/>
        <w:spacing w:after="80"/>
        <w:ind w:left="720"/>
      </w:pPr>
      <w:r>
        <w:rPr>
          <w:rFonts w:ascii="Courier New" w:cs="Courier New" w:eastAsia="Courier New" w:hAnsi="Courier New"/>
          <w:sz w:val="18"/>
          <w:szCs w:val="18"/>
        </w:rPr>
        <w:t xml:space="preserve">data/</w:t>
      </w:r>
    </w:p>
    <w:p>
      <w:pPr>
        <w:shd w:fill="F5F5F5" w:val="clear"/>
        <w:spacing w:after="80"/>
        <w:ind w:left="720"/>
      </w:pPr>
      <w:r>
        <w:rPr>
          <w:rFonts w:ascii="Courier New" w:cs="Courier New" w:eastAsia="Courier New" w:hAnsi="Courier New"/>
          <w:sz w:val="18"/>
          <w:szCs w:val="18"/>
        </w:rPr>
        <w:t xml:space="preserve">├── raw/</w:t>
      </w:r>
    </w:p>
    <w:p>
      <w:pPr>
        <w:shd w:fill="F5F5F5" w:val="clear"/>
        <w:spacing w:after="80"/>
        <w:ind w:left="720"/>
      </w:pPr>
      <w:r>
        <w:rPr>
          <w:rFonts w:ascii="Courier New" w:cs="Courier New" w:eastAsia="Courier New" w:hAnsi="Courier New"/>
          <w:sz w:val="18"/>
          <w:szCs w:val="18"/>
        </w:rPr>
        <w:t xml:space="preserve">│   ├── train_FD001.txt   ← 100 engines, run-to-failure (DVC tracked)</w:t>
      </w:r>
    </w:p>
    <w:p>
      <w:pPr>
        <w:shd w:fill="F5F5F5" w:val="clear"/>
        <w:spacing w:after="80"/>
        <w:ind w:left="720"/>
      </w:pPr>
      <w:r>
        <w:rPr>
          <w:rFonts w:ascii="Courier New" w:cs="Courier New" w:eastAsia="Courier New" w:hAnsi="Courier New"/>
          <w:sz w:val="18"/>
          <w:szCs w:val="18"/>
        </w:rPr>
        <w:t xml:space="preserve">│   └── test_FD001.txt    ← 100 test engines (DVC tracked)</w:t>
      </w:r>
    </w:p>
    <w:p>
      <w:pPr>
        <w:shd w:fill="F5F5F5" w:val="clear"/>
        <w:spacing w:after="80"/>
        <w:ind w:left="720"/>
      </w:pPr>
      <w:r>
        <w:rPr>
          <w:rFonts w:ascii="Courier New" w:cs="Courier New" w:eastAsia="Courier New" w:hAnsi="Courier New"/>
          <w:sz w:val="18"/>
          <w:szCs w:val="18"/>
        </w:rPr>
        <w:t xml:space="preserve">├── processed/</w:t>
      </w:r>
    </w:p>
    <w:p>
      <w:pPr>
        <w:shd w:fill="F5F5F5" w:val="clear"/>
        <w:spacing w:after="80"/>
        <w:ind w:left="720"/>
      </w:pPr>
      <w:r>
        <w:rPr>
          <w:rFonts w:ascii="Courier New" w:cs="Courier New" w:eastAsia="Courier New" w:hAnsi="Courier New"/>
          <w:sz w:val="18"/>
          <w:szCs w:val="18"/>
        </w:rPr>
        <w:t xml:space="preserve">│   ├── windows.npy         ← Training windows (N, 30, 14), DVC output</w:t>
      </w:r>
    </w:p>
    <w:p>
      <w:pPr>
        <w:shd w:fill="F5F5F5" w:val="clear"/>
        <w:spacing w:after="80"/>
        <w:ind w:left="720"/>
      </w:pPr>
      <w:r>
        <w:rPr>
          <w:rFonts w:ascii="Courier New" w:cs="Courier New" w:eastAsia="Courier New" w:hAnsi="Courier New"/>
          <w:sz w:val="18"/>
          <w:szCs w:val="18"/>
        </w:rPr>
        <w:t xml:space="preserve">│   ├── scaler.joblib        ← Fitted MinMaxScaler, DVC output</w:t>
      </w:r>
    </w:p>
    <w:p>
      <w:pPr>
        <w:shd w:fill="F5F5F5" w:val="clear"/>
        <w:spacing w:after="80"/>
        <w:ind w:left="720"/>
      </w:pPr>
      <w:r>
        <w:rPr>
          <w:rFonts w:ascii="Courier New" w:cs="Courier New" w:eastAsia="Courier New" w:hAnsi="Courier New"/>
          <w:sz w:val="18"/>
          <w:szCs w:val="18"/>
        </w:rPr>
        <w:t xml:space="preserve">│   ├── drift_baseline.json  ← Per-sensor baseline stats, DVC output</w:t>
      </w:r>
    </w:p>
    <w:p>
      <w:pPr>
        <w:shd w:fill="F5F5F5" w:val="clear"/>
        <w:spacing w:after="80"/>
        <w:ind w:left="720"/>
      </w:pPr>
      <w:r>
        <w:rPr>
          <w:rFonts w:ascii="Courier New" w:cs="Courier New" w:eastAsia="Courier New" w:hAnsi="Courier New"/>
          <w:sz w:val="18"/>
          <w:szCs w:val="18"/>
        </w:rPr>
        <w:t xml:space="preserve">│   └── threshold.txt        ← Anomaly threshold float, DVC output</w:t>
      </w:r>
    </w:p>
    <w:p>
      <w:pPr>
        <w:shd w:fill="F5F5F5" w:val="clear"/>
        <w:spacing w:after="80"/>
        <w:ind w:left="720"/>
      </w:pPr>
      <w:r>
        <w:rPr>
          <w:rFonts w:ascii="Courier New" w:cs="Courier New" w:eastAsia="Courier New" w:hAnsi="Courier New"/>
          <w:sz w:val="18"/>
          <w:szCs w:val="18"/>
        </w:rPr>
        <w:t xml:space="preserve">└── metrics.db               ← SQLite: nasa_metrics + anomaly_results</w:t>
      </w:r>
    </w:p>
    <w:p>
      <w:r>
        <w:t xml:space="preserve"/>
      </w:r>
    </w:p>
    <w:p>
      <w:pPr>
        <w:pStyle w:val="Heading1"/>
      </w:pPr>
      <w:r>
        <w:t xml:space="preserve">6. ML Pipeline (DVC)</w:t>
      </w:r>
    </w:p>
    <w:p>
      <w:pPr>
        <w:shd w:fill="F5F5F5" w:val="clear"/>
        <w:spacing w:after="80"/>
        <w:ind w:left="720"/>
      </w:pPr>
      <w:r>
        <w:rPr>
          <w:rFonts w:ascii="Courier New" w:cs="Courier New" w:eastAsia="Courier New" w:hAnsi="Courier New"/>
          <w:sz w:val="18"/>
          <w:szCs w:val="18"/>
        </w:rPr>
        <w:t xml:space="preserve">data/raw/train_FD001.txt</w:t>
      </w:r>
    </w:p>
    <w:p>
      <w:pPr>
        <w:shd w:fill="F5F5F5" w:val="clear"/>
        <w:spacing w:after="80"/>
        <w:ind w:left="720"/>
      </w:pPr>
      <w:r>
        <w:rPr>
          <w:rFonts w:ascii="Courier New" w:cs="Courier New" w:eastAsia="Courier New" w:hAnsi="Courier New"/>
          <w:sz w:val="18"/>
          <w:szCs w:val="18"/>
        </w:rPr>
        <w:t xml:space="preserve">         │  [preprocess stage]</w:t>
      </w:r>
    </w:p>
    <w:p>
      <w:pPr>
        <w:shd w:fill="F5F5F5" w:val="clear"/>
        <w:spacing w:after="80"/>
        <w:ind w:left="720"/>
      </w:pPr>
      <w:r>
        <w:rPr>
          <w:rFonts w:ascii="Courier New" w:cs="Courier New" w:eastAsia="Courier New" w:hAnsi="Courier New"/>
          <w:sz w:val="18"/>
          <w:szCs w:val="18"/>
        </w:rPr>
        <w:t xml:space="preserve">         ▼  ml/preprocess.py</w:t>
      </w:r>
    </w:p>
    <w:p>
      <w:pPr>
        <w:shd w:fill="F5F5F5" w:val="clear"/>
        <w:spacing w:after="80"/>
        <w:ind w:left="720"/>
      </w:pPr>
      <w:r>
        <w:rPr>
          <w:rFonts w:ascii="Courier New" w:cs="Courier New" w:eastAsia="Courier New" w:hAnsi="Courier New"/>
          <w:sz w:val="18"/>
          <w:szCs w:val="18"/>
        </w:rPr>
        <w:t xml:space="preserve">  windows.npy, scaler.joblib, drift_baseline.json</w:t>
      </w:r>
    </w:p>
    <w:p>
      <w:pPr>
        <w:shd w:fill="F5F5F5" w:val="clear"/>
        <w:spacing w:after="80"/>
        <w:ind w:left="720"/>
      </w:pPr>
      <w:r>
        <w:rPr>
          <w:rFonts w:ascii="Courier New" w:cs="Courier New" w:eastAsia="Courier New" w:hAnsi="Courier New"/>
          <w:sz w:val="18"/>
          <w:szCs w:val="18"/>
        </w:rPr>
        <w:t xml:space="preserve">         │  [train stage]</w:t>
      </w:r>
    </w:p>
    <w:p>
      <w:pPr>
        <w:shd w:fill="F5F5F5" w:val="clear"/>
        <w:spacing w:after="80"/>
        <w:ind w:left="720"/>
      </w:pPr>
      <w:r>
        <w:rPr>
          <w:rFonts w:ascii="Courier New" w:cs="Courier New" w:eastAsia="Courier New" w:hAnsi="Courier New"/>
          <w:sz w:val="18"/>
          <w:szCs w:val="18"/>
        </w:rPr>
        <w:t xml:space="preserve">         ▼  ml/train.py</w:t>
      </w:r>
    </w:p>
    <w:p>
      <w:pPr>
        <w:shd w:fill="F5F5F5" w:val="clear"/>
        <w:spacing w:after="80"/>
        <w:ind w:left="720"/>
      </w:pPr>
      <w:r>
        <w:rPr>
          <w:rFonts w:ascii="Courier New" w:cs="Courier New" w:eastAsia="Courier New" w:hAnsi="Courier New"/>
          <w:sz w:val="18"/>
          <w:szCs w:val="18"/>
        </w:rPr>
        <w:t xml:space="preserve">  threshold.txt + MLflow model 'lstm_autoencoder'</w:t>
      </w:r>
    </w:p>
    <w:p>
      <w:pPr>
        <w:shd w:fill="F5F5F5" w:val="clear"/>
        <w:spacing w:after="80"/>
        <w:ind w:left="720"/>
      </w:pPr>
      <w:r>
        <w:rPr>
          <w:rFonts w:ascii="Courier New" w:cs="Courier New" w:eastAsia="Courier New" w:hAnsi="Courier New"/>
          <w:sz w:val="18"/>
          <w:szCs w:val="18"/>
        </w:rPr>
        <w:t xml:space="preserve">         │  [evaluate stage]</w:t>
      </w:r>
    </w:p>
    <w:p>
      <w:pPr>
        <w:shd w:fill="F5F5F5" w:val="clear"/>
        <w:spacing w:after="80"/>
        <w:ind w:left="720"/>
      </w:pPr>
      <w:r>
        <w:rPr>
          <w:rFonts w:ascii="Courier New" w:cs="Courier New" w:eastAsia="Courier New" w:hAnsi="Courier New"/>
          <w:sz w:val="18"/>
          <w:szCs w:val="18"/>
        </w:rPr>
        <w:t xml:space="preserve">         ▼  ml/evaluate.py</w:t>
      </w:r>
    </w:p>
    <w:p>
      <w:pPr>
        <w:shd w:fill="F5F5F5" w:val="clear"/>
        <w:spacing w:after="80"/>
        <w:ind w:left="720"/>
      </w:pPr>
      <w:r>
        <w:rPr>
          <w:rFonts w:ascii="Courier New" w:cs="Courier New" w:eastAsia="Courier New" w:hAnsi="Courier New"/>
          <w:sz w:val="18"/>
          <w:szCs w:val="18"/>
        </w:rPr>
        <w:t xml:space="preserve">  anomaly_rate, mean_error, summary report</w:t>
      </w:r>
    </w:p>
    <w:p>
      <w:r>
        <w:t xml:space="preserve"/>
      </w:r>
    </w:p>
    <w:p>
      <w:pPr>
        <w:pStyle w:val="Heading1"/>
      </w:pPr>
      <w:r>
        <w:t xml:space="preserve">7. LSTM Autoencoder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66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Stage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Shape</w:t>
            </w:r>
          </w:p>
        </w:tc>
        <w:tc>
          <w:tcPr>
            <w:tcW w:type="dxa" w:w="46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Details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 Window</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 30, 14)</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engine cycles × 14 sensors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Encoder LSTM L1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(batch, 30, 64)</w:t>
            </w:r>
          </w:p>
        </w:tc>
        <w:tc>
          <w:tcPr>
            <w:tcW w:type="dxa" w:w="4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hidden=64, batch_first=True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Encoder LSTM L2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 30, 64)</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dropout=0.2 between layers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Latent vector</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(batch, 64)</w:t>
            </w:r>
          </w:p>
        </w:tc>
        <w:tc>
          <w:tcPr>
            <w:tcW w:type="dxa" w:w="4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Last hidden state of encoder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Decoder repeat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 30, 64)</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Latent repeated seq_len times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Decoder LSTM L1/L2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(batch, 30, 64)</w:t>
            </w:r>
          </w:p>
        </w:tc>
        <w:tc>
          <w:tcPr>
            <w:tcW w:type="dxa" w:w="4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layers, hidden=64, dropout=0.2</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 Linear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 30, 14)</w:t>
            </w:r>
          </w:p>
        </w:tc>
        <w:tc>
          <w:tcPr>
            <w:tcW w:type="dxa" w:w="4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Linear(64→14)</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Anomaly Score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(batch,)</w:t>
            </w:r>
          </w:p>
        </w:tc>
        <w:tc>
          <w:tcPr>
            <w:tcW w:type="dxa" w:w="46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MSE over seq_len and features dims</w:t>
            </w:r>
          </w:p>
        </w:tc>
      </w:tr>
    </w:tbl>
    <w:p>
      <w:r>
        <w:t xml:space="preserve"/>
      </w:r>
    </w:p>
    <w:p>
      <w:pPr>
        <w:pStyle w:val="Heading1"/>
      </w:pPr>
      <w:r>
        <w:t xml:space="preserve">8.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Decision</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r>
              <w:rPr>
                <w:rFonts w:ascii="Arial" w:cs="Arial" w:eastAsia="Arial" w:hAnsi="Arial"/>
                <w:b/>
                <w:bCs/>
                <w:color w:val="FFFFFF"/>
                <w:sz w:val="22"/>
                <w:szCs w:val="22"/>
              </w:rPr>
              <w:t xml:space="preserve">Rationale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Train on normal cycles only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Fully unsupervised — no labelled failure data required. Degradation produces reconstruction error naturally.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Per-engine windowing</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Prevents model learning unrealistic cross-engine transitions. Each window belongs to one engine.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14-sensor selection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sensors are constant in FD001. Removing them reduces noise with no information loss.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Threshold at p95</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Data-driven threshold balancing sensitivity vs. false positive 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Two severity levels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Low (1x–2x) and High (&gt;2x) threshold keep alerts actionable without alert fatigue.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SQLite over cloud DB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cloud dependencies. ACID guarantees. Sufficient for local deployment scale.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Loose coupling (REST only)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Frontend and backend are independent services. Clean separation of concerns.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MLflow model registry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Versioned model promotion path. Backend always loads 'latest' registered model.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b/>
        <w:bCs/>
        <w:color w:val="404040"/>
        <w:sz w:val="20"/>
        <w:szCs w:val="20"/>
      </w:rPr>
      <w:t xml:space="preserve">Architecture — NASA CMAPSS Anomaly Detection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4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2026-04-27T19:22:50.573Z</dcterms:created>
  <dcterms:modified xsi:type="dcterms:W3CDTF">2026-04-27T19:22:50.573Z</dcterms:modified>
</cp:coreProperties>
</file>

<file path=docProps/custom.xml><?xml version="1.0" encoding="utf-8"?>
<Properties xmlns="http://schemas.openxmlformats.org/officeDocument/2006/custom-properties" xmlns:vt="http://schemas.openxmlformats.org/officeDocument/2006/docPropsVTypes"/>
</file>