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139EB" w14:textId="1B5247B7" w:rsidR="007B3D95" w:rsidRPr="001826E0" w:rsidRDefault="007B3D95" w:rsidP="007B3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B3D95" w14:paraId="7CE4A501" w14:textId="77777777" w:rsidTr="007B3D95">
        <w:tc>
          <w:tcPr>
            <w:tcW w:w="3003" w:type="dxa"/>
          </w:tcPr>
          <w:p w14:paraId="1A58485B" w14:textId="4E2896D5" w:rsidR="007B3D95" w:rsidRDefault="007B3D95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Quadrature Schemes</w:t>
            </w:r>
          </w:p>
        </w:tc>
        <w:tc>
          <w:tcPr>
            <w:tcW w:w="3003" w:type="dxa"/>
          </w:tcPr>
          <w:p w14:paraId="47DC886D" w14:textId="062F4A44" w:rsidR="007B3D95" w:rsidRDefault="007B3D95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Numerical Examinations</w:t>
            </w:r>
          </w:p>
        </w:tc>
        <w:tc>
          <w:tcPr>
            <w:tcW w:w="3004" w:type="dxa"/>
          </w:tcPr>
          <w:p w14:paraId="726A8E5E" w14:textId="5F40C0DB" w:rsidR="007B3D95" w:rsidRDefault="007B3D95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Error</w:t>
            </w:r>
          </w:p>
        </w:tc>
      </w:tr>
      <w:tr w:rsidR="007B3D95" w14:paraId="289D821C" w14:textId="77777777" w:rsidTr="007B3D95">
        <w:tc>
          <w:tcPr>
            <w:tcW w:w="3003" w:type="dxa"/>
          </w:tcPr>
          <w:p w14:paraId="6A9B171D" w14:textId="1B9A196C" w:rsidR="007B3D95" w:rsidRDefault="001826E0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Rectangle</w:t>
            </w:r>
          </w:p>
        </w:tc>
        <w:tc>
          <w:tcPr>
            <w:tcW w:w="3003" w:type="dxa"/>
          </w:tcPr>
          <w:p w14:paraId="5AD2A832" w14:textId="66BAEB0F" w:rsidR="007B3D95" w:rsidRDefault="0024686A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2.23484</w:t>
            </w:r>
          </w:p>
        </w:tc>
        <w:tc>
          <w:tcPr>
            <w:tcW w:w="3004" w:type="dxa"/>
          </w:tcPr>
          <w:p w14:paraId="5E8B7F3F" w14:textId="27243B5F" w:rsidR="007B3D95" w:rsidRDefault="00B37B6D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0.115559</w:t>
            </w:r>
          </w:p>
        </w:tc>
      </w:tr>
      <w:tr w:rsidR="007B3D95" w14:paraId="2F258DEB" w14:textId="77777777" w:rsidTr="007B3D95">
        <w:tc>
          <w:tcPr>
            <w:tcW w:w="3003" w:type="dxa"/>
          </w:tcPr>
          <w:p w14:paraId="3D952711" w14:textId="01CDFA1D" w:rsidR="007B3D95" w:rsidRDefault="001826E0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Trapezoid</w:t>
            </w:r>
          </w:p>
        </w:tc>
        <w:tc>
          <w:tcPr>
            <w:tcW w:w="3003" w:type="dxa"/>
          </w:tcPr>
          <w:p w14:paraId="1E08882D" w14:textId="2BD89A15" w:rsidR="007B3D95" w:rsidRDefault="0024686A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2.35236</w:t>
            </w:r>
          </w:p>
        </w:tc>
        <w:tc>
          <w:tcPr>
            <w:tcW w:w="3004" w:type="dxa"/>
          </w:tcPr>
          <w:p w14:paraId="5EE63B4B" w14:textId="417D87F5" w:rsidR="00B37B6D" w:rsidRPr="00B37B6D" w:rsidRDefault="00B37B6D" w:rsidP="00B37B6D">
            <w:pPr>
              <w:pStyle w:val="p1"/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</w:pPr>
            <w:r w:rsidRPr="00B37B6D"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  <w:t>-0.00196098</w:t>
            </w:r>
          </w:p>
          <w:p w14:paraId="485CE763" w14:textId="77777777" w:rsidR="007B3D95" w:rsidRDefault="007B3D95" w:rsidP="007B3D95">
            <w:pPr>
              <w:rPr>
                <w:sz w:val="36"/>
                <w:szCs w:val="28"/>
                <w:lang w:val="en-US"/>
              </w:rPr>
            </w:pPr>
          </w:p>
        </w:tc>
      </w:tr>
      <w:tr w:rsidR="007B3D95" w14:paraId="5BFFDF69" w14:textId="77777777" w:rsidTr="007B3D95">
        <w:tc>
          <w:tcPr>
            <w:tcW w:w="3003" w:type="dxa"/>
          </w:tcPr>
          <w:p w14:paraId="4EC238C0" w14:textId="5600CEA6" w:rsidR="007B3D95" w:rsidRDefault="001826E0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Mid-point</w:t>
            </w:r>
          </w:p>
        </w:tc>
        <w:tc>
          <w:tcPr>
            <w:tcW w:w="3003" w:type="dxa"/>
          </w:tcPr>
          <w:p w14:paraId="0C08096D" w14:textId="2F9BE63B" w:rsidR="007B3D95" w:rsidRDefault="0024686A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2.34942</w:t>
            </w:r>
          </w:p>
        </w:tc>
        <w:tc>
          <w:tcPr>
            <w:tcW w:w="3004" w:type="dxa"/>
          </w:tcPr>
          <w:p w14:paraId="447BC441" w14:textId="77777777" w:rsidR="00B37B6D" w:rsidRPr="00B37B6D" w:rsidRDefault="00B37B6D" w:rsidP="00B37B6D">
            <w:pPr>
              <w:pStyle w:val="p1"/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</w:pPr>
            <w:r w:rsidRPr="00B37B6D"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  <w:t>0.000976379</w:t>
            </w:r>
          </w:p>
          <w:p w14:paraId="2B5E4EC0" w14:textId="77777777" w:rsidR="007B3D95" w:rsidRDefault="007B3D95" w:rsidP="007B3D95">
            <w:pPr>
              <w:rPr>
                <w:sz w:val="36"/>
                <w:szCs w:val="28"/>
                <w:lang w:val="en-US"/>
              </w:rPr>
            </w:pPr>
          </w:p>
        </w:tc>
      </w:tr>
      <w:tr w:rsidR="007B3D95" w14:paraId="3482A1C2" w14:textId="77777777" w:rsidTr="007B3D95">
        <w:tc>
          <w:tcPr>
            <w:tcW w:w="3003" w:type="dxa"/>
          </w:tcPr>
          <w:p w14:paraId="022A99D0" w14:textId="7804A546" w:rsidR="007B3D95" w:rsidRDefault="001826E0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Simpson</w:t>
            </w:r>
          </w:p>
        </w:tc>
        <w:tc>
          <w:tcPr>
            <w:tcW w:w="3003" w:type="dxa"/>
          </w:tcPr>
          <w:p w14:paraId="375B6BCC" w14:textId="0ADC2DAB" w:rsidR="007B3D95" w:rsidRDefault="0024686A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2.3504</w:t>
            </w:r>
          </w:p>
        </w:tc>
        <w:tc>
          <w:tcPr>
            <w:tcW w:w="3004" w:type="dxa"/>
          </w:tcPr>
          <w:p w14:paraId="1091C4B0" w14:textId="77777777" w:rsidR="00B37B6D" w:rsidRPr="00B37B6D" w:rsidRDefault="00B37B6D" w:rsidP="00B37B6D">
            <w:pPr>
              <w:pStyle w:val="p1"/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</w:pPr>
            <w:r w:rsidRPr="00B37B6D"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  <w:t>-2.74089e-06</w:t>
            </w:r>
          </w:p>
          <w:p w14:paraId="49434388" w14:textId="77777777" w:rsidR="007B3D95" w:rsidRDefault="007B3D95" w:rsidP="007B3D95">
            <w:pPr>
              <w:rPr>
                <w:sz w:val="36"/>
                <w:szCs w:val="28"/>
                <w:lang w:val="en-US"/>
              </w:rPr>
            </w:pPr>
          </w:p>
        </w:tc>
      </w:tr>
      <w:tr w:rsidR="007B3D95" w14:paraId="33333297" w14:textId="77777777" w:rsidTr="007B3D95">
        <w:tc>
          <w:tcPr>
            <w:tcW w:w="3003" w:type="dxa"/>
          </w:tcPr>
          <w:p w14:paraId="128451CB" w14:textId="65455FA5" w:rsidR="007B3D95" w:rsidRDefault="001826E0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Gaussian 2-pt</w:t>
            </w:r>
          </w:p>
        </w:tc>
        <w:tc>
          <w:tcPr>
            <w:tcW w:w="3003" w:type="dxa"/>
          </w:tcPr>
          <w:p w14:paraId="794282B4" w14:textId="4BB1EB6B" w:rsidR="007B3D95" w:rsidRDefault="00976061" w:rsidP="007B3D95">
            <w:pPr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2.3504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193A9318" w14:textId="77777777" w:rsidR="0035303F" w:rsidRPr="0035303F" w:rsidRDefault="0035303F" w:rsidP="0035303F">
            <w:pPr>
              <w:pStyle w:val="p1"/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</w:pPr>
            <w:r w:rsidRPr="0035303F"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  <w:t>-2.60056e-06</w:t>
            </w:r>
          </w:p>
          <w:p w14:paraId="55F01E92" w14:textId="01369C98" w:rsidR="00B37B6D" w:rsidRPr="00B37B6D" w:rsidRDefault="00B37B6D" w:rsidP="00B37B6D">
            <w:pPr>
              <w:pStyle w:val="p1"/>
              <w:rPr>
                <w:rFonts w:asciiTheme="minorHAnsi" w:hAnsiTheme="minorHAnsi" w:cstheme="minorBidi"/>
                <w:color w:val="auto"/>
                <w:sz w:val="36"/>
                <w:szCs w:val="28"/>
                <w:lang w:val="en-US" w:eastAsia="en-US"/>
              </w:rPr>
            </w:pPr>
          </w:p>
          <w:p w14:paraId="079D28CF" w14:textId="77777777" w:rsidR="007B3D95" w:rsidRDefault="007B3D95" w:rsidP="007B3D95">
            <w:pPr>
              <w:rPr>
                <w:sz w:val="36"/>
                <w:szCs w:val="28"/>
                <w:lang w:val="en-US"/>
              </w:rPr>
            </w:pPr>
          </w:p>
        </w:tc>
      </w:tr>
    </w:tbl>
    <w:p w14:paraId="64E56527" w14:textId="77777777" w:rsidR="007B3D95" w:rsidRDefault="007B3D95" w:rsidP="007B3D95">
      <w:pPr>
        <w:rPr>
          <w:sz w:val="36"/>
          <w:szCs w:val="28"/>
          <w:lang w:val="en-US"/>
        </w:rPr>
      </w:pPr>
    </w:p>
    <w:p w14:paraId="4F6677D6" w14:textId="323E5044" w:rsidR="007B3D95" w:rsidRPr="007B3D95" w:rsidRDefault="007B3D95" w:rsidP="007B3D95">
      <w:pPr>
        <w:rPr>
          <w:sz w:val="36"/>
          <w:szCs w:val="28"/>
          <w:lang w:val="en-US"/>
        </w:rPr>
      </w:pPr>
    </w:p>
    <w:sectPr w:rsidR="007B3D95" w:rsidRPr="007B3D95" w:rsidSect="00951A1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dvPSA88A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778"/>
    <w:multiLevelType w:val="hybridMultilevel"/>
    <w:tmpl w:val="22929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E1ACE"/>
    <w:multiLevelType w:val="hybridMultilevel"/>
    <w:tmpl w:val="8E9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E523D"/>
    <w:multiLevelType w:val="hybridMultilevel"/>
    <w:tmpl w:val="F340677C"/>
    <w:lvl w:ilvl="0" w:tplc="50AE77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42646"/>
    <w:multiLevelType w:val="hybridMultilevel"/>
    <w:tmpl w:val="8296341C"/>
    <w:lvl w:ilvl="0" w:tplc="5A3045AE">
      <w:start w:val="10"/>
      <w:numFmt w:val="bullet"/>
      <w:lvlText w:val="-"/>
      <w:lvlJc w:val="left"/>
      <w:pPr>
        <w:ind w:left="720" w:hanging="360"/>
      </w:pPr>
      <w:rPr>
        <w:rFonts w:ascii="AdvPSA88A" w:eastAsiaTheme="minorHAnsi" w:hAnsi="AdvPSA88A" w:cs="Times New Roman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347"/>
    <w:multiLevelType w:val="hybridMultilevel"/>
    <w:tmpl w:val="19B813D4"/>
    <w:lvl w:ilvl="0" w:tplc="BC0E1C9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260A8"/>
    <w:multiLevelType w:val="hybridMultilevel"/>
    <w:tmpl w:val="3F7E5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9A"/>
    <w:rsid w:val="00053DAE"/>
    <w:rsid w:val="00056E8F"/>
    <w:rsid w:val="00086367"/>
    <w:rsid w:val="000A096D"/>
    <w:rsid w:val="0010712D"/>
    <w:rsid w:val="001826E0"/>
    <w:rsid w:val="001F517B"/>
    <w:rsid w:val="0020110C"/>
    <w:rsid w:val="002173BD"/>
    <w:rsid w:val="0024686A"/>
    <w:rsid w:val="0026057F"/>
    <w:rsid w:val="002F1AD8"/>
    <w:rsid w:val="002F58FD"/>
    <w:rsid w:val="0035303F"/>
    <w:rsid w:val="003D2A7A"/>
    <w:rsid w:val="004A6581"/>
    <w:rsid w:val="004C17F4"/>
    <w:rsid w:val="004C44AD"/>
    <w:rsid w:val="004D2EAB"/>
    <w:rsid w:val="00562294"/>
    <w:rsid w:val="00583E5A"/>
    <w:rsid w:val="006519AA"/>
    <w:rsid w:val="006C2A48"/>
    <w:rsid w:val="00735B89"/>
    <w:rsid w:val="007B3D95"/>
    <w:rsid w:val="007E452B"/>
    <w:rsid w:val="00843C6E"/>
    <w:rsid w:val="008953C7"/>
    <w:rsid w:val="008B26C3"/>
    <w:rsid w:val="008D18A8"/>
    <w:rsid w:val="00951A1E"/>
    <w:rsid w:val="00976061"/>
    <w:rsid w:val="0099175E"/>
    <w:rsid w:val="009B469A"/>
    <w:rsid w:val="009D5E44"/>
    <w:rsid w:val="009E6E4B"/>
    <w:rsid w:val="00A17E16"/>
    <w:rsid w:val="00A72115"/>
    <w:rsid w:val="00B35D28"/>
    <w:rsid w:val="00B37B6D"/>
    <w:rsid w:val="00B941E3"/>
    <w:rsid w:val="00BF1515"/>
    <w:rsid w:val="00C57157"/>
    <w:rsid w:val="00C93ECE"/>
    <w:rsid w:val="00D26AB3"/>
    <w:rsid w:val="00D453AA"/>
    <w:rsid w:val="00D5281A"/>
    <w:rsid w:val="00E17A7D"/>
    <w:rsid w:val="00E90E93"/>
    <w:rsid w:val="00EB57A8"/>
    <w:rsid w:val="00EE710D"/>
    <w:rsid w:val="00F6717B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0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9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517B"/>
    <w:rPr>
      <w:color w:val="808080"/>
    </w:rPr>
  </w:style>
  <w:style w:type="paragraph" w:styleId="ListParagraph">
    <w:name w:val="List Paragraph"/>
    <w:basedOn w:val="Normal"/>
    <w:uiPriority w:val="34"/>
    <w:qFormat/>
    <w:rsid w:val="00D26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B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51A1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51A1E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7B3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B37B6D"/>
    <w:pPr>
      <w:shd w:val="clear" w:color="auto" w:fill="FFFFFF"/>
    </w:pPr>
    <w:rPr>
      <w:rFonts w:ascii="Menlo" w:hAnsi="Menlo" w:cs="Menlo"/>
      <w:color w:val="000000"/>
      <w:sz w:val="27"/>
      <w:szCs w:val="27"/>
      <w:lang w:eastAsia="en-GB"/>
    </w:rPr>
  </w:style>
  <w:style w:type="character" w:customStyle="1" w:styleId="s1">
    <w:name w:val="s1"/>
    <w:basedOn w:val="DefaultParagraphFont"/>
    <w:rsid w:val="00B3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enhanced predictive model in health care domain
Report – 6th Oct 2017
</dc:title>
  <dc:subject>Deepak agarwa (M.eng ece)</dc:subject>
  <dc:creator>Deepak Agarwal (da475)</dc:creator>
  <cp:keywords/>
  <dc:description/>
  <cp:lastModifiedBy>Deepak Agarwal</cp:lastModifiedBy>
  <cp:revision>10</cp:revision>
  <dcterms:created xsi:type="dcterms:W3CDTF">2017-10-06T16:35:00Z</dcterms:created>
  <dcterms:modified xsi:type="dcterms:W3CDTF">2018-02-19T01:10:00Z</dcterms:modified>
</cp:coreProperties>
</file>