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3C" w:rsidRDefault="006635FA">
      <w:r>
        <w:t>Michał Głowiński, Tradycja literacka</w:t>
      </w:r>
    </w:p>
    <w:p w:rsidR="006635FA" w:rsidRDefault="006635FA">
      <w:r>
        <w:t>Co to jest „dyrektywa history</w:t>
      </w:r>
      <w:r w:rsidR="000B3435">
        <w:t>zmu”? I kiedy obowiązuje?</w:t>
      </w:r>
    </w:p>
    <w:p w:rsidR="000B3435" w:rsidRDefault="000B3435">
      <w:r>
        <w:t>Co to znaczy, że „historyczność jest wewnętrzną dyrektywą utworu literackiego”?</w:t>
      </w:r>
    </w:p>
    <w:p w:rsidR="000B3435" w:rsidRDefault="000B3435">
      <w:r>
        <w:t>Kiedy ukształtowane w przeszłości zjawiska stają się „wartościami ogólnymi”?</w:t>
      </w:r>
    </w:p>
    <w:p w:rsidR="000B3435" w:rsidRDefault="000B3435">
      <w:r>
        <w:t xml:space="preserve">Definicja „tradycji literackiej” według Głowińskiego: „przeszłość aktywnie </w:t>
      </w:r>
      <w:proofErr w:type="spellStart"/>
      <w:r>
        <w:t>kontytuowana</w:t>
      </w:r>
      <w:proofErr w:type="spellEnd"/>
      <w:r>
        <w:t xml:space="preserve"> i przekształcana”</w:t>
      </w:r>
    </w:p>
    <w:p w:rsidR="000B3435" w:rsidRDefault="000B3435">
      <w:r>
        <w:t>Czym się różni tradycja jako element praktyki twórczej od tradycji jako elementu świadomości literackiej?</w:t>
      </w:r>
    </w:p>
    <w:p w:rsidR="000B3435" w:rsidRDefault="000B3435">
      <w:r>
        <w:t>Dlaczego tradycja literacka to nie to samo, co wpływ literacki?</w:t>
      </w:r>
    </w:p>
    <w:p w:rsidR="000B3435" w:rsidRDefault="000B3435">
      <w:r>
        <w:t>„Proces kształtowania tradycji polega więc zawsze na wyborze, nigdy – na całkowitej rekonstrukcji.”</w:t>
      </w:r>
    </w:p>
    <w:p w:rsidR="000B3435" w:rsidRDefault="007A29DE">
      <w:r>
        <w:t>Dlaczego najlepszymi punktami odniesienia dla analizy tradycji literackiej są takie zjawiska jak: prąd, szkoła literacka, kierunek? Proszę podać przykłady!</w:t>
      </w:r>
    </w:p>
    <w:p w:rsidR="007A29DE" w:rsidRDefault="007A29DE">
      <w:r>
        <w:t>Przykład osiągnięcia przeszłości, które nie stało się tradycją! (albo – współcześnie nią nie jest)</w:t>
      </w:r>
    </w:p>
    <w:p w:rsidR="007A29DE" w:rsidRDefault="007A29DE">
      <w:r>
        <w:t>Jak wygląda tradycja literacka ważna dla współczesnej literatury polskiej?</w:t>
      </w:r>
    </w:p>
    <w:p w:rsidR="007A29DE" w:rsidRDefault="007A29DE">
      <w:bookmarkStart w:id="0" w:name="_GoBack"/>
      <w:r>
        <w:t xml:space="preserve">Relacja między tradycją a genezą. </w:t>
      </w:r>
    </w:p>
    <w:bookmarkEnd w:id="0"/>
    <w:p w:rsidR="007A29DE" w:rsidRDefault="00B86685">
      <w:r>
        <w:t>Co to znaczy, że „tradycja ma charakter strukturalny”?</w:t>
      </w:r>
    </w:p>
    <w:p w:rsidR="00B86685" w:rsidRDefault="00B86685">
      <w:r>
        <w:t xml:space="preserve">Różnica między stosunkiem dynamicznym i statycznym. (dynamiczny – </w:t>
      </w:r>
      <w:r>
        <w:rPr>
          <w:i/>
        </w:rPr>
        <w:t xml:space="preserve">Kwiaty polskie </w:t>
      </w:r>
      <w:r>
        <w:t xml:space="preserve">– Tuwima vs </w:t>
      </w:r>
      <w:r>
        <w:rPr>
          <w:i/>
        </w:rPr>
        <w:t xml:space="preserve">Beniowski </w:t>
      </w:r>
      <w:r>
        <w:t>Słowackiego)</w:t>
      </w:r>
      <w:r w:rsidR="000D2DE7">
        <w:t>, statyczny – konwencja literacka, proszę podać przykłady!</w:t>
      </w:r>
    </w:p>
    <w:p w:rsidR="00B86685" w:rsidRDefault="00B86685">
      <w:r>
        <w:t>Porównanie definicji stylizacji z poetyki i teorii literatury</w:t>
      </w:r>
      <w:r w:rsidR="000D2DE7">
        <w:t>: „Kształtowanie utworu na podobieństwo spetryfikowanego wzoru, którego środki artystyczne są określone i ograniczone do jednego wzoru”</w:t>
      </w:r>
    </w:p>
    <w:p w:rsidR="000D2DE7" w:rsidRDefault="000D2DE7">
      <w:r>
        <w:t>Tradycja wobec przeszłości i wzorców teraźniejszości: „Tradycja literacka stanowi dynamiczny komponent życia literackiego epoki.”</w:t>
      </w:r>
    </w:p>
    <w:p w:rsidR="000D2DE7" w:rsidRDefault="000D2DE7"/>
    <w:p w:rsidR="00615CED" w:rsidRDefault="00615CED">
      <w:r>
        <w:t xml:space="preserve">Relacja między pismem i mową i jej związek z teorią </w:t>
      </w:r>
      <w:proofErr w:type="spellStart"/>
      <w:r>
        <w:t>Cullera</w:t>
      </w:r>
      <w:proofErr w:type="spellEnd"/>
      <w:r>
        <w:t xml:space="preserve">. </w:t>
      </w:r>
    </w:p>
    <w:p w:rsidR="00615CED" w:rsidRDefault="00615CED">
      <w:r>
        <w:t>Co sprawia, że teksty stają się czytelne?</w:t>
      </w:r>
    </w:p>
    <w:p w:rsidR="000D2DE7" w:rsidRDefault="00615CED">
      <w:proofErr w:type="spellStart"/>
      <w:r>
        <w:t>Interpreracja</w:t>
      </w:r>
      <w:proofErr w:type="spellEnd"/>
      <w:r>
        <w:t xml:space="preserve"> wg </w:t>
      </w:r>
      <w:proofErr w:type="spellStart"/>
      <w:r>
        <w:t>Cullera</w:t>
      </w:r>
      <w:proofErr w:type="spellEnd"/>
      <w:r>
        <w:t xml:space="preserve"> i jej związek z tradycją: „Oswojenie tekstu polega na powiązaniu go z typem wypowiedzi lub z wzorcem, który jest już w jakimś sensie naturalny i czytelny”.</w:t>
      </w:r>
    </w:p>
    <w:p w:rsidR="00615CED" w:rsidRDefault="00615CED">
      <w:r>
        <w:t xml:space="preserve">Co oznacza termin </w:t>
      </w:r>
      <w:proofErr w:type="spellStart"/>
      <w:r>
        <w:rPr>
          <w:i/>
        </w:rPr>
        <w:t>vraisembable</w:t>
      </w:r>
      <w:proofErr w:type="spellEnd"/>
      <w:r>
        <w:t>?</w:t>
      </w:r>
      <w:r w:rsidR="005A5100">
        <w:t xml:space="preserve"> To, co sprawia, że tekst jest czytelny</w:t>
      </w:r>
    </w:p>
    <w:p w:rsidR="00615CED" w:rsidRDefault="00615CED">
      <w:r>
        <w:t xml:space="preserve">5 poziomów </w:t>
      </w:r>
      <w:proofErr w:type="spellStart"/>
      <w:r>
        <w:rPr>
          <w:i/>
        </w:rPr>
        <w:t>vraisemblance</w:t>
      </w:r>
      <w:proofErr w:type="spellEnd"/>
      <w:r>
        <w:t xml:space="preserve">: Na którym z poziomów </w:t>
      </w:r>
      <w:proofErr w:type="spellStart"/>
      <w:r>
        <w:rPr>
          <w:i/>
        </w:rPr>
        <w:t>vraisemblance</w:t>
      </w:r>
      <w:proofErr w:type="spellEnd"/>
      <w:r>
        <w:rPr>
          <w:i/>
        </w:rPr>
        <w:t xml:space="preserve"> </w:t>
      </w:r>
      <w:r>
        <w:t xml:space="preserve">zmieściłaby się definicja </w:t>
      </w:r>
      <w:proofErr w:type="spellStart"/>
      <w:r>
        <w:t>Cullera</w:t>
      </w:r>
      <w:proofErr w:type="spellEnd"/>
      <w:r>
        <w:t>?</w:t>
      </w:r>
    </w:p>
    <w:p w:rsidR="00EC496B" w:rsidRDefault="00EC496B">
      <w:r>
        <w:t xml:space="preserve">Do każdego z poziomów przyporządkuj zdanie, które mogłoby się znaleźć w tekście literackim: </w:t>
      </w:r>
    </w:p>
    <w:p w:rsidR="00615CED" w:rsidRDefault="00D160CD" w:rsidP="00615CED">
      <w:pPr>
        <w:pStyle w:val="Akapitzlist"/>
        <w:numPr>
          <w:ilvl w:val="0"/>
          <w:numId w:val="1"/>
        </w:numPr>
      </w:pPr>
      <w:r>
        <w:lastRenderedPageBreak/>
        <w:t>Prawdziwość</w:t>
      </w:r>
      <w:r w:rsidR="00615CED">
        <w:t xml:space="preserve"> – posłużenie się tekstem o „naturalnej” podstawie (przykład: Ziemia kręci się wokół Słońca);</w:t>
      </w:r>
    </w:p>
    <w:p w:rsidR="00615CED" w:rsidRDefault="00D160CD" w:rsidP="00615CED">
      <w:pPr>
        <w:pStyle w:val="Akapitzlist"/>
        <w:numPr>
          <w:ilvl w:val="0"/>
          <w:numId w:val="1"/>
        </w:numPr>
      </w:pPr>
      <w:r>
        <w:t xml:space="preserve">Kulturowa </w:t>
      </w:r>
      <w:proofErr w:type="spellStart"/>
      <w:r>
        <w:rPr>
          <w:i/>
        </w:rPr>
        <w:t>vraisemblance</w:t>
      </w:r>
      <w:proofErr w:type="spellEnd"/>
      <w:r>
        <w:t>: stereotypy i uogólnienia!</w:t>
      </w:r>
      <w:r w:rsidR="005A5100">
        <w:t xml:space="preserve"> „kategorie kulturowe, które mogą upraszczać, ale które dają przynajmniej jakieś wstępne zrozumienie świata i wobec tego służą jako język docelowy w procesie oswajania. (162), widzenie świata, system wartości, prawdy ogólne)</w:t>
      </w:r>
    </w:p>
    <w:p w:rsidR="005A5100" w:rsidRDefault="005A5100" w:rsidP="00615CED">
      <w:pPr>
        <w:pStyle w:val="Akapitzlist"/>
        <w:numPr>
          <w:ilvl w:val="0"/>
          <w:numId w:val="1"/>
        </w:numPr>
      </w:pPr>
      <w:r>
        <w:t>Wzorce gatunkowe: zespół norm literackich, do których może odniesiony być tekst</w:t>
      </w:r>
      <w:r w:rsidR="00EC496B">
        <w:t>, narracja, gatunek</w:t>
      </w:r>
    </w:p>
    <w:p w:rsidR="00EC496B" w:rsidRDefault="00EC496B" w:rsidP="00615CED">
      <w:pPr>
        <w:pStyle w:val="Akapitzlist"/>
        <w:numPr>
          <w:ilvl w:val="0"/>
          <w:numId w:val="1"/>
        </w:numPr>
      </w:pPr>
      <w:r>
        <w:t>Konwencja naturalności: ujawnianie konwencjonalności utworu literackiego lub przekonywanie czytelnika o jego „prawdziwości”; autotematyzm</w:t>
      </w:r>
    </w:p>
    <w:p w:rsidR="00EC496B" w:rsidRPr="00615CED" w:rsidRDefault="008F662F" w:rsidP="00615CED">
      <w:pPr>
        <w:pStyle w:val="Akapitzlist"/>
        <w:numPr>
          <w:ilvl w:val="0"/>
          <w:numId w:val="1"/>
        </w:numPr>
      </w:pPr>
      <w:r>
        <w:t xml:space="preserve">Parodia i ironia: </w:t>
      </w:r>
    </w:p>
    <w:p w:rsidR="00615CED" w:rsidRPr="00615CED" w:rsidRDefault="00615CED"/>
    <w:p w:rsidR="00615CED" w:rsidRPr="00615CED" w:rsidRDefault="00615CED"/>
    <w:p w:rsidR="000D2DE7" w:rsidRDefault="000D2DE7"/>
    <w:p w:rsidR="000D2DE7" w:rsidRDefault="000D2DE7"/>
    <w:p w:rsidR="00B86685" w:rsidRPr="00B86685" w:rsidRDefault="00B86685"/>
    <w:p w:rsidR="007A29DE" w:rsidRDefault="007A29DE"/>
    <w:sectPr w:rsidR="007A2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A6DFD"/>
    <w:multiLevelType w:val="hybridMultilevel"/>
    <w:tmpl w:val="8E34DC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FA"/>
    <w:rsid w:val="000B3435"/>
    <w:rsid w:val="000C2A82"/>
    <w:rsid w:val="000D2DE7"/>
    <w:rsid w:val="002B453C"/>
    <w:rsid w:val="005A5100"/>
    <w:rsid w:val="00615CED"/>
    <w:rsid w:val="006635FA"/>
    <w:rsid w:val="007A29DE"/>
    <w:rsid w:val="008A0E61"/>
    <w:rsid w:val="008F662F"/>
    <w:rsid w:val="00B86685"/>
    <w:rsid w:val="00D160CD"/>
    <w:rsid w:val="00E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BC8DC-251B-4B71-8FF6-5495C905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0E6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390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1</cp:revision>
  <dcterms:created xsi:type="dcterms:W3CDTF">2015-01-05T15:35:00Z</dcterms:created>
  <dcterms:modified xsi:type="dcterms:W3CDTF">2015-01-05T20:36:00Z</dcterms:modified>
</cp:coreProperties>
</file>