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每周一问：微服务如何实现负载均衡？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一、内容提要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为什么使用负载均衡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SpringCloud负载均衡的技术组件？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Ribbon负载均衡的几种方式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自定义负载均衡算法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1.为什么使用负载均衡？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随着网站、应用访问量的增加，一台服务器已经不能满足应用的需求，而需要多台服务器集群，这时就会用到负载均衡。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它的好处：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1).负载均衡优化了访问请求在服务器组之间的分配，消除了服务器之间的负载不平衡，从而提高了系统的反应速度与总体性能；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.负载均衡可以对服务器的运行状况进行监控，及时发现运行异常的服务器，并将访问请求转移到其它可以正常工作的服务器上，从而提高服务器组的可靠性采用了负均衡器器以后，可以根据业务量的发展情况灵活增加服务器，系统的扩展能力得到提高，同时简化了管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SpringCloud负载均衡的技术组件（以Rinbbon为例）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负载均衡分为硬件负载均衡和软件负载均衡，微服务中的负载均衡是软负载的一种，简单灵活，易于扩展。Rinbbon就是SpringCloud中比较流行的一种负载均衡组件。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Ribbon负载均衡机制介绍：</w:t>
      </w: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iCs w:val="0"/>
          <w:caps w:val="0"/>
          <w:color w:val="2D3037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D3037"/>
          <w:spacing w:val="0"/>
          <w:sz w:val="19"/>
          <w:szCs w:val="19"/>
          <w:shd w:val="clear" w:fill="FFFFFF"/>
        </w:rPr>
        <w:t>Ribbon是Netflix公司开源的一个客户</w:t>
      </w:r>
      <w:r>
        <w:rPr>
          <w:rFonts w:hint="eastAsia" w:ascii="Helvetica" w:hAnsi="Helvetica" w:eastAsia="宋体" w:cs="Helvetica"/>
          <w:i w:val="0"/>
          <w:iCs w:val="0"/>
          <w:caps w:val="0"/>
          <w:color w:val="2D3037"/>
          <w:spacing w:val="0"/>
          <w:sz w:val="19"/>
          <w:szCs w:val="19"/>
          <w:shd w:val="clear" w:fill="FFFFFF"/>
          <w:lang w:val="en-US" w:eastAsia="zh-CN"/>
        </w:rPr>
        <w:t>端</w:t>
      </w:r>
      <w:r>
        <w:rPr>
          <w:rFonts w:ascii="Helvetica" w:hAnsi="Helvetica" w:eastAsia="Helvetica" w:cs="Helvetica"/>
          <w:i w:val="0"/>
          <w:iCs w:val="0"/>
          <w:caps w:val="0"/>
          <w:color w:val="2D3037"/>
          <w:spacing w:val="0"/>
          <w:sz w:val="19"/>
          <w:szCs w:val="19"/>
          <w:shd w:val="clear" w:fill="FFFFFF"/>
        </w:rPr>
        <w:t>负载均衡的项目，可以自动与 Eureka 进行交互。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iCs w:val="0"/>
          <w:caps w:val="0"/>
          <w:color w:val="2D3037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2D3037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iCs w:val="0"/>
          <w:caps w:val="0"/>
          <w:color w:val="2D3037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Helvetica" w:hAnsi="Helvetica" w:eastAsia="Helvetica" w:cs="Helvetica"/>
          <w:i w:val="0"/>
          <w:iCs w:val="0"/>
          <w:caps w:val="0"/>
          <w:color w:val="2D3037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D3037"/>
          <w:spacing w:val="0"/>
          <w:sz w:val="19"/>
          <w:szCs w:val="19"/>
          <w:shd w:val="clear" w:fill="FFFFFF"/>
          <w:lang w:val="en-US" w:eastAsia="zh-CN"/>
        </w:rPr>
        <w:t>负载均衡代码实现</w:t>
      </w:r>
    </w:p>
    <w:p>
      <w:pPr>
        <w:numPr>
          <w:numId w:val="0"/>
        </w:numPr>
        <w:ind w:leftChars="0"/>
        <w:rPr>
          <w:rFonts w:hint="eastAsia" w:ascii="Helvetica" w:hAnsi="Helvetica" w:eastAsia="Helvetica" w:cs="Helvetica"/>
          <w:i w:val="0"/>
          <w:iCs w:val="0"/>
          <w:caps w:val="0"/>
          <w:color w:val="2D3037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D3037"/>
          <w:spacing w:val="0"/>
          <w:sz w:val="19"/>
          <w:szCs w:val="19"/>
          <w:shd w:val="clear" w:fill="FFFFFF"/>
          <w:lang w:val="en-US" w:eastAsia="zh-CN"/>
        </w:rPr>
        <w:t>项目架构图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2D3037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D3037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5266690" cy="2962910"/>
            <wp:effectExtent l="0" t="0" r="6350" b="8890"/>
            <wp:docPr id="1" name="图片 1" descr="负载均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负载均衡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2D3037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Helvetica" w:hAnsi="Helvetica" w:eastAsia="Helvetica" w:cs="Helvetica"/>
          <w:i w:val="0"/>
          <w:iCs w:val="0"/>
          <w:caps w:val="0"/>
          <w:color w:val="2D3037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D3037"/>
          <w:spacing w:val="0"/>
          <w:sz w:val="19"/>
          <w:szCs w:val="19"/>
          <w:shd w:val="clear" w:fill="FFFFFF"/>
          <w:lang w:val="en-US" w:eastAsia="zh-CN"/>
        </w:rPr>
        <w:t>项目准备：</w:t>
      </w:r>
    </w:p>
    <w:p>
      <w:pPr>
        <w:numPr>
          <w:numId w:val="0"/>
        </w:numPr>
        <w:rPr>
          <w:rFonts w:hint="eastAsia" w:ascii="Helvetica" w:hAnsi="Helvetica" w:eastAsia="Helvetica" w:cs="Helvetica"/>
          <w:i w:val="0"/>
          <w:iCs w:val="0"/>
          <w:caps w:val="0"/>
          <w:color w:val="2D3037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D3037"/>
          <w:spacing w:val="0"/>
          <w:sz w:val="19"/>
          <w:szCs w:val="19"/>
          <w:shd w:val="clear" w:fill="FFFFFF"/>
          <w:lang w:val="en-US" w:eastAsia="zh-CN"/>
        </w:rPr>
        <w:t>上一期每周一问已经搭建好Eureka集群，</w:t>
      </w:r>
    </w:p>
    <w:p>
      <w:pPr>
        <w:numPr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2D3037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D3037"/>
          <w:spacing w:val="0"/>
          <w:sz w:val="19"/>
          <w:szCs w:val="19"/>
          <w:shd w:val="clear" w:fill="FFFFFF"/>
          <w:lang w:val="en-US" w:eastAsia="zh-CN"/>
        </w:rPr>
        <w:t>简单数据准备：</w:t>
      </w:r>
    </w:p>
    <w:p>
      <w:pPr>
        <w:numPr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2D3037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D3037"/>
          <w:spacing w:val="0"/>
          <w:sz w:val="19"/>
          <w:szCs w:val="19"/>
          <w:shd w:val="clear" w:fill="FFFFFF"/>
          <w:lang w:val="en-US" w:eastAsia="zh-CN"/>
        </w:rPr>
        <w:t>创建三个数据库及表cloudDB01/cloudDB02/cloudDB03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iCs w:val="0"/>
          <w:caps w:val="0"/>
          <w:color w:val="2D3037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D3037"/>
          <w:spacing w:val="0"/>
          <w:sz w:val="19"/>
          <w:szCs w:val="19"/>
          <w:shd w:val="clear" w:fill="FFFFFF"/>
          <w:lang w:val="en-US" w:eastAsia="zh-CN"/>
        </w:rPr>
        <w:t>创建三个服务提供者8001/8002/8003并注册到Eureka集群中，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iCs w:val="0"/>
          <w:caps w:val="0"/>
          <w:color w:val="2D3037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D3037"/>
          <w:spacing w:val="0"/>
          <w:sz w:val="19"/>
          <w:szCs w:val="19"/>
          <w:shd w:val="clear" w:fill="FFFFFF"/>
          <w:lang w:val="en-US" w:eastAsia="zh-CN"/>
        </w:rPr>
        <w:t>分别连接对应数据库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2D3037"/>
          <w:spacing w:val="0"/>
          <w:sz w:val="19"/>
          <w:szCs w:val="19"/>
          <w:shd w:val="clear" w:fill="FFFFFF"/>
          <w:lang w:val="en-US" w:eastAsia="zh-CN"/>
        </w:rPr>
        <w:t>cloudDB01/cloudDB02/cloudDB03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2D3037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D3037"/>
          <w:spacing w:val="0"/>
          <w:sz w:val="19"/>
          <w:szCs w:val="19"/>
          <w:shd w:val="clear" w:fill="FFFFFF"/>
          <w:lang w:val="en-US" w:eastAsia="zh-CN"/>
        </w:rPr>
        <w:t>注意：主启动类注明是Eureka客户端@EnableEurekaClient。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iCs w:val="0"/>
          <w:caps w:val="0"/>
          <w:color w:val="2D3037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iCs w:val="0"/>
          <w:caps w:val="0"/>
          <w:color w:val="2D3037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D3037"/>
          <w:spacing w:val="0"/>
          <w:sz w:val="19"/>
          <w:szCs w:val="19"/>
          <w:shd w:val="clear" w:fill="FFFFFF"/>
          <w:lang w:val="en-US" w:eastAsia="zh-CN"/>
        </w:rPr>
        <w:t>搭建Ribbon服务：</w:t>
      </w:r>
    </w:p>
    <w:p>
      <w:pPr>
        <w:rPr>
          <w:rFonts w:ascii="Consolas" w:hAnsi="Consolas" w:eastAsia="宋体"/>
          <w:color w:val="000000"/>
        </w:rPr>
      </w:pPr>
      <w:r>
        <w:rPr>
          <w:rFonts w:hint="eastAsia" w:ascii="Consolas" w:hAnsi="Consolas" w:eastAsia="宋体"/>
          <w:color w:val="000000"/>
        </w:rPr>
        <w:t>1.修改consumer-dept</w:t>
      </w:r>
      <w:r>
        <w:rPr>
          <w:rFonts w:ascii="Consolas" w:hAnsi="Consolas" w:eastAsia="宋体"/>
          <w:color w:val="000000"/>
        </w:rPr>
        <w:t xml:space="preserve">-80 </w:t>
      </w:r>
      <w:r>
        <w:rPr>
          <w:rFonts w:hint="eastAsia" w:ascii="Consolas" w:hAnsi="Consolas" w:eastAsia="宋体"/>
          <w:color w:val="000000"/>
        </w:rPr>
        <w:t>的pom文件添加信息</w:t>
      </w:r>
    </w:p>
    <w:p>
      <w:pPr>
        <w:rPr>
          <w:rFonts w:ascii="Consolas" w:hAnsi="Consolas" w:eastAsia="宋体"/>
          <w:color w:val="000000"/>
        </w:rPr>
      </w:pPr>
      <w:r>
        <w:rPr>
          <w:rFonts w:hint="eastAsia" w:ascii="Consolas" w:hAnsi="Consolas" w:eastAsia="宋体"/>
          <w:color w:val="000000"/>
        </w:rPr>
        <w:t>Ribbon需要跟Eureka整合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3F5FBF"/>
        </w:rPr>
        <w:t>&lt;!-- Ribbon相关 --&gt;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org.springframework.cloud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artifactId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spring-cloud-starter-eureka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artifactId</w:t>
      </w:r>
      <w:r>
        <w:rPr>
          <w:rFonts w:ascii="Consolas" w:hAnsi="Consolas" w:cs="Consolas"/>
          <w:color w:val="008080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org.springframework.cloud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artifactId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spring-cloud-starter-ribbon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artifactId</w:t>
      </w:r>
      <w:r>
        <w:rPr>
          <w:rFonts w:ascii="Consolas" w:hAnsi="Consolas" w:cs="Consolas"/>
          <w:color w:val="008080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org.springframework.cloud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artifactId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spring-cloud-starter-config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artifactId</w:t>
      </w:r>
      <w:r>
        <w:rPr>
          <w:rFonts w:ascii="Consolas" w:hAnsi="Consolas" w:cs="Consolas"/>
          <w:color w:val="008080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org.springframework.boot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artifactId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spring-boot-starter-web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artifactId</w:t>
      </w:r>
      <w:r>
        <w:rPr>
          <w:rFonts w:ascii="Consolas" w:hAnsi="Consolas" w:cs="Consolas"/>
          <w:color w:val="008080"/>
        </w:rPr>
        <w:t>&gt;</w:t>
      </w:r>
    </w:p>
    <w:p>
      <w:pPr>
        <w:rPr>
          <w:rFonts w:ascii="Consolas" w:hAnsi="Consolas" w:eastAsia="宋体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>
      <w:pPr>
        <w:rPr>
          <w:rFonts w:ascii="Consolas" w:hAnsi="Consolas" w:eastAsia="宋体"/>
          <w:color w:val="000000"/>
        </w:rPr>
      </w:pPr>
    </w:p>
    <w:p>
      <w:pPr>
        <w:rPr>
          <w:rFonts w:ascii="Consolas" w:hAnsi="Consolas" w:eastAsia="宋体"/>
          <w:color w:val="000000"/>
        </w:rPr>
      </w:pPr>
      <w:r>
        <w:rPr>
          <w:rFonts w:hint="eastAsia" w:ascii="Consolas" w:hAnsi="Consolas" w:eastAsia="宋体"/>
          <w:color w:val="000000"/>
        </w:rPr>
        <w:t>2.修改consumer-dept</w:t>
      </w:r>
      <w:r>
        <w:rPr>
          <w:rFonts w:ascii="Consolas" w:hAnsi="Consolas" w:eastAsia="宋体"/>
          <w:color w:val="000000"/>
        </w:rPr>
        <w:t xml:space="preserve">-80 </w:t>
      </w:r>
      <w:r>
        <w:rPr>
          <w:rFonts w:hint="eastAsia" w:ascii="Consolas" w:hAnsi="Consolas" w:eastAsia="宋体"/>
          <w:color w:val="000000"/>
        </w:rPr>
        <w:t>yml，添加信息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C832"/>
        </w:rPr>
        <w:t>eureka: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C832"/>
        </w:rPr>
        <w:t>client: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FF0032"/>
        </w:rPr>
        <w:t>#客户端注册进eureka服务列表内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C832"/>
        </w:rPr>
        <w:t>register-with-eureka: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094F05"/>
        </w:rPr>
        <w:t>false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FF0032"/>
        </w:rPr>
        <w:t>#排除自己不注册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C832"/>
        </w:rPr>
        <w:t>service-url:</w:t>
      </w:r>
      <w:r>
        <w:rPr>
          <w:rFonts w:ascii="Consolas" w:hAnsi="Consolas" w:cs="Consolas"/>
          <w:color w:val="000000"/>
        </w:rPr>
        <w:t xml:space="preserve"> 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color w:val="FF0032"/>
        </w:rPr>
        <w:t>#defaultZone: http://localhost:7001/eureka</w:t>
      </w:r>
    </w:p>
    <w:p>
      <w:pPr>
        <w:rPr>
          <w:rFonts w:ascii="Consolas" w:hAnsi="Consolas" w:eastAsia="宋体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color w:val="00C832"/>
        </w:rPr>
        <w:t>defaultZone:</w:t>
      </w:r>
      <w:r>
        <w:rPr>
          <w:rFonts w:ascii="Consolas" w:hAnsi="Consolas" w:cs="Consolas"/>
          <w:color w:val="000000"/>
        </w:rPr>
        <w:t xml:space="preserve"> http://eureka7001.com:7001/eureka/,http://eureka7002.com:7002/eureka/,http://eureka7003.com:7003/eureka/</w:t>
      </w:r>
    </w:p>
    <w:p>
      <w:pPr>
        <w:rPr>
          <w:rFonts w:ascii="Consolas" w:hAnsi="Consolas" w:eastAsia="宋体"/>
          <w:color w:val="000000"/>
        </w:rPr>
      </w:pPr>
    </w:p>
    <w:p>
      <w:pPr>
        <w:rPr>
          <w:rFonts w:ascii="Consolas" w:hAnsi="Consolas" w:eastAsia="宋体"/>
          <w:color w:val="000000"/>
        </w:rPr>
      </w:pPr>
    </w:p>
    <w:p>
      <w:pPr>
        <w:rPr>
          <w:rFonts w:ascii="Consolas" w:hAnsi="Consolas" w:eastAsia="宋体"/>
          <w:color w:val="000000"/>
        </w:rPr>
      </w:pPr>
      <w:r>
        <w:rPr>
          <w:rFonts w:hint="eastAsia" w:ascii="Consolas" w:hAnsi="Consolas" w:eastAsia="宋体"/>
          <w:color w:val="000000"/>
        </w:rPr>
        <w:t>3.在consumer-dept</w:t>
      </w:r>
      <w:r>
        <w:rPr>
          <w:rFonts w:ascii="Consolas" w:hAnsi="Consolas" w:eastAsia="宋体"/>
          <w:color w:val="000000"/>
        </w:rPr>
        <w:t>-80</w:t>
      </w:r>
      <w:r>
        <w:rPr>
          <w:rFonts w:hint="eastAsia" w:ascii="Consolas" w:hAnsi="Consolas" w:eastAsia="宋体"/>
          <w:color w:val="000000"/>
        </w:rPr>
        <w:t>工程的ConfigBean类 getRestTemplate方法添加注解</w:t>
      </w:r>
    </w:p>
    <w:p>
      <w:pPr>
        <w:rPr>
          <w:rFonts w:hint="eastAsia" w:ascii="Consolas" w:hAnsi="Consolas" w:eastAsia="宋体"/>
          <w:color w:val="000000"/>
        </w:rPr>
      </w:pPr>
      <w:r>
        <w:rPr>
          <w:rFonts w:hint="eastAsia" w:ascii="Consolas" w:hAnsi="Consolas" w:eastAsia="宋体"/>
          <w:color w:val="000000"/>
        </w:rPr>
        <w:t>@LoadBalanced</w:t>
      </w:r>
    </w:p>
    <w:p>
      <w:pPr>
        <w:rPr>
          <w:rFonts w:hint="eastAsia" w:ascii="Consolas" w:hAnsi="Consolas" w:eastAsia="宋体"/>
          <w:color w:val="000000"/>
          <w:lang w:val="en-US" w:eastAsia="zh-CN"/>
        </w:rPr>
      </w:pPr>
      <w:r>
        <w:rPr>
          <w:rFonts w:hint="eastAsia" w:ascii="Consolas" w:hAnsi="Consolas" w:eastAsia="宋体"/>
          <w:color w:val="000000"/>
        </w:rPr>
        <w:t>ConfigBean</w:t>
      </w:r>
      <w:r>
        <w:rPr>
          <w:rFonts w:hint="eastAsia" w:ascii="Consolas" w:hAnsi="Consolas" w:eastAsia="宋体"/>
          <w:color w:val="000000"/>
          <w:lang w:val="en-US" w:eastAsia="zh-CN"/>
        </w:rPr>
        <w:t>.java</w:t>
      </w:r>
    </w:p>
    <w:p>
      <w:pPr>
        <w:rPr>
          <w:rFonts w:hint="default" w:ascii="Consolas" w:hAnsi="Consolas" w:eastAsia="宋体"/>
          <w:color w:val="000000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</w:rPr>
      </w:pPr>
    </w:p>
    <w:p>
      <w:pPr>
        <w:rPr>
          <w:rFonts w:hint="eastAsia" w:ascii="Consolas" w:hAnsi="Consolas" w:eastAsia="宋体"/>
          <w:color w:val="000000"/>
        </w:rPr>
      </w:pPr>
    </w:p>
    <w:p>
      <w:pPr>
        <w:rPr>
          <w:rFonts w:ascii="Consolas" w:hAnsi="Consolas" w:eastAsia="宋体"/>
          <w:color w:val="000000"/>
        </w:rPr>
      </w:pPr>
    </w:p>
    <w:p>
      <w:pPr>
        <w:rPr>
          <w:rFonts w:ascii="Consolas" w:hAnsi="Consolas" w:eastAsia="宋体"/>
          <w:color w:val="000000"/>
        </w:rPr>
      </w:pPr>
      <w:r>
        <w:rPr>
          <w:rFonts w:hint="eastAsia" w:ascii="Consolas" w:hAnsi="Consolas" w:eastAsia="宋体"/>
          <w:color w:val="000000"/>
        </w:rPr>
        <w:t>4.在consumer-dept</w:t>
      </w:r>
      <w:r>
        <w:rPr>
          <w:rFonts w:ascii="Consolas" w:hAnsi="Consolas" w:eastAsia="宋体"/>
          <w:color w:val="000000"/>
        </w:rPr>
        <w:t xml:space="preserve">-80 </w:t>
      </w:r>
      <w:r>
        <w:rPr>
          <w:rFonts w:hint="eastAsia" w:ascii="Consolas" w:hAnsi="Consolas" w:eastAsia="宋体"/>
          <w:color w:val="000000"/>
        </w:rPr>
        <w:t>启动类添加注解@Enable</w:t>
      </w:r>
      <w:r>
        <w:rPr>
          <w:rFonts w:ascii="Consolas" w:hAnsi="Consolas" w:eastAsia="宋体"/>
          <w:color w:val="000000"/>
        </w:rPr>
        <w:t>EurekaClient</w:t>
      </w:r>
    </w:p>
    <w:p>
      <w:pPr>
        <w:rPr>
          <w:rFonts w:ascii="Consolas" w:hAnsi="Consolas" w:eastAsia="宋体"/>
          <w:color w:val="000000"/>
        </w:rPr>
      </w:pPr>
    </w:p>
    <w:p>
      <w:pPr>
        <w:rPr>
          <w:rFonts w:ascii="Consolas" w:hAnsi="Consolas" w:eastAsia="宋体"/>
          <w:color w:val="000000"/>
        </w:rPr>
      </w:pPr>
      <w:r>
        <w:rPr>
          <w:rFonts w:hint="eastAsia" w:ascii="Consolas" w:hAnsi="Consolas" w:eastAsia="宋体"/>
          <w:color w:val="000000"/>
        </w:rPr>
        <w:t>5</w:t>
      </w:r>
      <w:r>
        <w:rPr>
          <w:rFonts w:ascii="Consolas" w:hAnsi="Consolas" w:eastAsia="宋体"/>
          <w:color w:val="000000"/>
        </w:rPr>
        <w:t>.</w:t>
      </w:r>
      <w:r>
        <w:rPr>
          <w:rFonts w:hint="eastAsia" w:ascii="Consolas" w:hAnsi="Consolas" w:eastAsia="宋体"/>
          <w:color w:val="000000"/>
        </w:rPr>
        <w:t xml:space="preserve"> consumer-dept</w:t>
      </w:r>
      <w:r>
        <w:rPr>
          <w:rFonts w:ascii="Consolas" w:hAnsi="Consolas" w:eastAsia="宋体"/>
          <w:color w:val="000000"/>
        </w:rPr>
        <w:t xml:space="preserve">-80 </w:t>
      </w:r>
      <w:r>
        <w:rPr>
          <w:rFonts w:hint="eastAsia" w:ascii="Consolas" w:hAnsi="Consolas" w:eastAsia="宋体"/>
          <w:color w:val="000000"/>
        </w:rPr>
        <w:t>修改</w:t>
      </w:r>
      <w:r>
        <w:rPr>
          <w:rFonts w:ascii="Consolas" w:hAnsi="Consolas" w:cs="Consolas"/>
          <w:color w:val="000000"/>
          <w:shd w:val="clear" w:color="auto" w:fill="D4D4D4"/>
        </w:rPr>
        <w:t xml:space="preserve">DeptController_Consumer </w:t>
      </w:r>
    </w:p>
    <w:p>
      <w:pPr>
        <w:rPr>
          <w:rFonts w:ascii="Consolas" w:hAnsi="Consolas" w:eastAsia="宋体"/>
          <w:color w:val="000000"/>
        </w:rPr>
      </w:pPr>
      <w:r>
        <w:rPr>
          <w:rFonts w:hint="eastAsia" w:ascii="Consolas" w:hAnsi="Consolas" w:eastAsia="宋体"/>
          <w:color w:val="000000"/>
        </w:rPr>
        <w:t>微服务名称（这样才符合规定）：</w:t>
      </w:r>
    </w:p>
    <w:p>
      <w:pPr>
        <w:rPr>
          <w:rFonts w:ascii="Consolas" w:hAnsi="Consolas" w:eastAsia="宋体"/>
          <w:color w:val="000000"/>
        </w:rPr>
      </w:pPr>
    </w:p>
    <w:p>
      <w:pPr>
        <w:rPr>
          <w:rFonts w:ascii="Consolas" w:hAnsi="Consolas" w:eastAsia="宋体"/>
          <w:color w:val="000000"/>
        </w:rPr>
      </w:pPr>
      <w:r>
        <w:rPr>
          <w:rFonts w:hint="eastAsia" w:ascii="Consolas" w:hAnsi="Consolas" w:eastAsia="宋体"/>
          <w:color w:val="000000"/>
        </w:rPr>
        <w:t>6.</w:t>
      </w:r>
      <w:r>
        <w:rPr>
          <w:rFonts w:ascii="Consolas" w:hAnsi="Consolas" w:eastAsia="宋体"/>
          <w:color w:val="000000"/>
        </w:rPr>
        <w:t xml:space="preserve"> </w:t>
      </w:r>
      <w:r>
        <w:rPr>
          <w:rFonts w:hint="eastAsia" w:ascii="Consolas" w:hAnsi="Consolas" w:eastAsia="宋体"/>
          <w:color w:val="000000"/>
        </w:rPr>
        <w:t>测试</w:t>
      </w:r>
    </w:p>
    <w:p>
      <w:pPr>
        <w:rPr>
          <w:rFonts w:ascii="Consolas" w:hAnsi="Consolas" w:eastAsia="宋体"/>
          <w:color w:val="000000"/>
        </w:rPr>
      </w:pPr>
      <w:r>
        <w:rPr>
          <w:rFonts w:hint="eastAsia" w:ascii="Consolas" w:hAnsi="Consolas" w:eastAsia="宋体"/>
          <w:color w:val="000000"/>
        </w:rPr>
        <w:t>依次启动Eureka</w:t>
      </w:r>
      <w:r>
        <w:rPr>
          <w:rFonts w:ascii="Consolas" w:hAnsi="Consolas" w:eastAsia="宋体"/>
          <w:color w:val="000000"/>
        </w:rPr>
        <w:t xml:space="preserve"> </w:t>
      </w:r>
      <w:r>
        <w:rPr>
          <w:rFonts w:hint="eastAsia" w:ascii="Consolas" w:hAnsi="Consolas" w:eastAsia="宋体"/>
          <w:color w:val="000000"/>
        </w:rPr>
        <w:t>7001</w:t>
      </w:r>
      <w:r>
        <w:rPr>
          <w:rFonts w:ascii="Consolas" w:hAnsi="Consolas" w:eastAsia="宋体"/>
          <w:color w:val="000000"/>
        </w:rPr>
        <w:t xml:space="preserve"> </w:t>
      </w:r>
      <w:r>
        <w:rPr>
          <w:rFonts w:hint="eastAsia" w:ascii="Consolas" w:hAnsi="Consolas" w:eastAsia="宋体"/>
          <w:color w:val="000000"/>
        </w:rPr>
        <w:t>7002</w:t>
      </w:r>
      <w:r>
        <w:rPr>
          <w:rFonts w:ascii="Consolas" w:hAnsi="Consolas" w:eastAsia="宋体"/>
          <w:color w:val="000000"/>
        </w:rPr>
        <w:t xml:space="preserve"> </w:t>
      </w:r>
      <w:r>
        <w:rPr>
          <w:rFonts w:hint="eastAsia" w:ascii="Consolas" w:hAnsi="Consolas" w:eastAsia="宋体"/>
          <w:color w:val="000000"/>
        </w:rPr>
        <w:t>7003</w:t>
      </w:r>
    </w:p>
    <w:p>
      <w:pPr>
        <w:rPr>
          <w:rFonts w:ascii="Consolas" w:hAnsi="Consolas" w:eastAsia="宋体"/>
          <w:color w:val="000000"/>
        </w:rPr>
      </w:pPr>
      <w:r>
        <w:rPr>
          <w:rFonts w:hint="eastAsia" w:ascii="Consolas" w:hAnsi="Consolas" w:eastAsia="宋体"/>
          <w:color w:val="000000"/>
        </w:rPr>
        <w:t>再启动3个Dept-8001</w:t>
      </w:r>
      <w:r>
        <w:rPr>
          <w:rFonts w:ascii="Consolas" w:hAnsi="Consolas" w:eastAsia="宋体"/>
          <w:color w:val="000000"/>
        </w:rPr>
        <w:t xml:space="preserve"> </w:t>
      </w:r>
      <w:r>
        <w:rPr>
          <w:rFonts w:hint="eastAsia" w:ascii="Consolas" w:hAnsi="Consolas" w:eastAsia="宋体"/>
          <w:color w:val="000000"/>
        </w:rPr>
        <w:t>8002</w:t>
      </w:r>
      <w:r>
        <w:rPr>
          <w:rFonts w:ascii="Consolas" w:hAnsi="Consolas" w:eastAsia="宋体"/>
          <w:color w:val="000000"/>
        </w:rPr>
        <w:t xml:space="preserve"> </w:t>
      </w:r>
      <w:r>
        <w:rPr>
          <w:rFonts w:hint="eastAsia" w:ascii="Consolas" w:hAnsi="Consolas" w:eastAsia="宋体"/>
          <w:color w:val="000000"/>
        </w:rPr>
        <w:t>8003，各自测试</w:t>
      </w:r>
    </w:p>
    <w:p>
      <w:pPr>
        <w:rPr>
          <w:rFonts w:ascii="Consolas" w:hAnsi="Consolas" w:eastAsia="宋体"/>
          <w:color w:val="000000"/>
        </w:rPr>
      </w:pPr>
    </w:p>
    <w:p>
      <w:pPr>
        <w:rPr>
          <w:rFonts w:ascii="Consolas" w:hAnsi="Consolas" w:eastAsia="宋体"/>
          <w:color w:val="000000"/>
        </w:rPr>
      </w:pPr>
      <w:r>
        <w:rPr>
          <w:rFonts w:hint="eastAsia" w:ascii="Consolas" w:hAnsi="Consolas" w:eastAsia="宋体"/>
          <w:color w:val="000000"/>
        </w:rPr>
        <w:t>再启动80，测试负载均衡、轮询策略</w:t>
      </w:r>
    </w:p>
    <w:p>
      <w:pPr>
        <w:rPr>
          <w:rFonts w:ascii="Consolas" w:hAnsi="Consolas" w:eastAsia="宋体"/>
          <w:color w:val="000000"/>
        </w:rPr>
      </w:pPr>
      <w:r>
        <w:rPr>
          <w:rFonts w:ascii="Consolas" w:hAnsi="Consolas" w:eastAsia="宋体"/>
          <w:color w:val="000000"/>
        </w:rPr>
        <w:t>l</w:t>
      </w:r>
      <w:r>
        <w:rPr>
          <w:rFonts w:hint="eastAsia" w:ascii="Consolas" w:hAnsi="Consolas" w:eastAsia="宋体"/>
          <w:color w:val="000000"/>
        </w:rPr>
        <w:t>ocal</w:t>
      </w:r>
      <w:r>
        <w:rPr>
          <w:rFonts w:ascii="Consolas" w:hAnsi="Consolas" w:eastAsia="宋体"/>
          <w:color w:val="000000"/>
        </w:rPr>
        <w:t>host/consumer</w:t>
      </w:r>
      <w:r>
        <w:rPr>
          <w:rFonts w:hint="eastAsia" w:ascii="Consolas" w:hAnsi="Consolas" w:eastAsia="宋体"/>
          <w:color w:val="000000"/>
        </w:rPr>
        <w:t>/dept</w:t>
      </w:r>
      <w:r>
        <w:rPr>
          <w:rFonts w:ascii="Consolas" w:hAnsi="Consolas" w:eastAsia="宋体"/>
          <w:color w:val="000000"/>
        </w:rPr>
        <w:t>/list</w:t>
      </w:r>
    </w:p>
    <w:p>
      <w:pPr>
        <w:rPr>
          <w:rFonts w:ascii="Consolas" w:hAnsi="Consolas" w:eastAsia="宋体"/>
          <w:color w:val="000000"/>
        </w:rPr>
      </w:pPr>
    </w:p>
    <w:p>
      <w:pPr>
        <w:rPr>
          <w:rFonts w:ascii="Consolas" w:hAnsi="Consolas" w:eastAsia="宋体"/>
          <w:color w:val="000000"/>
        </w:rPr>
      </w:pPr>
      <w:r>
        <w:rPr>
          <w:rFonts w:hint="eastAsia" w:ascii="Consolas" w:hAnsi="Consolas" w:eastAsia="宋体"/>
          <w:color w:val="000000"/>
        </w:rPr>
        <w:t>结果显示会不断切换访问各自数据库信息</w:t>
      </w:r>
    </w:p>
    <w:p>
      <w:pPr>
        <w:rPr>
          <w:rFonts w:ascii="Consolas" w:hAnsi="Consolas" w:eastAsia="宋体"/>
          <w:color w:val="000000"/>
        </w:rPr>
      </w:pPr>
      <w:r>
        <w:rPr>
          <w:rFonts w:ascii="Consolas" w:hAnsi="Consolas" w:eastAsia="宋体"/>
          <w:color w:val="000000"/>
        </w:rPr>
        <w:t>http://localhost/consumer/dept/get/1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2D3037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2D3037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2D3037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ascii="Consolas" w:hAnsi="Consolas" w:eastAsia="宋体"/>
          <w:color w:val="000000"/>
        </w:rPr>
      </w:pPr>
      <w:r>
        <w:rPr>
          <w:rFonts w:hint="eastAsia" w:ascii="Consolas" w:hAnsi="Consolas" w:eastAsia="宋体"/>
          <w:color w:val="000000"/>
        </w:rPr>
        <w:t>Ribbon工作分为两步：</w:t>
      </w:r>
    </w:p>
    <w:p>
      <w:pPr>
        <w:rPr>
          <w:rFonts w:ascii="Consolas" w:hAnsi="Consolas" w:eastAsia="宋体"/>
          <w:color w:val="000000"/>
        </w:rPr>
      </w:pPr>
      <w:r>
        <w:rPr>
          <w:rFonts w:hint="eastAsia" w:ascii="Consolas" w:hAnsi="Consolas" w:eastAsia="宋体"/>
          <w:color w:val="000000"/>
        </w:rPr>
        <w:t>第一步先选择Eureka Server，它优先选择在同一个区域负载较少的server；</w:t>
      </w:r>
    </w:p>
    <w:p>
      <w:pPr>
        <w:rPr>
          <w:rFonts w:ascii="Consolas" w:hAnsi="Consolas" w:eastAsia="宋体"/>
          <w:color w:val="000000"/>
        </w:rPr>
      </w:pPr>
      <w:r>
        <w:rPr>
          <w:rFonts w:hint="eastAsia" w:ascii="Consolas" w:hAnsi="Consolas" w:eastAsia="宋体"/>
          <w:color w:val="000000"/>
        </w:rPr>
        <w:t>第二步再根据用户指定的策略，在从server取到的服务注册列表中选择一个地址。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2D3037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eastAsia="宋体"/>
          <w:color w:val="000000"/>
        </w:rPr>
        <w:t>其中Ribbon提供了多种策略：比如轮询、随机和根据响应时间加权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2D3037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2D3037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iCs w:val="0"/>
          <w:caps w:val="0"/>
          <w:color w:val="2D3037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D3037"/>
          <w:spacing w:val="0"/>
          <w:sz w:val="19"/>
          <w:szCs w:val="19"/>
          <w:shd w:val="clear" w:fill="FFFFFF"/>
          <w:lang w:val="en-US" w:eastAsia="zh-CN"/>
        </w:rPr>
        <w:t>Ribbon负载均衡几种策略？</w:t>
      </w:r>
    </w:p>
    <w:p>
      <w:pPr>
        <w:numPr>
          <w:ilvl w:val="0"/>
          <w:numId w:val="4"/>
        </w:numP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9"/>
          <w:szCs w:val="19"/>
          <w:shd w:val="clear" w:fill="FFFFFF"/>
        </w:rPr>
        <w:t>RoundRobinRule轮询（默认）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第一次到A，第二次就到B，第三次又到A，第四次又到B…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具体实现是一个负载均衡算法：第N次请求 % 服务器集群的总数 = 实际调用服务器位置的下标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那么怎么保证线程安全问题呢？因为N次请求次数会自增，怎么保证不会多次请求都拿到同一个N进行自增？答案就是简单的CAS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9"/>
          <w:szCs w:val="19"/>
          <w:shd w:val="clear" w:fill="FFFFFF"/>
        </w:rPr>
        <w:t>RandomRule随机</w:t>
      </w:r>
    </w:p>
    <w:p>
      <w:pPr>
        <w:numPr>
          <w:ilvl w:val="0"/>
          <w:numId w:val="4"/>
        </w:numPr>
        <w:ind w:left="0" w:leftChars="0" w:firstLine="0" w:firstLineChars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9"/>
          <w:szCs w:val="19"/>
          <w:shd w:val="clear" w:fill="FFFFFF"/>
        </w:rPr>
        <w:t>RetryRule轮询重试（重试采用的默认也是轮询）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先按照RoundRobinRule策略获取服务，如果获取的服务失败则在指定的时间内会进行重试，获取可用的服务</w:t>
      </w:r>
    </w:p>
    <w:p>
      <w:pPr>
        <w:numPr>
          <w:ilvl w:val="0"/>
          <w:numId w:val="4"/>
        </w:numPr>
        <w:ind w:left="0" w:leftChars="0" w:firstLine="0" w:firstLineChars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9"/>
          <w:szCs w:val="19"/>
          <w:shd w:val="clear" w:fill="FFFFFF"/>
        </w:rPr>
        <w:t>WeightedResponseTimeRule响应速度决定权重：</w:t>
      </w: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对RoundRobbin的一种增强，加入了权重和计算响应时间的概念，其中响应速度最快的权重越大，权重越大则选中的概率越大。</w:t>
      </w:r>
    </w:p>
    <w:p>
      <w:pPr>
        <w:numPr>
          <w:ilvl w:val="0"/>
          <w:numId w:val="4"/>
        </w:numPr>
        <w:ind w:left="0" w:leftChars="0" w:firstLine="0" w:firstLineChars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9"/>
          <w:szCs w:val="19"/>
          <w:shd w:val="clear" w:fill="FFFFFF"/>
        </w:rPr>
        <w:t>BestAvailableRule最优可用（底层也有RoundRobinRule）：</w:t>
      </w: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最优可用，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会过滤掉由于多次访问故障而处于断路器跳闸状态的服务，然后选择一个并发量较小的服务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。</w:t>
      </w:r>
    </w:p>
    <w:p>
      <w:pPr>
        <w:numPr>
          <w:ilvl w:val="0"/>
          <w:numId w:val="4"/>
        </w:numPr>
        <w:ind w:left="0" w:leftChars="0" w:firstLine="0" w:firstLineChars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9"/>
          <w:szCs w:val="19"/>
          <w:shd w:val="clear" w:fill="FFFFFF"/>
        </w:rPr>
        <w:t>AvailabilityFilteringRule可用性过滤规则（底层也有RoundRobinRule）：</w:t>
      </w: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直接翻译就是可用过滤规则，其实它功能是先过滤掉不可用的Server实例，再选择并发连接最小的实例。</w:t>
      </w:r>
    </w:p>
    <w:p>
      <w:pPr>
        <w:numPr>
          <w:ilvl w:val="0"/>
          <w:numId w:val="4"/>
        </w:numPr>
        <w:ind w:left="0" w:leftChars="0" w:firstLine="0" w:firstLineChars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9"/>
          <w:szCs w:val="19"/>
          <w:shd w:val="clear" w:fill="FFFFFF"/>
        </w:rPr>
        <w:t>ZoneAvoidanceRule区域内可用性能最优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基于AvailabilityFilteringRule基础上做的，首先判断一个zone的运行性能是否可用，剔除不可用的区域zone的所有server，然后再利用AvailabilityPredicate过滤并发连接过多的server。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iCs w:val="0"/>
          <w:caps w:val="0"/>
          <w:color w:val="2D3037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D3037"/>
          <w:spacing w:val="0"/>
          <w:sz w:val="19"/>
          <w:szCs w:val="19"/>
          <w:shd w:val="clear" w:fill="FFFFFF"/>
          <w:lang w:val="en-US" w:eastAsia="zh-CN"/>
        </w:rPr>
        <w:t>8)</w:t>
      </w:r>
      <w:r>
        <w:rPr>
          <w:rFonts w:hint="eastAsia"/>
          <w:lang w:val="en-US" w:eastAsia="zh-CN"/>
        </w:rPr>
        <w:t>自定义负载均衡算法</w:t>
      </w:r>
    </w:p>
    <w:p>
      <w:pPr>
        <w:numPr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2D3037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D3037"/>
          <w:spacing w:val="0"/>
          <w:sz w:val="19"/>
          <w:szCs w:val="19"/>
          <w:shd w:val="clear" w:fill="FFFFFF"/>
          <w:lang w:val="en-US" w:eastAsia="zh-CN"/>
        </w:rPr>
        <w:t>RandomRule_Adam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2D3037"/>
          <w:spacing w:val="0"/>
          <w:sz w:val="19"/>
          <w:szCs w:val="19"/>
          <w:shd w:val="clear" w:fill="FFFFFF"/>
          <w:lang w:val="en-US" w:eastAsia="zh-CN"/>
        </w:rPr>
        <w:t>.java</w:t>
      </w:r>
    </w:p>
    <w:p>
      <w:pPr>
        <w:numPr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2D3037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源码刨析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"https://www.fangzhipeng.com/springcloud/2017/08/11/Ribbon-resources.html"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Ribbon源码解析 - 方志朋的博客 (fangzhipeng.com)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CEF" w:sz="4" w:space="3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  <w:t>总结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  <w:t>综上所述，Ribbon的负载均衡，主要通过LoadBalancerClient来实现的，而LoadBalancerClient具体交给了ILoadBalancer来处理，ILoadBalancer通过配置IRule、IPing等信息，并向EurekaClient获取注册列表的信息，并默认10秒一次向EurekaClient发送“ping”,进而检查是否更新服务列表，最后，得到注册列表后，ILoadBalancer根据IRule的策略进行负载均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  <w:t>而RestTemplate 被@LoadBalance注解后，能过用负载均衡，主要是维护了一个被@LoadBalance注解的RestTemplate列表，并给列表中的RestTemplate添加拦截器，进而交给负载均衡器去处理。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QA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集群项目中，除了Ribbon技术组件可以实现负载均衡，还有哪些技术可以实现，各有什么优缺点？列举一二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负载均衡几种机制：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"https://blog.csdn.net/whiteBearClimb/article/details/108703356"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https://blog.csdn.net/whiteBearClimb/article/details/108703356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源码地址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"https://github.com/Netflix/ribbon/tree/master/ribbon-loadbalancer/src/main/java/com/netflix/loadbalancer"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ribbon/ribbon-loadbalancer/src/main/java/com/netflix/loadbalancer at master · Netflix/ribbon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F22815"/>
    <w:multiLevelType w:val="singleLevel"/>
    <w:tmpl w:val="B8F2281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E869719"/>
    <w:multiLevelType w:val="singleLevel"/>
    <w:tmpl w:val="0E86971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215240D"/>
    <w:multiLevelType w:val="singleLevel"/>
    <w:tmpl w:val="421524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6D46DEC"/>
    <w:multiLevelType w:val="singleLevel"/>
    <w:tmpl w:val="56D46DEC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14303"/>
    <w:rsid w:val="03465028"/>
    <w:rsid w:val="0DF54498"/>
    <w:rsid w:val="0F0012F0"/>
    <w:rsid w:val="13F52965"/>
    <w:rsid w:val="14805485"/>
    <w:rsid w:val="240221C5"/>
    <w:rsid w:val="25541746"/>
    <w:rsid w:val="32006907"/>
    <w:rsid w:val="34516F4E"/>
    <w:rsid w:val="39BC6003"/>
    <w:rsid w:val="3F262D2B"/>
    <w:rsid w:val="428C316F"/>
    <w:rsid w:val="44996756"/>
    <w:rsid w:val="453C2B18"/>
    <w:rsid w:val="45C10987"/>
    <w:rsid w:val="48020AFD"/>
    <w:rsid w:val="495B6ACA"/>
    <w:rsid w:val="4DA835FB"/>
    <w:rsid w:val="4F9D6667"/>
    <w:rsid w:val="519E3C05"/>
    <w:rsid w:val="56695808"/>
    <w:rsid w:val="57601343"/>
    <w:rsid w:val="5B156073"/>
    <w:rsid w:val="5BD93CF4"/>
    <w:rsid w:val="5C5075AF"/>
    <w:rsid w:val="6063528B"/>
    <w:rsid w:val="66E6236B"/>
    <w:rsid w:val="67524A1E"/>
    <w:rsid w:val="6A532551"/>
    <w:rsid w:val="6DF128D7"/>
    <w:rsid w:val="6FE30C62"/>
    <w:rsid w:val="7221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2021-05-12T13:32:00Z</dcterms:created>
  <dc:creator>ASUS</dc:creator>
  <cp:lastModifiedBy>daxing.li</cp:lastModifiedBy>
  <dcterms:modified xsi:type="dcterms:W3CDTF">2021-05-15T03:51:20Z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6B35A0671B13493A8E33DC914958A8AA</vt:lpwstr>
  </property>
</Properties>
</file>